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87804" w14:textId="77777777" w:rsidR="00B378B2" w:rsidRDefault="00B378B2" w:rsidP="00B378B2">
      <w:pPr>
        <w:jc w:val="center"/>
        <w:rPr>
          <w:rFonts w:cstheme="minorHAnsi"/>
          <w:b/>
          <w:sz w:val="32"/>
          <w:szCs w:val="32"/>
        </w:rPr>
      </w:pPr>
    </w:p>
    <w:p w14:paraId="6A70E839" w14:textId="77777777" w:rsidR="00B378B2" w:rsidRDefault="00B378B2" w:rsidP="00B378B2">
      <w:pPr>
        <w:jc w:val="center"/>
        <w:rPr>
          <w:rFonts w:cstheme="minorHAnsi"/>
          <w:b/>
          <w:sz w:val="32"/>
          <w:szCs w:val="32"/>
        </w:rPr>
      </w:pPr>
    </w:p>
    <w:p w14:paraId="0889CA72" w14:textId="77777777" w:rsidR="00B378B2" w:rsidRDefault="00B378B2" w:rsidP="00B378B2">
      <w:pPr>
        <w:jc w:val="center"/>
        <w:rPr>
          <w:rFonts w:cstheme="minorHAnsi"/>
          <w:b/>
          <w:sz w:val="32"/>
          <w:szCs w:val="32"/>
        </w:rPr>
      </w:pPr>
    </w:p>
    <w:p w14:paraId="6702422F" w14:textId="77777777" w:rsidR="002325FB" w:rsidRDefault="002325FB" w:rsidP="00B378B2">
      <w:pPr>
        <w:jc w:val="center"/>
        <w:rPr>
          <w:rFonts w:cstheme="minorHAnsi"/>
          <w:b/>
          <w:sz w:val="36"/>
          <w:szCs w:val="36"/>
        </w:rPr>
      </w:pPr>
    </w:p>
    <w:p w14:paraId="5CB1F64A" w14:textId="33FD2D69" w:rsidR="002325FB" w:rsidRDefault="002325FB" w:rsidP="00B378B2">
      <w:pPr>
        <w:jc w:val="center"/>
        <w:rPr>
          <w:rFonts w:cstheme="minorHAnsi"/>
          <w:b/>
          <w:sz w:val="36"/>
          <w:szCs w:val="36"/>
        </w:rPr>
      </w:pPr>
      <w:r w:rsidRPr="002325FB">
        <w:rPr>
          <w:rFonts w:cstheme="minorHAnsi"/>
          <w:b/>
          <w:noProof/>
          <w:sz w:val="36"/>
          <w:szCs w:val="36"/>
          <w:lang w:eastAsia="en-GB"/>
        </w:rPr>
        <w:drawing>
          <wp:anchor distT="0" distB="0" distL="114300" distR="114300" simplePos="0" relativeHeight="251659264" behindDoc="0" locked="0" layoutInCell="1" allowOverlap="1" wp14:anchorId="12C3D210" wp14:editId="7D5E7D23">
            <wp:simplePos x="0" y="0"/>
            <wp:positionH relativeFrom="margin">
              <wp:posOffset>3361055</wp:posOffset>
            </wp:positionH>
            <wp:positionV relativeFrom="paragraph">
              <wp:posOffset>0</wp:posOffset>
            </wp:positionV>
            <wp:extent cx="2139950" cy="1009650"/>
            <wp:effectExtent l="0" t="0" r="0" b="0"/>
            <wp:wrapNone/>
            <wp:docPr id="1" name="Picture 1" descr="Star Procurement Logo small - Colou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Procurement Logo small - Colour -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5FB">
        <w:rPr>
          <w:rFonts w:cstheme="minorHAnsi"/>
          <w:b/>
          <w:noProof/>
          <w:sz w:val="36"/>
          <w:szCs w:val="36"/>
          <w:lang w:eastAsia="en-GB"/>
        </w:rPr>
        <w:drawing>
          <wp:anchor distT="0" distB="0" distL="114300" distR="114300" simplePos="0" relativeHeight="251660288" behindDoc="0" locked="0" layoutInCell="1" allowOverlap="1" wp14:anchorId="2CF392F0" wp14:editId="3B360FE2">
            <wp:simplePos x="0" y="0"/>
            <wp:positionH relativeFrom="margin">
              <wp:align>left</wp:align>
            </wp:positionH>
            <wp:positionV relativeFrom="paragraph">
              <wp:posOffset>104140</wp:posOffset>
            </wp:positionV>
            <wp:extent cx="2778760" cy="892810"/>
            <wp:effectExtent l="0" t="0" r="2540" b="2540"/>
            <wp:wrapNone/>
            <wp:docPr id="2" name="Picture 2" descr="A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76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26055" w14:textId="77777777" w:rsidR="002325FB" w:rsidRDefault="002325FB" w:rsidP="00B378B2">
      <w:pPr>
        <w:jc w:val="center"/>
        <w:rPr>
          <w:rFonts w:cstheme="minorHAnsi"/>
          <w:b/>
          <w:sz w:val="36"/>
          <w:szCs w:val="36"/>
        </w:rPr>
      </w:pPr>
    </w:p>
    <w:p w14:paraId="3776627D" w14:textId="77777777" w:rsidR="002325FB" w:rsidRDefault="002325FB" w:rsidP="00B378B2">
      <w:pPr>
        <w:jc w:val="center"/>
        <w:rPr>
          <w:rFonts w:cstheme="minorHAnsi"/>
          <w:b/>
          <w:sz w:val="36"/>
          <w:szCs w:val="36"/>
        </w:rPr>
      </w:pPr>
    </w:p>
    <w:p w14:paraId="53AD256F" w14:textId="77777777" w:rsidR="002325FB" w:rsidRDefault="002325FB" w:rsidP="00B378B2">
      <w:pPr>
        <w:jc w:val="center"/>
        <w:rPr>
          <w:rFonts w:cstheme="minorHAnsi"/>
          <w:b/>
          <w:sz w:val="36"/>
          <w:szCs w:val="36"/>
        </w:rPr>
      </w:pPr>
    </w:p>
    <w:p w14:paraId="3481ECDD" w14:textId="77777777" w:rsidR="002325FB" w:rsidRDefault="002325FB" w:rsidP="00B378B2">
      <w:pPr>
        <w:jc w:val="center"/>
        <w:rPr>
          <w:rFonts w:cstheme="minorHAnsi"/>
          <w:b/>
          <w:sz w:val="36"/>
          <w:szCs w:val="36"/>
        </w:rPr>
      </w:pPr>
    </w:p>
    <w:p w14:paraId="7768B672" w14:textId="77777777" w:rsidR="002325FB" w:rsidRDefault="002325FB" w:rsidP="00B378B2">
      <w:pPr>
        <w:jc w:val="center"/>
        <w:rPr>
          <w:rFonts w:cstheme="minorHAnsi"/>
          <w:b/>
          <w:sz w:val="36"/>
          <w:szCs w:val="36"/>
        </w:rPr>
      </w:pPr>
    </w:p>
    <w:p w14:paraId="072C1D4B" w14:textId="77777777" w:rsidR="002325FB" w:rsidRDefault="002325FB" w:rsidP="00B378B2">
      <w:pPr>
        <w:jc w:val="center"/>
        <w:rPr>
          <w:rFonts w:cstheme="minorHAnsi"/>
          <w:b/>
          <w:sz w:val="36"/>
          <w:szCs w:val="36"/>
        </w:rPr>
      </w:pPr>
    </w:p>
    <w:p w14:paraId="292834EF" w14:textId="77777777" w:rsidR="00B378B2" w:rsidRPr="002325FB" w:rsidRDefault="00B378B2" w:rsidP="00B378B2">
      <w:pPr>
        <w:jc w:val="center"/>
        <w:rPr>
          <w:rFonts w:cstheme="minorHAnsi"/>
          <w:b/>
          <w:sz w:val="36"/>
          <w:szCs w:val="36"/>
        </w:rPr>
      </w:pPr>
      <w:r w:rsidRPr="002325FB">
        <w:rPr>
          <w:rFonts w:cstheme="minorHAnsi"/>
          <w:b/>
          <w:sz w:val="36"/>
          <w:szCs w:val="36"/>
        </w:rPr>
        <w:t xml:space="preserve">Greater Manchester Public Sector Apprenticeship Provision </w:t>
      </w:r>
    </w:p>
    <w:p w14:paraId="06836D2D" w14:textId="77777777" w:rsidR="00B378B2" w:rsidRPr="002325FB" w:rsidRDefault="00B378B2" w:rsidP="00B378B2">
      <w:pPr>
        <w:jc w:val="center"/>
        <w:rPr>
          <w:rFonts w:cstheme="minorHAnsi"/>
          <w:b/>
          <w:sz w:val="36"/>
          <w:szCs w:val="36"/>
        </w:rPr>
      </w:pPr>
      <w:r w:rsidRPr="002325FB">
        <w:rPr>
          <w:rFonts w:cstheme="minorHAnsi"/>
          <w:b/>
          <w:sz w:val="36"/>
          <w:szCs w:val="36"/>
        </w:rPr>
        <w:t>Dynamic Purchasing System</w:t>
      </w:r>
    </w:p>
    <w:p w14:paraId="7AFFFB3C" w14:textId="77777777" w:rsidR="00B378B2" w:rsidRPr="002325FB" w:rsidRDefault="00B378B2" w:rsidP="00B378B2">
      <w:pPr>
        <w:jc w:val="center"/>
        <w:rPr>
          <w:rFonts w:cstheme="minorHAnsi"/>
          <w:b/>
          <w:sz w:val="36"/>
          <w:szCs w:val="36"/>
        </w:rPr>
      </w:pPr>
    </w:p>
    <w:p w14:paraId="49562D39" w14:textId="77777777" w:rsidR="00B378B2" w:rsidRPr="002325FB" w:rsidRDefault="00B378B2" w:rsidP="00B378B2">
      <w:pPr>
        <w:jc w:val="center"/>
        <w:rPr>
          <w:rFonts w:cstheme="minorHAnsi"/>
          <w:b/>
          <w:sz w:val="36"/>
          <w:szCs w:val="36"/>
        </w:rPr>
      </w:pPr>
      <w:r w:rsidRPr="002325FB">
        <w:rPr>
          <w:rFonts w:cstheme="minorHAnsi"/>
          <w:b/>
          <w:sz w:val="36"/>
          <w:szCs w:val="36"/>
        </w:rPr>
        <w:t xml:space="preserve">Instructions </w:t>
      </w:r>
    </w:p>
    <w:p w14:paraId="0A11CA70" w14:textId="77777777" w:rsidR="00B378B2" w:rsidRPr="00672ECD" w:rsidRDefault="00B378B2" w:rsidP="00672ECD">
      <w:pPr>
        <w:tabs>
          <w:tab w:val="left" w:pos="720"/>
          <w:tab w:val="left" w:pos="1440"/>
          <w:tab w:val="left" w:pos="2160"/>
          <w:tab w:val="left" w:pos="2700"/>
        </w:tabs>
        <w:rPr>
          <w:rFonts w:cstheme="minorHAnsi"/>
          <w:color w:val="000000"/>
        </w:rPr>
      </w:pPr>
    </w:p>
    <w:p w14:paraId="678FDF49" w14:textId="77777777" w:rsidR="00B378B2" w:rsidRDefault="00B378B2" w:rsidP="00B378B2">
      <w:pPr>
        <w:jc w:val="center"/>
        <w:rPr>
          <w:rFonts w:cstheme="minorHAnsi"/>
          <w:b/>
          <w:sz w:val="32"/>
          <w:szCs w:val="32"/>
        </w:rPr>
      </w:pPr>
    </w:p>
    <w:p w14:paraId="1575E0FE" w14:textId="77777777" w:rsidR="00B378B2" w:rsidRPr="008C2EFA" w:rsidRDefault="00B378B2" w:rsidP="00B378B2">
      <w:pPr>
        <w:rPr>
          <w:rFonts w:asciiTheme="majorHAnsi" w:hAnsiTheme="majorHAnsi" w:cstheme="majorHAnsi"/>
          <w:b/>
        </w:rPr>
      </w:pPr>
    </w:p>
    <w:p w14:paraId="66453235" w14:textId="77777777" w:rsidR="00B378B2" w:rsidRPr="008C2EFA" w:rsidRDefault="00B378B2" w:rsidP="00B378B2">
      <w:pPr>
        <w:rPr>
          <w:rFonts w:asciiTheme="majorHAnsi" w:hAnsiTheme="majorHAnsi" w:cstheme="majorHAnsi"/>
          <w:b/>
        </w:rPr>
      </w:pPr>
    </w:p>
    <w:tbl>
      <w:tblPr>
        <w:tblStyle w:val="TableGrid"/>
        <w:tblW w:w="0" w:type="auto"/>
        <w:tblLook w:val="04A0" w:firstRow="1" w:lastRow="0" w:firstColumn="1" w:lastColumn="0" w:noHBand="0" w:noVBand="1"/>
      </w:tblPr>
      <w:tblGrid>
        <w:gridCol w:w="2376"/>
        <w:gridCol w:w="6237"/>
      </w:tblGrid>
      <w:tr w:rsidR="00B378B2" w:rsidRPr="008C2EFA" w14:paraId="4D3D657C" w14:textId="77777777" w:rsidTr="006E3ECA">
        <w:trPr>
          <w:trHeight w:val="414"/>
        </w:trPr>
        <w:tc>
          <w:tcPr>
            <w:tcW w:w="2376" w:type="dxa"/>
            <w:shd w:val="clear" w:color="auto" w:fill="CCFFFF"/>
            <w:vAlign w:val="center"/>
          </w:tcPr>
          <w:p w14:paraId="07A41577" w14:textId="77777777" w:rsidR="00B378B2" w:rsidRPr="00B55AE6" w:rsidRDefault="00B378B2" w:rsidP="006E3ECA">
            <w:pPr>
              <w:rPr>
                <w:rFonts w:asciiTheme="minorHAnsi" w:hAnsiTheme="minorHAnsi" w:cstheme="minorHAnsi"/>
                <w:b/>
                <w:sz w:val="24"/>
                <w:szCs w:val="24"/>
              </w:rPr>
            </w:pPr>
            <w:r w:rsidRPr="00B55AE6">
              <w:rPr>
                <w:rFonts w:asciiTheme="minorHAnsi" w:hAnsiTheme="minorHAnsi" w:cstheme="minorHAnsi"/>
                <w:b/>
                <w:sz w:val="24"/>
                <w:szCs w:val="24"/>
              </w:rPr>
              <w:t>Contract</w:t>
            </w:r>
          </w:p>
        </w:tc>
        <w:tc>
          <w:tcPr>
            <w:tcW w:w="6237" w:type="dxa"/>
            <w:vAlign w:val="center"/>
          </w:tcPr>
          <w:p w14:paraId="3CD83386" w14:textId="77777777" w:rsidR="00B378B2" w:rsidRPr="00B55AE6" w:rsidRDefault="00B378B2" w:rsidP="006E3ECA">
            <w:pPr>
              <w:rPr>
                <w:rFonts w:asciiTheme="minorHAnsi" w:hAnsiTheme="minorHAnsi" w:cstheme="minorHAnsi"/>
                <w:sz w:val="24"/>
                <w:szCs w:val="24"/>
              </w:rPr>
            </w:pPr>
            <w:r w:rsidRPr="00B55AE6">
              <w:rPr>
                <w:rFonts w:asciiTheme="minorHAnsi" w:eastAsia="Times New Roman" w:hAnsiTheme="minorHAnsi" w:cstheme="minorHAnsi"/>
                <w:bCs/>
                <w:sz w:val="24"/>
                <w:szCs w:val="24"/>
                <w:lang w:eastAsia="en-GB"/>
              </w:rPr>
              <w:t xml:space="preserve">Greater Manchester Public Sector Apprenticeship Provision </w:t>
            </w:r>
          </w:p>
        </w:tc>
      </w:tr>
      <w:tr w:rsidR="00B378B2" w:rsidRPr="008C2EFA" w14:paraId="330463CF" w14:textId="77777777" w:rsidTr="006E3ECA">
        <w:trPr>
          <w:trHeight w:val="419"/>
        </w:trPr>
        <w:tc>
          <w:tcPr>
            <w:tcW w:w="2376" w:type="dxa"/>
            <w:shd w:val="clear" w:color="auto" w:fill="CCFFFF"/>
            <w:vAlign w:val="center"/>
          </w:tcPr>
          <w:p w14:paraId="476B1CAA" w14:textId="77777777" w:rsidR="00B378B2" w:rsidRPr="00B55AE6" w:rsidRDefault="00B378B2" w:rsidP="006E3ECA">
            <w:pPr>
              <w:rPr>
                <w:rFonts w:asciiTheme="minorHAnsi" w:hAnsiTheme="minorHAnsi" w:cstheme="minorHAnsi"/>
                <w:b/>
                <w:sz w:val="24"/>
                <w:szCs w:val="24"/>
              </w:rPr>
            </w:pPr>
            <w:r w:rsidRPr="00B55AE6">
              <w:rPr>
                <w:rFonts w:asciiTheme="minorHAnsi" w:hAnsiTheme="minorHAnsi" w:cstheme="minorHAnsi"/>
                <w:b/>
                <w:sz w:val="24"/>
                <w:szCs w:val="24"/>
              </w:rPr>
              <w:t>Contract Reference</w:t>
            </w:r>
          </w:p>
        </w:tc>
        <w:tc>
          <w:tcPr>
            <w:tcW w:w="6237" w:type="dxa"/>
            <w:vAlign w:val="center"/>
          </w:tcPr>
          <w:p w14:paraId="73377EB2" w14:textId="77777777" w:rsidR="00B378B2" w:rsidRPr="00B55AE6" w:rsidRDefault="00B378B2" w:rsidP="006E3ECA">
            <w:pPr>
              <w:rPr>
                <w:rFonts w:asciiTheme="minorHAnsi" w:hAnsiTheme="minorHAnsi" w:cstheme="minorHAnsi"/>
                <w:sz w:val="24"/>
                <w:szCs w:val="24"/>
              </w:rPr>
            </w:pPr>
            <w:r w:rsidRPr="00B55AE6">
              <w:rPr>
                <w:rFonts w:asciiTheme="minorHAnsi" w:hAnsiTheme="minorHAnsi" w:cstheme="minorHAnsi"/>
                <w:sz w:val="24"/>
                <w:szCs w:val="24"/>
              </w:rPr>
              <w:t>DN261470</w:t>
            </w:r>
          </w:p>
        </w:tc>
      </w:tr>
      <w:tr w:rsidR="00B378B2" w:rsidRPr="008C2EFA" w14:paraId="299CC4F7" w14:textId="77777777" w:rsidTr="006E3ECA">
        <w:trPr>
          <w:trHeight w:val="397"/>
        </w:trPr>
        <w:tc>
          <w:tcPr>
            <w:tcW w:w="2376" w:type="dxa"/>
            <w:shd w:val="clear" w:color="auto" w:fill="CCFFFF"/>
            <w:vAlign w:val="center"/>
          </w:tcPr>
          <w:p w14:paraId="4A75BA77" w14:textId="77777777" w:rsidR="00B378B2" w:rsidRPr="00B55AE6" w:rsidRDefault="00B378B2" w:rsidP="006E3ECA">
            <w:pPr>
              <w:rPr>
                <w:rFonts w:asciiTheme="minorHAnsi" w:hAnsiTheme="minorHAnsi" w:cstheme="minorHAnsi"/>
                <w:b/>
                <w:sz w:val="24"/>
                <w:szCs w:val="24"/>
              </w:rPr>
            </w:pPr>
            <w:r w:rsidRPr="00B55AE6">
              <w:rPr>
                <w:rFonts w:asciiTheme="minorHAnsi" w:hAnsiTheme="minorHAnsi" w:cstheme="minorHAnsi"/>
                <w:b/>
                <w:sz w:val="24"/>
                <w:szCs w:val="24"/>
              </w:rPr>
              <w:t>Contract Period</w:t>
            </w:r>
          </w:p>
        </w:tc>
        <w:tc>
          <w:tcPr>
            <w:tcW w:w="6237" w:type="dxa"/>
            <w:vAlign w:val="center"/>
          </w:tcPr>
          <w:p w14:paraId="217F3EE6" w14:textId="0EFF9324" w:rsidR="00B378B2" w:rsidRPr="00B55AE6" w:rsidRDefault="000445BB" w:rsidP="000445BB">
            <w:pPr>
              <w:rPr>
                <w:rFonts w:asciiTheme="minorHAnsi" w:hAnsiTheme="minorHAnsi" w:cstheme="minorHAnsi"/>
                <w:sz w:val="24"/>
                <w:szCs w:val="24"/>
              </w:rPr>
            </w:pPr>
            <w:r>
              <w:rPr>
                <w:rFonts w:asciiTheme="minorHAnsi" w:hAnsiTheme="minorHAnsi" w:cstheme="minorHAnsi"/>
                <w:sz w:val="24"/>
                <w:szCs w:val="24"/>
              </w:rPr>
              <w:t xml:space="preserve">Commenced </w:t>
            </w:r>
            <w:r w:rsidRPr="00B55AE6">
              <w:rPr>
                <w:rFonts w:asciiTheme="minorHAnsi" w:hAnsiTheme="minorHAnsi" w:cstheme="minorHAnsi"/>
                <w:sz w:val="24"/>
                <w:szCs w:val="24"/>
              </w:rPr>
              <w:t>2</w:t>
            </w:r>
            <w:r w:rsidRPr="00B55AE6">
              <w:rPr>
                <w:rFonts w:asciiTheme="minorHAnsi" w:hAnsiTheme="minorHAnsi" w:cstheme="minorHAnsi"/>
                <w:sz w:val="24"/>
                <w:szCs w:val="24"/>
                <w:vertAlign w:val="superscript"/>
              </w:rPr>
              <w:t>nd</w:t>
            </w:r>
            <w:r w:rsidRPr="00B55AE6">
              <w:rPr>
                <w:rFonts w:asciiTheme="minorHAnsi" w:hAnsiTheme="minorHAnsi" w:cstheme="minorHAnsi"/>
                <w:sz w:val="24"/>
                <w:szCs w:val="24"/>
              </w:rPr>
              <w:t xml:space="preserve"> January 2018 – 31</w:t>
            </w:r>
            <w:r w:rsidRPr="00B55AE6">
              <w:rPr>
                <w:rFonts w:asciiTheme="minorHAnsi" w:hAnsiTheme="minorHAnsi" w:cstheme="minorHAnsi"/>
                <w:sz w:val="24"/>
                <w:szCs w:val="24"/>
                <w:vertAlign w:val="superscript"/>
              </w:rPr>
              <w:t>st</w:t>
            </w:r>
            <w:r w:rsidRPr="00B55AE6">
              <w:rPr>
                <w:rFonts w:asciiTheme="minorHAnsi" w:hAnsiTheme="minorHAnsi" w:cstheme="minorHAnsi"/>
                <w:sz w:val="24"/>
                <w:szCs w:val="24"/>
              </w:rPr>
              <w:t xml:space="preserve"> December 2019</w:t>
            </w:r>
          </w:p>
        </w:tc>
      </w:tr>
      <w:tr w:rsidR="00B378B2" w:rsidRPr="008C2EFA" w14:paraId="476E46C4" w14:textId="77777777" w:rsidTr="006E3ECA">
        <w:trPr>
          <w:trHeight w:val="417"/>
        </w:trPr>
        <w:tc>
          <w:tcPr>
            <w:tcW w:w="2376" w:type="dxa"/>
            <w:shd w:val="clear" w:color="auto" w:fill="CCFFFF"/>
            <w:vAlign w:val="center"/>
          </w:tcPr>
          <w:p w14:paraId="7E3CEF2D" w14:textId="77777777" w:rsidR="00B378B2" w:rsidRPr="00B55AE6" w:rsidRDefault="00B378B2" w:rsidP="006E3ECA">
            <w:pPr>
              <w:rPr>
                <w:rFonts w:asciiTheme="minorHAnsi" w:hAnsiTheme="minorHAnsi" w:cstheme="minorHAnsi"/>
                <w:b/>
                <w:sz w:val="24"/>
                <w:szCs w:val="24"/>
              </w:rPr>
            </w:pPr>
            <w:r w:rsidRPr="00B55AE6">
              <w:rPr>
                <w:rFonts w:asciiTheme="minorHAnsi" w:hAnsiTheme="minorHAnsi" w:cstheme="minorHAnsi"/>
                <w:b/>
                <w:sz w:val="24"/>
                <w:szCs w:val="24"/>
              </w:rPr>
              <w:t>Extension Options</w:t>
            </w:r>
          </w:p>
        </w:tc>
        <w:tc>
          <w:tcPr>
            <w:tcW w:w="6237" w:type="dxa"/>
            <w:vAlign w:val="center"/>
          </w:tcPr>
          <w:p w14:paraId="02B07B13" w14:textId="17D704C9" w:rsidR="00B378B2" w:rsidRPr="00B55AE6" w:rsidRDefault="000445BB" w:rsidP="000445BB">
            <w:pPr>
              <w:rPr>
                <w:rFonts w:asciiTheme="minorHAnsi" w:hAnsiTheme="minorHAnsi" w:cstheme="minorHAnsi"/>
                <w:sz w:val="24"/>
                <w:szCs w:val="24"/>
              </w:rPr>
            </w:pPr>
            <w:r>
              <w:rPr>
                <w:rFonts w:asciiTheme="minorHAnsi" w:hAnsiTheme="minorHAnsi" w:cstheme="minorHAnsi"/>
                <w:sz w:val="24"/>
                <w:szCs w:val="24"/>
              </w:rPr>
              <w:t>To be extended for one year from 2</w:t>
            </w:r>
            <w:r w:rsidRPr="00F938A9">
              <w:rPr>
                <w:rFonts w:asciiTheme="minorHAnsi" w:hAnsiTheme="minorHAnsi" w:cstheme="minorHAnsi"/>
                <w:sz w:val="24"/>
                <w:szCs w:val="24"/>
                <w:vertAlign w:val="superscript"/>
              </w:rPr>
              <w:t>nd</w:t>
            </w:r>
            <w:r>
              <w:rPr>
                <w:rFonts w:asciiTheme="minorHAnsi" w:hAnsiTheme="minorHAnsi" w:cstheme="minorHAnsi"/>
                <w:sz w:val="24"/>
                <w:szCs w:val="24"/>
              </w:rPr>
              <w:t xml:space="preserve"> Jan 2020 and option to extend for a final year from 2</w:t>
            </w:r>
            <w:r w:rsidRPr="000445BB">
              <w:rPr>
                <w:rFonts w:asciiTheme="minorHAnsi" w:hAnsiTheme="minorHAnsi" w:cstheme="minorHAnsi"/>
                <w:sz w:val="24"/>
                <w:szCs w:val="24"/>
                <w:vertAlign w:val="superscript"/>
              </w:rPr>
              <w:t>nd</w:t>
            </w:r>
            <w:r>
              <w:rPr>
                <w:rFonts w:asciiTheme="minorHAnsi" w:hAnsiTheme="minorHAnsi" w:cstheme="minorHAnsi"/>
                <w:sz w:val="24"/>
                <w:szCs w:val="24"/>
              </w:rPr>
              <w:t xml:space="preserve"> Jan 2021</w:t>
            </w:r>
          </w:p>
        </w:tc>
      </w:tr>
      <w:tr w:rsidR="00B378B2" w:rsidRPr="008C2EFA" w14:paraId="4F6D439D" w14:textId="77777777" w:rsidTr="006E3ECA">
        <w:trPr>
          <w:trHeight w:val="423"/>
        </w:trPr>
        <w:tc>
          <w:tcPr>
            <w:tcW w:w="2376" w:type="dxa"/>
            <w:shd w:val="clear" w:color="auto" w:fill="CCFFFF"/>
            <w:vAlign w:val="center"/>
          </w:tcPr>
          <w:p w14:paraId="6C9DB641" w14:textId="77777777" w:rsidR="00B378B2" w:rsidRPr="00B55AE6" w:rsidRDefault="00B378B2" w:rsidP="006E3ECA">
            <w:pPr>
              <w:rPr>
                <w:rFonts w:asciiTheme="minorHAnsi" w:hAnsiTheme="minorHAnsi" w:cstheme="minorHAnsi"/>
                <w:b/>
                <w:sz w:val="24"/>
                <w:szCs w:val="24"/>
              </w:rPr>
            </w:pPr>
            <w:r w:rsidRPr="00B55AE6">
              <w:rPr>
                <w:rFonts w:asciiTheme="minorHAnsi" w:hAnsiTheme="minorHAnsi" w:cstheme="minorHAnsi"/>
                <w:b/>
                <w:sz w:val="24"/>
                <w:szCs w:val="24"/>
              </w:rPr>
              <w:t>Procedure</w:t>
            </w:r>
          </w:p>
        </w:tc>
        <w:tc>
          <w:tcPr>
            <w:tcW w:w="6237" w:type="dxa"/>
            <w:vAlign w:val="center"/>
          </w:tcPr>
          <w:p w14:paraId="7965BF6A" w14:textId="77777777" w:rsidR="00B378B2" w:rsidRPr="00B55AE6" w:rsidRDefault="00B378B2" w:rsidP="006E3ECA">
            <w:pPr>
              <w:rPr>
                <w:rFonts w:asciiTheme="minorHAnsi" w:hAnsiTheme="minorHAnsi" w:cstheme="minorHAnsi"/>
                <w:sz w:val="24"/>
                <w:szCs w:val="24"/>
              </w:rPr>
            </w:pPr>
            <w:r w:rsidRPr="00B55AE6">
              <w:rPr>
                <w:rFonts w:asciiTheme="minorHAnsi" w:hAnsiTheme="minorHAnsi" w:cstheme="minorHAnsi"/>
                <w:sz w:val="24"/>
                <w:szCs w:val="24"/>
              </w:rPr>
              <w:t>Restricted DPS</w:t>
            </w:r>
          </w:p>
        </w:tc>
      </w:tr>
      <w:tr w:rsidR="00B378B2" w:rsidRPr="008C2EFA" w14:paraId="50B56C5E" w14:textId="77777777" w:rsidTr="006E3ECA">
        <w:trPr>
          <w:trHeight w:val="415"/>
        </w:trPr>
        <w:tc>
          <w:tcPr>
            <w:tcW w:w="2376" w:type="dxa"/>
            <w:shd w:val="clear" w:color="auto" w:fill="CCFFFF"/>
            <w:vAlign w:val="center"/>
          </w:tcPr>
          <w:p w14:paraId="2DC7AC7D" w14:textId="77777777" w:rsidR="00B378B2" w:rsidRPr="00B55AE6" w:rsidRDefault="00B378B2" w:rsidP="00672ECD">
            <w:pPr>
              <w:tabs>
                <w:tab w:val="left" w:pos="720"/>
                <w:tab w:val="left" w:pos="1440"/>
                <w:tab w:val="left" w:pos="2160"/>
                <w:tab w:val="left" w:pos="2700"/>
              </w:tabs>
              <w:rPr>
                <w:rFonts w:asciiTheme="minorHAnsi" w:hAnsiTheme="minorHAnsi" w:cstheme="minorHAnsi"/>
                <w:b/>
                <w:sz w:val="24"/>
                <w:szCs w:val="24"/>
              </w:rPr>
            </w:pPr>
            <w:r w:rsidRPr="00B55AE6">
              <w:rPr>
                <w:rFonts w:asciiTheme="minorHAnsi" w:hAnsiTheme="minorHAnsi" w:cstheme="minorHAnsi"/>
                <w:b/>
                <w:sz w:val="24"/>
                <w:szCs w:val="24"/>
              </w:rPr>
              <w:t>Issue Date</w:t>
            </w:r>
          </w:p>
        </w:tc>
        <w:tc>
          <w:tcPr>
            <w:tcW w:w="6237" w:type="dxa"/>
            <w:vAlign w:val="center"/>
          </w:tcPr>
          <w:p w14:paraId="6030F1B4" w14:textId="504010AC" w:rsidR="00B378B2" w:rsidRPr="00B55AE6" w:rsidRDefault="000445BB" w:rsidP="000445BB">
            <w:pPr>
              <w:rPr>
                <w:rFonts w:asciiTheme="minorHAnsi" w:hAnsiTheme="minorHAnsi" w:cstheme="minorHAnsi"/>
                <w:sz w:val="24"/>
                <w:szCs w:val="24"/>
              </w:rPr>
            </w:pPr>
            <w:r w:rsidRPr="00A0002C">
              <w:rPr>
                <w:rFonts w:asciiTheme="minorHAnsi" w:hAnsiTheme="minorHAnsi" w:cstheme="minorHAnsi"/>
                <w:sz w:val="24"/>
                <w:szCs w:val="24"/>
              </w:rPr>
              <w:t>Monday 9</w:t>
            </w:r>
            <w:r w:rsidR="00D425A2" w:rsidRPr="00A0002C">
              <w:rPr>
                <w:rFonts w:asciiTheme="minorHAnsi" w:hAnsiTheme="minorHAnsi" w:cstheme="minorHAnsi"/>
                <w:sz w:val="24"/>
                <w:szCs w:val="24"/>
                <w:vertAlign w:val="superscript"/>
              </w:rPr>
              <w:t xml:space="preserve">th  </w:t>
            </w:r>
            <w:r w:rsidR="00FA650D" w:rsidRPr="00A0002C">
              <w:rPr>
                <w:rFonts w:asciiTheme="minorHAnsi" w:hAnsiTheme="minorHAnsi" w:cstheme="minorHAnsi"/>
                <w:sz w:val="24"/>
                <w:szCs w:val="24"/>
              </w:rPr>
              <w:t>September 2019</w:t>
            </w:r>
          </w:p>
        </w:tc>
      </w:tr>
    </w:tbl>
    <w:p w14:paraId="5B0B3427" w14:textId="77777777" w:rsidR="00B378B2" w:rsidRDefault="00B378B2"/>
    <w:p w14:paraId="27191B1B" w14:textId="77777777" w:rsidR="002325FB" w:rsidRDefault="002325FB"/>
    <w:p w14:paraId="0931ADFC" w14:textId="77777777" w:rsidR="002325FB" w:rsidRDefault="002325FB"/>
    <w:p w14:paraId="51EC417C" w14:textId="77777777" w:rsidR="002325FB" w:rsidRDefault="002325FB"/>
    <w:p w14:paraId="6F9920F0" w14:textId="77777777" w:rsidR="002325FB" w:rsidRDefault="002325FB"/>
    <w:p w14:paraId="609190CB" w14:textId="77777777" w:rsidR="002325FB" w:rsidRDefault="002325FB"/>
    <w:p w14:paraId="4B6CB475" w14:textId="77777777" w:rsidR="002325FB" w:rsidRDefault="002325FB"/>
    <w:p w14:paraId="2453B7E2" w14:textId="77777777" w:rsidR="002325FB" w:rsidRDefault="002325FB"/>
    <w:p w14:paraId="3AC2289A" w14:textId="77777777" w:rsidR="002325FB" w:rsidRDefault="002325FB"/>
    <w:p w14:paraId="459C6B12" w14:textId="77777777" w:rsidR="002325FB" w:rsidRDefault="002325FB"/>
    <w:p w14:paraId="1CC46430" w14:textId="77777777" w:rsidR="002325FB" w:rsidRDefault="002325FB"/>
    <w:p w14:paraId="35444654" w14:textId="77777777" w:rsidR="002325FB" w:rsidRDefault="002325FB"/>
    <w:p w14:paraId="57DCAC7C" w14:textId="32D875DB" w:rsidR="00B378B2" w:rsidRDefault="002325FB">
      <w:pPr>
        <w:spacing w:after="160" w:line="259" w:lineRule="auto"/>
      </w:pPr>
      <w:r>
        <w:rPr>
          <w:noProof/>
          <w:lang w:eastAsia="en-GB"/>
        </w:rPr>
        <w:drawing>
          <wp:anchor distT="0" distB="0" distL="114300" distR="114300" simplePos="0" relativeHeight="251662336" behindDoc="0" locked="0" layoutInCell="1" allowOverlap="1" wp14:anchorId="352E165F" wp14:editId="441CFCC0">
            <wp:simplePos x="0" y="0"/>
            <wp:positionH relativeFrom="margin">
              <wp:posOffset>0</wp:posOffset>
            </wp:positionH>
            <wp:positionV relativeFrom="paragraph">
              <wp:posOffset>0</wp:posOffset>
            </wp:positionV>
            <wp:extent cx="5731510" cy="874395"/>
            <wp:effectExtent l="0" t="0" r="2540" b="0"/>
            <wp:wrapNone/>
            <wp:docPr id="8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5"/>
                    <pic:cNvPicPr>
                      <a:picLocks noChangeAspect="1" noChangeArrowheads="1"/>
                    </pic:cNvPicPr>
                  </pic:nvPicPr>
                  <pic:blipFill rotWithShape="1">
                    <a:blip r:embed="rId10">
                      <a:clrChange>
                        <a:clrFrom>
                          <a:srgbClr val="F1F1F1"/>
                        </a:clrFrom>
                        <a:clrTo>
                          <a:srgbClr val="F1F1F1">
                            <a:alpha val="0"/>
                          </a:srgbClr>
                        </a:clrTo>
                      </a:clrChange>
                      <a:extLst>
                        <a:ext uri="{28A0092B-C50C-407E-A947-70E740481C1C}">
                          <a14:useLocalDpi xmlns:a14="http://schemas.microsoft.com/office/drawing/2010/main" val="0"/>
                        </a:ext>
                      </a:extLst>
                    </a:blip>
                    <a:srcRect l="-1" t="87183" r="40766"/>
                    <a:stretch/>
                  </pic:blipFill>
                  <pic:spPr bwMode="auto">
                    <a:xfrm>
                      <a:off x="0" y="0"/>
                      <a:ext cx="5731510" cy="8743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378B2">
        <w:br w:type="page"/>
      </w:r>
    </w:p>
    <w:p w14:paraId="555D1385" w14:textId="77777777" w:rsidR="00A16A54" w:rsidRDefault="00A16A54" w:rsidP="00A16A54">
      <w:pPr>
        <w:rPr>
          <w:rFonts w:cstheme="minorHAnsi"/>
          <w:b/>
          <w:sz w:val="32"/>
          <w:szCs w:val="32"/>
        </w:rPr>
      </w:pPr>
      <w:r>
        <w:rPr>
          <w:rFonts w:cstheme="minorHAnsi"/>
          <w:b/>
          <w:sz w:val="32"/>
          <w:szCs w:val="32"/>
        </w:rPr>
        <w:lastRenderedPageBreak/>
        <w:t>CONTENTS</w:t>
      </w:r>
    </w:p>
    <w:p w14:paraId="6EC2AB7B" w14:textId="77777777" w:rsidR="00A16A54" w:rsidRDefault="00A16A54" w:rsidP="00A16A54">
      <w:pPr>
        <w:rPr>
          <w:rFonts w:cstheme="minorHAnsi"/>
          <w:b/>
          <w:sz w:val="32"/>
          <w:szCs w:val="32"/>
        </w:rPr>
      </w:pPr>
    </w:p>
    <w:p w14:paraId="3D39898A" w14:textId="77777777" w:rsidR="00A16A54" w:rsidRDefault="00A16A54" w:rsidP="00A16A54">
      <w:pPr>
        <w:rPr>
          <w:rFonts w:cstheme="minorHAnsi"/>
          <w:b/>
          <w:sz w:val="32"/>
          <w:szCs w:val="32"/>
        </w:rPr>
      </w:pPr>
    </w:p>
    <w:p w14:paraId="635E56B6" w14:textId="39AAD9C3" w:rsidR="00A16A54" w:rsidRDefault="00A16A54" w:rsidP="00A16A54">
      <w:pPr>
        <w:rPr>
          <w:rFonts w:cstheme="minorHAnsi"/>
          <w:sz w:val="28"/>
          <w:szCs w:val="28"/>
        </w:rPr>
      </w:pPr>
      <w:r>
        <w:rPr>
          <w:rFonts w:cstheme="minorHAnsi"/>
          <w:sz w:val="28"/>
          <w:szCs w:val="28"/>
        </w:rPr>
        <w:t>1.</w:t>
      </w:r>
      <w:r>
        <w:rPr>
          <w:rFonts w:cstheme="minorHAnsi"/>
          <w:sz w:val="28"/>
          <w:szCs w:val="28"/>
        </w:rPr>
        <w:tab/>
        <w:t xml:space="preserve">General Information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3</w:t>
      </w:r>
    </w:p>
    <w:p w14:paraId="35316D51" w14:textId="77777777" w:rsidR="00A16A54" w:rsidRDefault="00A16A54" w:rsidP="00A16A54">
      <w:pPr>
        <w:rPr>
          <w:rFonts w:cstheme="minorHAnsi"/>
          <w:sz w:val="28"/>
          <w:szCs w:val="28"/>
        </w:rPr>
      </w:pPr>
    </w:p>
    <w:p w14:paraId="443B972A" w14:textId="27BA35D4" w:rsidR="00A16A54" w:rsidRDefault="00A16A54" w:rsidP="00A16A54">
      <w:pPr>
        <w:rPr>
          <w:rFonts w:cstheme="minorHAnsi"/>
          <w:sz w:val="28"/>
          <w:szCs w:val="28"/>
        </w:rPr>
      </w:pPr>
      <w:r>
        <w:rPr>
          <w:rFonts w:cstheme="minorHAnsi"/>
          <w:sz w:val="28"/>
          <w:szCs w:val="28"/>
        </w:rPr>
        <w:t>2.</w:t>
      </w:r>
      <w:r>
        <w:rPr>
          <w:rFonts w:cstheme="minorHAnsi"/>
          <w:sz w:val="28"/>
          <w:szCs w:val="28"/>
        </w:rPr>
        <w:tab/>
        <w:t>What is a Dynamic Purchasing System</w:t>
      </w:r>
      <w:r>
        <w:rPr>
          <w:rFonts w:cstheme="minorHAnsi"/>
          <w:sz w:val="28"/>
          <w:szCs w:val="28"/>
        </w:rPr>
        <w:tab/>
        <w:t xml:space="preserve"> (DPS)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Pr>
          <w:rFonts w:cstheme="minorHAnsi"/>
          <w:sz w:val="28"/>
          <w:szCs w:val="28"/>
        </w:rPr>
        <w:tab/>
      </w:r>
      <w:r w:rsidR="000F0F15">
        <w:rPr>
          <w:rFonts w:cstheme="minorHAnsi"/>
          <w:sz w:val="28"/>
          <w:szCs w:val="28"/>
        </w:rPr>
        <w:t>4</w:t>
      </w:r>
    </w:p>
    <w:p w14:paraId="3D22FED3" w14:textId="77777777" w:rsidR="00A16A54" w:rsidRDefault="00A16A54" w:rsidP="00A16A54">
      <w:pPr>
        <w:rPr>
          <w:rFonts w:cstheme="minorHAnsi"/>
          <w:sz w:val="28"/>
          <w:szCs w:val="28"/>
        </w:rPr>
      </w:pPr>
    </w:p>
    <w:p w14:paraId="0296B2F5" w14:textId="4D73DA04" w:rsidR="00A16A54" w:rsidRDefault="00A16A54" w:rsidP="00A16A54">
      <w:pPr>
        <w:rPr>
          <w:rFonts w:cstheme="minorHAnsi"/>
          <w:sz w:val="28"/>
          <w:szCs w:val="28"/>
        </w:rPr>
      </w:pPr>
      <w:r>
        <w:rPr>
          <w:rFonts w:cstheme="minorHAnsi"/>
          <w:sz w:val="28"/>
          <w:szCs w:val="28"/>
        </w:rPr>
        <w:t>3.</w:t>
      </w:r>
      <w:r>
        <w:rPr>
          <w:rFonts w:cstheme="minorHAnsi"/>
          <w:sz w:val="28"/>
          <w:szCs w:val="28"/>
        </w:rPr>
        <w:tab/>
        <w:t xml:space="preserve">How does it work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F0F15">
        <w:rPr>
          <w:rFonts w:cstheme="minorHAnsi"/>
          <w:sz w:val="28"/>
          <w:szCs w:val="28"/>
        </w:rPr>
        <w:t>4</w:t>
      </w:r>
    </w:p>
    <w:p w14:paraId="6A5C0D5C" w14:textId="77777777" w:rsidR="00A16A54" w:rsidRDefault="00A16A54" w:rsidP="00A16A54">
      <w:pPr>
        <w:rPr>
          <w:rFonts w:cstheme="minorHAnsi"/>
          <w:sz w:val="28"/>
          <w:szCs w:val="28"/>
        </w:rPr>
      </w:pPr>
    </w:p>
    <w:p w14:paraId="687970A4" w14:textId="6E64C3DA" w:rsidR="00A16A54" w:rsidRDefault="00A16A54" w:rsidP="00A16A54">
      <w:pPr>
        <w:rPr>
          <w:rFonts w:cstheme="minorHAnsi"/>
          <w:sz w:val="28"/>
          <w:szCs w:val="28"/>
        </w:rPr>
      </w:pPr>
      <w:r>
        <w:rPr>
          <w:rFonts w:cstheme="minorHAnsi"/>
          <w:sz w:val="28"/>
          <w:szCs w:val="28"/>
        </w:rPr>
        <w:t>4.</w:t>
      </w:r>
      <w:r>
        <w:rPr>
          <w:rFonts w:cstheme="minorHAnsi"/>
          <w:sz w:val="28"/>
          <w:szCs w:val="28"/>
        </w:rPr>
        <w:tab/>
        <w:t xml:space="preserve">Establishment of the DPS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F0F15">
        <w:rPr>
          <w:rFonts w:cstheme="minorHAnsi"/>
          <w:sz w:val="28"/>
          <w:szCs w:val="28"/>
        </w:rPr>
        <w:t>4</w:t>
      </w:r>
    </w:p>
    <w:p w14:paraId="15E33BD7" w14:textId="77777777" w:rsidR="00A16A54" w:rsidRDefault="00A16A54" w:rsidP="00A16A54">
      <w:pPr>
        <w:rPr>
          <w:rFonts w:cstheme="minorHAnsi"/>
          <w:sz w:val="28"/>
          <w:szCs w:val="28"/>
        </w:rPr>
      </w:pPr>
    </w:p>
    <w:p w14:paraId="497B6F09" w14:textId="4E51EA03" w:rsidR="00A16A54" w:rsidRDefault="00A16A54" w:rsidP="00A16A54">
      <w:pPr>
        <w:rPr>
          <w:rFonts w:cstheme="minorHAnsi"/>
          <w:sz w:val="28"/>
          <w:szCs w:val="28"/>
        </w:rPr>
      </w:pPr>
      <w:r>
        <w:rPr>
          <w:rFonts w:cstheme="minorHAnsi"/>
          <w:sz w:val="28"/>
          <w:szCs w:val="28"/>
        </w:rPr>
        <w:t>5.</w:t>
      </w:r>
      <w:r>
        <w:rPr>
          <w:rFonts w:cstheme="minorHAnsi"/>
          <w:sz w:val="28"/>
          <w:szCs w:val="28"/>
        </w:rPr>
        <w:tab/>
        <w:t xml:space="preserve">Instructions for Applying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F0F15">
        <w:rPr>
          <w:rFonts w:cstheme="minorHAnsi"/>
          <w:sz w:val="28"/>
          <w:szCs w:val="28"/>
        </w:rPr>
        <w:t>5</w:t>
      </w:r>
    </w:p>
    <w:p w14:paraId="1F5F947F" w14:textId="77777777" w:rsidR="00A16A54" w:rsidRDefault="00A16A54" w:rsidP="00A16A54">
      <w:pPr>
        <w:rPr>
          <w:rFonts w:cstheme="minorHAnsi"/>
          <w:sz w:val="28"/>
          <w:szCs w:val="28"/>
        </w:rPr>
      </w:pPr>
    </w:p>
    <w:p w14:paraId="30D09904" w14:textId="7526803A" w:rsidR="00A16A54" w:rsidRDefault="00A16A54" w:rsidP="00A16A54">
      <w:pPr>
        <w:rPr>
          <w:rFonts w:cstheme="minorHAnsi"/>
          <w:sz w:val="28"/>
          <w:szCs w:val="28"/>
        </w:rPr>
      </w:pPr>
      <w:r>
        <w:rPr>
          <w:rFonts w:cstheme="minorHAnsi"/>
          <w:sz w:val="28"/>
          <w:szCs w:val="28"/>
        </w:rPr>
        <w:t>6.</w:t>
      </w:r>
      <w:r>
        <w:rPr>
          <w:rFonts w:cstheme="minorHAnsi"/>
          <w:sz w:val="28"/>
          <w:szCs w:val="28"/>
        </w:rPr>
        <w:tab/>
        <w:t>Instructions for the Return of Applications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F0F15">
        <w:rPr>
          <w:rFonts w:cstheme="minorHAnsi"/>
          <w:sz w:val="28"/>
          <w:szCs w:val="28"/>
        </w:rPr>
        <w:t>7</w:t>
      </w:r>
    </w:p>
    <w:p w14:paraId="4D8AEFDD" w14:textId="77777777" w:rsidR="00A16A54" w:rsidRDefault="00A16A54" w:rsidP="00A16A54">
      <w:pPr>
        <w:rPr>
          <w:rFonts w:cstheme="minorHAnsi"/>
          <w:sz w:val="28"/>
          <w:szCs w:val="28"/>
        </w:rPr>
      </w:pPr>
    </w:p>
    <w:p w14:paraId="6620E113" w14:textId="103B9026" w:rsidR="00A16A54" w:rsidRDefault="00A16A54" w:rsidP="00A16A54">
      <w:pPr>
        <w:rPr>
          <w:rFonts w:cstheme="minorHAnsi"/>
          <w:sz w:val="28"/>
          <w:szCs w:val="28"/>
        </w:rPr>
      </w:pPr>
      <w:r>
        <w:rPr>
          <w:rFonts w:cstheme="minorHAnsi"/>
          <w:sz w:val="28"/>
          <w:szCs w:val="28"/>
        </w:rPr>
        <w:t>7.</w:t>
      </w:r>
      <w:r>
        <w:rPr>
          <w:rFonts w:cstheme="minorHAnsi"/>
          <w:sz w:val="28"/>
          <w:szCs w:val="28"/>
        </w:rPr>
        <w:tab/>
        <w:t>Supplier Selection Questionnaire (SSQ)</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F0F15">
        <w:rPr>
          <w:rFonts w:cstheme="minorHAnsi"/>
          <w:sz w:val="28"/>
          <w:szCs w:val="28"/>
        </w:rPr>
        <w:t>8</w:t>
      </w:r>
    </w:p>
    <w:p w14:paraId="16679668" w14:textId="77777777" w:rsidR="00A16A54" w:rsidRDefault="00A16A54" w:rsidP="00A16A54">
      <w:pPr>
        <w:rPr>
          <w:rFonts w:cstheme="minorHAnsi"/>
          <w:sz w:val="28"/>
          <w:szCs w:val="28"/>
        </w:rPr>
      </w:pPr>
    </w:p>
    <w:p w14:paraId="1F01DAF7" w14:textId="17C440E6" w:rsidR="00A16A54" w:rsidRDefault="00A16A54" w:rsidP="00A16A54">
      <w:pPr>
        <w:rPr>
          <w:rFonts w:cstheme="minorHAnsi"/>
          <w:sz w:val="28"/>
          <w:szCs w:val="28"/>
        </w:rPr>
      </w:pPr>
      <w:r>
        <w:rPr>
          <w:rFonts w:cstheme="minorHAnsi"/>
          <w:sz w:val="28"/>
          <w:szCs w:val="28"/>
        </w:rPr>
        <w:t>8.</w:t>
      </w:r>
      <w:r>
        <w:rPr>
          <w:rFonts w:cstheme="minorHAnsi"/>
          <w:sz w:val="28"/>
          <w:szCs w:val="28"/>
        </w:rPr>
        <w:tab/>
        <w:t xml:space="preserve">Selection Criteria for Quality Questions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D72D9F">
        <w:rPr>
          <w:rFonts w:cstheme="minorHAnsi"/>
          <w:sz w:val="28"/>
          <w:szCs w:val="28"/>
        </w:rPr>
        <w:t>9</w:t>
      </w:r>
    </w:p>
    <w:p w14:paraId="2539FEA3" w14:textId="77777777" w:rsidR="00A16A54" w:rsidRDefault="00A16A54" w:rsidP="00A16A54">
      <w:pPr>
        <w:rPr>
          <w:rFonts w:cstheme="minorHAnsi"/>
          <w:sz w:val="28"/>
          <w:szCs w:val="28"/>
        </w:rPr>
      </w:pPr>
    </w:p>
    <w:p w14:paraId="3CEA82F0" w14:textId="050C7851" w:rsidR="00A16A54" w:rsidRDefault="00A16A54" w:rsidP="00A16A54">
      <w:pPr>
        <w:rPr>
          <w:rFonts w:cstheme="minorHAnsi"/>
          <w:sz w:val="28"/>
          <w:szCs w:val="28"/>
        </w:rPr>
      </w:pPr>
      <w:r>
        <w:rPr>
          <w:rFonts w:cstheme="minorHAnsi"/>
          <w:sz w:val="28"/>
          <w:szCs w:val="28"/>
        </w:rPr>
        <w:t>9.</w:t>
      </w:r>
      <w:r>
        <w:rPr>
          <w:rFonts w:cstheme="minorHAnsi"/>
          <w:sz w:val="28"/>
          <w:szCs w:val="28"/>
        </w:rPr>
        <w:tab/>
        <w:t>Scoring Principles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Pr>
          <w:rFonts w:cstheme="minorHAnsi"/>
          <w:sz w:val="28"/>
          <w:szCs w:val="28"/>
        </w:rPr>
        <w:tab/>
      </w:r>
      <w:r>
        <w:rPr>
          <w:rFonts w:cstheme="minorHAnsi"/>
          <w:sz w:val="28"/>
          <w:szCs w:val="28"/>
        </w:rPr>
        <w:tab/>
      </w:r>
      <w:r w:rsidR="000F0F15">
        <w:rPr>
          <w:rFonts w:cstheme="minorHAnsi"/>
          <w:sz w:val="28"/>
          <w:szCs w:val="28"/>
        </w:rPr>
        <w:t>10</w:t>
      </w:r>
    </w:p>
    <w:p w14:paraId="0BAE1538" w14:textId="77777777" w:rsidR="00A16A54" w:rsidRDefault="00A16A54" w:rsidP="00A16A54">
      <w:pPr>
        <w:rPr>
          <w:rFonts w:cstheme="minorHAnsi"/>
          <w:sz w:val="28"/>
          <w:szCs w:val="28"/>
        </w:rPr>
      </w:pPr>
    </w:p>
    <w:p w14:paraId="3070CBA1" w14:textId="54251F11" w:rsidR="00A16A54" w:rsidRDefault="00A16A54" w:rsidP="00A16A54">
      <w:pPr>
        <w:rPr>
          <w:rFonts w:cstheme="minorHAnsi"/>
          <w:sz w:val="28"/>
          <w:szCs w:val="28"/>
        </w:rPr>
      </w:pPr>
      <w:r>
        <w:rPr>
          <w:rFonts w:cstheme="minorHAnsi"/>
          <w:sz w:val="28"/>
          <w:szCs w:val="28"/>
        </w:rPr>
        <w:t>10.</w:t>
      </w:r>
      <w:r>
        <w:rPr>
          <w:rFonts w:cstheme="minorHAnsi"/>
          <w:sz w:val="28"/>
          <w:szCs w:val="28"/>
        </w:rPr>
        <w:tab/>
        <w:t>Invitation to Tender – Call-off Contracts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F0F15">
        <w:rPr>
          <w:rFonts w:cstheme="minorHAnsi"/>
          <w:sz w:val="28"/>
          <w:szCs w:val="28"/>
        </w:rPr>
        <w:t>10</w:t>
      </w:r>
    </w:p>
    <w:p w14:paraId="7240A17F" w14:textId="77777777" w:rsidR="00A16A54" w:rsidRDefault="00A16A54" w:rsidP="00A16A54">
      <w:pPr>
        <w:rPr>
          <w:rFonts w:cstheme="minorHAnsi"/>
          <w:sz w:val="28"/>
          <w:szCs w:val="28"/>
        </w:rPr>
      </w:pPr>
    </w:p>
    <w:p w14:paraId="34808650" w14:textId="53AF262A" w:rsidR="00A16A54" w:rsidRDefault="00A16A54" w:rsidP="00A16A54">
      <w:pPr>
        <w:rPr>
          <w:rFonts w:cstheme="minorHAnsi"/>
          <w:sz w:val="28"/>
          <w:szCs w:val="28"/>
        </w:rPr>
      </w:pPr>
      <w:r>
        <w:rPr>
          <w:rFonts w:cstheme="minorHAnsi"/>
          <w:sz w:val="28"/>
          <w:szCs w:val="28"/>
        </w:rPr>
        <w:t>11.</w:t>
      </w:r>
      <w:r>
        <w:rPr>
          <w:rFonts w:cstheme="minorHAnsi"/>
          <w:sz w:val="28"/>
          <w:szCs w:val="28"/>
        </w:rPr>
        <w:tab/>
        <w:t>Transfer of Undertakings Regulations 2006 (TUPE)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F0F15">
        <w:rPr>
          <w:rFonts w:cstheme="minorHAnsi"/>
          <w:sz w:val="28"/>
          <w:szCs w:val="28"/>
        </w:rPr>
        <w:t>12</w:t>
      </w:r>
    </w:p>
    <w:p w14:paraId="1BC3C252" w14:textId="77777777" w:rsidR="00A16A54" w:rsidRDefault="00A16A54" w:rsidP="00A16A54">
      <w:pPr>
        <w:rPr>
          <w:rFonts w:cstheme="minorHAnsi"/>
          <w:sz w:val="28"/>
          <w:szCs w:val="28"/>
        </w:rPr>
      </w:pPr>
    </w:p>
    <w:p w14:paraId="40028B7F" w14:textId="2A34C84B" w:rsidR="00A16A54" w:rsidRDefault="00A16A54" w:rsidP="00A16A54">
      <w:pPr>
        <w:rPr>
          <w:rFonts w:cstheme="minorHAnsi"/>
          <w:sz w:val="28"/>
          <w:szCs w:val="28"/>
        </w:rPr>
      </w:pPr>
      <w:r>
        <w:rPr>
          <w:rFonts w:cstheme="minorHAnsi"/>
          <w:sz w:val="28"/>
          <w:szCs w:val="28"/>
        </w:rPr>
        <w:t>12.</w:t>
      </w:r>
      <w:r>
        <w:rPr>
          <w:rFonts w:cstheme="minorHAnsi"/>
          <w:sz w:val="28"/>
          <w:szCs w:val="28"/>
        </w:rPr>
        <w:tab/>
        <w:t xml:space="preserve">Freedom of Information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F0F15">
        <w:rPr>
          <w:rFonts w:cstheme="minorHAnsi"/>
          <w:sz w:val="28"/>
          <w:szCs w:val="28"/>
        </w:rPr>
        <w:t>12</w:t>
      </w:r>
    </w:p>
    <w:p w14:paraId="3CAE5A75" w14:textId="77777777" w:rsidR="00A16A54" w:rsidRDefault="00A16A54" w:rsidP="00A16A54">
      <w:pPr>
        <w:rPr>
          <w:rFonts w:cstheme="minorHAnsi"/>
          <w:sz w:val="28"/>
          <w:szCs w:val="28"/>
        </w:rPr>
      </w:pPr>
    </w:p>
    <w:p w14:paraId="7AEF46AC" w14:textId="56D28901" w:rsidR="00A16A54" w:rsidRDefault="00A16A54" w:rsidP="00A16A54">
      <w:pPr>
        <w:rPr>
          <w:rFonts w:cstheme="minorHAnsi"/>
          <w:sz w:val="28"/>
          <w:szCs w:val="28"/>
        </w:rPr>
      </w:pPr>
      <w:r>
        <w:rPr>
          <w:rFonts w:cstheme="minorHAnsi"/>
          <w:sz w:val="28"/>
          <w:szCs w:val="28"/>
        </w:rPr>
        <w:t>13.</w:t>
      </w:r>
      <w:r>
        <w:rPr>
          <w:rFonts w:cstheme="minorHAnsi"/>
          <w:sz w:val="28"/>
          <w:szCs w:val="28"/>
        </w:rPr>
        <w:tab/>
        <w:t>Parent Company Guarantee and Indemnity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F0F15">
        <w:rPr>
          <w:rFonts w:cstheme="minorHAnsi"/>
          <w:sz w:val="28"/>
          <w:szCs w:val="28"/>
        </w:rPr>
        <w:t>13</w:t>
      </w:r>
    </w:p>
    <w:p w14:paraId="48772ED8" w14:textId="77777777" w:rsidR="00A16A54" w:rsidRDefault="00A16A54" w:rsidP="00A16A54">
      <w:pPr>
        <w:rPr>
          <w:rFonts w:cstheme="minorHAnsi"/>
          <w:sz w:val="28"/>
          <w:szCs w:val="28"/>
        </w:rPr>
      </w:pPr>
    </w:p>
    <w:p w14:paraId="63317775" w14:textId="77777777" w:rsidR="00A16A54" w:rsidRPr="00E46ED8" w:rsidRDefault="00A16A54" w:rsidP="00A16A54">
      <w:pPr>
        <w:rPr>
          <w:rFonts w:cstheme="minorHAnsi"/>
          <w:b/>
          <w:sz w:val="32"/>
          <w:szCs w:val="32"/>
        </w:rPr>
      </w:pPr>
    </w:p>
    <w:p w14:paraId="47D1F59A" w14:textId="50458A50" w:rsidR="00B378B2" w:rsidRPr="00E46ED8" w:rsidRDefault="00B378B2" w:rsidP="00B378B2">
      <w:pPr>
        <w:rPr>
          <w:rFonts w:cstheme="minorHAnsi"/>
          <w:b/>
          <w:sz w:val="32"/>
          <w:szCs w:val="32"/>
        </w:rPr>
      </w:pPr>
    </w:p>
    <w:p w14:paraId="5CC7E5A4" w14:textId="77777777" w:rsidR="00B378B2" w:rsidRPr="00E46ED8" w:rsidRDefault="00B378B2" w:rsidP="00B378B2">
      <w:pPr>
        <w:rPr>
          <w:rFonts w:cstheme="minorHAnsi"/>
          <w:b/>
        </w:rPr>
      </w:pPr>
    </w:p>
    <w:p w14:paraId="24C1C13A" w14:textId="77777777" w:rsidR="00B378B2" w:rsidRDefault="00B378B2" w:rsidP="00B378B2">
      <w:pPr>
        <w:spacing w:after="100" w:afterAutospacing="1"/>
        <w:rPr>
          <w:rFonts w:cstheme="minorHAnsi"/>
          <w:b/>
          <w:sz w:val="24"/>
          <w:szCs w:val="24"/>
        </w:rPr>
      </w:pPr>
    </w:p>
    <w:p w14:paraId="381EA5BD" w14:textId="77777777" w:rsidR="00B378B2" w:rsidRPr="00B378B2" w:rsidRDefault="00B378B2" w:rsidP="00B378B2">
      <w:pPr>
        <w:spacing w:after="100" w:afterAutospacing="1"/>
        <w:rPr>
          <w:rFonts w:cstheme="minorHAnsi"/>
          <w:b/>
          <w:sz w:val="32"/>
          <w:szCs w:val="32"/>
        </w:rPr>
      </w:pPr>
      <w:r w:rsidRPr="00B378B2">
        <w:rPr>
          <w:rFonts w:cstheme="minorHAnsi"/>
          <w:b/>
          <w:sz w:val="32"/>
          <w:szCs w:val="32"/>
        </w:rPr>
        <w:t>Please read this entire document before completing your response</w:t>
      </w:r>
    </w:p>
    <w:p w14:paraId="0AC90B12" w14:textId="77777777" w:rsidR="00B378B2" w:rsidRDefault="00B378B2" w:rsidP="00B378B2">
      <w:pPr>
        <w:pStyle w:val="TOC3"/>
        <w:tabs>
          <w:tab w:val="left" w:pos="880"/>
          <w:tab w:val="right" w:leader="dot" w:pos="9595"/>
        </w:tabs>
        <w:rPr>
          <w:rStyle w:val="Hyperlink"/>
          <w:rFonts w:ascii="Tahoma" w:hAnsi="Tahoma" w:cs="Tahoma"/>
          <w:b w:val="0"/>
          <w:noProof/>
          <w:sz w:val="24"/>
          <w:szCs w:val="22"/>
        </w:rPr>
      </w:pPr>
    </w:p>
    <w:p w14:paraId="5DBA68FC" w14:textId="77777777" w:rsidR="00B378B2" w:rsidRDefault="00B378B2" w:rsidP="00B378B2">
      <w:pPr>
        <w:pStyle w:val="TOC3"/>
        <w:tabs>
          <w:tab w:val="left" w:pos="880"/>
          <w:tab w:val="right" w:leader="dot" w:pos="9595"/>
        </w:tabs>
        <w:rPr>
          <w:rStyle w:val="Hyperlink"/>
          <w:rFonts w:ascii="Tahoma" w:hAnsi="Tahoma" w:cs="Tahoma"/>
          <w:b w:val="0"/>
          <w:noProof/>
          <w:sz w:val="24"/>
          <w:szCs w:val="22"/>
        </w:rPr>
      </w:pPr>
    </w:p>
    <w:p w14:paraId="535A7545" w14:textId="77777777" w:rsidR="00B378B2" w:rsidRDefault="00B378B2" w:rsidP="00B378B2">
      <w:pPr>
        <w:pStyle w:val="TOC3"/>
        <w:tabs>
          <w:tab w:val="left" w:pos="880"/>
          <w:tab w:val="right" w:leader="dot" w:pos="9595"/>
        </w:tabs>
        <w:rPr>
          <w:rStyle w:val="Hyperlink"/>
          <w:rFonts w:ascii="Tahoma" w:hAnsi="Tahoma" w:cs="Tahoma"/>
          <w:b w:val="0"/>
          <w:noProof/>
          <w:sz w:val="24"/>
          <w:szCs w:val="22"/>
        </w:rPr>
      </w:pPr>
    </w:p>
    <w:p w14:paraId="5051BD38" w14:textId="77777777" w:rsidR="00B378B2" w:rsidRDefault="00B378B2" w:rsidP="00B378B2">
      <w:pPr>
        <w:pStyle w:val="TOC3"/>
        <w:tabs>
          <w:tab w:val="left" w:pos="880"/>
          <w:tab w:val="right" w:leader="dot" w:pos="9595"/>
        </w:tabs>
        <w:rPr>
          <w:rStyle w:val="Hyperlink"/>
          <w:rFonts w:ascii="Tahoma" w:hAnsi="Tahoma" w:cs="Tahoma"/>
          <w:b w:val="0"/>
          <w:noProof/>
          <w:sz w:val="24"/>
          <w:szCs w:val="22"/>
        </w:rPr>
      </w:pPr>
    </w:p>
    <w:p w14:paraId="6AD4EF6C" w14:textId="77777777" w:rsidR="00B378B2" w:rsidRDefault="00B378B2" w:rsidP="00B378B2">
      <w:pPr>
        <w:pStyle w:val="TOC3"/>
        <w:tabs>
          <w:tab w:val="left" w:pos="880"/>
          <w:tab w:val="right" w:leader="dot" w:pos="9595"/>
        </w:tabs>
        <w:rPr>
          <w:rStyle w:val="Hyperlink"/>
          <w:rFonts w:ascii="Tahoma" w:hAnsi="Tahoma" w:cs="Tahoma"/>
          <w:b w:val="0"/>
          <w:noProof/>
          <w:sz w:val="24"/>
          <w:szCs w:val="22"/>
        </w:rPr>
      </w:pPr>
    </w:p>
    <w:p w14:paraId="05F1F986" w14:textId="77777777" w:rsidR="00B378B2" w:rsidRDefault="00B378B2" w:rsidP="00B378B2">
      <w:pPr>
        <w:pStyle w:val="TOC3"/>
        <w:tabs>
          <w:tab w:val="left" w:pos="880"/>
          <w:tab w:val="right" w:leader="dot" w:pos="9595"/>
        </w:tabs>
        <w:rPr>
          <w:rStyle w:val="Hyperlink"/>
          <w:rFonts w:ascii="Tahoma" w:hAnsi="Tahoma" w:cs="Tahoma"/>
          <w:b w:val="0"/>
          <w:noProof/>
          <w:sz w:val="24"/>
          <w:szCs w:val="22"/>
        </w:rPr>
      </w:pPr>
    </w:p>
    <w:p w14:paraId="2EFE43C0" w14:textId="77777777" w:rsidR="00B378B2" w:rsidRDefault="00B378B2" w:rsidP="00B378B2">
      <w:pPr>
        <w:pStyle w:val="TOC3"/>
        <w:tabs>
          <w:tab w:val="left" w:pos="880"/>
          <w:tab w:val="right" w:leader="dot" w:pos="9595"/>
        </w:tabs>
        <w:rPr>
          <w:rStyle w:val="Hyperlink"/>
          <w:rFonts w:ascii="Tahoma" w:hAnsi="Tahoma" w:cs="Tahoma"/>
          <w:b w:val="0"/>
          <w:noProof/>
          <w:sz w:val="24"/>
          <w:szCs w:val="22"/>
        </w:rPr>
      </w:pPr>
    </w:p>
    <w:p w14:paraId="6B79EDD2" w14:textId="77777777" w:rsidR="00B378B2" w:rsidRDefault="00B378B2">
      <w:pPr>
        <w:spacing w:after="160" w:line="259" w:lineRule="auto"/>
      </w:pPr>
      <w:r>
        <w:br w:type="page"/>
      </w:r>
    </w:p>
    <w:p w14:paraId="3FA57FA9" w14:textId="77777777" w:rsidR="00672ECD" w:rsidRDefault="00672ECD" w:rsidP="00672ECD">
      <w:pPr>
        <w:jc w:val="both"/>
        <w:rPr>
          <w:rFonts w:cstheme="minorHAnsi"/>
          <w:b/>
          <w:bCs/>
          <w:sz w:val="32"/>
          <w:szCs w:val="32"/>
        </w:rPr>
      </w:pPr>
      <w:r>
        <w:rPr>
          <w:rFonts w:cstheme="minorHAnsi"/>
          <w:b/>
          <w:bCs/>
          <w:sz w:val="32"/>
          <w:szCs w:val="32"/>
        </w:rPr>
        <w:lastRenderedPageBreak/>
        <w:t>1.</w:t>
      </w:r>
      <w:r>
        <w:rPr>
          <w:rFonts w:cstheme="minorHAnsi"/>
          <w:b/>
          <w:bCs/>
          <w:sz w:val="32"/>
          <w:szCs w:val="32"/>
        </w:rPr>
        <w:tab/>
      </w:r>
      <w:r w:rsidR="00B378B2" w:rsidRPr="00672ECD">
        <w:rPr>
          <w:rFonts w:cstheme="minorHAnsi"/>
          <w:b/>
          <w:bCs/>
          <w:sz w:val="32"/>
          <w:szCs w:val="32"/>
        </w:rPr>
        <w:t>GENERAL INFORMATION</w:t>
      </w:r>
    </w:p>
    <w:p w14:paraId="4B1F3F4D" w14:textId="77777777" w:rsidR="00672ECD" w:rsidRPr="00672ECD" w:rsidRDefault="00672ECD" w:rsidP="00672ECD">
      <w:pPr>
        <w:jc w:val="both"/>
        <w:rPr>
          <w:rFonts w:cstheme="minorHAnsi"/>
          <w:b/>
          <w:bCs/>
        </w:rPr>
      </w:pPr>
    </w:p>
    <w:p w14:paraId="6926107D" w14:textId="09C19E4C" w:rsidR="00E61125" w:rsidRPr="00E61125" w:rsidRDefault="00E61125" w:rsidP="00E61125">
      <w:pPr>
        <w:pStyle w:val="ListParagraph"/>
        <w:numPr>
          <w:ilvl w:val="1"/>
          <w:numId w:val="2"/>
        </w:numPr>
        <w:rPr>
          <w:rFonts w:asciiTheme="minorHAnsi" w:hAnsiTheme="minorHAnsi" w:cstheme="minorHAnsi"/>
          <w:sz w:val="22"/>
          <w:szCs w:val="22"/>
        </w:rPr>
      </w:pPr>
      <w:r w:rsidRPr="00E61125">
        <w:rPr>
          <w:rFonts w:asciiTheme="minorHAnsi" w:hAnsiTheme="minorHAnsi" w:cstheme="minorHAnsi"/>
          <w:sz w:val="22"/>
          <w:szCs w:val="22"/>
        </w:rPr>
        <w:t>Trafford Council on behalf of Greater Manchester’s public sector organisations wish to procure a Multi Provide</w:t>
      </w:r>
      <w:r>
        <w:rPr>
          <w:rFonts w:asciiTheme="minorHAnsi" w:hAnsiTheme="minorHAnsi" w:cstheme="minorHAnsi"/>
          <w:sz w:val="22"/>
          <w:szCs w:val="22"/>
        </w:rPr>
        <w:t xml:space="preserve">r Framework using a </w:t>
      </w:r>
      <w:r w:rsidRPr="00E61125">
        <w:rPr>
          <w:rFonts w:asciiTheme="minorHAnsi" w:hAnsiTheme="minorHAnsi" w:cstheme="minorHAnsi"/>
          <w:sz w:val="22"/>
          <w:szCs w:val="22"/>
        </w:rPr>
        <w:t>Dynamic Purchasing System (DPS) of external providers to deliver quality apprenticeships across a variety of occupational areas within the public sector throughout the G</w:t>
      </w:r>
      <w:r w:rsidR="008670EA">
        <w:rPr>
          <w:rFonts w:asciiTheme="minorHAnsi" w:hAnsiTheme="minorHAnsi" w:cstheme="minorHAnsi"/>
          <w:sz w:val="22"/>
          <w:szCs w:val="22"/>
        </w:rPr>
        <w:t>reater Manchester (G</w:t>
      </w:r>
      <w:r w:rsidRPr="00E61125">
        <w:rPr>
          <w:rFonts w:asciiTheme="minorHAnsi" w:hAnsiTheme="minorHAnsi" w:cstheme="minorHAnsi"/>
          <w:sz w:val="22"/>
          <w:szCs w:val="22"/>
        </w:rPr>
        <w:t>M</w:t>
      </w:r>
      <w:r w:rsidR="008670EA">
        <w:rPr>
          <w:rFonts w:asciiTheme="minorHAnsi" w:hAnsiTheme="minorHAnsi" w:cstheme="minorHAnsi"/>
          <w:sz w:val="22"/>
          <w:szCs w:val="22"/>
        </w:rPr>
        <w:t>)</w:t>
      </w:r>
      <w:r w:rsidRPr="00E61125">
        <w:rPr>
          <w:rFonts w:asciiTheme="minorHAnsi" w:hAnsiTheme="minorHAnsi" w:cstheme="minorHAnsi"/>
          <w:sz w:val="22"/>
          <w:szCs w:val="22"/>
        </w:rPr>
        <w:t xml:space="preserve"> area. </w:t>
      </w:r>
    </w:p>
    <w:p w14:paraId="3F5D0E8B" w14:textId="77777777" w:rsidR="00E61125" w:rsidRPr="00E61125" w:rsidRDefault="00E61125" w:rsidP="00E61125">
      <w:pPr>
        <w:pStyle w:val="ListParagraph"/>
        <w:rPr>
          <w:rFonts w:asciiTheme="minorHAnsi" w:hAnsiTheme="minorHAnsi" w:cstheme="minorHAnsi"/>
          <w:sz w:val="22"/>
          <w:szCs w:val="22"/>
        </w:rPr>
      </w:pPr>
    </w:p>
    <w:p w14:paraId="08CC3CB3" w14:textId="74536BD7" w:rsidR="00672ECD" w:rsidRPr="00E61125" w:rsidRDefault="00B378B2" w:rsidP="00E61125">
      <w:pPr>
        <w:pStyle w:val="ListParagraph"/>
        <w:numPr>
          <w:ilvl w:val="1"/>
          <w:numId w:val="2"/>
        </w:numPr>
        <w:rPr>
          <w:rFonts w:asciiTheme="minorHAnsi" w:hAnsiTheme="minorHAnsi" w:cstheme="minorHAnsi"/>
          <w:sz w:val="22"/>
          <w:szCs w:val="22"/>
        </w:rPr>
      </w:pPr>
      <w:r w:rsidRPr="00E61125">
        <w:rPr>
          <w:rFonts w:asciiTheme="minorHAnsi" w:hAnsiTheme="minorHAnsi" w:cstheme="minorHAnsi"/>
          <w:sz w:val="22"/>
          <w:szCs w:val="22"/>
        </w:rPr>
        <w:t>STAR Procurement Service is a Public Partnership (Joint Committee) created by Stockport, Trafford and Rochdale Councils and is the shared procurement service supporting each of these Councils in the procurement of its Supplies, Services and Works Contracts and Concessions</w:t>
      </w:r>
    </w:p>
    <w:p w14:paraId="1E415CB2" w14:textId="77777777" w:rsidR="00672ECD" w:rsidRPr="00672ECD" w:rsidRDefault="00672ECD" w:rsidP="00672ECD">
      <w:pPr>
        <w:pStyle w:val="ListParagraph"/>
        <w:jc w:val="both"/>
        <w:rPr>
          <w:rFonts w:asciiTheme="minorHAnsi" w:hAnsiTheme="minorHAnsi" w:cstheme="minorHAnsi"/>
          <w:b/>
          <w:bCs/>
          <w:sz w:val="22"/>
          <w:szCs w:val="22"/>
        </w:rPr>
      </w:pPr>
    </w:p>
    <w:p w14:paraId="4C8DDEF2" w14:textId="6401EF13" w:rsidR="00672ECD" w:rsidRPr="00672ECD" w:rsidRDefault="00635B7F" w:rsidP="00672ECD">
      <w:pPr>
        <w:pStyle w:val="ListParagraph"/>
        <w:numPr>
          <w:ilvl w:val="1"/>
          <w:numId w:val="2"/>
        </w:numPr>
        <w:jc w:val="both"/>
        <w:rPr>
          <w:rFonts w:asciiTheme="minorHAnsi" w:hAnsiTheme="minorHAnsi" w:cstheme="minorHAnsi"/>
          <w:b/>
          <w:bCs/>
          <w:sz w:val="22"/>
          <w:szCs w:val="22"/>
        </w:rPr>
      </w:pPr>
      <w:r>
        <w:rPr>
          <w:rFonts w:asciiTheme="minorHAnsi" w:hAnsiTheme="minorHAnsi" w:cstheme="minorHAnsi"/>
          <w:sz w:val="22"/>
          <w:szCs w:val="22"/>
        </w:rPr>
        <w:t>Applications</w:t>
      </w:r>
      <w:r w:rsidR="00B378B2" w:rsidRPr="00672ECD">
        <w:rPr>
          <w:rFonts w:asciiTheme="minorHAnsi" w:hAnsiTheme="minorHAnsi" w:cstheme="minorHAnsi"/>
          <w:sz w:val="22"/>
          <w:szCs w:val="22"/>
        </w:rPr>
        <w:t xml:space="preserve"> are invited by </w:t>
      </w:r>
      <w:r>
        <w:rPr>
          <w:rFonts w:asciiTheme="minorHAnsi" w:hAnsiTheme="minorHAnsi" w:cstheme="minorHAnsi"/>
          <w:sz w:val="22"/>
          <w:szCs w:val="22"/>
        </w:rPr>
        <w:t>STAR procurement, on behalf of Trafford</w:t>
      </w:r>
      <w:r w:rsidR="00B378B2" w:rsidRPr="00672ECD">
        <w:rPr>
          <w:rFonts w:asciiTheme="minorHAnsi" w:hAnsiTheme="minorHAnsi" w:cstheme="minorHAnsi"/>
          <w:color w:val="000000"/>
          <w:sz w:val="22"/>
          <w:szCs w:val="22"/>
        </w:rPr>
        <w:t xml:space="preserve"> Council (the “Council”), from Organisations with relevant experience and ability to demonstrate sufficient</w:t>
      </w:r>
      <w:r>
        <w:rPr>
          <w:rFonts w:asciiTheme="minorHAnsi" w:hAnsiTheme="minorHAnsi" w:cstheme="minorHAnsi"/>
          <w:color w:val="000000"/>
          <w:sz w:val="22"/>
          <w:szCs w:val="22"/>
        </w:rPr>
        <w:t xml:space="preserve"> capacity for providing Apprenticeship Provision across the Public Sector in Greater Manchester (including AGMA Associate Members).</w:t>
      </w:r>
    </w:p>
    <w:p w14:paraId="79AED249" w14:textId="77777777" w:rsidR="00672ECD" w:rsidRPr="00672ECD" w:rsidRDefault="00672ECD" w:rsidP="00672ECD">
      <w:pPr>
        <w:pStyle w:val="ListParagraph"/>
        <w:rPr>
          <w:rFonts w:asciiTheme="minorHAnsi" w:hAnsiTheme="minorHAnsi" w:cstheme="minorHAnsi"/>
          <w:color w:val="000000"/>
          <w:sz w:val="22"/>
          <w:szCs w:val="22"/>
        </w:rPr>
      </w:pPr>
    </w:p>
    <w:p w14:paraId="42C63BB2" w14:textId="54393175" w:rsidR="00672ECD" w:rsidRPr="00635B7F" w:rsidRDefault="00B378B2" w:rsidP="00635B7F">
      <w:pPr>
        <w:pStyle w:val="ListParagraph"/>
        <w:numPr>
          <w:ilvl w:val="1"/>
          <w:numId w:val="2"/>
        </w:numPr>
        <w:jc w:val="both"/>
        <w:rPr>
          <w:rFonts w:asciiTheme="minorHAnsi" w:hAnsiTheme="minorHAnsi" w:cstheme="minorHAnsi"/>
          <w:b/>
          <w:bCs/>
          <w:sz w:val="22"/>
          <w:szCs w:val="22"/>
        </w:rPr>
      </w:pPr>
      <w:r w:rsidRPr="00672ECD">
        <w:rPr>
          <w:rFonts w:asciiTheme="minorHAnsi" w:hAnsiTheme="minorHAnsi" w:cstheme="minorHAnsi"/>
          <w:color w:val="000000"/>
          <w:sz w:val="22"/>
          <w:szCs w:val="22"/>
        </w:rPr>
        <w:t xml:space="preserve">This </w:t>
      </w:r>
      <w:r w:rsidR="00635B7F">
        <w:rPr>
          <w:rFonts w:asciiTheme="minorHAnsi" w:hAnsiTheme="minorHAnsi" w:cstheme="minorHAnsi"/>
          <w:color w:val="000000"/>
          <w:sz w:val="22"/>
          <w:szCs w:val="22"/>
        </w:rPr>
        <w:t>Application</w:t>
      </w:r>
      <w:r w:rsidRPr="00672ECD">
        <w:rPr>
          <w:rFonts w:asciiTheme="minorHAnsi" w:hAnsiTheme="minorHAnsi" w:cstheme="minorHAnsi"/>
          <w:color w:val="000000"/>
          <w:sz w:val="22"/>
          <w:szCs w:val="22"/>
        </w:rPr>
        <w:t xml:space="preserve"> comp</w:t>
      </w:r>
      <w:r w:rsidR="00635B7F">
        <w:rPr>
          <w:rFonts w:asciiTheme="minorHAnsi" w:hAnsiTheme="minorHAnsi" w:cstheme="minorHAnsi"/>
          <w:color w:val="000000"/>
          <w:sz w:val="22"/>
          <w:szCs w:val="22"/>
        </w:rPr>
        <w:t xml:space="preserve">rises of Specification; </w:t>
      </w:r>
      <w:r w:rsidR="00635B7F" w:rsidRPr="00635B7F">
        <w:rPr>
          <w:rFonts w:asciiTheme="minorHAnsi" w:hAnsiTheme="minorHAnsi" w:cstheme="minorHAnsi"/>
          <w:color w:val="000000"/>
          <w:sz w:val="22"/>
          <w:szCs w:val="22"/>
        </w:rPr>
        <w:t>Instructions</w:t>
      </w:r>
      <w:r w:rsidR="002325FB">
        <w:rPr>
          <w:rFonts w:asciiTheme="minorHAnsi" w:hAnsiTheme="minorHAnsi" w:cstheme="minorHAnsi"/>
          <w:color w:val="000000"/>
          <w:sz w:val="22"/>
          <w:szCs w:val="22"/>
        </w:rPr>
        <w:t>;</w:t>
      </w:r>
      <w:r w:rsidRPr="00635B7F">
        <w:rPr>
          <w:rFonts w:asciiTheme="minorHAnsi" w:hAnsiTheme="minorHAnsi" w:cstheme="minorHAnsi"/>
          <w:color w:val="000000"/>
          <w:sz w:val="22"/>
          <w:szCs w:val="22"/>
        </w:rPr>
        <w:t xml:space="preserve"> </w:t>
      </w:r>
      <w:r w:rsidR="00635B7F">
        <w:rPr>
          <w:rFonts w:asciiTheme="minorHAnsi" w:hAnsiTheme="minorHAnsi" w:cstheme="minorHAnsi"/>
          <w:color w:val="000000"/>
          <w:sz w:val="22"/>
          <w:szCs w:val="22"/>
        </w:rPr>
        <w:t xml:space="preserve">Supplier Selection Questionnaire; </w:t>
      </w:r>
      <w:r w:rsidR="008670EA">
        <w:rPr>
          <w:rFonts w:asciiTheme="minorHAnsi" w:hAnsiTheme="minorHAnsi" w:cstheme="minorHAnsi"/>
          <w:color w:val="000000"/>
          <w:sz w:val="22"/>
          <w:szCs w:val="22"/>
        </w:rPr>
        <w:t xml:space="preserve">and </w:t>
      </w:r>
      <w:r w:rsidR="00635B7F">
        <w:rPr>
          <w:rFonts w:asciiTheme="minorHAnsi" w:hAnsiTheme="minorHAnsi" w:cstheme="minorHAnsi"/>
          <w:color w:val="000000"/>
          <w:sz w:val="22"/>
          <w:szCs w:val="22"/>
        </w:rPr>
        <w:t>t</w:t>
      </w:r>
      <w:r w:rsidRPr="00635B7F">
        <w:rPr>
          <w:rFonts w:asciiTheme="minorHAnsi" w:hAnsiTheme="minorHAnsi" w:cstheme="minorHAnsi"/>
          <w:color w:val="000000"/>
          <w:sz w:val="22"/>
          <w:szCs w:val="22"/>
        </w:rPr>
        <w:t>ogether</w:t>
      </w:r>
      <w:r w:rsidR="00635B7F">
        <w:rPr>
          <w:rFonts w:asciiTheme="minorHAnsi" w:hAnsiTheme="minorHAnsi" w:cstheme="minorHAnsi"/>
          <w:color w:val="000000"/>
          <w:sz w:val="22"/>
          <w:szCs w:val="22"/>
        </w:rPr>
        <w:t xml:space="preserve"> with the listed Appendices, </w:t>
      </w:r>
      <w:r w:rsidRPr="00635B7F">
        <w:rPr>
          <w:rFonts w:asciiTheme="minorHAnsi" w:hAnsiTheme="minorHAnsi" w:cstheme="minorHAnsi"/>
          <w:color w:val="000000"/>
          <w:sz w:val="22"/>
          <w:szCs w:val="22"/>
        </w:rPr>
        <w:t>sets out the nature and extent of the requirement and the conditions upon which the Services are to be provided</w:t>
      </w:r>
    </w:p>
    <w:p w14:paraId="49ECFB33" w14:textId="77777777" w:rsidR="00672ECD" w:rsidRPr="00672ECD" w:rsidRDefault="00672ECD" w:rsidP="00672ECD">
      <w:pPr>
        <w:pStyle w:val="ListParagraph"/>
        <w:rPr>
          <w:rFonts w:asciiTheme="minorHAnsi" w:hAnsiTheme="minorHAnsi" w:cstheme="minorHAnsi"/>
          <w:bCs/>
          <w:color w:val="000000"/>
          <w:sz w:val="22"/>
          <w:szCs w:val="22"/>
        </w:rPr>
      </w:pPr>
    </w:p>
    <w:p w14:paraId="236D9DB5" w14:textId="3E29A2C7" w:rsidR="00672ECD" w:rsidRPr="00672ECD" w:rsidRDefault="00713429" w:rsidP="00672ECD">
      <w:pPr>
        <w:pStyle w:val="ListParagraph"/>
        <w:numPr>
          <w:ilvl w:val="1"/>
          <w:numId w:val="2"/>
        </w:numPr>
        <w:jc w:val="both"/>
        <w:rPr>
          <w:rFonts w:asciiTheme="minorHAnsi" w:hAnsiTheme="minorHAnsi" w:cstheme="minorHAnsi"/>
          <w:b/>
          <w:bCs/>
          <w:sz w:val="22"/>
          <w:szCs w:val="22"/>
        </w:rPr>
      </w:pPr>
      <w:r>
        <w:rPr>
          <w:rFonts w:asciiTheme="minorHAnsi" w:hAnsiTheme="minorHAnsi" w:cstheme="minorHAnsi"/>
          <w:bCs/>
          <w:color w:val="000000"/>
          <w:sz w:val="22"/>
          <w:szCs w:val="22"/>
        </w:rPr>
        <w:t>Bidders</w:t>
      </w:r>
      <w:r w:rsidR="00B378B2" w:rsidRPr="00672ECD">
        <w:rPr>
          <w:rFonts w:asciiTheme="minorHAnsi" w:hAnsiTheme="minorHAnsi" w:cstheme="minorHAnsi"/>
          <w:bCs/>
          <w:color w:val="000000"/>
          <w:sz w:val="22"/>
          <w:szCs w:val="22"/>
        </w:rPr>
        <w:t xml:space="preserve"> are invited to access the STAR Procurement website at </w:t>
      </w:r>
      <w:hyperlink r:id="rId11" w:history="1">
        <w:r w:rsidR="00B378B2" w:rsidRPr="00672ECD">
          <w:rPr>
            <w:rStyle w:val="Hyperlink"/>
            <w:rFonts w:asciiTheme="minorHAnsi" w:hAnsiTheme="minorHAnsi" w:cstheme="minorHAnsi"/>
            <w:bCs/>
            <w:sz w:val="22"/>
            <w:szCs w:val="22"/>
          </w:rPr>
          <w:t>www.star-procurement.gov.uk</w:t>
        </w:r>
      </w:hyperlink>
      <w:r w:rsidR="00B378B2" w:rsidRPr="00672ECD">
        <w:rPr>
          <w:rFonts w:asciiTheme="minorHAnsi" w:hAnsiTheme="minorHAnsi" w:cstheme="minorHAnsi"/>
          <w:bCs/>
          <w:color w:val="000000"/>
          <w:sz w:val="22"/>
          <w:szCs w:val="22"/>
        </w:rPr>
        <w:t xml:space="preserve"> for tips on tendering and other additional information </w:t>
      </w:r>
    </w:p>
    <w:p w14:paraId="51EF940F" w14:textId="77777777" w:rsidR="00672ECD" w:rsidRPr="00E61125" w:rsidRDefault="00672ECD" w:rsidP="00E61125">
      <w:pPr>
        <w:rPr>
          <w:rFonts w:cstheme="minorHAnsi"/>
          <w:color w:val="000000"/>
        </w:rPr>
      </w:pPr>
    </w:p>
    <w:p w14:paraId="6F0FD651" w14:textId="3A6FC07D" w:rsidR="00672ECD" w:rsidRPr="00672ECD" w:rsidRDefault="00713429" w:rsidP="00672ECD">
      <w:pPr>
        <w:pStyle w:val="ListParagraph"/>
        <w:numPr>
          <w:ilvl w:val="1"/>
          <w:numId w:val="2"/>
        </w:numPr>
        <w:jc w:val="both"/>
        <w:rPr>
          <w:rFonts w:asciiTheme="minorHAnsi" w:hAnsiTheme="minorHAnsi" w:cstheme="minorHAnsi"/>
          <w:b/>
          <w:bCs/>
          <w:sz w:val="22"/>
          <w:szCs w:val="22"/>
        </w:rPr>
      </w:pPr>
      <w:r>
        <w:rPr>
          <w:rFonts w:asciiTheme="minorHAnsi" w:hAnsiTheme="minorHAnsi" w:cstheme="minorHAnsi"/>
          <w:color w:val="000000"/>
          <w:sz w:val="22"/>
          <w:szCs w:val="22"/>
        </w:rPr>
        <w:t>Bidders</w:t>
      </w:r>
      <w:r w:rsidR="00B378B2" w:rsidRPr="00672ECD">
        <w:rPr>
          <w:rFonts w:asciiTheme="minorHAnsi" w:hAnsiTheme="minorHAnsi" w:cstheme="minorHAnsi"/>
          <w:color w:val="000000"/>
          <w:sz w:val="22"/>
          <w:szCs w:val="22"/>
        </w:rPr>
        <w:t xml:space="preserve"> should note that any stated annual contract values provided are estimates</w:t>
      </w:r>
      <w:r w:rsidR="00B378B2" w:rsidRPr="00672ECD">
        <w:rPr>
          <w:rFonts w:asciiTheme="minorHAnsi" w:hAnsiTheme="minorHAnsi" w:cstheme="minorHAnsi"/>
          <w:sz w:val="22"/>
          <w:szCs w:val="22"/>
        </w:rPr>
        <w:t xml:space="preserve"> and given for information and guidance only and the Council shall not be bound by such estimates</w:t>
      </w:r>
    </w:p>
    <w:p w14:paraId="4D9DDD95" w14:textId="77777777" w:rsidR="00672ECD" w:rsidRPr="00672ECD" w:rsidRDefault="00672ECD" w:rsidP="00672ECD">
      <w:pPr>
        <w:pStyle w:val="ListParagraph"/>
        <w:rPr>
          <w:rFonts w:asciiTheme="minorHAnsi" w:hAnsiTheme="minorHAnsi" w:cstheme="minorHAnsi"/>
          <w:sz w:val="22"/>
          <w:szCs w:val="22"/>
        </w:rPr>
      </w:pPr>
    </w:p>
    <w:p w14:paraId="3C4A7638" w14:textId="7829D1A6" w:rsidR="00672ECD" w:rsidRPr="00672ECD" w:rsidRDefault="00B378B2" w:rsidP="00672ECD">
      <w:pPr>
        <w:pStyle w:val="ListParagraph"/>
        <w:numPr>
          <w:ilvl w:val="1"/>
          <w:numId w:val="2"/>
        </w:numPr>
        <w:jc w:val="both"/>
        <w:rPr>
          <w:rFonts w:asciiTheme="minorHAnsi" w:hAnsiTheme="minorHAnsi" w:cstheme="minorHAnsi"/>
          <w:b/>
          <w:bCs/>
          <w:sz w:val="22"/>
          <w:szCs w:val="22"/>
        </w:rPr>
      </w:pPr>
      <w:r w:rsidRPr="00672ECD">
        <w:rPr>
          <w:rFonts w:asciiTheme="minorHAnsi" w:hAnsiTheme="minorHAnsi" w:cstheme="minorHAnsi"/>
          <w:sz w:val="22"/>
          <w:szCs w:val="22"/>
        </w:rPr>
        <w:t>In the event of any conflict arising between any of the provis</w:t>
      </w:r>
      <w:r w:rsidR="00E61125">
        <w:rPr>
          <w:rFonts w:asciiTheme="minorHAnsi" w:hAnsiTheme="minorHAnsi" w:cstheme="minorHAnsi"/>
          <w:sz w:val="22"/>
          <w:szCs w:val="22"/>
        </w:rPr>
        <w:t>ions of the Application</w:t>
      </w:r>
      <w:r w:rsidRPr="00672ECD">
        <w:rPr>
          <w:rFonts w:asciiTheme="minorHAnsi" w:hAnsiTheme="minorHAnsi" w:cstheme="minorHAnsi"/>
          <w:sz w:val="22"/>
          <w:szCs w:val="22"/>
        </w:rPr>
        <w:t xml:space="preserve"> as issued by the Council and those submit</w:t>
      </w:r>
      <w:r w:rsidR="00E61125">
        <w:rPr>
          <w:rFonts w:asciiTheme="minorHAnsi" w:hAnsiTheme="minorHAnsi" w:cstheme="minorHAnsi"/>
          <w:sz w:val="22"/>
          <w:szCs w:val="22"/>
        </w:rPr>
        <w:t>ted by the Bidder, the Application</w:t>
      </w:r>
      <w:r w:rsidRPr="00672ECD">
        <w:rPr>
          <w:rFonts w:asciiTheme="minorHAnsi" w:hAnsiTheme="minorHAnsi" w:cstheme="minorHAnsi"/>
          <w:sz w:val="22"/>
          <w:szCs w:val="22"/>
        </w:rPr>
        <w:t xml:space="preserve"> as issued by the Council shall take precedence</w:t>
      </w:r>
    </w:p>
    <w:p w14:paraId="0FA61B10" w14:textId="77777777" w:rsidR="00672ECD" w:rsidRPr="00672ECD" w:rsidRDefault="00672ECD" w:rsidP="00672ECD">
      <w:pPr>
        <w:pStyle w:val="ListParagraph"/>
        <w:rPr>
          <w:rFonts w:asciiTheme="minorHAnsi" w:hAnsiTheme="minorHAnsi" w:cstheme="minorHAnsi"/>
          <w:sz w:val="22"/>
          <w:szCs w:val="22"/>
        </w:rPr>
      </w:pPr>
    </w:p>
    <w:p w14:paraId="7268EAAF" w14:textId="3F4D3A13" w:rsidR="00B378B2" w:rsidRPr="00672ECD" w:rsidRDefault="00E61125" w:rsidP="00672ECD">
      <w:pPr>
        <w:pStyle w:val="ListParagraph"/>
        <w:numPr>
          <w:ilvl w:val="1"/>
          <w:numId w:val="2"/>
        </w:numPr>
        <w:jc w:val="both"/>
        <w:rPr>
          <w:rFonts w:asciiTheme="minorHAnsi" w:hAnsiTheme="minorHAnsi" w:cstheme="minorHAnsi"/>
          <w:b/>
          <w:bCs/>
          <w:sz w:val="22"/>
          <w:szCs w:val="22"/>
        </w:rPr>
      </w:pPr>
      <w:r>
        <w:rPr>
          <w:rFonts w:asciiTheme="minorHAnsi" w:hAnsiTheme="minorHAnsi" w:cstheme="minorHAnsi"/>
          <w:sz w:val="22"/>
          <w:szCs w:val="22"/>
        </w:rPr>
        <w:t xml:space="preserve">Application </w:t>
      </w:r>
      <w:r w:rsidR="00B378B2" w:rsidRPr="00672ECD">
        <w:rPr>
          <w:rFonts w:asciiTheme="minorHAnsi" w:hAnsiTheme="minorHAnsi" w:cstheme="minorHAnsi"/>
          <w:sz w:val="22"/>
          <w:szCs w:val="22"/>
        </w:rPr>
        <w:t>Timetable.  An indicative timetable indicating key dates is shown below.  This may be subject to change at the Council’s discretion:</w:t>
      </w:r>
    </w:p>
    <w:p w14:paraId="3E002C6B" w14:textId="77777777" w:rsidR="00B378B2" w:rsidRPr="00672ECD" w:rsidRDefault="00B378B2" w:rsidP="00B378B2">
      <w:pPr>
        <w:rPr>
          <w:rFonts w:cstheme="minorHAnsi"/>
          <w:bCs/>
          <w:u w:val="single"/>
        </w:rPr>
      </w:pPr>
    </w:p>
    <w:tbl>
      <w:tblPr>
        <w:tblW w:w="5000" w:type="pct"/>
        <w:tblCellSpacing w:w="20" w:type="dxa"/>
        <w:tblInd w:w="46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4"/>
        <w:gridCol w:w="4749"/>
      </w:tblGrid>
      <w:tr w:rsidR="00B378B2" w:rsidRPr="00672ECD" w14:paraId="0C5778B4" w14:textId="77777777" w:rsidTr="00672ECD">
        <w:trPr>
          <w:trHeight w:val="20"/>
          <w:tblCellSpacing w:w="20" w:type="dxa"/>
        </w:trPr>
        <w:tc>
          <w:tcPr>
            <w:tcW w:w="2578" w:type="pct"/>
            <w:shd w:val="clear" w:color="auto" w:fill="9AE1E8"/>
            <w:vAlign w:val="center"/>
          </w:tcPr>
          <w:p w14:paraId="27B4CDA1" w14:textId="77777777" w:rsidR="00B378B2" w:rsidRPr="007D6B29" w:rsidRDefault="00B378B2" w:rsidP="006E3ECA">
            <w:pPr>
              <w:tabs>
                <w:tab w:val="left" w:pos="720"/>
                <w:tab w:val="left" w:pos="1440"/>
                <w:tab w:val="left" w:pos="2160"/>
                <w:tab w:val="left" w:pos="2700"/>
              </w:tabs>
              <w:rPr>
                <w:rFonts w:cstheme="minorHAnsi"/>
                <w:color w:val="000000"/>
              </w:rPr>
            </w:pPr>
            <w:r w:rsidRPr="007D6B29">
              <w:rPr>
                <w:rFonts w:cstheme="minorHAnsi"/>
                <w:color w:val="000000"/>
              </w:rPr>
              <w:t>Activity</w:t>
            </w:r>
          </w:p>
        </w:tc>
        <w:tc>
          <w:tcPr>
            <w:tcW w:w="2358" w:type="pct"/>
            <w:shd w:val="clear" w:color="auto" w:fill="9AE1E8"/>
            <w:vAlign w:val="center"/>
          </w:tcPr>
          <w:p w14:paraId="5E415B46" w14:textId="77777777" w:rsidR="00B378B2" w:rsidRPr="007D6B29" w:rsidRDefault="00B378B2" w:rsidP="006E3ECA">
            <w:pPr>
              <w:tabs>
                <w:tab w:val="left" w:pos="720"/>
                <w:tab w:val="left" w:pos="1440"/>
                <w:tab w:val="left" w:pos="2160"/>
                <w:tab w:val="left" w:pos="2700"/>
              </w:tabs>
              <w:rPr>
                <w:rFonts w:cstheme="minorHAnsi"/>
                <w:color w:val="000000"/>
              </w:rPr>
            </w:pPr>
            <w:r w:rsidRPr="007D6B29">
              <w:rPr>
                <w:rFonts w:cstheme="minorHAnsi"/>
                <w:color w:val="000000"/>
              </w:rPr>
              <w:t>Date</w:t>
            </w:r>
          </w:p>
        </w:tc>
      </w:tr>
      <w:tr w:rsidR="00B378B2" w:rsidRPr="00672ECD" w14:paraId="0DFC34D5" w14:textId="77777777" w:rsidTr="00672ECD">
        <w:trPr>
          <w:trHeight w:val="20"/>
          <w:tblCellSpacing w:w="20" w:type="dxa"/>
        </w:trPr>
        <w:tc>
          <w:tcPr>
            <w:tcW w:w="2578" w:type="pct"/>
            <w:shd w:val="clear" w:color="auto" w:fill="9AE1E8"/>
          </w:tcPr>
          <w:p w14:paraId="12BE56ED" w14:textId="4366EB8E" w:rsidR="00B378B2" w:rsidRPr="007D6B29" w:rsidRDefault="00E61125" w:rsidP="006E3ECA">
            <w:pPr>
              <w:tabs>
                <w:tab w:val="left" w:pos="720"/>
                <w:tab w:val="left" w:pos="1440"/>
                <w:tab w:val="left" w:pos="2160"/>
                <w:tab w:val="left" w:pos="2700"/>
              </w:tabs>
              <w:rPr>
                <w:rFonts w:cstheme="minorHAnsi"/>
                <w:color w:val="000000"/>
              </w:rPr>
            </w:pPr>
            <w:r w:rsidRPr="007D6B29">
              <w:rPr>
                <w:rFonts w:cstheme="minorHAnsi"/>
                <w:color w:val="000000"/>
              </w:rPr>
              <w:t>Issue of Invitation to Apply</w:t>
            </w:r>
          </w:p>
        </w:tc>
        <w:tc>
          <w:tcPr>
            <w:tcW w:w="2358" w:type="pct"/>
            <w:shd w:val="clear" w:color="auto" w:fill="auto"/>
          </w:tcPr>
          <w:p w14:paraId="2B198B28" w14:textId="29DB43EE" w:rsidR="00B378B2" w:rsidRPr="007D6B29" w:rsidRDefault="000445BB" w:rsidP="000445BB">
            <w:pPr>
              <w:tabs>
                <w:tab w:val="left" w:pos="720"/>
                <w:tab w:val="left" w:pos="1440"/>
                <w:tab w:val="left" w:pos="2160"/>
                <w:tab w:val="left" w:pos="2700"/>
              </w:tabs>
              <w:rPr>
                <w:rFonts w:cstheme="minorHAnsi"/>
                <w:color w:val="000000"/>
              </w:rPr>
            </w:pPr>
            <w:r w:rsidRPr="007D6B29">
              <w:rPr>
                <w:rFonts w:cstheme="minorHAnsi"/>
                <w:color w:val="000000"/>
              </w:rPr>
              <w:t>Monday 9</w:t>
            </w:r>
            <w:r w:rsidRPr="007D6B29">
              <w:rPr>
                <w:rFonts w:cstheme="minorHAnsi"/>
                <w:color w:val="000000"/>
                <w:vertAlign w:val="superscript"/>
              </w:rPr>
              <w:t>th</w:t>
            </w:r>
            <w:r w:rsidRPr="007D6B29">
              <w:rPr>
                <w:rFonts w:cstheme="minorHAnsi"/>
                <w:color w:val="000000"/>
              </w:rPr>
              <w:t xml:space="preserve"> </w:t>
            </w:r>
            <w:r w:rsidR="00D92340" w:rsidRPr="007D6B29">
              <w:rPr>
                <w:rFonts w:cstheme="minorHAnsi"/>
                <w:color w:val="000000"/>
              </w:rPr>
              <w:t>September</w:t>
            </w:r>
            <w:r w:rsidR="00FA650D" w:rsidRPr="007D6B29">
              <w:rPr>
                <w:rFonts w:cstheme="minorHAnsi"/>
                <w:color w:val="000000"/>
              </w:rPr>
              <w:t xml:space="preserve"> 2019</w:t>
            </w:r>
          </w:p>
        </w:tc>
      </w:tr>
      <w:tr w:rsidR="00B378B2" w:rsidRPr="00672ECD" w14:paraId="473DBAFB" w14:textId="77777777" w:rsidTr="00672ECD">
        <w:trPr>
          <w:trHeight w:val="20"/>
          <w:tblCellSpacing w:w="20" w:type="dxa"/>
        </w:trPr>
        <w:tc>
          <w:tcPr>
            <w:tcW w:w="2578" w:type="pct"/>
            <w:shd w:val="clear" w:color="auto" w:fill="9AE1E8"/>
          </w:tcPr>
          <w:p w14:paraId="1F8384CE" w14:textId="77777777" w:rsidR="00B378B2" w:rsidRPr="007D6B29" w:rsidRDefault="00B378B2" w:rsidP="006E3ECA">
            <w:pPr>
              <w:tabs>
                <w:tab w:val="left" w:pos="720"/>
                <w:tab w:val="left" w:pos="1440"/>
                <w:tab w:val="left" w:pos="2160"/>
                <w:tab w:val="left" w:pos="2700"/>
              </w:tabs>
              <w:rPr>
                <w:rFonts w:cstheme="minorHAnsi"/>
                <w:color w:val="000000"/>
              </w:rPr>
            </w:pPr>
            <w:r w:rsidRPr="007D6B29">
              <w:rPr>
                <w:rFonts w:cstheme="minorHAnsi"/>
                <w:color w:val="000000"/>
              </w:rPr>
              <w:t>Clarification Questions Close</w:t>
            </w:r>
          </w:p>
        </w:tc>
        <w:tc>
          <w:tcPr>
            <w:tcW w:w="2358" w:type="pct"/>
            <w:shd w:val="clear" w:color="auto" w:fill="auto"/>
          </w:tcPr>
          <w:p w14:paraId="138A99DF" w14:textId="264DA106" w:rsidR="00B378B2" w:rsidRPr="007D6B29" w:rsidRDefault="007D6B29" w:rsidP="007D6B29">
            <w:pPr>
              <w:tabs>
                <w:tab w:val="left" w:pos="720"/>
                <w:tab w:val="left" w:pos="1440"/>
                <w:tab w:val="left" w:pos="2160"/>
                <w:tab w:val="left" w:pos="2700"/>
              </w:tabs>
              <w:rPr>
                <w:rFonts w:cstheme="minorHAnsi"/>
                <w:color w:val="000000"/>
              </w:rPr>
            </w:pPr>
            <w:r w:rsidRPr="007D6B29">
              <w:rPr>
                <w:rFonts w:cstheme="minorHAnsi"/>
                <w:color w:val="000000"/>
              </w:rPr>
              <w:t>Wednesday 2nd</w:t>
            </w:r>
            <w:r w:rsidR="00E024C8" w:rsidRPr="007D6B29">
              <w:rPr>
                <w:rFonts w:cstheme="minorHAnsi"/>
                <w:color w:val="000000"/>
              </w:rPr>
              <w:t xml:space="preserve"> October</w:t>
            </w:r>
            <w:r w:rsidR="00FA650D" w:rsidRPr="007D6B29">
              <w:rPr>
                <w:rFonts w:cstheme="minorHAnsi"/>
                <w:color w:val="000000"/>
              </w:rPr>
              <w:t xml:space="preserve"> 2019</w:t>
            </w:r>
          </w:p>
        </w:tc>
      </w:tr>
      <w:tr w:rsidR="00B378B2" w:rsidRPr="00672ECD" w14:paraId="0471B952" w14:textId="77777777" w:rsidTr="00672ECD">
        <w:trPr>
          <w:trHeight w:val="20"/>
          <w:tblCellSpacing w:w="20" w:type="dxa"/>
        </w:trPr>
        <w:tc>
          <w:tcPr>
            <w:tcW w:w="2578" w:type="pct"/>
            <w:shd w:val="clear" w:color="auto" w:fill="9AE1E8"/>
          </w:tcPr>
          <w:p w14:paraId="263B0727" w14:textId="443AE152" w:rsidR="00B378B2" w:rsidRPr="007D6B29" w:rsidRDefault="00E61125" w:rsidP="006E3ECA">
            <w:pPr>
              <w:tabs>
                <w:tab w:val="left" w:pos="720"/>
                <w:tab w:val="left" w:pos="1440"/>
                <w:tab w:val="left" w:pos="2160"/>
                <w:tab w:val="left" w:pos="2700"/>
              </w:tabs>
              <w:rPr>
                <w:rFonts w:cstheme="minorHAnsi"/>
                <w:color w:val="000000"/>
              </w:rPr>
            </w:pPr>
            <w:r w:rsidRPr="007D6B29">
              <w:rPr>
                <w:rFonts w:cstheme="minorHAnsi"/>
                <w:color w:val="000000"/>
              </w:rPr>
              <w:t>Application</w:t>
            </w:r>
            <w:r w:rsidR="00B378B2" w:rsidRPr="007D6B29">
              <w:rPr>
                <w:rFonts w:cstheme="minorHAnsi"/>
                <w:color w:val="000000"/>
              </w:rPr>
              <w:t xml:space="preserve"> submission date</w:t>
            </w:r>
          </w:p>
        </w:tc>
        <w:tc>
          <w:tcPr>
            <w:tcW w:w="2358" w:type="pct"/>
            <w:shd w:val="clear" w:color="auto" w:fill="auto"/>
          </w:tcPr>
          <w:p w14:paraId="418E2016" w14:textId="2D108A04" w:rsidR="00B378B2" w:rsidRPr="007D6B29" w:rsidRDefault="00D92340" w:rsidP="007D6B29">
            <w:pPr>
              <w:tabs>
                <w:tab w:val="left" w:pos="720"/>
                <w:tab w:val="left" w:pos="1440"/>
                <w:tab w:val="left" w:pos="2160"/>
                <w:tab w:val="left" w:pos="2700"/>
              </w:tabs>
              <w:rPr>
                <w:rFonts w:cstheme="minorHAnsi"/>
                <w:color w:val="000000"/>
              </w:rPr>
            </w:pPr>
            <w:r w:rsidRPr="007D6B29">
              <w:rPr>
                <w:rFonts w:cstheme="minorHAnsi"/>
                <w:color w:val="000000"/>
              </w:rPr>
              <w:t xml:space="preserve">10:00am </w:t>
            </w:r>
            <w:r w:rsidR="007D6B29" w:rsidRPr="007D6B29">
              <w:rPr>
                <w:rFonts w:cstheme="minorHAnsi"/>
                <w:color w:val="000000"/>
              </w:rPr>
              <w:t>Wednesday 9</w:t>
            </w:r>
            <w:r w:rsidR="007D6B29" w:rsidRPr="007D6B29">
              <w:rPr>
                <w:rFonts w:cstheme="minorHAnsi"/>
                <w:color w:val="000000"/>
                <w:vertAlign w:val="superscript"/>
              </w:rPr>
              <w:t>th</w:t>
            </w:r>
            <w:r w:rsidR="007D6B29" w:rsidRPr="007D6B29">
              <w:rPr>
                <w:rFonts w:cstheme="minorHAnsi"/>
                <w:color w:val="000000"/>
              </w:rPr>
              <w:t xml:space="preserve"> Oct</w:t>
            </w:r>
            <w:r w:rsidR="00FA650D" w:rsidRPr="007D6B29">
              <w:rPr>
                <w:rFonts w:cstheme="minorHAnsi"/>
                <w:color w:val="000000"/>
              </w:rPr>
              <w:t xml:space="preserve"> 2019</w:t>
            </w:r>
          </w:p>
        </w:tc>
      </w:tr>
      <w:tr w:rsidR="00B378B2" w:rsidRPr="00672ECD" w14:paraId="32BB2EE6" w14:textId="77777777" w:rsidTr="00672ECD">
        <w:trPr>
          <w:trHeight w:val="20"/>
          <w:tblCellSpacing w:w="20" w:type="dxa"/>
        </w:trPr>
        <w:tc>
          <w:tcPr>
            <w:tcW w:w="2578" w:type="pct"/>
            <w:shd w:val="clear" w:color="auto" w:fill="9AE1E8"/>
          </w:tcPr>
          <w:p w14:paraId="19DF43A7" w14:textId="18154F0F" w:rsidR="00B378B2" w:rsidRPr="007D6B29" w:rsidRDefault="00E61125" w:rsidP="006E3ECA">
            <w:pPr>
              <w:tabs>
                <w:tab w:val="left" w:pos="720"/>
                <w:tab w:val="left" w:pos="1440"/>
                <w:tab w:val="left" w:pos="2160"/>
                <w:tab w:val="left" w:pos="2700"/>
              </w:tabs>
              <w:rPr>
                <w:rFonts w:cstheme="minorHAnsi"/>
                <w:color w:val="000000"/>
              </w:rPr>
            </w:pPr>
            <w:r w:rsidRPr="007D6B29">
              <w:rPr>
                <w:rFonts w:cstheme="minorHAnsi"/>
                <w:color w:val="000000"/>
              </w:rPr>
              <w:t>Evaluation of Applications</w:t>
            </w:r>
          </w:p>
        </w:tc>
        <w:tc>
          <w:tcPr>
            <w:tcW w:w="2358" w:type="pct"/>
            <w:shd w:val="clear" w:color="auto" w:fill="auto"/>
          </w:tcPr>
          <w:p w14:paraId="25330E60" w14:textId="7E39BD7C" w:rsidR="00B378B2" w:rsidRPr="007D6B29" w:rsidRDefault="00D92340" w:rsidP="007D6B29">
            <w:pPr>
              <w:tabs>
                <w:tab w:val="left" w:pos="720"/>
                <w:tab w:val="left" w:pos="1440"/>
                <w:tab w:val="left" w:pos="2160"/>
                <w:tab w:val="left" w:pos="2700"/>
              </w:tabs>
              <w:rPr>
                <w:rFonts w:cstheme="minorHAnsi"/>
                <w:color w:val="000000"/>
              </w:rPr>
            </w:pPr>
            <w:r w:rsidRPr="007D6B29">
              <w:rPr>
                <w:rFonts w:cstheme="minorHAnsi"/>
                <w:color w:val="000000"/>
              </w:rPr>
              <w:t>T</w:t>
            </w:r>
            <w:r w:rsidR="007D6B29" w:rsidRPr="007D6B29">
              <w:rPr>
                <w:rFonts w:cstheme="minorHAnsi"/>
                <w:color w:val="000000"/>
              </w:rPr>
              <w:t>hursday 10</w:t>
            </w:r>
            <w:r w:rsidR="007D6B29" w:rsidRPr="007D6B29">
              <w:rPr>
                <w:rFonts w:cstheme="minorHAnsi"/>
                <w:color w:val="000000"/>
                <w:vertAlign w:val="superscript"/>
              </w:rPr>
              <w:t>th</w:t>
            </w:r>
            <w:r w:rsidR="007D6B29" w:rsidRPr="007D6B29">
              <w:rPr>
                <w:rFonts w:cstheme="minorHAnsi"/>
                <w:color w:val="000000"/>
              </w:rPr>
              <w:t xml:space="preserve"> October -</w:t>
            </w:r>
            <w:r w:rsidR="00D425A2" w:rsidRPr="007D6B29">
              <w:rPr>
                <w:rFonts w:cstheme="minorHAnsi"/>
                <w:color w:val="000000"/>
              </w:rPr>
              <w:t>Monday 18th</w:t>
            </w:r>
            <w:r w:rsidR="00FA650D" w:rsidRPr="007D6B29">
              <w:rPr>
                <w:rFonts w:cstheme="minorHAnsi"/>
                <w:color w:val="000000"/>
              </w:rPr>
              <w:t xml:space="preserve"> November </w:t>
            </w:r>
            <w:r w:rsidR="001419C3" w:rsidRPr="007D6B29">
              <w:rPr>
                <w:rFonts w:cstheme="minorHAnsi"/>
                <w:color w:val="000000"/>
              </w:rPr>
              <w:t>2019</w:t>
            </w:r>
          </w:p>
        </w:tc>
      </w:tr>
      <w:tr w:rsidR="00B378B2" w:rsidRPr="00672ECD" w14:paraId="44CC1041" w14:textId="77777777" w:rsidTr="00672ECD">
        <w:trPr>
          <w:trHeight w:val="20"/>
          <w:tblCellSpacing w:w="20" w:type="dxa"/>
        </w:trPr>
        <w:tc>
          <w:tcPr>
            <w:tcW w:w="2578" w:type="pct"/>
            <w:shd w:val="clear" w:color="auto" w:fill="9AE1E8"/>
          </w:tcPr>
          <w:p w14:paraId="520305F8" w14:textId="24748B6B" w:rsidR="00B378B2" w:rsidRPr="007D6B29" w:rsidRDefault="00CA0EC3" w:rsidP="006E3ECA">
            <w:pPr>
              <w:tabs>
                <w:tab w:val="left" w:pos="720"/>
                <w:tab w:val="left" w:pos="1440"/>
                <w:tab w:val="left" w:pos="2160"/>
                <w:tab w:val="left" w:pos="2700"/>
              </w:tabs>
              <w:rPr>
                <w:rFonts w:cstheme="minorHAnsi"/>
                <w:color w:val="000000"/>
              </w:rPr>
            </w:pPr>
            <w:r w:rsidRPr="007D6B29">
              <w:rPr>
                <w:rFonts w:cstheme="minorHAnsi"/>
                <w:color w:val="000000"/>
              </w:rPr>
              <w:t>Providers</w:t>
            </w:r>
            <w:r w:rsidR="00E61125" w:rsidRPr="007D6B29">
              <w:rPr>
                <w:rFonts w:cstheme="minorHAnsi"/>
                <w:color w:val="000000"/>
              </w:rPr>
              <w:t xml:space="preserve"> notification of application outcome</w:t>
            </w:r>
          </w:p>
        </w:tc>
        <w:tc>
          <w:tcPr>
            <w:tcW w:w="2358" w:type="pct"/>
            <w:shd w:val="clear" w:color="auto" w:fill="auto"/>
          </w:tcPr>
          <w:p w14:paraId="5908E1D2" w14:textId="75249CD7" w:rsidR="00B378B2" w:rsidRPr="007D6B29" w:rsidRDefault="00D92340" w:rsidP="00D92340">
            <w:pPr>
              <w:tabs>
                <w:tab w:val="left" w:pos="720"/>
                <w:tab w:val="left" w:pos="1440"/>
                <w:tab w:val="left" w:pos="2160"/>
                <w:tab w:val="left" w:pos="2700"/>
              </w:tabs>
              <w:rPr>
                <w:rFonts w:cstheme="minorHAnsi"/>
                <w:color w:val="000000"/>
              </w:rPr>
            </w:pPr>
            <w:r w:rsidRPr="007D6B29">
              <w:rPr>
                <w:rFonts w:cstheme="minorHAnsi"/>
                <w:color w:val="000000"/>
              </w:rPr>
              <w:t>Tuesday 19</w:t>
            </w:r>
            <w:r w:rsidR="00FA650D" w:rsidRPr="007D6B29">
              <w:rPr>
                <w:rFonts w:cstheme="minorHAnsi"/>
                <w:color w:val="000000"/>
                <w:vertAlign w:val="superscript"/>
              </w:rPr>
              <w:t>th</w:t>
            </w:r>
            <w:r w:rsidR="00FA650D" w:rsidRPr="007D6B29">
              <w:rPr>
                <w:rFonts w:cstheme="minorHAnsi"/>
                <w:color w:val="000000"/>
              </w:rPr>
              <w:t xml:space="preserve"> November </w:t>
            </w:r>
            <w:r w:rsidR="001419C3" w:rsidRPr="007D6B29">
              <w:rPr>
                <w:rFonts w:cstheme="minorHAnsi"/>
                <w:color w:val="000000"/>
              </w:rPr>
              <w:t>2019</w:t>
            </w:r>
          </w:p>
        </w:tc>
      </w:tr>
      <w:tr w:rsidR="00B378B2" w:rsidRPr="00672ECD" w14:paraId="4FA70249" w14:textId="77777777" w:rsidTr="00672ECD">
        <w:trPr>
          <w:trHeight w:val="20"/>
          <w:tblCellSpacing w:w="20" w:type="dxa"/>
        </w:trPr>
        <w:tc>
          <w:tcPr>
            <w:tcW w:w="2578" w:type="pct"/>
            <w:shd w:val="clear" w:color="auto" w:fill="9AE1E8"/>
          </w:tcPr>
          <w:p w14:paraId="639854B8" w14:textId="027BBDB1" w:rsidR="00B378B2" w:rsidRPr="007D6B29" w:rsidRDefault="00E61125" w:rsidP="006E3ECA">
            <w:pPr>
              <w:tabs>
                <w:tab w:val="left" w:pos="720"/>
                <w:tab w:val="left" w:pos="1440"/>
                <w:tab w:val="left" w:pos="2160"/>
                <w:tab w:val="left" w:pos="2700"/>
              </w:tabs>
              <w:rPr>
                <w:rFonts w:cstheme="minorHAnsi"/>
                <w:color w:val="000000"/>
              </w:rPr>
            </w:pPr>
            <w:r w:rsidRPr="007D6B29">
              <w:rPr>
                <w:rFonts w:cstheme="minorHAnsi"/>
                <w:color w:val="000000"/>
              </w:rPr>
              <w:t>Expected date of Establishment of DPS</w:t>
            </w:r>
          </w:p>
        </w:tc>
        <w:tc>
          <w:tcPr>
            <w:tcW w:w="2358" w:type="pct"/>
            <w:shd w:val="clear" w:color="auto" w:fill="auto"/>
          </w:tcPr>
          <w:p w14:paraId="65F6FF24" w14:textId="4F6D96B4" w:rsidR="00B378B2" w:rsidRPr="007D6B29" w:rsidRDefault="00D92340" w:rsidP="00D92340">
            <w:pPr>
              <w:tabs>
                <w:tab w:val="left" w:pos="720"/>
                <w:tab w:val="left" w:pos="1440"/>
                <w:tab w:val="left" w:pos="2160"/>
                <w:tab w:val="left" w:pos="2700"/>
              </w:tabs>
              <w:rPr>
                <w:rFonts w:cstheme="minorHAnsi"/>
                <w:color w:val="000000"/>
              </w:rPr>
            </w:pPr>
            <w:r w:rsidRPr="007D6B29">
              <w:rPr>
                <w:rFonts w:cstheme="minorHAnsi"/>
                <w:color w:val="000000"/>
              </w:rPr>
              <w:t>Monday 25</w:t>
            </w:r>
            <w:r w:rsidRPr="007D6B29">
              <w:rPr>
                <w:rFonts w:cstheme="minorHAnsi"/>
                <w:color w:val="000000"/>
                <w:vertAlign w:val="superscript"/>
              </w:rPr>
              <w:t>th</w:t>
            </w:r>
            <w:r w:rsidRPr="007D6B29">
              <w:rPr>
                <w:rFonts w:cstheme="minorHAnsi"/>
                <w:color w:val="000000"/>
              </w:rPr>
              <w:t xml:space="preserve"> November 2019</w:t>
            </w:r>
          </w:p>
        </w:tc>
      </w:tr>
    </w:tbl>
    <w:p w14:paraId="550F8E2C" w14:textId="77777777" w:rsidR="004A079A" w:rsidRDefault="004A079A"/>
    <w:p w14:paraId="50CE1E27" w14:textId="77777777" w:rsidR="00672ECD" w:rsidRDefault="00672ECD"/>
    <w:p w14:paraId="0E6794CA" w14:textId="77777777" w:rsidR="00672ECD" w:rsidRDefault="00672ECD"/>
    <w:p w14:paraId="36C3BBF6" w14:textId="77777777" w:rsidR="00672ECD" w:rsidRDefault="00672ECD"/>
    <w:p w14:paraId="0E0E9726" w14:textId="77777777" w:rsidR="00672ECD" w:rsidRDefault="00672ECD"/>
    <w:p w14:paraId="60C94AEB" w14:textId="77777777" w:rsidR="00672ECD" w:rsidRDefault="00672ECD"/>
    <w:p w14:paraId="254C0977" w14:textId="77777777" w:rsidR="00672ECD" w:rsidRDefault="00672ECD">
      <w:pPr>
        <w:spacing w:after="160" w:line="259" w:lineRule="auto"/>
      </w:pPr>
      <w:r>
        <w:br w:type="page"/>
      </w:r>
    </w:p>
    <w:p w14:paraId="31FD9B6F" w14:textId="50EE929A" w:rsidR="00225A7C" w:rsidRPr="00225A7C" w:rsidRDefault="00225A7C" w:rsidP="00225A7C">
      <w:pPr>
        <w:rPr>
          <w:rFonts w:cstheme="minorHAnsi"/>
          <w:b/>
          <w:sz w:val="32"/>
          <w:szCs w:val="32"/>
        </w:rPr>
      </w:pPr>
      <w:r>
        <w:rPr>
          <w:rFonts w:cstheme="minorHAnsi"/>
          <w:b/>
          <w:sz w:val="32"/>
          <w:szCs w:val="32"/>
        </w:rPr>
        <w:lastRenderedPageBreak/>
        <w:t>2.</w:t>
      </w:r>
      <w:r w:rsidRPr="00225A7C">
        <w:rPr>
          <w:rFonts w:cstheme="minorHAnsi"/>
          <w:b/>
          <w:sz w:val="32"/>
          <w:szCs w:val="32"/>
        </w:rPr>
        <w:tab/>
        <w:t>WHAT IS A DYNAMIC PURCHASING SYSTEM</w:t>
      </w:r>
      <w:r w:rsidR="00FF0650">
        <w:rPr>
          <w:rFonts w:cstheme="minorHAnsi"/>
          <w:b/>
          <w:sz w:val="32"/>
          <w:szCs w:val="32"/>
        </w:rPr>
        <w:t xml:space="preserve"> (DPS)</w:t>
      </w:r>
    </w:p>
    <w:p w14:paraId="756E5F8C" w14:textId="77777777" w:rsidR="00225A7C" w:rsidRDefault="00225A7C" w:rsidP="00225A7C">
      <w:pPr>
        <w:rPr>
          <w:rFonts w:cstheme="minorHAnsi"/>
          <w:b/>
        </w:rPr>
      </w:pPr>
    </w:p>
    <w:p w14:paraId="15D3D727" w14:textId="4F0F58B8" w:rsidR="00225A7C" w:rsidRDefault="00225A7C" w:rsidP="00225A7C">
      <w:pPr>
        <w:ind w:left="720" w:hanging="720"/>
        <w:rPr>
          <w:rFonts w:cstheme="minorHAnsi"/>
        </w:rPr>
      </w:pPr>
      <w:r>
        <w:rPr>
          <w:rFonts w:cstheme="minorHAnsi"/>
        </w:rPr>
        <w:t>2.1</w:t>
      </w:r>
      <w:r>
        <w:rPr>
          <w:rFonts w:cstheme="minorHAnsi"/>
        </w:rPr>
        <w:tab/>
      </w:r>
      <w:r w:rsidR="004252CE" w:rsidRPr="00225A7C">
        <w:rPr>
          <w:rFonts w:cstheme="minorHAnsi"/>
        </w:rPr>
        <w:t xml:space="preserve">A Dynamic </w:t>
      </w:r>
      <w:r w:rsidR="008001CF">
        <w:rPr>
          <w:rFonts w:cstheme="minorHAnsi"/>
        </w:rPr>
        <w:t>Purchasing System is an arrangement</w:t>
      </w:r>
      <w:r w:rsidR="004252CE" w:rsidRPr="00225A7C">
        <w:rPr>
          <w:rFonts w:cstheme="minorHAnsi"/>
        </w:rPr>
        <w:t xml:space="preserve"> similar to a Framework Agreement in that Providers sign up to an agreement to deliver requirements that are in scope of the advertised specification in accordance with pre-agreed terms and conditions.</w:t>
      </w:r>
    </w:p>
    <w:p w14:paraId="2547C5F5" w14:textId="77777777" w:rsidR="00225A7C" w:rsidRDefault="00225A7C" w:rsidP="00225A7C">
      <w:pPr>
        <w:ind w:left="720" w:hanging="720"/>
        <w:rPr>
          <w:rFonts w:cstheme="minorHAnsi"/>
        </w:rPr>
      </w:pPr>
    </w:p>
    <w:p w14:paraId="7619491E" w14:textId="4D8214F4" w:rsidR="004252CE" w:rsidRPr="00225A7C" w:rsidRDefault="00225A7C" w:rsidP="00225A7C">
      <w:pPr>
        <w:ind w:left="720" w:hanging="720"/>
        <w:rPr>
          <w:rFonts w:cstheme="minorHAnsi"/>
        </w:rPr>
      </w:pPr>
      <w:r>
        <w:rPr>
          <w:rFonts w:cstheme="minorHAnsi"/>
        </w:rPr>
        <w:t>2.2</w:t>
      </w:r>
      <w:r>
        <w:rPr>
          <w:rFonts w:cstheme="minorHAnsi"/>
        </w:rPr>
        <w:tab/>
      </w:r>
      <w:r w:rsidR="00B06E7B" w:rsidRPr="00225A7C">
        <w:rPr>
          <w:rFonts w:eastAsia="Calibri" w:cstheme="minorHAnsi"/>
          <w:bCs/>
        </w:rPr>
        <w:t>There is no guarantee of any business when awarded a place on a DPS</w:t>
      </w:r>
    </w:p>
    <w:p w14:paraId="797B7D4D" w14:textId="77777777" w:rsidR="00B06E7B" w:rsidRPr="00225A7C" w:rsidRDefault="00B06E7B" w:rsidP="004252CE">
      <w:pPr>
        <w:pStyle w:val="ListParagraph"/>
        <w:rPr>
          <w:rFonts w:asciiTheme="minorHAnsi" w:eastAsia="Calibri" w:hAnsiTheme="minorHAnsi" w:cstheme="minorHAnsi"/>
          <w:bCs/>
          <w:sz w:val="22"/>
          <w:szCs w:val="22"/>
        </w:rPr>
      </w:pPr>
    </w:p>
    <w:p w14:paraId="3DAC63BA" w14:textId="0A944036" w:rsidR="00225A7C" w:rsidRDefault="00225A7C" w:rsidP="00225A7C">
      <w:pPr>
        <w:pStyle w:val="Header"/>
        <w:tabs>
          <w:tab w:val="clear" w:pos="4153"/>
          <w:tab w:val="clear" w:pos="8306"/>
        </w:tabs>
        <w:ind w:left="680" w:hanging="680"/>
        <w:rPr>
          <w:rFonts w:asciiTheme="minorHAnsi" w:eastAsia="Calibri" w:hAnsiTheme="minorHAnsi" w:cstheme="minorHAnsi"/>
          <w:b w:val="0"/>
          <w:bCs/>
          <w:szCs w:val="22"/>
        </w:rPr>
      </w:pPr>
      <w:r>
        <w:rPr>
          <w:rFonts w:asciiTheme="minorHAnsi" w:eastAsia="Calibri" w:hAnsiTheme="minorHAnsi" w:cstheme="minorHAnsi"/>
          <w:b w:val="0"/>
          <w:bCs/>
          <w:szCs w:val="22"/>
        </w:rPr>
        <w:t xml:space="preserve">2.3 </w:t>
      </w:r>
      <w:r>
        <w:rPr>
          <w:rFonts w:asciiTheme="minorHAnsi" w:eastAsia="Calibri" w:hAnsiTheme="minorHAnsi" w:cstheme="minorHAnsi"/>
          <w:b w:val="0"/>
          <w:bCs/>
          <w:szCs w:val="22"/>
        </w:rPr>
        <w:tab/>
      </w:r>
      <w:r w:rsidR="004252CE" w:rsidRPr="00225A7C">
        <w:rPr>
          <w:rFonts w:asciiTheme="minorHAnsi" w:eastAsia="Calibri" w:hAnsiTheme="minorHAnsi" w:cstheme="minorHAnsi"/>
          <w:b w:val="0"/>
          <w:bCs/>
          <w:szCs w:val="22"/>
        </w:rPr>
        <w:t>Unlike a traditional framework agreement,</w:t>
      </w:r>
      <w:r w:rsidR="00B06E7B" w:rsidRPr="00225A7C">
        <w:rPr>
          <w:rFonts w:asciiTheme="minorHAnsi" w:eastAsia="Calibri" w:hAnsiTheme="minorHAnsi" w:cstheme="minorHAnsi"/>
          <w:b w:val="0"/>
          <w:bCs/>
          <w:szCs w:val="22"/>
        </w:rPr>
        <w:t xml:space="preserve"> </w:t>
      </w:r>
      <w:r w:rsidR="004252CE" w:rsidRPr="00225A7C">
        <w:rPr>
          <w:rFonts w:asciiTheme="minorHAnsi" w:eastAsia="Calibri" w:hAnsiTheme="minorHAnsi" w:cstheme="minorHAnsi"/>
          <w:b w:val="0"/>
          <w:bCs/>
          <w:szCs w:val="22"/>
        </w:rPr>
        <w:t xml:space="preserve">a DPS is able to be opened up at regular intervals to allow for </w:t>
      </w:r>
      <w:r w:rsidR="00CA0EC3" w:rsidRPr="00225A7C">
        <w:rPr>
          <w:rFonts w:asciiTheme="minorHAnsi" w:eastAsia="Calibri" w:hAnsiTheme="minorHAnsi" w:cstheme="minorHAnsi"/>
          <w:b w:val="0"/>
          <w:bCs/>
          <w:szCs w:val="22"/>
        </w:rPr>
        <w:t>Providers</w:t>
      </w:r>
      <w:r w:rsidR="004252CE" w:rsidRPr="00225A7C">
        <w:rPr>
          <w:rFonts w:asciiTheme="minorHAnsi" w:eastAsia="Calibri" w:hAnsiTheme="minorHAnsi" w:cstheme="minorHAnsi"/>
          <w:b w:val="0"/>
          <w:bCs/>
          <w:szCs w:val="22"/>
        </w:rPr>
        <w:t xml:space="preserve"> to be added onto the </w:t>
      </w:r>
      <w:r w:rsidR="008001CF">
        <w:rPr>
          <w:rFonts w:asciiTheme="minorHAnsi" w:eastAsia="Calibri" w:hAnsiTheme="minorHAnsi" w:cstheme="minorHAnsi"/>
          <w:b w:val="0"/>
          <w:bCs/>
          <w:szCs w:val="22"/>
        </w:rPr>
        <w:t>framework</w:t>
      </w:r>
      <w:r w:rsidR="004252CE" w:rsidRPr="00225A7C">
        <w:rPr>
          <w:rFonts w:asciiTheme="minorHAnsi" w:eastAsia="Calibri" w:hAnsiTheme="minorHAnsi" w:cstheme="minorHAnsi"/>
          <w:b w:val="0"/>
          <w:bCs/>
          <w:szCs w:val="22"/>
        </w:rPr>
        <w:t xml:space="preserve"> during its life.</w:t>
      </w:r>
    </w:p>
    <w:p w14:paraId="10F9F2E6" w14:textId="77777777" w:rsidR="00225A7C" w:rsidRDefault="00225A7C" w:rsidP="00225A7C">
      <w:pPr>
        <w:pStyle w:val="Header"/>
        <w:tabs>
          <w:tab w:val="clear" w:pos="4153"/>
          <w:tab w:val="clear" w:pos="8306"/>
        </w:tabs>
        <w:ind w:left="680" w:hanging="680"/>
        <w:rPr>
          <w:rFonts w:asciiTheme="minorHAnsi" w:eastAsia="Calibri" w:hAnsiTheme="minorHAnsi" w:cstheme="minorHAnsi"/>
          <w:b w:val="0"/>
          <w:bCs/>
          <w:szCs w:val="22"/>
        </w:rPr>
      </w:pPr>
    </w:p>
    <w:p w14:paraId="369CF965" w14:textId="46BBB7ED" w:rsidR="00225A7C" w:rsidRDefault="004252CE" w:rsidP="00225A7C">
      <w:pPr>
        <w:pStyle w:val="Header"/>
        <w:numPr>
          <w:ilvl w:val="1"/>
          <w:numId w:val="25"/>
        </w:numPr>
        <w:tabs>
          <w:tab w:val="clear" w:pos="4153"/>
          <w:tab w:val="clear" w:pos="8306"/>
        </w:tabs>
        <w:ind w:left="709" w:hanging="709"/>
        <w:rPr>
          <w:rFonts w:asciiTheme="minorHAnsi" w:eastAsia="Calibri" w:hAnsiTheme="minorHAnsi" w:cstheme="minorHAnsi"/>
          <w:b w:val="0"/>
          <w:bCs/>
          <w:szCs w:val="22"/>
        </w:rPr>
      </w:pPr>
      <w:r w:rsidRPr="00225A7C">
        <w:rPr>
          <w:rFonts w:asciiTheme="minorHAnsi" w:eastAsia="Calibri" w:hAnsiTheme="minorHAnsi" w:cstheme="minorHAnsi"/>
          <w:b w:val="0"/>
          <w:bCs/>
          <w:szCs w:val="22"/>
        </w:rPr>
        <w:t xml:space="preserve">Like with a traditional framework agreement, the competency and capability of </w:t>
      </w:r>
      <w:r w:rsidR="00B06E7B" w:rsidRPr="00225A7C">
        <w:rPr>
          <w:rFonts w:asciiTheme="minorHAnsi" w:eastAsia="Calibri" w:hAnsiTheme="minorHAnsi" w:cstheme="minorHAnsi"/>
          <w:b w:val="0"/>
          <w:bCs/>
          <w:szCs w:val="22"/>
        </w:rPr>
        <w:t>providers</w:t>
      </w:r>
      <w:r w:rsidRPr="00225A7C">
        <w:rPr>
          <w:rFonts w:asciiTheme="minorHAnsi" w:eastAsia="Calibri" w:hAnsiTheme="minorHAnsi" w:cstheme="minorHAnsi"/>
          <w:b w:val="0"/>
          <w:bCs/>
          <w:szCs w:val="22"/>
        </w:rPr>
        <w:t xml:space="preserve"> has been evaluated, but unlike with a traditional framework agreement </w:t>
      </w:r>
      <w:r w:rsidR="00B06E7B" w:rsidRPr="00225A7C">
        <w:rPr>
          <w:rFonts w:asciiTheme="minorHAnsi" w:eastAsia="Calibri" w:hAnsiTheme="minorHAnsi" w:cstheme="minorHAnsi"/>
          <w:b w:val="0"/>
          <w:bCs/>
          <w:szCs w:val="22"/>
        </w:rPr>
        <w:t>providers are not evaluated on specific delivery arrangement</w:t>
      </w:r>
      <w:r w:rsidR="008670EA">
        <w:rPr>
          <w:rFonts w:asciiTheme="minorHAnsi" w:eastAsia="Calibri" w:hAnsiTheme="minorHAnsi" w:cstheme="minorHAnsi"/>
          <w:b w:val="0"/>
          <w:bCs/>
          <w:szCs w:val="22"/>
        </w:rPr>
        <w:t>s</w:t>
      </w:r>
      <w:r w:rsidR="00B06E7B" w:rsidRPr="00225A7C">
        <w:rPr>
          <w:rFonts w:asciiTheme="minorHAnsi" w:eastAsia="Calibri" w:hAnsiTheme="minorHAnsi" w:cstheme="minorHAnsi"/>
          <w:b w:val="0"/>
          <w:bCs/>
          <w:szCs w:val="22"/>
        </w:rPr>
        <w:t xml:space="preserve"> in order to be accepted onto a DPS.</w:t>
      </w:r>
    </w:p>
    <w:p w14:paraId="2607D441" w14:textId="77777777" w:rsidR="00225A7C" w:rsidRDefault="00225A7C" w:rsidP="00225A7C">
      <w:pPr>
        <w:pStyle w:val="Header"/>
        <w:tabs>
          <w:tab w:val="clear" w:pos="4153"/>
          <w:tab w:val="clear" w:pos="8306"/>
        </w:tabs>
        <w:ind w:left="709"/>
        <w:rPr>
          <w:rFonts w:asciiTheme="minorHAnsi" w:eastAsia="Calibri" w:hAnsiTheme="minorHAnsi" w:cstheme="minorHAnsi"/>
          <w:b w:val="0"/>
          <w:bCs/>
          <w:szCs w:val="22"/>
        </w:rPr>
      </w:pPr>
    </w:p>
    <w:p w14:paraId="123EDC0E" w14:textId="4AD2D800" w:rsidR="004252CE" w:rsidRPr="00225A7C" w:rsidRDefault="004252CE" w:rsidP="00FF736E">
      <w:pPr>
        <w:pStyle w:val="Header"/>
        <w:numPr>
          <w:ilvl w:val="1"/>
          <w:numId w:val="25"/>
        </w:numPr>
        <w:tabs>
          <w:tab w:val="clear" w:pos="4153"/>
          <w:tab w:val="clear" w:pos="8306"/>
        </w:tabs>
        <w:ind w:left="709" w:hanging="709"/>
        <w:rPr>
          <w:rFonts w:asciiTheme="minorHAnsi" w:eastAsia="Calibri" w:hAnsiTheme="minorHAnsi" w:cstheme="minorHAnsi"/>
          <w:b w:val="0"/>
          <w:bCs/>
          <w:szCs w:val="22"/>
        </w:rPr>
      </w:pPr>
      <w:r w:rsidRPr="00225A7C">
        <w:rPr>
          <w:rFonts w:asciiTheme="minorHAnsi" w:eastAsia="Calibri" w:hAnsiTheme="minorHAnsi" w:cstheme="minorHAnsi"/>
          <w:b w:val="0"/>
          <w:bCs/>
          <w:szCs w:val="22"/>
        </w:rPr>
        <w:t xml:space="preserve">The benefits of a DPS is that it allows for new market entrants, unsuccessful </w:t>
      </w:r>
      <w:r w:rsidR="008001CF">
        <w:rPr>
          <w:rFonts w:asciiTheme="minorHAnsi" w:eastAsia="Calibri" w:hAnsiTheme="minorHAnsi" w:cstheme="minorHAnsi"/>
          <w:b w:val="0"/>
          <w:bCs/>
          <w:szCs w:val="22"/>
        </w:rPr>
        <w:t>Bidders</w:t>
      </w:r>
      <w:r w:rsidR="00897FAE" w:rsidRPr="00225A7C">
        <w:rPr>
          <w:rFonts w:asciiTheme="minorHAnsi" w:eastAsia="Calibri" w:hAnsiTheme="minorHAnsi" w:cstheme="minorHAnsi"/>
          <w:b w:val="0"/>
          <w:bCs/>
          <w:szCs w:val="22"/>
        </w:rPr>
        <w:t xml:space="preserve"> from previous </w:t>
      </w:r>
      <w:r w:rsidR="00225A7C">
        <w:rPr>
          <w:rFonts w:asciiTheme="minorHAnsi" w:eastAsia="Calibri" w:hAnsiTheme="minorHAnsi" w:cstheme="minorHAnsi"/>
          <w:b w:val="0"/>
          <w:bCs/>
          <w:szCs w:val="22"/>
        </w:rPr>
        <w:t xml:space="preserve">  </w:t>
      </w:r>
      <w:r w:rsidR="008001CF">
        <w:rPr>
          <w:rFonts w:asciiTheme="minorHAnsi" w:eastAsia="Calibri" w:hAnsiTheme="minorHAnsi" w:cstheme="minorHAnsi"/>
          <w:b w:val="0"/>
          <w:bCs/>
          <w:szCs w:val="22"/>
        </w:rPr>
        <w:t>submissions</w:t>
      </w:r>
      <w:r w:rsidRPr="00225A7C">
        <w:rPr>
          <w:rFonts w:asciiTheme="minorHAnsi" w:eastAsia="Calibri" w:hAnsiTheme="minorHAnsi" w:cstheme="minorHAnsi"/>
          <w:b w:val="0"/>
          <w:bCs/>
          <w:szCs w:val="22"/>
        </w:rPr>
        <w:t xml:space="preserve"> and exi</w:t>
      </w:r>
      <w:r w:rsidR="00B06E7B" w:rsidRPr="00225A7C">
        <w:rPr>
          <w:rFonts w:asciiTheme="minorHAnsi" w:eastAsia="Calibri" w:hAnsiTheme="minorHAnsi" w:cstheme="minorHAnsi"/>
          <w:b w:val="0"/>
          <w:bCs/>
          <w:szCs w:val="22"/>
        </w:rPr>
        <w:t>sting market players</w:t>
      </w:r>
      <w:r w:rsidR="008001CF">
        <w:rPr>
          <w:rFonts w:asciiTheme="minorHAnsi" w:eastAsia="Calibri" w:hAnsiTheme="minorHAnsi" w:cstheme="minorHAnsi"/>
          <w:b w:val="0"/>
          <w:bCs/>
          <w:szCs w:val="22"/>
        </w:rPr>
        <w:t>,</w:t>
      </w:r>
      <w:r w:rsidR="00B06E7B" w:rsidRPr="00225A7C">
        <w:rPr>
          <w:rFonts w:asciiTheme="minorHAnsi" w:eastAsia="Calibri" w:hAnsiTheme="minorHAnsi" w:cstheme="minorHAnsi"/>
          <w:b w:val="0"/>
          <w:bCs/>
          <w:szCs w:val="22"/>
        </w:rPr>
        <w:t xml:space="preserve"> who did not </w:t>
      </w:r>
      <w:r w:rsidRPr="00225A7C">
        <w:rPr>
          <w:rFonts w:asciiTheme="minorHAnsi" w:eastAsia="Calibri" w:hAnsiTheme="minorHAnsi" w:cstheme="minorHAnsi"/>
          <w:b w:val="0"/>
          <w:bCs/>
          <w:szCs w:val="22"/>
        </w:rPr>
        <w:t xml:space="preserve">have </w:t>
      </w:r>
      <w:r w:rsidR="00B06E7B" w:rsidRPr="00225A7C">
        <w:rPr>
          <w:rFonts w:asciiTheme="minorHAnsi" w:eastAsia="Calibri" w:hAnsiTheme="minorHAnsi" w:cstheme="minorHAnsi"/>
          <w:b w:val="0"/>
          <w:bCs/>
          <w:szCs w:val="22"/>
        </w:rPr>
        <w:t xml:space="preserve">the </w:t>
      </w:r>
      <w:r w:rsidRPr="00225A7C">
        <w:rPr>
          <w:rFonts w:asciiTheme="minorHAnsi" w:eastAsia="Calibri" w:hAnsiTheme="minorHAnsi" w:cstheme="minorHAnsi"/>
          <w:b w:val="0"/>
          <w:bCs/>
          <w:szCs w:val="22"/>
        </w:rPr>
        <w:t>capacity</w:t>
      </w:r>
      <w:r w:rsidR="00897FAE" w:rsidRPr="00225A7C">
        <w:rPr>
          <w:rFonts w:asciiTheme="minorHAnsi" w:eastAsia="Calibri" w:hAnsiTheme="minorHAnsi" w:cstheme="minorHAnsi"/>
          <w:b w:val="0"/>
          <w:bCs/>
          <w:szCs w:val="22"/>
        </w:rPr>
        <w:t xml:space="preserve"> </w:t>
      </w:r>
      <w:r w:rsidRPr="00225A7C">
        <w:rPr>
          <w:rFonts w:asciiTheme="minorHAnsi" w:eastAsia="Calibri" w:hAnsiTheme="minorHAnsi" w:cstheme="minorHAnsi"/>
          <w:b w:val="0"/>
          <w:bCs/>
          <w:szCs w:val="22"/>
        </w:rPr>
        <w:t xml:space="preserve">to </w:t>
      </w:r>
      <w:r w:rsidR="00897FAE" w:rsidRPr="00225A7C">
        <w:rPr>
          <w:rFonts w:asciiTheme="minorHAnsi" w:eastAsia="Calibri" w:hAnsiTheme="minorHAnsi" w:cstheme="minorHAnsi"/>
          <w:b w:val="0"/>
          <w:bCs/>
          <w:szCs w:val="22"/>
        </w:rPr>
        <w:t xml:space="preserve">join during the initial period, </w:t>
      </w:r>
      <w:r w:rsidR="00B06E7B" w:rsidRPr="00225A7C">
        <w:rPr>
          <w:rFonts w:asciiTheme="minorHAnsi" w:eastAsia="Calibri" w:hAnsiTheme="minorHAnsi" w:cstheme="minorHAnsi"/>
          <w:b w:val="0"/>
          <w:bCs/>
          <w:szCs w:val="22"/>
        </w:rPr>
        <w:t xml:space="preserve">to apply for a place </w:t>
      </w:r>
      <w:r w:rsidR="00897FAE" w:rsidRPr="00225A7C">
        <w:rPr>
          <w:rFonts w:asciiTheme="minorHAnsi" w:eastAsia="Calibri" w:hAnsiTheme="minorHAnsi" w:cstheme="minorHAnsi"/>
          <w:b w:val="0"/>
          <w:bCs/>
          <w:szCs w:val="22"/>
        </w:rPr>
        <w:t xml:space="preserve">onto a </w:t>
      </w:r>
      <w:r w:rsidRPr="00225A7C">
        <w:rPr>
          <w:rFonts w:asciiTheme="minorHAnsi" w:eastAsia="Calibri" w:hAnsiTheme="minorHAnsi" w:cstheme="minorHAnsi"/>
          <w:b w:val="0"/>
          <w:bCs/>
          <w:szCs w:val="22"/>
        </w:rPr>
        <w:t>DPS when it is next opened.</w:t>
      </w:r>
    </w:p>
    <w:p w14:paraId="108CCD65" w14:textId="77777777" w:rsidR="004252CE" w:rsidRPr="00225A7C" w:rsidRDefault="004252CE" w:rsidP="004252CE">
      <w:pPr>
        <w:pStyle w:val="ListParagraph"/>
        <w:rPr>
          <w:rFonts w:asciiTheme="minorHAnsi" w:eastAsia="Calibri" w:hAnsiTheme="minorHAnsi" w:cstheme="minorHAnsi"/>
          <w:bCs/>
          <w:sz w:val="22"/>
          <w:szCs w:val="22"/>
        </w:rPr>
      </w:pPr>
    </w:p>
    <w:p w14:paraId="7C7AC38A" w14:textId="668F79DE" w:rsidR="004252CE" w:rsidRDefault="00225A7C" w:rsidP="004252CE">
      <w:pPr>
        <w:pStyle w:val="Header"/>
        <w:tabs>
          <w:tab w:val="clear" w:pos="4153"/>
          <w:tab w:val="clear" w:pos="8306"/>
        </w:tabs>
        <w:rPr>
          <w:rFonts w:asciiTheme="minorHAnsi" w:eastAsia="Calibri" w:hAnsiTheme="minorHAnsi" w:cstheme="minorHAnsi"/>
          <w:bCs/>
          <w:sz w:val="32"/>
          <w:szCs w:val="32"/>
        </w:rPr>
      </w:pPr>
      <w:r>
        <w:rPr>
          <w:rFonts w:asciiTheme="minorHAnsi" w:eastAsia="Calibri" w:hAnsiTheme="minorHAnsi" w:cstheme="minorHAnsi"/>
          <w:bCs/>
          <w:sz w:val="32"/>
          <w:szCs w:val="32"/>
        </w:rPr>
        <w:t>3.</w:t>
      </w:r>
      <w:r>
        <w:rPr>
          <w:rFonts w:asciiTheme="minorHAnsi" w:eastAsia="Calibri" w:hAnsiTheme="minorHAnsi" w:cstheme="minorHAnsi"/>
          <w:bCs/>
          <w:sz w:val="32"/>
          <w:szCs w:val="32"/>
        </w:rPr>
        <w:tab/>
        <w:t>HOW DOES IT WORK</w:t>
      </w:r>
    </w:p>
    <w:p w14:paraId="146DA422" w14:textId="77777777" w:rsidR="00FF736E" w:rsidRPr="00713429" w:rsidRDefault="00FF736E" w:rsidP="004252CE">
      <w:pPr>
        <w:pStyle w:val="Header"/>
        <w:tabs>
          <w:tab w:val="clear" w:pos="4153"/>
          <w:tab w:val="clear" w:pos="8306"/>
        </w:tabs>
        <w:rPr>
          <w:rFonts w:asciiTheme="minorHAnsi" w:eastAsia="Calibri" w:hAnsiTheme="minorHAnsi" w:cstheme="minorHAnsi"/>
          <w:bCs/>
          <w:szCs w:val="32"/>
        </w:rPr>
      </w:pPr>
    </w:p>
    <w:p w14:paraId="59548E45" w14:textId="31DD3268" w:rsidR="00FF736E" w:rsidRDefault="00FF736E" w:rsidP="00FF736E">
      <w:pPr>
        <w:pStyle w:val="Header"/>
        <w:numPr>
          <w:ilvl w:val="1"/>
          <w:numId w:val="26"/>
        </w:numPr>
        <w:tabs>
          <w:tab w:val="clear" w:pos="4153"/>
          <w:tab w:val="clear" w:pos="8306"/>
        </w:tabs>
        <w:rPr>
          <w:rFonts w:asciiTheme="minorHAnsi" w:eastAsia="Calibri" w:hAnsiTheme="minorHAnsi" w:cstheme="minorHAnsi"/>
          <w:b w:val="0"/>
          <w:bCs/>
          <w:szCs w:val="22"/>
        </w:rPr>
      </w:pPr>
      <w:r>
        <w:rPr>
          <w:rFonts w:asciiTheme="minorHAnsi" w:eastAsia="Calibri" w:hAnsiTheme="minorHAnsi" w:cstheme="minorHAnsi"/>
          <w:b w:val="0"/>
          <w:bCs/>
          <w:szCs w:val="22"/>
        </w:rPr>
        <w:t xml:space="preserve"> </w:t>
      </w:r>
      <w:r>
        <w:rPr>
          <w:rFonts w:asciiTheme="minorHAnsi" w:eastAsia="Calibri" w:hAnsiTheme="minorHAnsi" w:cstheme="minorHAnsi"/>
          <w:b w:val="0"/>
          <w:bCs/>
          <w:szCs w:val="22"/>
        </w:rPr>
        <w:tab/>
      </w:r>
      <w:r w:rsidR="004252CE" w:rsidRPr="00225A7C">
        <w:rPr>
          <w:rFonts w:asciiTheme="minorHAnsi" w:eastAsia="Calibri" w:hAnsiTheme="minorHAnsi" w:cstheme="minorHAnsi"/>
          <w:b w:val="0"/>
          <w:bCs/>
          <w:szCs w:val="22"/>
        </w:rPr>
        <w:t xml:space="preserve">Initial Applications are received during the first </w:t>
      </w:r>
      <w:r w:rsidR="008001CF">
        <w:rPr>
          <w:rFonts w:asciiTheme="minorHAnsi" w:eastAsia="Calibri" w:hAnsiTheme="minorHAnsi" w:cstheme="minorHAnsi"/>
          <w:b w:val="0"/>
          <w:bCs/>
          <w:szCs w:val="22"/>
        </w:rPr>
        <w:t>stage</w:t>
      </w:r>
      <w:r w:rsidR="004252CE" w:rsidRPr="00225A7C">
        <w:rPr>
          <w:rFonts w:asciiTheme="minorHAnsi" w:eastAsia="Calibri" w:hAnsiTheme="minorHAnsi" w:cstheme="minorHAnsi"/>
          <w:b w:val="0"/>
          <w:bCs/>
          <w:szCs w:val="22"/>
        </w:rPr>
        <w:t>.</w:t>
      </w:r>
    </w:p>
    <w:p w14:paraId="652C4D01" w14:textId="77777777" w:rsidR="00FF736E" w:rsidRDefault="00FF736E" w:rsidP="00FF736E">
      <w:pPr>
        <w:pStyle w:val="Header"/>
        <w:tabs>
          <w:tab w:val="clear" w:pos="4153"/>
          <w:tab w:val="clear" w:pos="8306"/>
        </w:tabs>
        <w:ind w:left="360"/>
        <w:rPr>
          <w:rFonts w:asciiTheme="minorHAnsi" w:eastAsia="Calibri" w:hAnsiTheme="minorHAnsi" w:cstheme="minorHAnsi"/>
          <w:b w:val="0"/>
          <w:bCs/>
          <w:szCs w:val="22"/>
        </w:rPr>
      </w:pPr>
    </w:p>
    <w:p w14:paraId="1BDE4C95" w14:textId="504F1898" w:rsidR="00FF736E" w:rsidRDefault="004252CE" w:rsidP="00FF736E">
      <w:pPr>
        <w:pStyle w:val="Header"/>
        <w:numPr>
          <w:ilvl w:val="1"/>
          <w:numId w:val="26"/>
        </w:numPr>
        <w:tabs>
          <w:tab w:val="clear" w:pos="4153"/>
          <w:tab w:val="clear" w:pos="8306"/>
        </w:tabs>
        <w:ind w:left="709" w:hanging="709"/>
        <w:rPr>
          <w:rFonts w:asciiTheme="minorHAnsi" w:eastAsia="Calibri" w:hAnsiTheme="minorHAnsi" w:cstheme="minorHAnsi"/>
          <w:b w:val="0"/>
          <w:bCs/>
          <w:szCs w:val="22"/>
        </w:rPr>
      </w:pPr>
      <w:r w:rsidRPr="00FF736E">
        <w:rPr>
          <w:rFonts w:asciiTheme="minorHAnsi" w:eastAsia="Calibri" w:hAnsiTheme="minorHAnsi" w:cstheme="minorHAnsi"/>
          <w:b w:val="0"/>
          <w:bCs/>
          <w:szCs w:val="22"/>
        </w:rPr>
        <w:t xml:space="preserve">These Applications are evaluated against the pre-determined Selection Criteria and measured </w:t>
      </w:r>
      <w:r w:rsidR="00FF736E">
        <w:rPr>
          <w:rFonts w:asciiTheme="minorHAnsi" w:eastAsia="Calibri" w:hAnsiTheme="minorHAnsi" w:cstheme="minorHAnsi"/>
          <w:b w:val="0"/>
          <w:bCs/>
          <w:szCs w:val="22"/>
        </w:rPr>
        <w:t xml:space="preserve">  </w:t>
      </w:r>
      <w:r w:rsidRPr="00FF736E">
        <w:rPr>
          <w:rFonts w:asciiTheme="minorHAnsi" w:eastAsia="Calibri" w:hAnsiTheme="minorHAnsi" w:cstheme="minorHAnsi"/>
          <w:b w:val="0"/>
          <w:bCs/>
          <w:szCs w:val="22"/>
        </w:rPr>
        <w:t>against any minimum acceptable score.</w:t>
      </w:r>
    </w:p>
    <w:p w14:paraId="5DE93ED7" w14:textId="77777777" w:rsidR="00FF736E" w:rsidRDefault="00FF736E" w:rsidP="00FF736E">
      <w:pPr>
        <w:pStyle w:val="ListParagraph"/>
        <w:rPr>
          <w:rFonts w:asciiTheme="minorHAnsi" w:eastAsia="Calibri" w:hAnsiTheme="minorHAnsi" w:cstheme="minorHAnsi"/>
          <w:b/>
          <w:bCs/>
          <w:szCs w:val="22"/>
        </w:rPr>
      </w:pPr>
    </w:p>
    <w:p w14:paraId="5FA82A6F" w14:textId="6DD72DF6" w:rsidR="00FF736E" w:rsidRDefault="004252CE" w:rsidP="00FF736E">
      <w:pPr>
        <w:pStyle w:val="Header"/>
        <w:numPr>
          <w:ilvl w:val="1"/>
          <w:numId w:val="26"/>
        </w:numPr>
        <w:tabs>
          <w:tab w:val="clear" w:pos="4153"/>
          <w:tab w:val="clear" w:pos="8306"/>
        </w:tabs>
        <w:ind w:left="709" w:hanging="709"/>
        <w:rPr>
          <w:rFonts w:asciiTheme="minorHAnsi" w:eastAsia="Calibri" w:hAnsiTheme="minorHAnsi" w:cstheme="minorHAnsi"/>
          <w:b w:val="0"/>
          <w:bCs/>
          <w:szCs w:val="22"/>
        </w:rPr>
      </w:pPr>
      <w:r w:rsidRPr="00FF736E">
        <w:rPr>
          <w:rFonts w:asciiTheme="minorHAnsi" w:eastAsia="Calibri" w:hAnsiTheme="minorHAnsi" w:cstheme="minorHAnsi"/>
          <w:b w:val="0"/>
          <w:bCs/>
          <w:szCs w:val="22"/>
        </w:rPr>
        <w:t xml:space="preserve">All those </w:t>
      </w:r>
      <w:r w:rsidR="008001CF">
        <w:rPr>
          <w:rFonts w:asciiTheme="minorHAnsi" w:eastAsia="Calibri" w:hAnsiTheme="minorHAnsi" w:cstheme="minorHAnsi"/>
          <w:b w:val="0"/>
          <w:bCs/>
          <w:szCs w:val="22"/>
        </w:rPr>
        <w:t>Bidder</w:t>
      </w:r>
      <w:r w:rsidRPr="00FF736E">
        <w:rPr>
          <w:rFonts w:asciiTheme="minorHAnsi" w:eastAsia="Calibri" w:hAnsiTheme="minorHAnsi" w:cstheme="minorHAnsi"/>
          <w:b w:val="0"/>
          <w:bCs/>
          <w:szCs w:val="22"/>
        </w:rPr>
        <w:t>s which are successful on the Initial Application process are admitted to the DPS.</w:t>
      </w:r>
    </w:p>
    <w:p w14:paraId="6FB1A69B" w14:textId="77777777" w:rsidR="00FF736E" w:rsidRDefault="00FF736E" w:rsidP="00FF736E">
      <w:pPr>
        <w:pStyle w:val="ListParagraph"/>
        <w:rPr>
          <w:rFonts w:asciiTheme="minorHAnsi" w:eastAsia="Calibri" w:hAnsiTheme="minorHAnsi" w:cstheme="minorHAnsi"/>
          <w:b/>
          <w:bCs/>
          <w:szCs w:val="22"/>
        </w:rPr>
      </w:pPr>
    </w:p>
    <w:p w14:paraId="3EBECC74" w14:textId="0BAD253E" w:rsidR="00FF736E" w:rsidRDefault="004252CE" w:rsidP="00FF736E">
      <w:pPr>
        <w:pStyle w:val="Header"/>
        <w:numPr>
          <w:ilvl w:val="1"/>
          <w:numId w:val="26"/>
        </w:numPr>
        <w:tabs>
          <w:tab w:val="clear" w:pos="4153"/>
          <w:tab w:val="clear" w:pos="8306"/>
        </w:tabs>
        <w:ind w:left="709" w:hanging="709"/>
        <w:rPr>
          <w:rFonts w:asciiTheme="minorHAnsi" w:eastAsia="Calibri" w:hAnsiTheme="minorHAnsi" w:cstheme="minorHAnsi"/>
          <w:b w:val="0"/>
          <w:bCs/>
          <w:szCs w:val="22"/>
        </w:rPr>
      </w:pPr>
      <w:r w:rsidRPr="00FF736E">
        <w:rPr>
          <w:rFonts w:asciiTheme="minorHAnsi" w:eastAsia="Calibri" w:hAnsiTheme="minorHAnsi" w:cstheme="minorHAnsi"/>
          <w:b w:val="0"/>
          <w:bCs/>
          <w:szCs w:val="22"/>
        </w:rPr>
        <w:t xml:space="preserve">All </w:t>
      </w:r>
      <w:r w:rsidR="008001CF">
        <w:rPr>
          <w:rFonts w:asciiTheme="minorHAnsi" w:eastAsia="Calibri" w:hAnsiTheme="minorHAnsi" w:cstheme="minorHAnsi"/>
          <w:b w:val="0"/>
          <w:bCs/>
          <w:szCs w:val="22"/>
        </w:rPr>
        <w:t>Bidders</w:t>
      </w:r>
      <w:r w:rsidRPr="00FF736E">
        <w:rPr>
          <w:rFonts w:asciiTheme="minorHAnsi" w:eastAsia="Calibri" w:hAnsiTheme="minorHAnsi" w:cstheme="minorHAnsi"/>
          <w:b w:val="0"/>
          <w:bCs/>
          <w:szCs w:val="22"/>
        </w:rPr>
        <w:t xml:space="preserve"> that are unsuccessful will be provided with </w:t>
      </w:r>
      <w:proofErr w:type="gramStart"/>
      <w:r w:rsidRPr="00FF736E">
        <w:rPr>
          <w:rFonts w:asciiTheme="minorHAnsi" w:eastAsia="Calibri" w:hAnsiTheme="minorHAnsi" w:cstheme="minorHAnsi"/>
          <w:b w:val="0"/>
          <w:bCs/>
          <w:szCs w:val="22"/>
        </w:rPr>
        <w:t>a</w:t>
      </w:r>
      <w:r w:rsidR="002325FB">
        <w:rPr>
          <w:rFonts w:asciiTheme="minorHAnsi" w:eastAsia="Calibri" w:hAnsiTheme="minorHAnsi" w:cstheme="minorHAnsi"/>
          <w:b w:val="0"/>
          <w:bCs/>
          <w:szCs w:val="22"/>
        </w:rPr>
        <w:t xml:space="preserve"> </w:t>
      </w:r>
      <w:r w:rsidRPr="00FF736E">
        <w:rPr>
          <w:rFonts w:asciiTheme="minorHAnsi" w:eastAsia="Calibri" w:hAnsiTheme="minorHAnsi" w:cstheme="minorHAnsi"/>
          <w:b w:val="0"/>
          <w:bCs/>
          <w:szCs w:val="22"/>
        </w:rPr>
        <w:t>de</w:t>
      </w:r>
      <w:r w:rsidR="002325FB">
        <w:rPr>
          <w:rFonts w:asciiTheme="minorHAnsi" w:eastAsia="Calibri" w:hAnsiTheme="minorHAnsi" w:cstheme="minorHAnsi"/>
          <w:b w:val="0"/>
          <w:bCs/>
          <w:szCs w:val="22"/>
        </w:rPr>
        <w:t>-</w:t>
      </w:r>
      <w:r w:rsidRPr="00FF736E">
        <w:rPr>
          <w:rFonts w:asciiTheme="minorHAnsi" w:eastAsia="Calibri" w:hAnsiTheme="minorHAnsi" w:cstheme="minorHAnsi"/>
          <w:b w:val="0"/>
          <w:bCs/>
          <w:szCs w:val="22"/>
        </w:rPr>
        <w:t>brief</w:t>
      </w:r>
      <w:proofErr w:type="gramEnd"/>
      <w:r w:rsidRPr="00FF736E">
        <w:rPr>
          <w:rFonts w:asciiTheme="minorHAnsi" w:eastAsia="Calibri" w:hAnsiTheme="minorHAnsi" w:cstheme="minorHAnsi"/>
          <w:b w:val="0"/>
          <w:bCs/>
          <w:szCs w:val="22"/>
        </w:rPr>
        <w:t xml:space="preserve"> of their Application.</w:t>
      </w:r>
    </w:p>
    <w:p w14:paraId="46E123C7" w14:textId="77777777" w:rsidR="00FF736E" w:rsidRDefault="00FF736E" w:rsidP="00FF736E">
      <w:pPr>
        <w:pStyle w:val="ListParagraph"/>
        <w:rPr>
          <w:rFonts w:asciiTheme="minorHAnsi" w:eastAsia="Calibri" w:hAnsiTheme="minorHAnsi" w:cstheme="minorHAnsi"/>
          <w:b/>
          <w:bCs/>
          <w:szCs w:val="22"/>
        </w:rPr>
      </w:pPr>
    </w:p>
    <w:p w14:paraId="674511C7" w14:textId="4F322DFC" w:rsidR="00FF736E" w:rsidRDefault="004252CE" w:rsidP="00FF736E">
      <w:pPr>
        <w:pStyle w:val="Header"/>
        <w:numPr>
          <w:ilvl w:val="1"/>
          <w:numId w:val="26"/>
        </w:numPr>
        <w:tabs>
          <w:tab w:val="clear" w:pos="4153"/>
          <w:tab w:val="clear" w:pos="8306"/>
        </w:tabs>
        <w:ind w:left="709" w:hanging="709"/>
        <w:rPr>
          <w:rFonts w:asciiTheme="minorHAnsi" w:eastAsia="Calibri" w:hAnsiTheme="minorHAnsi" w:cstheme="minorHAnsi"/>
          <w:b w:val="0"/>
          <w:bCs/>
          <w:szCs w:val="22"/>
        </w:rPr>
      </w:pPr>
      <w:r w:rsidRPr="00FF736E">
        <w:rPr>
          <w:rFonts w:asciiTheme="minorHAnsi" w:eastAsia="Calibri" w:hAnsiTheme="minorHAnsi" w:cstheme="minorHAnsi"/>
          <w:b w:val="0"/>
          <w:bCs/>
          <w:szCs w:val="22"/>
        </w:rPr>
        <w:t xml:space="preserve">Once all Initial Applications have been evaluated, and all </w:t>
      </w:r>
      <w:r w:rsidR="008001CF">
        <w:rPr>
          <w:rFonts w:asciiTheme="minorHAnsi" w:eastAsia="Calibri" w:hAnsiTheme="minorHAnsi" w:cstheme="minorHAnsi"/>
          <w:b w:val="0"/>
          <w:bCs/>
          <w:szCs w:val="22"/>
        </w:rPr>
        <w:t>Bidders</w:t>
      </w:r>
      <w:r w:rsidRPr="00FF736E">
        <w:rPr>
          <w:rFonts w:asciiTheme="minorHAnsi" w:eastAsia="Calibri" w:hAnsiTheme="minorHAnsi" w:cstheme="minorHAnsi"/>
          <w:b w:val="0"/>
          <w:bCs/>
          <w:szCs w:val="22"/>
        </w:rPr>
        <w:t xml:space="preserve"> have been informed of the outcome of their application, the DPS is made ‘Live’.</w:t>
      </w:r>
    </w:p>
    <w:p w14:paraId="1165F914" w14:textId="77777777" w:rsidR="00FF736E" w:rsidRDefault="00FF736E" w:rsidP="00FF736E">
      <w:pPr>
        <w:pStyle w:val="ListParagraph"/>
        <w:rPr>
          <w:rFonts w:asciiTheme="minorHAnsi" w:eastAsia="Calibri" w:hAnsiTheme="minorHAnsi" w:cstheme="minorHAnsi"/>
          <w:b/>
          <w:bCs/>
          <w:szCs w:val="22"/>
        </w:rPr>
      </w:pPr>
    </w:p>
    <w:p w14:paraId="51285B87" w14:textId="5FC7DC94" w:rsidR="00C048B7" w:rsidRPr="00FF736E" w:rsidRDefault="00C048B7" w:rsidP="00FF736E">
      <w:pPr>
        <w:pStyle w:val="Header"/>
        <w:numPr>
          <w:ilvl w:val="1"/>
          <w:numId w:val="26"/>
        </w:numPr>
        <w:tabs>
          <w:tab w:val="clear" w:pos="4153"/>
          <w:tab w:val="clear" w:pos="8306"/>
        </w:tabs>
        <w:ind w:left="709" w:hanging="709"/>
        <w:rPr>
          <w:rFonts w:asciiTheme="minorHAnsi" w:eastAsia="Calibri" w:hAnsiTheme="minorHAnsi" w:cstheme="minorHAnsi"/>
          <w:b w:val="0"/>
          <w:bCs/>
          <w:szCs w:val="22"/>
        </w:rPr>
      </w:pPr>
      <w:r w:rsidRPr="00FF736E">
        <w:rPr>
          <w:rFonts w:asciiTheme="minorHAnsi" w:eastAsia="Calibri" w:hAnsiTheme="minorHAnsi" w:cstheme="minorHAnsi"/>
          <w:b w:val="0"/>
          <w:bCs/>
          <w:szCs w:val="22"/>
        </w:rPr>
        <w:t>Any contracts awarded through a DPS will be via competitive exercise.</w:t>
      </w:r>
    </w:p>
    <w:p w14:paraId="4F6DF78C" w14:textId="77777777" w:rsidR="00FF0650" w:rsidRDefault="00FF0650" w:rsidP="00C048B7">
      <w:pPr>
        <w:widowControl w:val="0"/>
        <w:tabs>
          <w:tab w:val="num" w:pos="851"/>
        </w:tabs>
        <w:adjustRightInd w:val="0"/>
        <w:textAlignment w:val="baseline"/>
        <w:outlineLvl w:val="0"/>
        <w:rPr>
          <w:rFonts w:eastAsia="Calibri" w:cstheme="minorHAnsi"/>
          <w:bCs/>
        </w:rPr>
      </w:pPr>
    </w:p>
    <w:p w14:paraId="733E159B" w14:textId="5ACB85C7" w:rsidR="00C048B7" w:rsidRPr="00FF0650" w:rsidRDefault="00FF0650" w:rsidP="00FF0650">
      <w:pPr>
        <w:widowControl w:val="0"/>
        <w:tabs>
          <w:tab w:val="num" w:pos="0"/>
        </w:tabs>
        <w:adjustRightInd w:val="0"/>
        <w:textAlignment w:val="baseline"/>
        <w:outlineLvl w:val="0"/>
        <w:rPr>
          <w:rFonts w:cstheme="minorHAnsi"/>
          <w:b/>
        </w:rPr>
      </w:pPr>
      <w:r>
        <w:rPr>
          <w:rFonts w:cstheme="minorHAnsi"/>
          <w:b/>
          <w:sz w:val="32"/>
          <w:szCs w:val="32"/>
        </w:rPr>
        <w:t>4.</w:t>
      </w:r>
      <w:r>
        <w:rPr>
          <w:rFonts w:cstheme="minorHAnsi"/>
          <w:b/>
          <w:sz w:val="32"/>
          <w:szCs w:val="32"/>
        </w:rPr>
        <w:tab/>
      </w:r>
      <w:r w:rsidR="00C048B7" w:rsidRPr="00FF0650">
        <w:rPr>
          <w:rFonts w:cstheme="minorHAnsi"/>
          <w:b/>
          <w:sz w:val="32"/>
          <w:szCs w:val="32"/>
        </w:rPr>
        <w:t xml:space="preserve">ESTABLISHMENT OF THE </w:t>
      </w:r>
      <w:r w:rsidRPr="00FF0650">
        <w:rPr>
          <w:rFonts w:cstheme="minorHAnsi"/>
          <w:b/>
          <w:sz w:val="32"/>
          <w:szCs w:val="32"/>
        </w:rPr>
        <w:t>DPS</w:t>
      </w:r>
    </w:p>
    <w:p w14:paraId="2FCFC329" w14:textId="77777777" w:rsidR="00C048B7" w:rsidRPr="00225A7C" w:rsidRDefault="00C048B7" w:rsidP="00C048B7">
      <w:pPr>
        <w:widowControl w:val="0"/>
        <w:adjustRightInd w:val="0"/>
        <w:ind w:left="993"/>
        <w:textAlignment w:val="baseline"/>
        <w:outlineLvl w:val="0"/>
        <w:rPr>
          <w:rFonts w:cstheme="minorHAnsi"/>
        </w:rPr>
      </w:pPr>
    </w:p>
    <w:p w14:paraId="71828527" w14:textId="2416D159" w:rsidR="00FF0650" w:rsidRDefault="00FF0650" w:rsidP="00FF0650">
      <w:pPr>
        <w:ind w:left="709" w:hanging="709"/>
        <w:rPr>
          <w:rFonts w:cstheme="minorHAnsi"/>
        </w:rPr>
      </w:pPr>
      <w:r>
        <w:rPr>
          <w:rFonts w:cstheme="minorHAnsi"/>
        </w:rPr>
        <w:t>4.1</w:t>
      </w:r>
      <w:r>
        <w:rPr>
          <w:rFonts w:cstheme="minorHAnsi"/>
        </w:rPr>
        <w:tab/>
      </w:r>
      <w:r w:rsidR="00C048B7" w:rsidRPr="00225A7C">
        <w:rPr>
          <w:rFonts w:cstheme="minorHAnsi"/>
        </w:rPr>
        <w:t>The crea</w:t>
      </w:r>
      <w:r w:rsidR="001E5BA0">
        <w:rPr>
          <w:rFonts w:cstheme="minorHAnsi"/>
        </w:rPr>
        <w:t>tion of, and appointment to, this</w:t>
      </w:r>
      <w:r w:rsidR="00C048B7" w:rsidRPr="00225A7C">
        <w:rPr>
          <w:rFonts w:cstheme="minorHAnsi"/>
        </w:rPr>
        <w:t xml:space="preserve"> DPS is the first stage in a two stage process that will be used as a mechanism through which the GM public sector organisations may procure their Apprenticeship Training Provision.  The opportunity to apply to the DPS is open during its lifecycle, which means that following the establishment of the DPS, unsuccessful organisations can re-apply, new organisations can apply for a place on to the DPS, or organisations can apply for other Lots that t</w:t>
      </w:r>
      <w:r>
        <w:rPr>
          <w:rFonts w:cstheme="minorHAnsi"/>
        </w:rPr>
        <w:t>hey did not bid for originally.</w:t>
      </w:r>
      <w:r w:rsidR="001E5BA0">
        <w:rPr>
          <w:rFonts w:cstheme="minorHAnsi"/>
        </w:rPr>
        <w:t xml:space="preserve">  </w:t>
      </w:r>
      <w:r w:rsidR="001E5BA0" w:rsidRPr="00225A7C">
        <w:rPr>
          <w:rFonts w:cstheme="minorHAnsi"/>
        </w:rPr>
        <w:t>Where a bidder has previously been unsuccessful, it is unlikely a further application will be successful unless the reasons why the previous application was uns</w:t>
      </w:r>
      <w:r w:rsidR="001E5BA0">
        <w:rPr>
          <w:rFonts w:cstheme="minorHAnsi"/>
        </w:rPr>
        <w:t>uccessful have been addressed.</w:t>
      </w:r>
    </w:p>
    <w:p w14:paraId="71FFC6A8" w14:textId="77777777" w:rsidR="00FF0650" w:rsidRDefault="00FF0650" w:rsidP="00FF0650">
      <w:pPr>
        <w:ind w:left="709" w:hanging="709"/>
        <w:rPr>
          <w:rFonts w:cstheme="minorHAnsi"/>
        </w:rPr>
      </w:pPr>
    </w:p>
    <w:p w14:paraId="2B75EF02" w14:textId="0D7945CF" w:rsidR="00C048B7" w:rsidRPr="00225A7C" w:rsidRDefault="00FF0650" w:rsidP="00FF0650">
      <w:pPr>
        <w:ind w:left="709" w:hanging="709"/>
        <w:rPr>
          <w:rFonts w:cstheme="minorHAnsi"/>
        </w:rPr>
      </w:pPr>
      <w:r>
        <w:rPr>
          <w:rFonts w:cstheme="minorHAnsi"/>
        </w:rPr>
        <w:t>4.2</w:t>
      </w:r>
      <w:r>
        <w:rPr>
          <w:rFonts w:cstheme="minorHAnsi"/>
        </w:rPr>
        <w:tab/>
      </w:r>
      <w:r w:rsidR="00C048B7" w:rsidRPr="00225A7C">
        <w:rPr>
          <w:rFonts w:cstheme="minorHAnsi"/>
        </w:rPr>
        <w:t xml:space="preserve">The process outlined in the Specification; </w:t>
      </w:r>
      <w:r w:rsidR="002325FB">
        <w:rPr>
          <w:rFonts w:cstheme="minorHAnsi"/>
        </w:rPr>
        <w:t>and Instructions</w:t>
      </w:r>
      <w:r w:rsidR="00C048B7" w:rsidRPr="00225A7C">
        <w:rPr>
          <w:rFonts w:cstheme="minorHAnsi"/>
        </w:rPr>
        <w:t>; is for the establishment and running of the DPS.  Responses to the Supplier Selection Questionnaire (SSQ) will be assessed against the criteria set out within th</w:t>
      </w:r>
      <w:r w:rsidR="002325FB">
        <w:rPr>
          <w:rFonts w:cstheme="minorHAnsi"/>
        </w:rPr>
        <w:t>ese</w:t>
      </w:r>
      <w:r w:rsidR="00C048B7" w:rsidRPr="00225A7C">
        <w:rPr>
          <w:rFonts w:cstheme="minorHAnsi"/>
        </w:rPr>
        <w:t xml:space="preserve"> document. </w:t>
      </w:r>
      <w:r w:rsidR="001E5BA0">
        <w:rPr>
          <w:rFonts w:cstheme="minorHAnsi"/>
        </w:rPr>
        <w:t>Bidders</w:t>
      </w:r>
      <w:r w:rsidR="00C048B7" w:rsidRPr="00225A7C">
        <w:rPr>
          <w:rFonts w:cstheme="minorHAnsi"/>
        </w:rPr>
        <w:t xml:space="preserve"> will be informed following the assessment if they have been successful or not.  </w:t>
      </w:r>
    </w:p>
    <w:p w14:paraId="665EDF0A" w14:textId="77777777" w:rsidR="00C048B7" w:rsidRPr="00225A7C" w:rsidRDefault="00C048B7" w:rsidP="00C048B7">
      <w:pPr>
        <w:widowControl w:val="0"/>
        <w:tabs>
          <w:tab w:val="num" w:pos="851"/>
        </w:tabs>
        <w:adjustRightInd w:val="0"/>
        <w:ind w:left="851"/>
        <w:jc w:val="both"/>
        <w:textAlignment w:val="baseline"/>
        <w:outlineLvl w:val="1"/>
        <w:rPr>
          <w:rFonts w:cstheme="minorHAnsi"/>
        </w:rPr>
      </w:pPr>
    </w:p>
    <w:p w14:paraId="609F6F21" w14:textId="73BAD034" w:rsidR="00C048B7" w:rsidRPr="00225A7C" w:rsidRDefault="00C048B7" w:rsidP="00FF0650">
      <w:pPr>
        <w:ind w:left="709" w:hanging="709"/>
        <w:rPr>
          <w:rFonts w:cstheme="minorHAnsi"/>
        </w:rPr>
      </w:pPr>
      <w:r w:rsidRPr="00225A7C">
        <w:rPr>
          <w:rFonts w:cstheme="minorHAnsi"/>
        </w:rPr>
        <w:br/>
      </w:r>
    </w:p>
    <w:p w14:paraId="5F771F6D" w14:textId="4E58C688" w:rsidR="00C048B7" w:rsidRPr="00225A7C" w:rsidRDefault="00FF0650" w:rsidP="00FF0650">
      <w:pPr>
        <w:ind w:left="709" w:hanging="709"/>
        <w:jc w:val="both"/>
        <w:rPr>
          <w:rFonts w:cstheme="minorHAnsi"/>
        </w:rPr>
      </w:pPr>
      <w:r>
        <w:rPr>
          <w:rFonts w:cstheme="minorHAnsi"/>
        </w:rPr>
        <w:lastRenderedPageBreak/>
        <w:t>4.4</w:t>
      </w:r>
      <w:r>
        <w:rPr>
          <w:rFonts w:cstheme="minorHAnsi"/>
        </w:rPr>
        <w:tab/>
      </w:r>
      <w:r w:rsidR="001E5BA0">
        <w:rPr>
          <w:rFonts w:cstheme="minorHAnsi"/>
        </w:rPr>
        <w:t>Bidders</w:t>
      </w:r>
      <w:r w:rsidR="00C048B7" w:rsidRPr="00225A7C">
        <w:rPr>
          <w:rFonts w:cstheme="minorHAnsi"/>
        </w:rPr>
        <w:t xml:space="preserve"> should note that the Council regards the evaluation of applications as a continuous process up to the point of award.  Due consideration will be given to any relevant factors that come to light during this process and further information may be sought at any time including, but not limited to references, and visits to the </w:t>
      </w:r>
      <w:r w:rsidR="00713429">
        <w:rPr>
          <w:rFonts w:cstheme="minorHAnsi"/>
        </w:rPr>
        <w:t>Bidders</w:t>
      </w:r>
      <w:r w:rsidR="00C048B7" w:rsidRPr="00225A7C">
        <w:rPr>
          <w:rFonts w:cstheme="minorHAnsi"/>
        </w:rPr>
        <w:t xml:space="preserve"> premises.  In the event of an unsatisfactory finding at any stage in the evaluation process the Council’s reserve the right to disqualify the Bidder concerned from the process without compensation.</w:t>
      </w:r>
    </w:p>
    <w:p w14:paraId="3A2DAA75" w14:textId="77777777" w:rsidR="00867E08" w:rsidRDefault="00867E08" w:rsidP="00867E08">
      <w:pPr>
        <w:widowControl w:val="0"/>
        <w:numPr>
          <w:ilvl w:val="1"/>
          <w:numId w:val="0"/>
        </w:numPr>
        <w:tabs>
          <w:tab w:val="num" w:pos="709"/>
        </w:tabs>
        <w:adjustRightInd w:val="0"/>
        <w:textAlignment w:val="baseline"/>
        <w:outlineLvl w:val="1"/>
        <w:rPr>
          <w:rFonts w:cstheme="minorHAnsi"/>
        </w:rPr>
      </w:pPr>
    </w:p>
    <w:p w14:paraId="527D9474" w14:textId="2F8272DF" w:rsidR="00C048B7" w:rsidRPr="00225A7C" w:rsidRDefault="00867E08" w:rsidP="00867E08">
      <w:pPr>
        <w:widowControl w:val="0"/>
        <w:numPr>
          <w:ilvl w:val="1"/>
          <w:numId w:val="0"/>
        </w:numPr>
        <w:tabs>
          <w:tab w:val="num" w:pos="709"/>
        </w:tabs>
        <w:adjustRightInd w:val="0"/>
        <w:ind w:left="709" w:hanging="709"/>
        <w:textAlignment w:val="baseline"/>
        <w:outlineLvl w:val="1"/>
        <w:rPr>
          <w:rFonts w:cstheme="minorHAnsi"/>
        </w:rPr>
      </w:pPr>
      <w:r>
        <w:rPr>
          <w:rFonts w:cstheme="minorHAnsi"/>
        </w:rPr>
        <w:t>4.5</w:t>
      </w:r>
      <w:r>
        <w:rPr>
          <w:rFonts w:cstheme="minorHAnsi"/>
        </w:rPr>
        <w:tab/>
      </w:r>
      <w:r w:rsidR="00C048B7" w:rsidRPr="00225A7C">
        <w:rPr>
          <w:rFonts w:cstheme="minorHAnsi"/>
        </w:rPr>
        <w:t>Important Notice: In either of the following situations, the Council shall disqualify any Provider and remove them from the DPS immediately. Any Contracts held by that Provider with any and all GM shall also terminate with immediate effect, and the consequences of termination provision in the Contract conditions shall apply:</w:t>
      </w:r>
    </w:p>
    <w:p w14:paraId="5F0B75C8" w14:textId="77777777" w:rsidR="00867E08" w:rsidRDefault="00867E08" w:rsidP="00867E08">
      <w:pPr>
        <w:widowControl w:val="0"/>
        <w:tabs>
          <w:tab w:val="left" w:pos="720"/>
        </w:tabs>
        <w:adjustRightInd w:val="0"/>
        <w:textAlignment w:val="baseline"/>
        <w:outlineLvl w:val="2"/>
        <w:rPr>
          <w:rFonts w:cstheme="minorHAnsi"/>
        </w:rPr>
      </w:pPr>
    </w:p>
    <w:p w14:paraId="57856099" w14:textId="247F1629" w:rsidR="00C048B7" w:rsidRPr="00867E08" w:rsidRDefault="00C048B7" w:rsidP="00867E08">
      <w:pPr>
        <w:pStyle w:val="ListParagraph"/>
        <w:widowControl w:val="0"/>
        <w:numPr>
          <w:ilvl w:val="0"/>
          <w:numId w:val="28"/>
        </w:numPr>
        <w:tabs>
          <w:tab w:val="left" w:pos="720"/>
        </w:tabs>
        <w:adjustRightInd w:val="0"/>
        <w:ind w:left="1069"/>
        <w:textAlignment w:val="baseline"/>
        <w:outlineLvl w:val="2"/>
        <w:rPr>
          <w:rFonts w:asciiTheme="minorHAnsi" w:hAnsiTheme="minorHAnsi" w:cstheme="minorHAnsi"/>
          <w:sz w:val="22"/>
          <w:szCs w:val="22"/>
        </w:rPr>
      </w:pPr>
      <w:r w:rsidRPr="00867E08">
        <w:rPr>
          <w:rFonts w:asciiTheme="minorHAnsi" w:hAnsiTheme="minorHAnsi" w:cstheme="minorHAnsi"/>
          <w:sz w:val="22"/>
          <w:szCs w:val="22"/>
        </w:rPr>
        <w:t xml:space="preserve">Once a Bidder has been awarded a place on the DPS, should the Council’s become aware at </w:t>
      </w:r>
      <w:r w:rsidR="00867E08" w:rsidRPr="00867E08">
        <w:rPr>
          <w:rFonts w:asciiTheme="minorHAnsi" w:hAnsiTheme="minorHAnsi" w:cstheme="minorHAnsi"/>
          <w:sz w:val="22"/>
          <w:szCs w:val="22"/>
        </w:rPr>
        <w:t xml:space="preserve">  </w:t>
      </w:r>
      <w:r w:rsidRPr="00867E08">
        <w:rPr>
          <w:rFonts w:asciiTheme="minorHAnsi" w:hAnsiTheme="minorHAnsi" w:cstheme="minorHAnsi"/>
          <w:sz w:val="22"/>
          <w:szCs w:val="22"/>
        </w:rPr>
        <w:t>any point during the term of the DPS that the information in the application was incorrect (be this negligently, accidentally, purposefully or otherwise) and therefore the Provider should not have been successful</w:t>
      </w:r>
    </w:p>
    <w:p w14:paraId="2A768B47" w14:textId="77777777" w:rsidR="00867E08" w:rsidRPr="00867E08" w:rsidRDefault="00867E08" w:rsidP="00867E08">
      <w:pPr>
        <w:widowControl w:val="0"/>
        <w:tabs>
          <w:tab w:val="left" w:pos="874"/>
        </w:tabs>
        <w:adjustRightInd w:val="0"/>
        <w:ind w:left="338"/>
        <w:textAlignment w:val="baseline"/>
        <w:outlineLvl w:val="2"/>
        <w:rPr>
          <w:rFonts w:cstheme="minorHAnsi"/>
        </w:rPr>
      </w:pPr>
    </w:p>
    <w:p w14:paraId="17979C64" w14:textId="667A17B0" w:rsidR="00C048B7" w:rsidRPr="00867E08" w:rsidRDefault="00867E08" w:rsidP="00867E08">
      <w:pPr>
        <w:pStyle w:val="ListParagraph"/>
        <w:widowControl w:val="0"/>
        <w:numPr>
          <w:ilvl w:val="0"/>
          <w:numId w:val="28"/>
        </w:numPr>
        <w:tabs>
          <w:tab w:val="left" w:pos="874"/>
        </w:tabs>
        <w:adjustRightInd w:val="0"/>
        <w:ind w:left="1069"/>
        <w:textAlignment w:val="baseline"/>
        <w:outlineLvl w:val="2"/>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C048B7" w:rsidRPr="00867E08">
        <w:rPr>
          <w:rFonts w:asciiTheme="minorHAnsi" w:hAnsiTheme="minorHAnsi" w:cstheme="minorHAnsi"/>
          <w:sz w:val="22"/>
          <w:szCs w:val="22"/>
        </w:rPr>
        <w:t>The Provider no longer satisfies the requirements as set out in the Supplier Selection Questionnaire, and therefore would not pass the evaluation if evaluated at that time.</w:t>
      </w:r>
    </w:p>
    <w:p w14:paraId="2E575F8D" w14:textId="77777777" w:rsidR="00C048B7" w:rsidRPr="00225A7C" w:rsidRDefault="00C048B7" w:rsidP="00C048B7">
      <w:pPr>
        <w:widowControl w:val="0"/>
        <w:adjustRightInd w:val="0"/>
        <w:ind w:left="1134"/>
        <w:textAlignment w:val="baseline"/>
        <w:outlineLvl w:val="1"/>
        <w:rPr>
          <w:rFonts w:cstheme="minorHAnsi"/>
        </w:rPr>
      </w:pPr>
    </w:p>
    <w:p w14:paraId="68F9790A" w14:textId="0274A74B" w:rsidR="00C048B7" w:rsidRPr="00225A7C" w:rsidRDefault="00C048B7" w:rsidP="00C048B7">
      <w:pPr>
        <w:widowControl w:val="0"/>
        <w:adjustRightInd w:val="0"/>
        <w:ind w:left="709"/>
        <w:textAlignment w:val="baseline"/>
        <w:outlineLvl w:val="1"/>
        <w:rPr>
          <w:rFonts w:cstheme="minorHAnsi"/>
        </w:rPr>
      </w:pPr>
      <w:r w:rsidRPr="00225A7C">
        <w:rPr>
          <w:rFonts w:cstheme="minorHAnsi"/>
        </w:rPr>
        <w:t>It is therefore important for Providers to ensure that they maintain the minimum acceptable standards and requirements laid out in the Supplier Selection Questionnaire.</w:t>
      </w:r>
    </w:p>
    <w:p w14:paraId="1C0F4C6E" w14:textId="77777777" w:rsidR="0061268B" w:rsidRPr="00225A7C" w:rsidRDefault="0061268B" w:rsidP="007A327A">
      <w:pPr>
        <w:widowControl w:val="0"/>
        <w:adjustRightInd w:val="0"/>
        <w:ind w:left="709" w:firstLine="720"/>
        <w:textAlignment w:val="baseline"/>
        <w:outlineLvl w:val="1"/>
        <w:rPr>
          <w:rFonts w:cstheme="minorHAnsi"/>
        </w:rPr>
      </w:pPr>
    </w:p>
    <w:p w14:paraId="2B066D5B" w14:textId="7EC44001" w:rsidR="0061268B" w:rsidRPr="007A327A" w:rsidRDefault="007A327A" w:rsidP="007A327A">
      <w:pPr>
        <w:ind w:left="709" w:hanging="709"/>
        <w:rPr>
          <w:rFonts w:cstheme="minorHAnsi"/>
        </w:rPr>
      </w:pPr>
      <w:r>
        <w:rPr>
          <w:rFonts w:cstheme="minorHAnsi"/>
        </w:rPr>
        <w:t xml:space="preserve"> 4.6</w:t>
      </w:r>
      <w:r>
        <w:rPr>
          <w:rFonts w:cstheme="minorHAnsi"/>
        </w:rPr>
        <w:tab/>
      </w:r>
      <w:r w:rsidR="0061268B" w:rsidRPr="007A327A">
        <w:rPr>
          <w:rFonts w:cstheme="minorHAnsi"/>
        </w:rPr>
        <w:t xml:space="preserve">While the DPS is Live, the Council will open up the DPS in line with the opening of the RoATP  </w:t>
      </w:r>
      <w:r w:rsidRPr="007A327A">
        <w:rPr>
          <w:rFonts w:cstheme="minorHAnsi"/>
        </w:rPr>
        <w:t xml:space="preserve"> </w:t>
      </w:r>
      <w:r w:rsidR="0061268B" w:rsidRPr="007A327A">
        <w:rPr>
          <w:rFonts w:cstheme="minorHAnsi"/>
        </w:rPr>
        <w:t>(approximately every 4 months) for new Applications to be submitted to place on to the DPS</w:t>
      </w:r>
      <w:r w:rsidR="008670EA">
        <w:rPr>
          <w:rFonts w:cstheme="minorHAnsi"/>
        </w:rPr>
        <w:t>.</w:t>
      </w:r>
      <w:r w:rsidR="0061268B" w:rsidRPr="007A327A">
        <w:rPr>
          <w:rFonts w:cstheme="minorHAnsi"/>
        </w:rPr>
        <w:t xml:space="preserve"> The DPS will be opened up for a period of 30 days through the publication of an advert on the Chest, and Contracts Finder. </w:t>
      </w:r>
    </w:p>
    <w:p w14:paraId="309E16CC" w14:textId="77777777" w:rsidR="0061268B" w:rsidRPr="00225A7C" w:rsidRDefault="0061268B" w:rsidP="0061268B">
      <w:pPr>
        <w:pStyle w:val="Header"/>
        <w:tabs>
          <w:tab w:val="clear" w:pos="4153"/>
          <w:tab w:val="clear" w:pos="8306"/>
        </w:tabs>
        <w:ind w:left="709"/>
        <w:rPr>
          <w:rFonts w:asciiTheme="minorHAnsi" w:hAnsiTheme="minorHAnsi" w:cstheme="minorHAnsi"/>
          <w:b w:val="0"/>
          <w:color w:val="000000"/>
          <w:szCs w:val="22"/>
          <w:lang w:val="en-US"/>
        </w:rPr>
      </w:pPr>
    </w:p>
    <w:p w14:paraId="3BDD68AD" w14:textId="4CD5E304" w:rsidR="0061268B" w:rsidRPr="00225A7C" w:rsidRDefault="00EA2572" w:rsidP="00EA2572">
      <w:pPr>
        <w:pStyle w:val="Header"/>
        <w:tabs>
          <w:tab w:val="clear" w:pos="4153"/>
          <w:tab w:val="clear" w:pos="8306"/>
        </w:tabs>
        <w:ind w:left="709" w:hanging="709"/>
        <w:rPr>
          <w:rFonts w:asciiTheme="minorHAnsi" w:hAnsiTheme="minorHAnsi" w:cstheme="minorHAnsi"/>
          <w:b w:val="0"/>
          <w:color w:val="000000"/>
          <w:szCs w:val="22"/>
          <w:lang w:val="en-US"/>
        </w:rPr>
      </w:pPr>
      <w:r>
        <w:rPr>
          <w:rFonts w:asciiTheme="minorHAnsi" w:hAnsiTheme="minorHAnsi" w:cstheme="minorHAnsi"/>
          <w:b w:val="0"/>
          <w:color w:val="000000"/>
          <w:szCs w:val="22"/>
          <w:lang w:val="en-US"/>
        </w:rPr>
        <w:t>4.7</w:t>
      </w:r>
      <w:r>
        <w:rPr>
          <w:rFonts w:asciiTheme="minorHAnsi" w:hAnsiTheme="minorHAnsi" w:cstheme="minorHAnsi"/>
          <w:b w:val="0"/>
          <w:color w:val="000000"/>
          <w:szCs w:val="22"/>
          <w:lang w:val="en-US"/>
        </w:rPr>
        <w:tab/>
      </w:r>
      <w:r w:rsidR="0061268B" w:rsidRPr="00225A7C">
        <w:rPr>
          <w:rFonts w:asciiTheme="minorHAnsi" w:hAnsiTheme="minorHAnsi" w:cstheme="minorHAnsi"/>
          <w:b w:val="0"/>
          <w:color w:val="000000"/>
          <w:szCs w:val="22"/>
          <w:lang w:val="en-US"/>
        </w:rPr>
        <w:t xml:space="preserve">If </w:t>
      </w:r>
      <w:bookmarkStart w:id="0" w:name="_GoBack"/>
      <w:bookmarkEnd w:id="0"/>
      <w:r w:rsidR="00E40267" w:rsidRPr="00225A7C">
        <w:rPr>
          <w:rFonts w:asciiTheme="minorHAnsi" w:hAnsiTheme="minorHAnsi" w:cstheme="minorHAnsi"/>
          <w:b w:val="0"/>
          <w:color w:val="000000"/>
          <w:szCs w:val="22"/>
          <w:lang w:val="en-US"/>
        </w:rPr>
        <w:t xml:space="preserve">a potential </w:t>
      </w:r>
      <w:r w:rsidR="00E40267">
        <w:rPr>
          <w:rFonts w:asciiTheme="minorHAnsi" w:hAnsiTheme="minorHAnsi" w:cstheme="minorHAnsi"/>
          <w:b w:val="0"/>
          <w:color w:val="000000"/>
          <w:szCs w:val="22"/>
          <w:lang w:val="en-US"/>
        </w:rPr>
        <w:t>Bidder</w:t>
      </w:r>
      <w:r w:rsidR="0061268B" w:rsidRPr="00225A7C">
        <w:rPr>
          <w:rFonts w:asciiTheme="minorHAnsi" w:hAnsiTheme="minorHAnsi" w:cstheme="minorHAnsi"/>
          <w:b w:val="0"/>
          <w:color w:val="000000"/>
          <w:szCs w:val="22"/>
          <w:lang w:val="en-US"/>
        </w:rPr>
        <w:t xml:space="preserve"> does not submit their application within this </w:t>
      </w:r>
      <w:r w:rsidR="0061268B" w:rsidRPr="00D425A2">
        <w:rPr>
          <w:rFonts w:asciiTheme="minorHAnsi" w:hAnsiTheme="minorHAnsi" w:cstheme="minorHAnsi"/>
          <w:b w:val="0"/>
          <w:color w:val="000000"/>
          <w:szCs w:val="22"/>
          <w:lang w:val="en-US"/>
        </w:rPr>
        <w:t>30 day window</w:t>
      </w:r>
      <w:r w:rsidR="0061268B" w:rsidRPr="00225A7C">
        <w:rPr>
          <w:rFonts w:asciiTheme="minorHAnsi" w:hAnsiTheme="minorHAnsi" w:cstheme="minorHAnsi"/>
          <w:b w:val="0"/>
          <w:color w:val="000000"/>
          <w:szCs w:val="22"/>
          <w:lang w:val="en-US"/>
        </w:rPr>
        <w:t>, they will need to wait u</w:t>
      </w:r>
      <w:r w:rsidR="006E3ECA" w:rsidRPr="00225A7C">
        <w:rPr>
          <w:rFonts w:asciiTheme="minorHAnsi" w:hAnsiTheme="minorHAnsi" w:cstheme="minorHAnsi"/>
          <w:b w:val="0"/>
          <w:color w:val="000000"/>
          <w:szCs w:val="22"/>
          <w:lang w:val="en-US"/>
        </w:rPr>
        <w:t>ntil the DPS is opened up again</w:t>
      </w:r>
      <w:r w:rsidR="0061268B" w:rsidRPr="00225A7C">
        <w:rPr>
          <w:rFonts w:asciiTheme="minorHAnsi" w:hAnsiTheme="minorHAnsi" w:cstheme="minorHAnsi"/>
          <w:b w:val="0"/>
          <w:color w:val="000000"/>
          <w:szCs w:val="22"/>
          <w:lang w:val="en-US"/>
        </w:rPr>
        <w:t>.</w:t>
      </w:r>
    </w:p>
    <w:p w14:paraId="38058326" w14:textId="77777777" w:rsidR="0061268B" w:rsidRPr="00225A7C" w:rsidRDefault="0061268B" w:rsidP="0061268B">
      <w:pPr>
        <w:pStyle w:val="Header"/>
        <w:tabs>
          <w:tab w:val="clear" w:pos="4153"/>
          <w:tab w:val="clear" w:pos="8306"/>
        </w:tabs>
        <w:ind w:left="709"/>
        <w:rPr>
          <w:rFonts w:asciiTheme="minorHAnsi" w:hAnsiTheme="minorHAnsi" w:cstheme="minorHAnsi"/>
          <w:b w:val="0"/>
          <w:color w:val="000000"/>
          <w:szCs w:val="22"/>
          <w:lang w:val="en-US"/>
        </w:rPr>
      </w:pPr>
    </w:p>
    <w:p w14:paraId="04776330" w14:textId="616CF6F3" w:rsidR="00EA2572" w:rsidRDefault="00713429" w:rsidP="00713429">
      <w:pPr>
        <w:pStyle w:val="Header"/>
        <w:numPr>
          <w:ilvl w:val="1"/>
          <w:numId w:val="30"/>
        </w:numPr>
        <w:tabs>
          <w:tab w:val="clear" w:pos="4153"/>
          <w:tab w:val="clear" w:pos="8306"/>
        </w:tabs>
        <w:ind w:left="709" w:hanging="709"/>
        <w:rPr>
          <w:rFonts w:asciiTheme="minorHAnsi" w:hAnsiTheme="minorHAnsi" w:cstheme="minorHAnsi"/>
          <w:b w:val="0"/>
          <w:color w:val="000000"/>
          <w:szCs w:val="22"/>
          <w:lang w:val="en-US"/>
        </w:rPr>
      </w:pPr>
      <w:r>
        <w:rPr>
          <w:rFonts w:asciiTheme="minorHAnsi" w:hAnsiTheme="minorHAnsi" w:cstheme="minorHAnsi"/>
          <w:b w:val="0"/>
          <w:color w:val="000000"/>
          <w:szCs w:val="22"/>
          <w:lang w:val="en-US"/>
        </w:rPr>
        <w:t xml:space="preserve"> </w:t>
      </w:r>
      <w:r w:rsidR="0061268B" w:rsidRPr="00225A7C">
        <w:rPr>
          <w:rFonts w:asciiTheme="minorHAnsi" w:hAnsiTheme="minorHAnsi" w:cstheme="minorHAnsi"/>
          <w:b w:val="0"/>
          <w:color w:val="000000"/>
          <w:szCs w:val="22"/>
          <w:lang w:val="en-US"/>
        </w:rPr>
        <w:t>Those whom have already been placed onto the DPS will not need to submit any new Applications</w:t>
      </w:r>
      <w:r w:rsidR="008670EA">
        <w:rPr>
          <w:rFonts w:asciiTheme="minorHAnsi" w:hAnsiTheme="minorHAnsi" w:cstheme="minorHAnsi"/>
          <w:b w:val="0"/>
          <w:color w:val="000000"/>
          <w:szCs w:val="22"/>
          <w:lang w:val="en-US"/>
        </w:rPr>
        <w:t xml:space="preserve"> unless they are a</w:t>
      </w:r>
      <w:r>
        <w:rPr>
          <w:rFonts w:asciiTheme="minorHAnsi" w:hAnsiTheme="minorHAnsi" w:cstheme="minorHAnsi"/>
          <w:b w:val="0"/>
          <w:color w:val="000000"/>
          <w:szCs w:val="22"/>
          <w:lang w:val="en-US"/>
        </w:rPr>
        <w:t>pplying for an additional lot</w:t>
      </w:r>
      <w:r w:rsidR="0061268B" w:rsidRPr="00225A7C">
        <w:rPr>
          <w:rFonts w:asciiTheme="minorHAnsi" w:hAnsiTheme="minorHAnsi" w:cstheme="minorHAnsi"/>
          <w:b w:val="0"/>
          <w:color w:val="000000"/>
          <w:szCs w:val="22"/>
          <w:lang w:val="en-US"/>
        </w:rPr>
        <w:t>.</w:t>
      </w:r>
    </w:p>
    <w:p w14:paraId="67325BE5" w14:textId="77777777" w:rsidR="00EA2572" w:rsidRDefault="00EA2572" w:rsidP="00EA2572">
      <w:pPr>
        <w:pStyle w:val="Header"/>
        <w:tabs>
          <w:tab w:val="clear" w:pos="4153"/>
          <w:tab w:val="clear" w:pos="8306"/>
        </w:tabs>
        <w:ind w:left="360"/>
        <w:rPr>
          <w:rFonts w:asciiTheme="minorHAnsi" w:hAnsiTheme="minorHAnsi" w:cstheme="minorHAnsi"/>
          <w:b w:val="0"/>
          <w:color w:val="000000"/>
          <w:szCs w:val="22"/>
          <w:lang w:val="en-US"/>
        </w:rPr>
      </w:pPr>
    </w:p>
    <w:p w14:paraId="0CC08684" w14:textId="586DA879" w:rsidR="00EA2572" w:rsidRDefault="0061268B" w:rsidP="00EA2572">
      <w:pPr>
        <w:pStyle w:val="Header"/>
        <w:numPr>
          <w:ilvl w:val="1"/>
          <w:numId w:val="30"/>
        </w:numPr>
        <w:tabs>
          <w:tab w:val="clear" w:pos="4153"/>
          <w:tab w:val="clear" w:pos="8306"/>
        </w:tabs>
        <w:ind w:left="709" w:hanging="709"/>
        <w:rPr>
          <w:rFonts w:asciiTheme="minorHAnsi" w:hAnsiTheme="minorHAnsi" w:cstheme="minorHAnsi"/>
          <w:b w:val="0"/>
          <w:color w:val="000000"/>
          <w:szCs w:val="22"/>
          <w:lang w:val="en-US"/>
        </w:rPr>
      </w:pPr>
      <w:r w:rsidRPr="00EA2572">
        <w:rPr>
          <w:rFonts w:asciiTheme="minorHAnsi" w:hAnsiTheme="minorHAnsi" w:cstheme="minorHAnsi"/>
          <w:b w:val="0"/>
          <w:color w:val="000000"/>
          <w:szCs w:val="22"/>
          <w:lang w:val="en-US"/>
        </w:rPr>
        <w:t>Once a new Application has been submitted GM will evaluat</w:t>
      </w:r>
      <w:r w:rsidR="00EA2572" w:rsidRPr="00EA2572">
        <w:rPr>
          <w:rFonts w:asciiTheme="minorHAnsi" w:hAnsiTheme="minorHAnsi" w:cstheme="minorHAnsi"/>
          <w:b w:val="0"/>
          <w:color w:val="000000"/>
          <w:szCs w:val="22"/>
          <w:lang w:val="en-US"/>
        </w:rPr>
        <w:t xml:space="preserve">e and provide a response to the </w:t>
      </w:r>
      <w:r w:rsidR="00713429">
        <w:rPr>
          <w:rFonts w:asciiTheme="minorHAnsi" w:hAnsiTheme="minorHAnsi" w:cstheme="minorHAnsi"/>
          <w:b w:val="0"/>
          <w:color w:val="000000"/>
          <w:szCs w:val="22"/>
          <w:lang w:val="en-US"/>
        </w:rPr>
        <w:t>Bidders</w:t>
      </w:r>
      <w:r w:rsidRPr="00EA2572">
        <w:rPr>
          <w:rFonts w:asciiTheme="minorHAnsi" w:hAnsiTheme="minorHAnsi" w:cstheme="minorHAnsi"/>
          <w:b w:val="0"/>
          <w:color w:val="000000"/>
          <w:szCs w:val="22"/>
          <w:lang w:val="en-US"/>
        </w:rPr>
        <w:t xml:space="preserve"> within a reasonable time period.</w:t>
      </w:r>
    </w:p>
    <w:p w14:paraId="67F875FE" w14:textId="77777777" w:rsidR="00EA2572" w:rsidRDefault="00EA2572" w:rsidP="00EA2572">
      <w:pPr>
        <w:pStyle w:val="ListParagraph"/>
        <w:rPr>
          <w:rFonts w:asciiTheme="minorHAnsi" w:hAnsiTheme="minorHAnsi" w:cstheme="minorHAnsi"/>
          <w:b/>
          <w:color w:val="000000"/>
          <w:szCs w:val="22"/>
          <w:lang w:val="en-US"/>
        </w:rPr>
      </w:pPr>
    </w:p>
    <w:p w14:paraId="6D6BCE17" w14:textId="6D5409B9" w:rsidR="0061268B" w:rsidRPr="00EA2572" w:rsidRDefault="0061268B" w:rsidP="00EA2572">
      <w:pPr>
        <w:pStyle w:val="Header"/>
        <w:numPr>
          <w:ilvl w:val="1"/>
          <w:numId w:val="30"/>
        </w:numPr>
        <w:tabs>
          <w:tab w:val="clear" w:pos="4153"/>
          <w:tab w:val="clear" w:pos="8306"/>
        </w:tabs>
        <w:ind w:left="709" w:hanging="709"/>
        <w:rPr>
          <w:rFonts w:asciiTheme="minorHAnsi" w:hAnsiTheme="minorHAnsi" w:cstheme="minorHAnsi"/>
          <w:b w:val="0"/>
          <w:color w:val="000000"/>
          <w:szCs w:val="22"/>
          <w:lang w:val="en-US"/>
        </w:rPr>
      </w:pPr>
      <w:r w:rsidRPr="00EA2572">
        <w:rPr>
          <w:rFonts w:asciiTheme="minorHAnsi" w:hAnsiTheme="minorHAnsi" w:cstheme="minorHAnsi"/>
          <w:b w:val="0"/>
          <w:color w:val="000000"/>
          <w:szCs w:val="22"/>
          <w:lang w:val="en-US"/>
        </w:rPr>
        <w:t xml:space="preserve">If successful, the </w:t>
      </w:r>
      <w:r w:rsidR="00713429">
        <w:rPr>
          <w:rFonts w:asciiTheme="minorHAnsi" w:hAnsiTheme="minorHAnsi" w:cstheme="minorHAnsi"/>
          <w:b w:val="0"/>
          <w:color w:val="000000"/>
          <w:szCs w:val="22"/>
          <w:lang w:val="en-US"/>
        </w:rPr>
        <w:t>Bidder</w:t>
      </w:r>
      <w:r w:rsidRPr="00EA2572">
        <w:rPr>
          <w:rFonts w:asciiTheme="minorHAnsi" w:hAnsiTheme="minorHAnsi" w:cstheme="minorHAnsi"/>
          <w:b w:val="0"/>
          <w:color w:val="000000"/>
          <w:szCs w:val="22"/>
          <w:lang w:val="en-US"/>
        </w:rPr>
        <w:t xml:space="preserve"> will be placed onto the DPS subject to signing of the </w:t>
      </w:r>
      <w:r w:rsidR="003C3B52">
        <w:rPr>
          <w:rFonts w:asciiTheme="minorHAnsi" w:hAnsiTheme="minorHAnsi" w:cstheme="minorHAnsi"/>
          <w:b w:val="0"/>
          <w:color w:val="000000"/>
          <w:szCs w:val="22"/>
          <w:lang w:val="en-US"/>
        </w:rPr>
        <w:t>DPS</w:t>
      </w:r>
      <w:r w:rsidRPr="00EA2572">
        <w:rPr>
          <w:rFonts w:asciiTheme="minorHAnsi" w:hAnsiTheme="minorHAnsi" w:cstheme="minorHAnsi"/>
          <w:b w:val="0"/>
          <w:color w:val="000000"/>
          <w:szCs w:val="22"/>
          <w:lang w:val="en-US"/>
        </w:rPr>
        <w:t xml:space="preserve"> Agreement. If unsuccessful the Application will be provided with a de</w:t>
      </w:r>
      <w:r w:rsidR="00713429">
        <w:rPr>
          <w:rFonts w:asciiTheme="minorHAnsi" w:hAnsiTheme="minorHAnsi" w:cstheme="minorHAnsi"/>
          <w:b w:val="0"/>
          <w:color w:val="000000"/>
          <w:szCs w:val="22"/>
          <w:lang w:val="en-US"/>
        </w:rPr>
        <w:t>-</w:t>
      </w:r>
      <w:r w:rsidRPr="00EA2572">
        <w:rPr>
          <w:rFonts w:asciiTheme="minorHAnsi" w:hAnsiTheme="minorHAnsi" w:cstheme="minorHAnsi"/>
          <w:b w:val="0"/>
          <w:color w:val="000000"/>
          <w:szCs w:val="22"/>
          <w:lang w:val="en-US"/>
        </w:rPr>
        <w:t>brief of their Application.</w:t>
      </w:r>
    </w:p>
    <w:p w14:paraId="13CD79E2" w14:textId="77777777" w:rsidR="004252CE" w:rsidRPr="00225A7C" w:rsidRDefault="004252CE">
      <w:pPr>
        <w:spacing w:after="160" w:line="259" w:lineRule="auto"/>
        <w:rPr>
          <w:rFonts w:cstheme="minorHAnsi"/>
        </w:rPr>
      </w:pPr>
    </w:p>
    <w:p w14:paraId="7113E9E0" w14:textId="140A005B" w:rsidR="00672ECD" w:rsidRPr="00217379" w:rsidRDefault="00217379" w:rsidP="00672ECD">
      <w:pPr>
        <w:tabs>
          <w:tab w:val="left" w:pos="0"/>
        </w:tabs>
        <w:jc w:val="both"/>
        <w:rPr>
          <w:rFonts w:cstheme="minorHAnsi"/>
          <w:b/>
          <w:bCs/>
          <w:sz w:val="32"/>
          <w:szCs w:val="32"/>
        </w:rPr>
      </w:pPr>
      <w:r>
        <w:rPr>
          <w:rFonts w:cstheme="minorHAnsi"/>
          <w:b/>
          <w:bCs/>
          <w:sz w:val="32"/>
          <w:szCs w:val="32"/>
        </w:rPr>
        <w:t>5</w:t>
      </w:r>
      <w:r w:rsidR="00672ECD" w:rsidRPr="00217379">
        <w:rPr>
          <w:rFonts w:cstheme="minorHAnsi"/>
          <w:b/>
          <w:bCs/>
          <w:sz w:val="32"/>
          <w:szCs w:val="32"/>
        </w:rPr>
        <w:t>.</w:t>
      </w:r>
      <w:r w:rsidR="00672ECD" w:rsidRPr="00217379">
        <w:rPr>
          <w:rFonts w:cstheme="minorHAnsi"/>
          <w:b/>
          <w:bCs/>
          <w:sz w:val="32"/>
          <w:szCs w:val="32"/>
        </w:rPr>
        <w:tab/>
        <w:t xml:space="preserve">INSTRUCTIONS FOR </w:t>
      </w:r>
      <w:r w:rsidR="00280B9F" w:rsidRPr="00217379">
        <w:rPr>
          <w:rFonts w:cstheme="minorHAnsi"/>
          <w:b/>
          <w:bCs/>
          <w:sz w:val="32"/>
          <w:szCs w:val="32"/>
        </w:rPr>
        <w:t>APPLYING</w:t>
      </w:r>
    </w:p>
    <w:p w14:paraId="240039CD" w14:textId="77777777" w:rsidR="00672ECD" w:rsidRPr="00225A7C" w:rsidRDefault="00672ECD" w:rsidP="00672ECD">
      <w:pPr>
        <w:ind w:left="709" w:hanging="709"/>
        <w:jc w:val="both"/>
        <w:rPr>
          <w:rFonts w:cstheme="minorHAnsi"/>
        </w:rPr>
      </w:pPr>
    </w:p>
    <w:p w14:paraId="37B63807" w14:textId="7D69F3BE" w:rsidR="00672ECD" w:rsidRPr="00225A7C" w:rsidRDefault="00217379" w:rsidP="00672ECD">
      <w:pPr>
        <w:ind w:left="709" w:hanging="709"/>
        <w:jc w:val="both"/>
        <w:rPr>
          <w:rFonts w:cstheme="minorHAnsi"/>
        </w:rPr>
      </w:pPr>
      <w:r>
        <w:rPr>
          <w:rFonts w:cstheme="minorHAnsi"/>
        </w:rPr>
        <w:t>5.1</w:t>
      </w:r>
      <w:r w:rsidR="00672ECD" w:rsidRPr="00225A7C">
        <w:rPr>
          <w:rFonts w:cstheme="minorHAnsi"/>
        </w:rPr>
        <w:tab/>
      </w:r>
      <w:r w:rsidR="00280B9F" w:rsidRPr="00225A7C">
        <w:rPr>
          <w:rFonts w:cstheme="minorHAnsi"/>
        </w:rPr>
        <w:t xml:space="preserve">Applications </w:t>
      </w:r>
      <w:r w:rsidR="00672ECD" w:rsidRPr="00225A7C">
        <w:rPr>
          <w:rFonts w:cstheme="minorHAnsi"/>
        </w:rPr>
        <w:t xml:space="preserve">must be submitted electronically via the internet using the Council’s electronic tendering system, The Chest at </w:t>
      </w:r>
      <w:hyperlink r:id="rId12" w:history="1">
        <w:r w:rsidR="00672ECD" w:rsidRPr="00225A7C">
          <w:rPr>
            <w:rFonts w:cstheme="minorHAnsi"/>
          </w:rPr>
          <w:t>www.the-chest.org.uk</w:t>
        </w:r>
      </w:hyperlink>
      <w:r w:rsidR="00672ECD" w:rsidRPr="00225A7C">
        <w:rPr>
          <w:rFonts w:cstheme="minorHAnsi"/>
        </w:rPr>
        <w:t xml:space="preserve">.  If your company requires any technical support in relation to the submission of its tender via The Chest, please contact The Chest helpdesk (managed by Due North) during business hours of 08:30 to 17:30, Monday to Friday (excluding public/statutory holidays) by following the instructions in the </w:t>
      </w:r>
      <w:hyperlink r:id="rId13" w:history="1">
        <w:r w:rsidR="00672ECD" w:rsidRPr="00225A7C">
          <w:rPr>
            <w:rFonts w:cstheme="minorHAnsi"/>
          </w:rPr>
          <w:t>Supplier Support section of The Chest portal</w:t>
        </w:r>
      </w:hyperlink>
    </w:p>
    <w:p w14:paraId="6490341D" w14:textId="77777777" w:rsidR="00672ECD" w:rsidRPr="00225A7C" w:rsidRDefault="00672ECD" w:rsidP="00672ECD">
      <w:pPr>
        <w:ind w:left="709" w:hanging="709"/>
        <w:jc w:val="both"/>
        <w:rPr>
          <w:rFonts w:cstheme="minorHAnsi"/>
        </w:rPr>
      </w:pPr>
    </w:p>
    <w:p w14:paraId="0B2C38FF" w14:textId="27849C5C" w:rsidR="00672ECD" w:rsidRPr="00225A7C" w:rsidRDefault="00217379" w:rsidP="00672ECD">
      <w:pPr>
        <w:ind w:left="709" w:hanging="709"/>
        <w:jc w:val="both"/>
        <w:rPr>
          <w:rFonts w:cstheme="minorHAnsi"/>
        </w:rPr>
      </w:pPr>
      <w:r>
        <w:rPr>
          <w:rFonts w:cstheme="minorHAnsi"/>
        </w:rPr>
        <w:t>5.2</w:t>
      </w:r>
      <w:r w:rsidR="00672ECD" w:rsidRPr="00225A7C">
        <w:rPr>
          <w:rFonts w:cstheme="minorHAnsi"/>
        </w:rPr>
        <w:tab/>
        <w:t xml:space="preserve">If </w:t>
      </w:r>
      <w:r w:rsidR="00713429">
        <w:rPr>
          <w:rFonts w:cstheme="minorHAnsi"/>
        </w:rPr>
        <w:t>Bidders</w:t>
      </w:r>
      <w:r w:rsidR="00672ECD" w:rsidRPr="00225A7C">
        <w:rPr>
          <w:rFonts w:cstheme="minorHAnsi"/>
        </w:rPr>
        <w:t xml:space="preserve"> have any questions about</w:t>
      </w:r>
      <w:r w:rsidR="00280B9F" w:rsidRPr="00225A7C">
        <w:rPr>
          <w:rFonts w:cstheme="minorHAnsi"/>
        </w:rPr>
        <w:t xml:space="preserve"> the Application</w:t>
      </w:r>
      <w:r w:rsidR="00672ECD" w:rsidRPr="00225A7C">
        <w:rPr>
          <w:rFonts w:cstheme="minorHAnsi"/>
        </w:rPr>
        <w:t xml:space="preserve">, such questions should be submitted to the Council using the ‘Question and Answer’ facility within the opportunity advertised on The Chest. A copy of the question and a copy of the written reply may be circulated to all </w:t>
      </w:r>
      <w:r w:rsidR="00713429">
        <w:rPr>
          <w:rFonts w:cstheme="minorHAnsi"/>
        </w:rPr>
        <w:t>Bidders</w:t>
      </w:r>
      <w:r w:rsidR="00672ECD" w:rsidRPr="00225A7C">
        <w:rPr>
          <w:rFonts w:cstheme="minorHAnsi"/>
        </w:rPr>
        <w:t xml:space="preserve">, with anonymity of the Bidder preserved.  </w:t>
      </w:r>
      <w:r w:rsidR="00713429">
        <w:rPr>
          <w:rFonts w:cstheme="minorHAnsi"/>
        </w:rPr>
        <w:t>Bidders</w:t>
      </w:r>
      <w:r w:rsidR="00672ECD" w:rsidRPr="00225A7C">
        <w:rPr>
          <w:rFonts w:cstheme="minorHAnsi"/>
        </w:rPr>
        <w:t xml:space="preserve"> must not raise questions through any other channels, </w:t>
      </w:r>
      <w:r w:rsidR="00672ECD" w:rsidRPr="00225A7C">
        <w:rPr>
          <w:rFonts w:cstheme="minorHAnsi"/>
        </w:rPr>
        <w:lastRenderedPageBreak/>
        <w:t>including emails direct to the Council</w:t>
      </w:r>
      <w:r w:rsidR="00DB4DDC">
        <w:rPr>
          <w:rFonts w:cstheme="minorHAnsi"/>
        </w:rPr>
        <w:t>, any named organisations</w:t>
      </w:r>
      <w:r w:rsidR="00672ECD" w:rsidRPr="00225A7C">
        <w:rPr>
          <w:rFonts w:cstheme="minorHAnsi"/>
        </w:rPr>
        <w:t xml:space="preserve"> or to STAR Procurement.  No questions will be responded to, other than those raised through The Chest as described above</w:t>
      </w:r>
    </w:p>
    <w:p w14:paraId="3A9336CD" w14:textId="77777777" w:rsidR="00672ECD" w:rsidRPr="00225A7C" w:rsidRDefault="00672ECD" w:rsidP="00672ECD">
      <w:pPr>
        <w:ind w:left="709" w:hanging="709"/>
        <w:jc w:val="both"/>
        <w:rPr>
          <w:rFonts w:cstheme="minorHAnsi"/>
        </w:rPr>
      </w:pPr>
    </w:p>
    <w:p w14:paraId="3CAA17BC" w14:textId="2588ABF2" w:rsidR="00672ECD" w:rsidRPr="00225A7C" w:rsidRDefault="00217379" w:rsidP="00672ECD">
      <w:pPr>
        <w:ind w:left="709" w:hanging="709"/>
        <w:jc w:val="both"/>
        <w:rPr>
          <w:rFonts w:cstheme="minorHAnsi"/>
        </w:rPr>
      </w:pPr>
      <w:r>
        <w:rPr>
          <w:rFonts w:cstheme="minorHAnsi"/>
        </w:rPr>
        <w:t>5.3</w:t>
      </w:r>
      <w:r w:rsidR="00672ECD" w:rsidRPr="00225A7C">
        <w:rPr>
          <w:rFonts w:cstheme="minorHAnsi"/>
        </w:rPr>
        <w:tab/>
      </w:r>
      <w:r w:rsidR="00713429">
        <w:rPr>
          <w:rFonts w:cstheme="minorHAnsi"/>
        </w:rPr>
        <w:t>Bidders</w:t>
      </w:r>
      <w:r w:rsidR="00672ECD" w:rsidRPr="00225A7C">
        <w:rPr>
          <w:rFonts w:cstheme="minorHAnsi"/>
        </w:rPr>
        <w:t xml:space="preserve"> are advised to c</w:t>
      </w:r>
      <w:r w:rsidR="00013BE5" w:rsidRPr="00225A7C">
        <w:rPr>
          <w:rFonts w:cstheme="minorHAnsi"/>
        </w:rPr>
        <w:t>onsider all application document</w:t>
      </w:r>
      <w:r w:rsidR="00DB4DDC">
        <w:rPr>
          <w:rFonts w:cstheme="minorHAnsi"/>
        </w:rPr>
        <w:t>s</w:t>
      </w:r>
      <w:r w:rsidR="00672ECD" w:rsidRPr="00225A7C">
        <w:rPr>
          <w:rFonts w:cstheme="minorHAnsi"/>
        </w:rPr>
        <w:t xml:space="preserve"> in detail in order to satisfy themselves as to the nature and extent of the Council’s requirements.  </w:t>
      </w:r>
      <w:r w:rsidR="00713429">
        <w:rPr>
          <w:rFonts w:cstheme="minorHAnsi"/>
        </w:rPr>
        <w:t>Bidders</w:t>
      </w:r>
      <w:r w:rsidR="00672ECD" w:rsidRPr="00225A7C">
        <w:rPr>
          <w:rFonts w:cstheme="minorHAnsi"/>
        </w:rPr>
        <w:t xml:space="preserve"> are responsible for ensuring that they are fully familiar with the nature and extent of the requirements descr</w:t>
      </w:r>
      <w:r w:rsidR="00013BE5" w:rsidRPr="00225A7C">
        <w:rPr>
          <w:rFonts w:cstheme="minorHAnsi"/>
        </w:rPr>
        <w:t xml:space="preserve">ibed in the Application for the Services </w:t>
      </w:r>
      <w:r w:rsidR="00672ECD" w:rsidRPr="00225A7C">
        <w:rPr>
          <w:rFonts w:cstheme="minorHAnsi"/>
        </w:rPr>
        <w:t xml:space="preserve">and shall obtain for themselves at their own expense all information necessary for </w:t>
      </w:r>
      <w:r w:rsidR="00013BE5" w:rsidRPr="00225A7C">
        <w:rPr>
          <w:rFonts w:cstheme="minorHAnsi"/>
        </w:rPr>
        <w:t>the preparation of their Application</w:t>
      </w:r>
    </w:p>
    <w:p w14:paraId="645D6927" w14:textId="77777777" w:rsidR="00672ECD" w:rsidRPr="00225A7C" w:rsidRDefault="00672ECD" w:rsidP="00672ECD">
      <w:pPr>
        <w:ind w:left="709" w:hanging="709"/>
        <w:jc w:val="both"/>
        <w:rPr>
          <w:rFonts w:cstheme="minorHAnsi"/>
        </w:rPr>
      </w:pPr>
    </w:p>
    <w:p w14:paraId="6E97DF8C" w14:textId="24C7EFE0" w:rsidR="00672ECD" w:rsidRPr="00225A7C" w:rsidRDefault="00217379" w:rsidP="00672ECD">
      <w:pPr>
        <w:ind w:left="709" w:hanging="709"/>
        <w:jc w:val="both"/>
        <w:rPr>
          <w:rFonts w:cstheme="minorHAnsi"/>
        </w:rPr>
      </w:pPr>
      <w:r>
        <w:rPr>
          <w:rFonts w:cstheme="minorHAnsi"/>
        </w:rPr>
        <w:t>5.4</w:t>
      </w:r>
      <w:r w:rsidR="00672ECD" w:rsidRPr="00225A7C">
        <w:rPr>
          <w:rFonts w:cstheme="minorHAnsi"/>
        </w:rPr>
        <w:tab/>
      </w:r>
      <w:r w:rsidR="00013BE5" w:rsidRPr="00225A7C">
        <w:rPr>
          <w:rFonts w:cstheme="minorHAnsi"/>
        </w:rPr>
        <w:t>On submission of Applications</w:t>
      </w:r>
      <w:r w:rsidR="00672ECD" w:rsidRPr="00225A7C">
        <w:rPr>
          <w:rFonts w:cstheme="minorHAnsi"/>
        </w:rPr>
        <w:t xml:space="preserve">, </w:t>
      </w:r>
      <w:r w:rsidR="00713429">
        <w:rPr>
          <w:rFonts w:cstheme="minorHAnsi"/>
        </w:rPr>
        <w:t>Bidders</w:t>
      </w:r>
      <w:r w:rsidR="00672ECD" w:rsidRPr="00225A7C">
        <w:rPr>
          <w:rFonts w:cstheme="minorHAnsi"/>
        </w:rPr>
        <w:t xml:space="preserve"> are obliged to state agreemen</w:t>
      </w:r>
      <w:r w:rsidR="00013BE5" w:rsidRPr="00225A7C">
        <w:rPr>
          <w:rFonts w:cstheme="minorHAnsi"/>
        </w:rPr>
        <w:t xml:space="preserve">t to the Conditions of </w:t>
      </w:r>
      <w:r w:rsidR="00672ECD" w:rsidRPr="00225A7C">
        <w:rPr>
          <w:rFonts w:cstheme="minorHAnsi"/>
        </w:rPr>
        <w:t>Framework Agre</w:t>
      </w:r>
      <w:r w:rsidR="00842A01">
        <w:rPr>
          <w:rFonts w:cstheme="minorHAnsi"/>
        </w:rPr>
        <w:t>ement contained at Appendix 7</w:t>
      </w:r>
      <w:r w:rsidR="00672ECD" w:rsidRPr="00225A7C">
        <w:rPr>
          <w:rFonts w:cstheme="minorHAnsi"/>
        </w:rPr>
        <w:t xml:space="preserve">.  Should </w:t>
      </w:r>
      <w:r w:rsidR="00713429">
        <w:rPr>
          <w:rFonts w:cstheme="minorHAnsi"/>
        </w:rPr>
        <w:t>Bidders</w:t>
      </w:r>
      <w:r w:rsidR="00672ECD" w:rsidRPr="00225A7C">
        <w:rPr>
          <w:rFonts w:cstheme="minorHAnsi"/>
        </w:rPr>
        <w:t xml:space="preserve"> consider that they will be unable to accept the Co</w:t>
      </w:r>
      <w:r w:rsidR="00842A01">
        <w:rPr>
          <w:rFonts w:cstheme="minorHAnsi"/>
        </w:rPr>
        <w:t>nditions contained at Appendix 7</w:t>
      </w:r>
      <w:r w:rsidR="00672ECD" w:rsidRPr="00225A7C">
        <w:rPr>
          <w:rFonts w:cstheme="minorHAnsi"/>
        </w:rPr>
        <w:t>, amendments should be requested in accordance with the procedure for asking questions described below, prior to the final date set for receipt</w:t>
      </w:r>
      <w:r w:rsidR="00013BE5" w:rsidRPr="00225A7C">
        <w:rPr>
          <w:rFonts w:cstheme="minorHAnsi"/>
        </w:rPr>
        <w:t xml:space="preserve"> of questions during the application </w:t>
      </w:r>
      <w:r w:rsidR="00672ECD" w:rsidRPr="00225A7C">
        <w:rPr>
          <w:rFonts w:cstheme="minorHAnsi"/>
        </w:rPr>
        <w:t xml:space="preserve">period.  The Council cannot guarantee that it will agree to any proposed amendments but will take all such requests into consideration before releasing a response; which will be made available to all participating </w:t>
      </w:r>
      <w:r w:rsidR="00713429">
        <w:rPr>
          <w:rFonts w:cstheme="minorHAnsi"/>
        </w:rPr>
        <w:t>Bidders</w:t>
      </w:r>
      <w:r w:rsidR="00672ECD" w:rsidRPr="00225A7C">
        <w:rPr>
          <w:rFonts w:cstheme="minorHAnsi"/>
        </w:rPr>
        <w:t>.  The Council cannot enter into contract negotiations following r</w:t>
      </w:r>
      <w:r w:rsidR="00013BE5" w:rsidRPr="00225A7C">
        <w:rPr>
          <w:rFonts w:cstheme="minorHAnsi"/>
        </w:rPr>
        <w:t>eceipt and evaluation of applications</w:t>
      </w:r>
    </w:p>
    <w:p w14:paraId="5367EAA8" w14:textId="77777777" w:rsidR="00672ECD" w:rsidRPr="00225A7C" w:rsidRDefault="00672ECD" w:rsidP="00672ECD">
      <w:pPr>
        <w:ind w:left="709" w:hanging="709"/>
        <w:jc w:val="both"/>
        <w:rPr>
          <w:rFonts w:cstheme="minorHAnsi"/>
        </w:rPr>
      </w:pPr>
    </w:p>
    <w:p w14:paraId="54A1FEFB" w14:textId="7F19DC5D" w:rsidR="00672ECD" w:rsidRPr="00225A7C" w:rsidRDefault="00217379" w:rsidP="00672ECD">
      <w:pPr>
        <w:ind w:left="709" w:hanging="709"/>
        <w:jc w:val="both"/>
        <w:rPr>
          <w:rFonts w:cstheme="minorHAnsi"/>
        </w:rPr>
      </w:pPr>
      <w:r>
        <w:rPr>
          <w:rFonts w:cstheme="minorHAnsi"/>
        </w:rPr>
        <w:t>5.5</w:t>
      </w:r>
      <w:r w:rsidR="00672ECD" w:rsidRPr="00225A7C">
        <w:rPr>
          <w:rFonts w:cstheme="minorHAnsi"/>
        </w:rPr>
        <w:tab/>
      </w:r>
      <w:r w:rsidR="00713429">
        <w:rPr>
          <w:rFonts w:cstheme="minorHAnsi"/>
        </w:rPr>
        <w:t>Bidders</w:t>
      </w:r>
      <w:r w:rsidR="00672ECD" w:rsidRPr="00225A7C">
        <w:rPr>
          <w:rFonts w:cstheme="minorHAnsi"/>
        </w:rPr>
        <w:t xml:space="preserve"> should note that notwithstanding t</w:t>
      </w:r>
      <w:r w:rsidR="00013BE5" w:rsidRPr="00225A7C">
        <w:rPr>
          <w:rFonts w:cstheme="minorHAnsi"/>
        </w:rPr>
        <w:t>he application</w:t>
      </w:r>
      <w:r w:rsidR="00672ECD" w:rsidRPr="00225A7C">
        <w:rPr>
          <w:rFonts w:cstheme="minorHAnsi"/>
        </w:rPr>
        <w:t xml:space="preserve">; the Council makes no representations regarding </w:t>
      </w:r>
      <w:r w:rsidR="00713429">
        <w:rPr>
          <w:rFonts w:cstheme="minorHAnsi"/>
        </w:rPr>
        <w:t>Bidders</w:t>
      </w:r>
      <w:r w:rsidR="00672ECD" w:rsidRPr="00225A7C">
        <w:rPr>
          <w:rFonts w:cstheme="minorHAnsi"/>
        </w:rPr>
        <w:t xml:space="preserve">’ financial ability, technical competence or ability in any way </w:t>
      </w:r>
      <w:r w:rsidR="00013BE5" w:rsidRPr="00225A7C">
        <w:rPr>
          <w:rFonts w:cstheme="minorHAnsi"/>
        </w:rPr>
        <w:t>to provide the Services</w:t>
      </w:r>
    </w:p>
    <w:p w14:paraId="65BFB5C1" w14:textId="77777777" w:rsidR="00672ECD" w:rsidRPr="00225A7C" w:rsidRDefault="00672ECD" w:rsidP="00672ECD">
      <w:pPr>
        <w:ind w:left="709" w:hanging="709"/>
        <w:jc w:val="both"/>
        <w:rPr>
          <w:rFonts w:cstheme="minorHAnsi"/>
        </w:rPr>
      </w:pPr>
    </w:p>
    <w:p w14:paraId="06AC8D66" w14:textId="6B783040" w:rsidR="00672ECD" w:rsidRPr="00225A7C" w:rsidRDefault="00217379" w:rsidP="00672ECD">
      <w:pPr>
        <w:ind w:left="709" w:hanging="709"/>
        <w:jc w:val="both"/>
        <w:rPr>
          <w:rFonts w:cstheme="minorHAnsi"/>
        </w:rPr>
      </w:pPr>
      <w:r>
        <w:rPr>
          <w:rFonts w:cstheme="minorHAnsi"/>
        </w:rPr>
        <w:t>5.6</w:t>
      </w:r>
      <w:r w:rsidR="00672ECD" w:rsidRPr="00225A7C">
        <w:rPr>
          <w:rFonts w:cstheme="minorHAnsi"/>
        </w:rPr>
        <w:tab/>
        <w:t xml:space="preserve">The </w:t>
      </w:r>
      <w:r w:rsidR="00013BE5" w:rsidRPr="00225A7C">
        <w:rPr>
          <w:rFonts w:cstheme="minorHAnsi"/>
        </w:rPr>
        <w:t>Application</w:t>
      </w:r>
      <w:r w:rsidR="00672ECD" w:rsidRPr="00225A7C">
        <w:rPr>
          <w:rFonts w:cstheme="minorHAnsi"/>
        </w:rPr>
        <w:t xml:space="preserve"> must be treated as private and confidential. Th</w:t>
      </w:r>
      <w:r w:rsidR="00013BE5" w:rsidRPr="00225A7C">
        <w:rPr>
          <w:rFonts w:cstheme="minorHAnsi"/>
        </w:rPr>
        <w:t>e Application documents</w:t>
      </w:r>
      <w:r w:rsidR="00672ECD" w:rsidRPr="00225A7C">
        <w:rPr>
          <w:rFonts w:cstheme="minorHAnsi"/>
        </w:rPr>
        <w:t xml:space="preserve"> shall remain the property and copyright of the Council</w:t>
      </w:r>
    </w:p>
    <w:p w14:paraId="24B94531" w14:textId="77777777" w:rsidR="00672ECD" w:rsidRPr="00225A7C" w:rsidRDefault="00672ECD" w:rsidP="00672ECD">
      <w:pPr>
        <w:ind w:left="709" w:hanging="709"/>
        <w:jc w:val="both"/>
        <w:rPr>
          <w:rFonts w:cstheme="minorHAnsi"/>
        </w:rPr>
      </w:pPr>
    </w:p>
    <w:p w14:paraId="72A0390C" w14:textId="38B8E867" w:rsidR="00672ECD" w:rsidRPr="00225A7C" w:rsidRDefault="00217379" w:rsidP="00672ECD">
      <w:pPr>
        <w:ind w:left="709" w:hanging="709"/>
        <w:jc w:val="both"/>
        <w:rPr>
          <w:rFonts w:cstheme="minorHAnsi"/>
        </w:rPr>
      </w:pPr>
      <w:r>
        <w:rPr>
          <w:rFonts w:cstheme="minorHAnsi"/>
        </w:rPr>
        <w:t>5.7</w:t>
      </w:r>
      <w:r w:rsidR="00672ECD" w:rsidRPr="00225A7C">
        <w:rPr>
          <w:rFonts w:cstheme="minorHAnsi"/>
        </w:rPr>
        <w:tab/>
      </w:r>
      <w:r w:rsidR="00672ECD" w:rsidRPr="00225A7C">
        <w:rPr>
          <w:rFonts w:cstheme="minorHAnsi"/>
        </w:rPr>
        <w:tab/>
        <w:t>The Council shall not be held liable for any costs, expenses and charges relating to or arising from the preparation of the tender including without limitation; the preparation of the documentation, attendance at meetings, attendance at presentations and inspection of premises</w:t>
      </w:r>
    </w:p>
    <w:p w14:paraId="07B96FCF" w14:textId="77777777" w:rsidR="00672ECD" w:rsidRPr="00225A7C" w:rsidRDefault="00672ECD" w:rsidP="00672ECD">
      <w:pPr>
        <w:ind w:left="709" w:hanging="709"/>
        <w:jc w:val="both"/>
        <w:rPr>
          <w:rFonts w:cstheme="minorHAnsi"/>
        </w:rPr>
      </w:pPr>
    </w:p>
    <w:p w14:paraId="700301C8" w14:textId="787A5E50" w:rsidR="00672ECD" w:rsidRPr="00225A7C" w:rsidRDefault="00217379" w:rsidP="00672ECD">
      <w:pPr>
        <w:ind w:left="709" w:hanging="709"/>
        <w:jc w:val="both"/>
        <w:rPr>
          <w:rFonts w:cstheme="minorHAnsi"/>
        </w:rPr>
      </w:pPr>
      <w:r>
        <w:rPr>
          <w:rFonts w:cstheme="minorHAnsi"/>
        </w:rPr>
        <w:t>5.8</w:t>
      </w:r>
      <w:r w:rsidR="00672ECD" w:rsidRPr="00225A7C">
        <w:rPr>
          <w:rFonts w:cstheme="minorHAnsi"/>
        </w:rPr>
        <w:tab/>
      </w:r>
      <w:r w:rsidR="00672ECD" w:rsidRPr="00225A7C">
        <w:rPr>
          <w:rFonts w:cstheme="minorHAnsi"/>
        </w:rPr>
        <w:tab/>
      </w:r>
      <w:r w:rsidR="00F423E8" w:rsidRPr="00225A7C">
        <w:rPr>
          <w:rFonts w:cstheme="minorHAnsi"/>
        </w:rPr>
        <w:t xml:space="preserve">The applications </w:t>
      </w:r>
      <w:r w:rsidR="00672ECD" w:rsidRPr="00225A7C">
        <w:rPr>
          <w:rFonts w:cstheme="minorHAnsi"/>
        </w:rPr>
        <w:t>must be submitted strictly in accordan</w:t>
      </w:r>
      <w:r w:rsidR="00F423E8" w:rsidRPr="00225A7C">
        <w:rPr>
          <w:rFonts w:cstheme="minorHAnsi"/>
        </w:rPr>
        <w:t>ce with the Specification and Instructions.  The application</w:t>
      </w:r>
      <w:r w:rsidR="00672ECD" w:rsidRPr="00225A7C">
        <w:rPr>
          <w:rFonts w:cstheme="minorHAnsi"/>
        </w:rPr>
        <w:t xml:space="preserve"> must not be conditional or be accompanied by statements that could be construed as rendering it equivocal and/or placed on a different footing from </w:t>
      </w:r>
      <w:r w:rsidR="00F423E8" w:rsidRPr="00225A7C">
        <w:rPr>
          <w:rFonts w:cstheme="minorHAnsi"/>
        </w:rPr>
        <w:t xml:space="preserve">any other </w:t>
      </w:r>
      <w:r w:rsidR="00713429">
        <w:rPr>
          <w:rFonts w:cstheme="minorHAnsi"/>
        </w:rPr>
        <w:t>Bidders</w:t>
      </w:r>
      <w:r w:rsidR="00F423E8" w:rsidRPr="00225A7C">
        <w:rPr>
          <w:rFonts w:cstheme="minorHAnsi"/>
        </w:rPr>
        <w:t xml:space="preserve">. Only Applications </w:t>
      </w:r>
      <w:r w:rsidR="00672ECD" w:rsidRPr="00225A7C">
        <w:rPr>
          <w:rFonts w:cstheme="minorHAnsi"/>
        </w:rPr>
        <w:t>submitted strictly in accordance with these instructions will be accepted for consideration</w:t>
      </w:r>
    </w:p>
    <w:p w14:paraId="3E684E97" w14:textId="77777777" w:rsidR="00672ECD" w:rsidRPr="00225A7C" w:rsidRDefault="00672ECD" w:rsidP="00672ECD">
      <w:pPr>
        <w:ind w:left="709" w:hanging="709"/>
        <w:jc w:val="both"/>
        <w:rPr>
          <w:rFonts w:cstheme="minorHAnsi"/>
        </w:rPr>
      </w:pPr>
    </w:p>
    <w:p w14:paraId="429BD74A" w14:textId="374FFAC3" w:rsidR="00672ECD" w:rsidRPr="00225A7C" w:rsidRDefault="00217379" w:rsidP="00672ECD">
      <w:pPr>
        <w:ind w:left="709" w:hanging="709"/>
        <w:jc w:val="both"/>
        <w:rPr>
          <w:rFonts w:cstheme="minorHAnsi"/>
        </w:rPr>
      </w:pPr>
      <w:r>
        <w:rPr>
          <w:rFonts w:cstheme="minorHAnsi"/>
        </w:rPr>
        <w:t>5.9</w:t>
      </w:r>
      <w:r w:rsidR="00672ECD" w:rsidRPr="00225A7C">
        <w:rPr>
          <w:rFonts w:cstheme="minorHAnsi"/>
        </w:rPr>
        <w:tab/>
      </w:r>
      <w:r w:rsidR="00713429">
        <w:rPr>
          <w:rFonts w:cstheme="minorHAnsi"/>
        </w:rPr>
        <w:t>Bidders</w:t>
      </w:r>
      <w:r w:rsidR="00672ECD" w:rsidRPr="00225A7C">
        <w:rPr>
          <w:rFonts w:cstheme="minorHAnsi"/>
        </w:rPr>
        <w:t xml:space="preserve"> shall not cha</w:t>
      </w:r>
      <w:r w:rsidR="00F423E8" w:rsidRPr="00225A7C">
        <w:rPr>
          <w:rFonts w:cstheme="minorHAnsi"/>
        </w:rPr>
        <w:t>nge the format of the Application</w:t>
      </w:r>
      <w:r w:rsidR="00672ECD" w:rsidRPr="00225A7C">
        <w:rPr>
          <w:rFonts w:cstheme="minorHAnsi"/>
        </w:rPr>
        <w:t xml:space="preserve"> document and shall complete </w:t>
      </w:r>
      <w:r w:rsidR="00F84867">
        <w:rPr>
          <w:rFonts w:cstheme="minorHAnsi"/>
        </w:rPr>
        <w:t xml:space="preserve">the </w:t>
      </w:r>
      <w:r w:rsidR="006C0A1A" w:rsidRPr="00225A7C">
        <w:rPr>
          <w:rFonts w:cstheme="minorHAnsi"/>
        </w:rPr>
        <w:t>Supplier Selection Questionnaire</w:t>
      </w:r>
      <w:r w:rsidR="00672ECD" w:rsidRPr="00225A7C">
        <w:rPr>
          <w:rFonts w:cstheme="minorHAnsi"/>
        </w:rPr>
        <w:t xml:space="preserve"> without modifying the forms, questions or format of the questions.  Non-compliance with this requirement may lead to rejecti</w:t>
      </w:r>
      <w:r w:rsidR="006C0A1A" w:rsidRPr="00225A7C">
        <w:rPr>
          <w:rFonts w:cstheme="minorHAnsi"/>
        </w:rPr>
        <w:t>on of the Bidder from the application</w:t>
      </w:r>
      <w:r w:rsidR="00672ECD" w:rsidRPr="00225A7C">
        <w:rPr>
          <w:rFonts w:cstheme="minorHAnsi"/>
        </w:rPr>
        <w:t xml:space="preserve"> process.  Any unauthorised amendment, qualification or deletion of, or addition to, the </w:t>
      </w:r>
      <w:r w:rsidR="006C0A1A" w:rsidRPr="00225A7C">
        <w:rPr>
          <w:rFonts w:cstheme="minorHAnsi"/>
        </w:rPr>
        <w:t>Application documents</w:t>
      </w:r>
      <w:r w:rsidR="00672ECD" w:rsidRPr="00225A7C">
        <w:rPr>
          <w:rFonts w:cstheme="minorHAnsi"/>
        </w:rPr>
        <w:t xml:space="preserve"> issued by the C</w:t>
      </w:r>
      <w:r w:rsidR="006C0A1A" w:rsidRPr="00225A7C">
        <w:rPr>
          <w:rFonts w:cstheme="minorHAnsi"/>
        </w:rPr>
        <w:t>ouncil may invalidate the Application</w:t>
      </w:r>
    </w:p>
    <w:p w14:paraId="58A9DD3A" w14:textId="77777777" w:rsidR="006C0A1A" w:rsidRPr="00225A7C" w:rsidRDefault="006C0A1A" w:rsidP="00672ECD">
      <w:pPr>
        <w:ind w:left="709" w:hanging="709"/>
        <w:jc w:val="both"/>
        <w:rPr>
          <w:rFonts w:cstheme="minorHAnsi"/>
        </w:rPr>
      </w:pPr>
    </w:p>
    <w:p w14:paraId="6F9F02F4" w14:textId="5FB509D3" w:rsidR="00672ECD" w:rsidRPr="00225A7C" w:rsidRDefault="00217379" w:rsidP="00672ECD">
      <w:pPr>
        <w:ind w:left="709" w:hanging="709"/>
        <w:jc w:val="both"/>
        <w:rPr>
          <w:rFonts w:cstheme="minorHAnsi"/>
        </w:rPr>
      </w:pPr>
      <w:r>
        <w:rPr>
          <w:rFonts w:cstheme="minorHAnsi"/>
        </w:rPr>
        <w:t>5.10</w:t>
      </w:r>
      <w:r w:rsidR="00672ECD" w:rsidRPr="00225A7C">
        <w:rPr>
          <w:rFonts w:cstheme="minorHAnsi"/>
        </w:rPr>
        <w:tab/>
      </w:r>
      <w:r w:rsidR="006C0A1A" w:rsidRPr="00225A7C">
        <w:rPr>
          <w:rFonts w:cstheme="minorHAnsi"/>
        </w:rPr>
        <w:t>An Application</w:t>
      </w:r>
      <w:r w:rsidR="00672ECD" w:rsidRPr="00225A7C">
        <w:rPr>
          <w:rFonts w:cstheme="minorHAnsi"/>
        </w:rPr>
        <w:t xml:space="preserve"> submit</w:t>
      </w:r>
      <w:r w:rsidR="006C0A1A" w:rsidRPr="00225A7C">
        <w:rPr>
          <w:rFonts w:cstheme="minorHAnsi"/>
        </w:rPr>
        <w:t>ted in accordance with this instructions</w:t>
      </w:r>
      <w:r w:rsidR="00672ECD" w:rsidRPr="00225A7C">
        <w:rPr>
          <w:rFonts w:cstheme="minorHAnsi"/>
        </w:rPr>
        <w:t xml:space="preserve"> will be deemed to remain open for acceptance or non-acceptance by the Council for a period of 90 days from the closing date stipulated. T</w:t>
      </w:r>
      <w:r w:rsidR="006C0A1A" w:rsidRPr="00225A7C">
        <w:rPr>
          <w:rFonts w:cstheme="minorHAnsi"/>
        </w:rPr>
        <w:t>he Council may accept the Application</w:t>
      </w:r>
      <w:r w:rsidR="00672ECD" w:rsidRPr="00225A7C">
        <w:rPr>
          <w:rFonts w:cstheme="minorHAnsi"/>
        </w:rPr>
        <w:t xml:space="preserve"> at any time within this prescribed period.  The Council shall, howeve</w:t>
      </w:r>
      <w:r w:rsidR="006C0A1A" w:rsidRPr="00225A7C">
        <w:rPr>
          <w:rFonts w:cstheme="minorHAnsi"/>
        </w:rPr>
        <w:t xml:space="preserve">r, not be bound to accept </w:t>
      </w:r>
      <w:r w:rsidR="00672ECD" w:rsidRPr="00225A7C">
        <w:rPr>
          <w:rFonts w:cstheme="minorHAnsi"/>
        </w:rPr>
        <w:t xml:space="preserve">any </w:t>
      </w:r>
      <w:r w:rsidR="006C0A1A" w:rsidRPr="00225A7C">
        <w:rPr>
          <w:rFonts w:cstheme="minorHAnsi"/>
        </w:rPr>
        <w:t>Application</w:t>
      </w:r>
      <w:r w:rsidR="00672ECD" w:rsidRPr="00225A7C">
        <w:rPr>
          <w:rFonts w:cstheme="minorHAnsi"/>
        </w:rPr>
        <w:t xml:space="preserve"> submitted</w:t>
      </w:r>
    </w:p>
    <w:p w14:paraId="42413903" w14:textId="77777777" w:rsidR="00672ECD" w:rsidRPr="00225A7C" w:rsidRDefault="00672ECD" w:rsidP="00672ECD">
      <w:pPr>
        <w:ind w:left="709" w:hanging="709"/>
        <w:jc w:val="both"/>
        <w:rPr>
          <w:rFonts w:cstheme="minorHAnsi"/>
        </w:rPr>
      </w:pPr>
    </w:p>
    <w:p w14:paraId="5B34F0FE" w14:textId="194D6C06" w:rsidR="00672ECD" w:rsidRPr="00225A7C" w:rsidRDefault="00217379" w:rsidP="00672ECD">
      <w:pPr>
        <w:ind w:left="709" w:hanging="709"/>
        <w:jc w:val="both"/>
        <w:rPr>
          <w:rFonts w:cstheme="minorHAnsi"/>
        </w:rPr>
      </w:pPr>
      <w:r>
        <w:rPr>
          <w:rFonts w:cstheme="minorHAnsi"/>
        </w:rPr>
        <w:t>5.11</w:t>
      </w:r>
      <w:r w:rsidR="00672ECD" w:rsidRPr="00225A7C">
        <w:rPr>
          <w:rFonts w:cstheme="minorHAnsi"/>
        </w:rPr>
        <w:tab/>
        <w:t xml:space="preserve">The Council does not bind itself to accept </w:t>
      </w:r>
      <w:r w:rsidR="006C0A1A" w:rsidRPr="00225A7C">
        <w:rPr>
          <w:rFonts w:cstheme="minorHAnsi"/>
        </w:rPr>
        <w:t>any Application</w:t>
      </w:r>
      <w:r w:rsidR="00672ECD" w:rsidRPr="00225A7C">
        <w:rPr>
          <w:rFonts w:cstheme="minorHAnsi"/>
        </w:rPr>
        <w:t xml:space="preserve"> submitted and shall be at liberty to accept or reject (eith</w:t>
      </w:r>
      <w:r w:rsidR="006C0A1A" w:rsidRPr="00225A7C">
        <w:rPr>
          <w:rFonts w:cstheme="minorHAnsi"/>
        </w:rPr>
        <w:t>er in part or wholly) any application</w:t>
      </w:r>
      <w:r w:rsidR="00672ECD" w:rsidRPr="00225A7C">
        <w:rPr>
          <w:rFonts w:cstheme="minorHAnsi"/>
        </w:rPr>
        <w:t xml:space="preserve"> (or modification of </w:t>
      </w:r>
      <w:r w:rsidR="006C0A1A" w:rsidRPr="00225A7C">
        <w:rPr>
          <w:rFonts w:cstheme="minorHAnsi"/>
        </w:rPr>
        <w:t xml:space="preserve">such application) and/or abort the </w:t>
      </w:r>
      <w:r w:rsidR="00672ECD" w:rsidRPr="00225A7C">
        <w:rPr>
          <w:rFonts w:cstheme="minorHAnsi"/>
        </w:rPr>
        <w:t>pr</w:t>
      </w:r>
      <w:r w:rsidR="006C0A1A" w:rsidRPr="00225A7C">
        <w:rPr>
          <w:rFonts w:cstheme="minorHAnsi"/>
        </w:rPr>
        <w:t>ocess at any time prior to establishment of the DPS</w:t>
      </w:r>
      <w:r w:rsidR="00672ECD" w:rsidRPr="00225A7C">
        <w:rPr>
          <w:rFonts w:cstheme="minorHAnsi"/>
        </w:rPr>
        <w:t>. In such circumstances the Council shall not incur any lia</w:t>
      </w:r>
      <w:r w:rsidR="006C0A1A" w:rsidRPr="00225A7C">
        <w:rPr>
          <w:rFonts w:cstheme="minorHAnsi"/>
        </w:rPr>
        <w:t xml:space="preserve">bility in respect of the Application </w:t>
      </w:r>
      <w:r w:rsidR="00672ECD" w:rsidRPr="00225A7C">
        <w:rPr>
          <w:rFonts w:cstheme="minorHAnsi"/>
        </w:rPr>
        <w:t>submitted and will not be obliged to commence evaluation</w:t>
      </w:r>
      <w:r w:rsidR="006C0A1A" w:rsidRPr="00225A7C">
        <w:rPr>
          <w:rFonts w:cstheme="minorHAnsi"/>
        </w:rPr>
        <w:t>, or continue to evaluate Application</w:t>
      </w:r>
      <w:r w:rsidR="00672ECD" w:rsidRPr="00225A7C">
        <w:rPr>
          <w:rFonts w:cstheme="minorHAnsi"/>
        </w:rPr>
        <w:t xml:space="preserve"> submissions, or be liable for any costs incurred in connection with preparing and/or submit</w:t>
      </w:r>
      <w:r w:rsidR="006C0A1A" w:rsidRPr="00225A7C">
        <w:rPr>
          <w:rFonts w:cstheme="minorHAnsi"/>
        </w:rPr>
        <w:t>ting and/or negotiating an Application</w:t>
      </w:r>
      <w:r w:rsidR="00672ECD" w:rsidRPr="00225A7C">
        <w:rPr>
          <w:rFonts w:cstheme="minorHAnsi"/>
        </w:rPr>
        <w:t>. All such costs shall be borne by the Bidder themselves</w:t>
      </w:r>
    </w:p>
    <w:p w14:paraId="190E365D" w14:textId="77777777" w:rsidR="00672ECD" w:rsidRPr="00225A7C" w:rsidRDefault="00672ECD" w:rsidP="00672ECD">
      <w:pPr>
        <w:ind w:left="709" w:hanging="709"/>
        <w:jc w:val="both"/>
        <w:rPr>
          <w:rFonts w:cstheme="minorHAnsi"/>
        </w:rPr>
      </w:pPr>
    </w:p>
    <w:p w14:paraId="51484B73" w14:textId="104F28D1" w:rsidR="00672ECD" w:rsidRPr="00225A7C" w:rsidRDefault="00217379" w:rsidP="00672ECD">
      <w:pPr>
        <w:ind w:left="709" w:hanging="709"/>
        <w:jc w:val="both"/>
        <w:rPr>
          <w:rFonts w:cstheme="minorHAnsi"/>
        </w:rPr>
      </w:pPr>
      <w:r>
        <w:rPr>
          <w:rFonts w:cstheme="minorHAnsi"/>
        </w:rPr>
        <w:lastRenderedPageBreak/>
        <w:t>5.12</w:t>
      </w:r>
      <w:r w:rsidR="00672ECD" w:rsidRPr="00225A7C">
        <w:rPr>
          <w:rFonts w:cstheme="minorHAnsi"/>
        </w:rPr>
        <w:tab/>
        <w:t>Where e</w:t>
      </w:r>
      <w:r w:rsidR="006C0A1A" w:rsidRPr="00225A7C">
        <w:rPr>
          <w:rFonts w:cstheme="minorHAnsi"/>
        </w:rPr>
        <w:t xml:space="preserve">stimated annual </w:t>
      </w:r>
      <w:r w:rsidR="00672ECD" w:rsidRPr="00225A7C">
        <w:rPr>
          <w:rFonts w:cstheme="minorHAnsi"/>
        </w:rPr>
        <w:t>volumes are indicate</w:t>
      </w:r>
      <w:r w:rsidR="006C0A1A" w:rsidRPr="00225A7C">
        <w:rPr>
          <w:rFonts w:cstheme="minorHAnsi"/>
        </w:rPr>
        <w:t>d in the Application documents</w:t>
      </w:r>
      <w:r w:rsidR="00672ECD" w:rsidRPr="00225A7C">
        <w:rPr>
          <w:rFonts w:cstheme="minorHAnsi"/>
        </w:rPr>
        <w:t>, such levels are approximate est</w:t>
      </w:r>
      <w:r w:rsidR="006C0A1A" w:rsidRPr="00225A7C">
        <w:rPr>
          <w:rFonts w:cstheme="minorHAnsi"/>
        </w:rPr>
        <w:t xml:space="preserve">imates of the annual </w:t>
      </w:r>
      <w:r w:rsidR="00672ECD" w:rsidRPr="00225A7C">
        <w:rPr>
          <w:rFonts w:cstheme="minorHAnsi"/>
        </w:rPr>
        <w:t>requi</w:t>
      </w:r>
      <w:r w:rsidR="006C0A1A" w:rsidRPr="00225A7C">
        <w:rPr>
          <w:rFonts w:cstheme="minorHAnsi"/>
        </w:rPr>
        <w:t>rements of the proposed Framework</w:t>
      </w:r>
      <w:r w:rsidR="00672ECD" w:rsidRPr="00225A7C">
        <w:rPr>
          <w:rFonts w:cstheme="minorHAnsi"/>
        </w:rPr>
        <w:t>.  The Council does not guarante</w:t>
      </w:r>
      <w:r w:rsidR="006C0A1A" w:rsidRPr="00225A7C">
        <w:rPr>
          <w:rFonts w:cstheme="minorHAnsi"/>
        </w:rPr>
        <w:t xml:space="preserve">e that the </w:t>
      </w:r>
      <w:r w:rsidR="00672ECD" w:rsidRPr="00225A7C">
        <w:rPr>
          <w:rFonts w:cstheme="minorHAnsi"/>
        </w:rPr>
        <w:t>volum</w:t>
      </w:r>
      <w:r w:rsidR="006C0A1A" w:rsidRPr="00225A7C">
        <w:rPr>
          <w:rFonts w:cstheme="minorHAnsi"/>
        </w:rPr>
        <w:t>es will be restricted to</w:t>
      </w:r>
      <w:r w:rsidR="00672ECD" w:rsidRPr="00225A7C">
        <w:rPr>
          <w:rFonts w:cstheme="minorHAnsi"/>
        </w:rPr>
        <w:t xml:space="preserve"> the amounts stated in t</w:t>
      </w:r>
      <w:r w:rsidR="006C0A1A" w:rsidRPr="00225A7C">
        <w:rPr>
          <w:rFonts w:cstheme="minorHAnsi"/>
        </w:rPr>
        <w:t>he Application documents</w:t>
      </w:r>
      <w:r w:rsidR="00672ECD" w:rsidRPr="00225A7C">
        <w:rPr>
          <w:rFonts w:cstheme="minorHAnsi"/>
        </w:rPr>
        <w:t>.  The successful Bidder will be expected to honour th</w:t>
      </w:r>
      <w:r w:rsidR="006C0A1A" w:rsidRPr="00225A7C">
        <w:rPr>
          <w:rFonts w:cstheme="minorHAnsi"/>
        </w:rPr>
        <w:t xml:space="preserve">e actual required usage </w:t>
      </w:r>
      <w:r w:rsidR="00672ECD" w:rsidRPr="00225A7C">
        <w:rPr>
          <w:rFonts w:cstheme="minorHAnsi"/>
        </w:rPr>
        <w:t>levels at the tendered rates</w:t>
      </w:r>
    </w:p>
    <w:p w14:paraId="5D83676C" w14:textId="77777777" w:rsidR="00672ECD" w:rsidRPr="00225A7C" w:rsidRDefault="00672ECD" w:rsidP="00672ECD">
      <w:pPr>
        <w:ind w:left="709" w:hanging="709"/>
        <w:jc w:val="both"/>
        <w:rPr>
          <w:rFonts w:cstheme="minorHAnsi"/>
        </w:rPr>
      </w:pPr>
    </w:p>
    <w:p w14:paraId="120BF533" w14:textId="4FA66F7E" w:rsidR="00C32128" w:rsidRPr="00225A7C" w:rsidRDefault="00217379" w:rsidP="003C3B52">
      <w:pPr>
        <w:ind w:left="709" w:hanging="709"/>
        <w:jc w:val="both"/>
        <w:rPr>
          <w:rFonts w:cstheme="minorHAnsi"/>
        </w:rPr>
      </w:pPr>
      <w:r>
        <w:rPr>
          <w:rFonts w:cstheme="minorHAnsi"/>
        </w:rPr>
        <w:t>5.13</w:t>
      </w:r>
      <w:r w:rsidR="00672ECD" w:rsidRPr="00225A7C">
        <w:rPr>
          <w:rFonts w:cstheme="minorHAnsi"/>
        </w:rPr>
        <w:tab/>
        <w:t>The Council may, and hereby reserves the right to, alter the contents but not th</w:t>
      </w:r>
      <w:r w:rsidR="00D679BD" w:rsidRPr="00225A7C">
        <w:rPr>
          <w:rFonts w:cstheme="minorHAnsi"/>
        </w:rPr>
        <w:t xml:space="preserve">e intention of the Application documents </w:t>
      </w:r>
      <w:r w:rsidR="00672ECD" w:rsidRPr="00225A7C">
        <w:rPr>
          <w:rFonts w:cstheme="minorHAnsi"/>
        </w:rPr>
        <w:t>prio</w:t>
      </w:r>
      <w:r w:rsidR="00D679BD" w:rsidRPr="00225A7C">
        <w:rPr>
          <w:rFonts w:cstheme="minorHAnsi"/>
        </w:rPr>
        <w:t>r to the closing date for application</w:t>
      </w:r>
      <w:r w:rsidR="00672ECD" w:rsidRPr="00225A7C">
        <w:rPr>
          <w:rFonts w:cstheme="minorHAnsi"/>
        </w:rPr>
        <w:t xml:space="preserve"> submission. The Council will forward these amendments, in writing, to all </w:t>
      </w:r>
      <w:r w:rsidR="00713429">
        <w:rPr>
          <w:rFonts w:cstheme="minorHAnsi"/>
        </w:rPr>
        <w:t>Bidders</w:t>
      </w:r>
      <w:r w:rsidR="00672ECD" w:rsidRPr="00225A7C">
        <w:rPr>
          <w:rFonts w:cstheme="minorHAnsi"/>
        </w:rPr>
        <w:t xml:space="preserve">.  No person other than the Council’s authorised service officer shall have the authority to vary </w:t>
      </w:r>
      <w:r w:rsidR="00D679BD" w:rsidRPr="00225A7C">
        <w:rPr>
          <w:rFonts w:cstheme="minorHAnsi"/>
        </w:rPr>
        <w:t>any part of the Application documents</w:t>
      </w:r>
      <w:r w:rsidR="00672ECD" w:rsidRPr="00225A7C">
        <w:rPr>
          <w:rFonts w:cstheme="minorHAnsi"/>
        </w:rPr>
        <w:t xml:space="preserve"> and shall do so only in writing</w:t>
      </w:r>
    </w:p>
    <w:p w14:paraId="020B1F50" w14:textId="77777777" w:rsidR="00672ECD" w:rsidRPr="00225A7C" w:rsidRDefault="00672ECD" w:rsidP="00672ECD">
      <w:pPr>
        <w:ind w:left="709" w:hanging="709"/>
        <w:jc w:val="both"/>
        <w:rPr>
          <w:rFonts w:cstheme="minorHAnsi"/>
        </w:rPr>
      </w:pPr>
    </w:p>
    <w:p w14:paraId="7FBCECCB" w14:textId="66B14755" w:rsidR="00672ECD" w:rsidRPr="00225A7C" w:rsidRDefault="00217379" w:rsidP="00672ECD">
      <w:pPr>
        <w:ind w:left="709" w:hanging="709"/>
        <w:jc w:val="both"/>
        <w:rPr>
          <w:rFonts w:cstheme="minorHAnsi"/>
        </w:rPr>
      </w:pPr>
      <w:r>
        <w:rPr>
          <w:rFonts w:cstheme="minorHAnsi"/>
        </w:rPr>
        <w:t>5.1</w:t>
      </w:r>
      <w:r w:rsidR="003C3B52">
        <w:rPr>
          <w:rFonts w:cstheme="minorHAnsi"/>
        </w:rPr>
        <w:t>4</w:t>
      </w:r>
      <w:r w:rsidR="00672ECD" w:rsidRPr="00225A7C">
        <w:rPr>
          <w:rFonts w:cstheme="minorHAnsi"/>
        </w:rPr>
        <w:tab/>
      </w:r>
      <w:r w:rsidR="00D679BD" w:rsidRPr="00225A7C">
        <w:rPr>
          <w:rFonts w:cstheme="minorHAnsi"/>
        </w:rPr>
        <w:t>Applications</w:t>
      </w:r>
      <w:r w:rsidR="00672ECD" w:rsidRPr="00225A7C">
        <w:rPr>
          <w:rFonts w:cstheme="minorHAnsi"/>
        </w:rPr>
        <w:t xml:space="preserve"> are submitted on the condition that the Council’s authorised service offic</w:t>
      </w:r>
      <w:r w:rsidR="00D679BD" w:rsidRPr="00225A7C">
        <w:rPr>
          <w:rFonts w:cstheme="minorHAnsi"/>
        </w:rPr>
        <w:t>er may, after opening the Application</w:t>
      </w:r>
      <w:r w:rsidR="00672ECD" w:rsidRPr="00225A7C">
        <w:rPr>
          <w:rFonts w:cstheme="minorHAnsi"/>
        </w:rPr>
        <w:t xml:space="preserve">, discuss verbally or in writing with the Bidder the details of the documents submitted prior </w:t>
      </w:r>
      <w:r w:rsidR="00D679BD" w:rsidRPr="00225A7C">
        <w:rPr>
          <w:rFonts w:cstheme="minorHAnsi"/>
        </w:rPr>
        <w:t>to formal acceptance of the Application</w:t>
      </w:r>
      <w:r w:rsidR="00672ECD" w:rsidRPr="00225A7C">
        <w:rPr>
          <w:rFonts w:cstheme="minorHAnsi"/>
        </w:rPr>
        <w:t xml:space="preserve"> by way of clarification (please note that such clarification enquiry does not in any way invite negotiation), without in any way committing t</w:t>
      </w:r>
      <w:r w:rsidR="00D679BD" w:rsidRPr="00225A7C">
        <w:rPr>
          <w:rFonts w:cstheme="minorHAnsi"/>
        </w:rPr>
        <w:t>he Council to accept such Application</w:t>
      </w:r>
    </w:p>
    <w:p w14:paraId="0DD51273" w14:textId="77777777" w:rsidR="00672ECD" w:rsidRPr="00225A7C" w:rsidRDefault="00672ECD" w:rsidP="00672ECD">
      <w:pPr>
        <w:ind w:left="709" w:hanging="709"/>
        <w:jc w:val="both"/>
        <w:rPr>
          <w:rFonts w:cstheme="minorHAnsi"/>
        </w:rPr>
      </w:pPr>
      <w:r w:rsidRPr="00225A7C">
        <w:rPr>
          <w:rFonts w:cstheme="minorHAnsi"/>
        </w:rPr>
        <w:t xml:space="preserve"> </w:t>
      </w:r>
    </w:p>
    <w:p w14:paraId="42318325" w14:textId="2A75AA59" w:rsidR="00672ECD" w:rsidRPr="00225A7C" w:rsidRDefault="00217379" w:rsidP="00672ECD">
      <w:pPr>
        <w:ind w:left="709" w:hanging="709"/>
        <w:jc w:val="both"/>
        <w:rPr>
          <w:rFonts w:cstheme="minorHAnsi"/>
        </w:rPr>
      </w:pPr>
      <w:r>
        <w:rPr>
          <w:rFonts w:cstheme="minorHAnsi"/>
        </w:rPr>
        <w:t>5.1</w:t>
      </w:r>
      <w:r w:rsidR="003C3B52">
        <w:rPr>
          <w:rFonts w:cstheme="minorHAnsi"/>
        </w:rPr>
        <w:t>5</w:t>
      </w:r>
      <w:r w:rsidR="00672ECD" w:rsidRPr="00225A7C">
        <w:rPr>
          <w:rFonts w:cstheme="minorHAnsi"/>
        </w:rPr>
        <w:tab/>
      </w:r>
      <w:r w:rsidR="00713429">
        <w:rPr>
          <w:rFonts w:cstheme="minorHAnsi"/>
        </w:rPr>
        <w:t>Bidders</w:t>
      </w:r>
      <w:r w:rsidR="00672ECD" w:rsidRPr="00225A7C">
        <w:rPr>
          <w:rFonts w:cstheme="minorHAnsi"/>
        </w:rPr>
        <w:t xml:space="preserve"> are required to complete </w:t>
      </w:r>
      <w:r w:rsidR="00D679BD" w:rsidRPr="00225A7C">
        <w:rPr>
          <w:rFonts w:cstheme="minorHAnsi"/>
        </w:rPr>
        <w:t>the Supplier Selection Questionnaire</w:t>
      </w:r>
      <w:r w:rsidR="00672ECD" w:rsidRPr="00225A7C">
        <w:rPr>
          <w:rFonts w:cstheme="minorHAnsi"/>
        </w:rPr>
        <w:t xml:space="preserve"> in accordance with</w:t>
      </w:r>
      <w:r w:rsidR="00D679BD" w:rsidRPr="00225A7C">
        <w:rPr>
          <w:rFonts w:cstheme="minorHAnsi"/>
        </w:rPr>
        <w:t xml:space="preserve"> the </w:t>
      </w:r>
      <w:r w:rsidR="00D679BD" w:rsidRPr="00225A7C">
        <w:rPr>
          <w:rFonts w:cstheme="minorHAnsi"/>
          <w:color w:val="000000"/>
        </w:rPr>
        <w:t>Specification</w:t>
      </w:r>
      <w:r w:rsidR="00842A01">
        <w:rPr>
          <w:rFonts w:cstheme="minorHAnsi"/>
          <w:color w:val="000000"/>
        </w:rPr>
        <w:t xml:space="preserve"> and Instructions</w:t>
      </w:r>
      <w:r w:rsidR="00D679BD" w:rsidRPr="00225A7C">
        <w:rPr>
          <w:rFonts w:cstheme="minorHAnsi"/>
          <w:color w:val="000000"/>
        </w:rPr>
        <w:t xml:space="preserve"> documents</w:t>
      </w:r>
    </w:p>
    <w:p w14:paraId="0080F338" w14:textId="77777777" w:rsidR="00672ECD" w:rsidRPr="00225A7C" w:rsidRDefault="00672ECD" w:rsidP="00672ECD">
      <w:pPr>
        <w:ind w:left="709" w:hanging="709"/>
        <w:jc w:val="both"/>
        <w:rPr>
          <w:rFonts w:cstheme="minorHAnsi"/>
        </w:rPr>
      </w:pPr>
    </w:p>
    <w:p w14:paraId="6DFF5779" w14:textId="5C3AB2E7" w:rsidR="00672ECD" w:rsidRPr="00225A7C" w:rsidRDefault="00217379" w:rsidP="00672ECD">
      <w:pPr>
        <w:ind w:left="709" w:hanging="709"/>
        <w:jc w:val="both"/>
        <w:rPr>
          <w:rFonts w:cstheme="minorHAnsi"/>
        </w:rPr>
      </w:pPr>
      <w:r>
        <w:rPr>
          <w:rFonts w:cstheme="minorHAnsi"/>
        </w:rPr>
        <w:t>5.1</w:t>
      </w:r>
      <w:r w:rsidR="003C3B52">
        <w:rPr>
          <w:rFonts w:cstheme="minorHAnsi"/>
        </w:rPr>
        <w:t>6</w:t>
      </w:r>
      <w:r w:rsidR="00672ECD" w:rsidRPr="00225A7C">
        <w:rPr>
          <w:rFonts w:cstheme="minorHAnsi"/>
        </w:rPr>
        <w:tab/>
      </w:r>
      <w:r w:rsidR="00D679BD" w:rsidRPr="00225A7C">
        <w:rPr>
          <w:rFonts w:cstheme="minorHAnsi"/>
        </w:rPr>
        <w:t>Variant Applications</w:t>
      </w:r>
      <w:r w:rsidR="00672ECD" w:rsidRPr="00225A7C">
        <w:rPr>
          <w:rFonts w:cstheme="minorHAnsi"/>
        </w:rPr>
        <w:t xml:space="preserve"> will not</w:t>
      </w:r>
      <w:r w:rsidR="00D679BD" w:rsidRPr="00225A7C">
        <w:rPr>
          <w:rFonts w:cstheme="minorHAnsi"/>
        </w:rPr>
        <w:t xml:space="preserve"> be accepted or Variant Applications </w:t>
      </w:r>
      <w:r w:rsidR="00672ECD" w:rsidRPr="00225A7C">
        <w:rPr>
          <w:rFonts w:cstheme="minorHAnsi"/>
        </w:rPr>
        <w:t xml:space="preserve">will be accepted subject to the criteria set out in </w:t>
      </w:r>
      <w:r w:rsidR="00842A01">
        <w:rPr>
          <w:rFonts w:cstheme="minorHAnsi"/>
        </w:rPr>
        <w:t>S</w:t>
      </w:r>
      <w:r w:rsidR="00672ECD" w:rsidRPr="000F7E3B">
        <w:rPr>
          <w:rFonts w:cstheme="minorHAnsi"/>
        </w:rPr>
        <w:t xml:space="preserve">ection </w:t>
      </w:r>
      <w:r w:rsidR="000F7E3B" w:rsidRPr="000F7E3B">
        <w:rPr>
          <w:rFonts w:cstheme="minorHAnsi"/>
        </w:rPr>
        <w:t>9</w:t>
      </w:r>
      <w:r w:rsidR="00842A01">
        <w:rPr>
          <w:rFonts w:cstheme="minorHAnsi"/>
        </w:rPr>
        <w:t xml:space="preserve"> </w:t>
      </w:r>
      <w:r w:rsidR="000F7E3B" w:rsidRPr="000F7E3B">
        <w:rPr>
          <w:rFonts w:cstheme="minorHAnsi"/>
        </w:rPr>
        <w:t>Scoring Principles</w:t>
      </w:r>
      <w:r w:rsidR="00672ECD" w:rsidRPr="000F7E3B">
        <w:rPr>
          <w:rFonts w:cstheme="minorHAnsi"/>
        </w:rPr>
        <w:t xml:space="preserve"> below</w:t>
      </w:r>
    </w:p>
    <w:p w14:paraId="77CBBCA2" w14:textId="77777777" w:rsidR="00672ECD" w:rsidRPr="00225A7C" w:rsidRDefault="00672ECD" w:rsidP="00672ECD">
      <w:pPr>
        <w:ind w:left="709" w:hanging="709"/>
        <w:jc w:val="both"/>
        <w:rPr>
          <w:rFonts w:cstheme="minorHAnsi"/>
        </w:rPr>
      </w:pPr>
    </w:p>
    <w:p w14:paraId="5E108C02" w14:textId="24C1540E" w:rsidR="00672ECD" w:rsidRPr="00225A7C" w:rsidRDefault="00217379" w:rsidP="00672ECD">
      <w:pPr>
        <w:ind w:left="709" w:hanging="709"/>
        <w:jc w:val="both"/>
        <w:rPr>
          <w:rFonts w:cstheme="minorHAnsi"/>
        </w:rPr>
      </w:pPr>
      <w:r>
        <w:rPr>
          <w:rFonts w:cstheme="minorHAnsi"/>
        </w:rPr>
        <w:t>5.1</w:t>
      </w:r>
      <w:r w:rsidR="003C3B52">
        <w:rPr>
          <w:rFonts w:cstheme="minorHAnsi"/>
        </w:rPr>
        <w:t>7</w:t>
      </w:r>
      <w:r w:rsidR="00672ECD" w:rsidRPr="00225A7C">
        <w:rPr>
          <w:rFonts w:cstheme="minorHAnsi"/>
        </w:rPr>
        <w:tab/>
      </w:r>
      <w:r w:rsidR="00D679BD" w:rsidRPr="00225A7C">
        <w:rPr>
          <w:rFonts w:cstheme="minorHAnsi"/>
        </w:rPr>
        <w:t>Submissions</w:t>
      </w:r>
      <w:r w:rsidR="00672ECD" w:rsidRPr="00225A7C">
        <w:rPr>
          <w:rFonts w:cstheme="minorHAnsi"/>
        </w:rPr>
        <w:t xml:space="preserve"> must be complete</w:t>
      </w:r>
      <w:r w:rsidR="00D679BD" w:rsidRPr="00225A7C">
        <w:rPr>
          <w:rFonts w:cstheme="minorHAnsi"/>
        </w:rPr>
        <w:t>d</w:t>
      </w:r>
      <w:r w:rsidR="00672ECD" w:rsidRPr="00225A7C">
        <w:rPr>
          <w:rFonts w:cstheme="minorHAnsi"/>
        </w:rPr>
        <w:t xml:space="preserve"> in all respects, with any appended and permitted supplementary material fully referenced to the relevant question</w:t>
      </w:r>
      <w:r w:rsidR="00D679BD" w:rsidRPr="00225A7C">
        <w:rPr>
          <w:rFonts w:cstheme="minorHAnsi"/>
        </w:rPr>
        <w:t xml:space="preserve"> within the application</w:t>
      </w:r>
      <w:r w:rsidR="007B2E1B" w:rsidRPr="00225A7C">
        <w:rPr>
          <w:rFonts w:cstheme="minorHAnsi"/>
        </w:rPr>
        <w:t xml:space="preserve">.  </w:t>
      </w:r>
      <w:r w:rsidR="00713429">
        <w:rPr>
          <w:rFonts w:cstheme="minorHAnsi"/>
        </w:rPr>
        <w:t>Bidders</w:t>
      </w:r>
      <w:r w:rsidR="007B2E1B" w:rsidRPr="00225A7C">
        <w:rPr>
          <w:rFonts w:cstheme="minorHAnsi"/>
        </w:rPr>
        <w:t xml:space="preserve"> are NOT permitted to append any supplementary material other than that requested in the Supplier Selection Questionnaire.</w:t>
      </w:r>
    </w:p>
    <w:p w14:paraId="217B4669" w14:textId="77777777" w:rsidR="00387CB3" w:rsidRPr="00225A7C" w:rsidRDefault="00387CB3" w:rsidP="00672ECD">
      <w:pPr>
        <w:ind w:left="709" w:hanging="709"/>
        <w:jc w:val="both"/>
        <w:rPr>
          <w:rFonts w:cstheme="minorHAnsi"/>
        </w:rPr>
      </w:pPr>
    </w:p>
    <w:p w14:paraId="606B25D5" w14:textId="65A1EA16" w:rsidR="007B2E1B" w:rsidRPr="00225A7C" w:rsidRDefault="00217379" w:rsidP="00217379">
      <w:pPr>
        <w:ind w:left="709" w:hanging="709"/>
        <w:jc w:val="both"/>
        <w:rPr>
          <w:rFonts w:cstheme="minorHAnsi"/>
        </w:rPr>
      </w:pPr>
      <w:r>
        <w:rPr>
          <w:rFonts w:cstheme="minorHAnsi"/>
        </w:rPr>
        <w:t>5.1</w:t>
      </w:r>
      <w:r w:rsidR="003C3B52">
        <w:rPr>
          <w:rFonts w:cstheme="minorHAnsi"/>
        </w:rPr>
        <w:t>8</w:t>
      </w:r>
      <w:r w:rsidR="00387CB3" w:rsidRPr="00225A7C">
        <w:rPr>
          <w:rFonts w:cstheme="minorHAnsi"/>
        </w:rPr>
        <w:tab/>
        <w:t xml:space="preserve">The Council has the absolute discretion to disregard any appendices, either in part or in full, that contain information that is not </w:t>
      </w:r>
      <w:r>
        <w:rPr>
          <w:rFonts w:cstheme="minorHAnsi"/>
        </w:rPr>
        <w:t>relevant supporting information</w:t>
      </w:r>
    </w:p>
    <w:p w14:paraId="3BD81DFD" w14:textId="77777777" w:rsidR="00672ECD" w:rsidRPr="00225A7C" w:rsidRDefault="00672ECD" w:rsidP="00672ECD">
      <w:pPr>
        <w:ind w:left="709" w:hanging="709"/>
        <w:jc w:val="both"/>
        <w:rPr>
          <w:rFonts w:cstheme="minorHAnsi"/>
        </w:rPr>
      </w:pPr>
    </w:p>
    <w:p w14:paraId="6D035703" w14:textId="42062111" w:rsidR="00672ECD" w:rsidRPr="00225A7C" w:rsidRDefault="00217379" w:rsidP="00672ECD">
      <w:pPr>
        <w:ind w:left="709" w:hanging="709"/>
        <w:jc w:val="both"/>
        <w:rPr>
          <w:rFonts w:cstheme="minorHAnsi"/>
        </w:rPr>
      </w:pPr>
      <w:r>
        <w:rPr>
          <w:rFonts w:cstheme="minorHAnsi"/>
        </w:rPr>
        <w:t>5.</w:t>
      </w:r>
      <w:r w:rsidR="003C3B52">
        <w:rPr>
          <w:rFonts w:cstheme="minorHAnsi"/>
        </w:rPr>
        <w:t>19</w:t>
      </w:r>
      <w:r w:rsidR="00672ECD" w:rsidRPr="00225A7C">
        <w:rPr>
          <w:rFonts w:cstheme="minorHAnsi"/>
        </w:rPr>
        <w:tab/>
        <w:t>Submissions must be made in English, in black script and shall be provided in a font size no smaller than 1</w:t>
      </w:r>
      <w:r w:rsidR="0089368A" w:rsidRPr="00225A7C">
        <w:rPr>
          <w:rFonts w:cstheme="minorHAnsi"/>
        </w:rPr>
        <w:t xml:space="preserve">1 point.  Please note that </w:t>
      </w:r>
      <w:r w:rsidR="00672ECD" w:rsidRPr="00225A7C">
        <w:rPr>
          <w:rFonts w:cstheme="minorHAnsi"/>
        </w:rPr>
        <w:t>if a font size smaller than 11 point is used, the Council reserves the right not to</w:t>
      </w:r>
      <w:r w:rsidR="00D679BD" w:rsidRPr="00225A7C">
        <w:rPr>
          <w:rFonts w:cstheme="minorHAnsi"/>
        </w:rPr>
        <w:t xml:space="preserve"> proceed to evaluate the </w:t>
      </w:r>
      <w:r w:rsidR="00672ECD" w:rsidRPr="00225A7C">
        <w:rPr>
          <w:rFonts w:cstheme="minorHAnsi"/>
        </w:rPr>
        <w:t>submission and it may result in reject</w:t>
      </w:r>
      <w:r w:rsidR="00D679BD" w:rsidRPr="00225A7C">
        <w:rPr>
          <w:rFonts w:cstheme="minorHAnsi"/>
        </w:rPr>
        <w:t>ion of the Application</w:t>
      </w:r>
    </w:p>
    <w:p w14:paraId="342E01B5" w14:textId="77777777" w:rsidR="00672ECD" w:rsidRPr="00225A7C" w:rsidRDefault="00672ECD" w:rsidP="00672ECD">
      <w:pPr>
        <w:ind w:left="709" w:hanging="709"/>
        <w:jc w:val="both"/>
        <w:rPr>
          <w:rFonts w:cstheme="minorHAnsi"/>
        </w:rPr>
      </w:pPr>
    </w:p>
    <w:p w14:paraId="64043AB8" w14:textId="360A55B6" w:rsidR="00672ECD" w:rsidRPr="00225A7C" w:rsidRDefault="00217379" w:rsidP="00672ECD">
      <w:pPr>
        <w:ind w:left="709" w:hanging="709"/>
        <w:jc w:val="both"/>
        <w:rPr>
          <w:rFonts w:cstheme="minorHAnsi"/>
        </w:rPr>
      </w:pPr>
      <w:r>
        <w:rPr>
          <w:rFonts w:cstheme="minorHAnsi"/>
        </w:rPr>
        <w:t>5.2</w:t>
      </w:r>
      <w:r w:rsidR="003C3B52">
        <w:rPr>
          <w:rFonts w:cstheme="minorHAnsi"/>
        </w:rPr>
        <w:t>0</w:t>
      </w:r>
      <w:r w:rsidR="00672ECD" w:rsidRPr="00225A7C">
        <w:rPr>
          <w:rFonts w:cstheme="minorHAnsi"/>
        </w:rPr>
        <w:tab/>
      </w:r>
      <w:r w:rsidR="00D679BD" w:rsidRPr="00225A7C">
        <w:rPr>
          <w:rFonts w:cstheme="minorHAnsi"/>
        </w:rPr>
        <w:t xml:space="preserve">The completed Application </w:t>
      </w:r>
      <w:r w:rsidR="00672ECD" w:rsidRPr="00225A7C">
        <w:rPr>
          <w:rFonts w:cstheme="minorHAnsi"/>
        </w:rPr>
        <w:t>must be signed by the Bidder and submitted in the manner and by the date and time stated, together with all supporting documents as requ</w:t>
      </w:r>
      <w:r w:rsidR="00D679BD" w:rsidRPr="00225A7C">
        <w:rPr>
          <w:rFonts w:cstheme="minorHAnsi"/>
        </w:rPr>
        <w:t>ired by the Application documents</w:t>
      </w:r>
      <w:r w:rsidR="00672ECD" w:rsidRPr="00225A7C">
        <w:rPr>
          <w:rFonts w:cstheme="minorHAnsi"/>
        </w:rPr>
        <w:t>.  All documents requiring a signature must be signed:</w:t>
      </w:r>
    </w:p>
    <w:p w14:paraId="114D8701" w14:textId="77777777" w:rsidR="00672ECD" w:rsidRPr="00225A7C" w:rsidRDefault="00672ECD" w:rsidP="00672ECD">
      <w:pPr>
        <w:ind w:left="709" w:hanging="709"/>
        <w:jc w:val="both"/>
        <w:rPr>
          <w:rFonts w:cstheme="minorHAnsi"/>
        </w:rPr>
      </w:pPr>
    </w:p>
    <w:p w14:paraId="1F1D643A" w14:textId="655F6C87" w:rsidR="00217379" w:rsidRDefault="00217379" w:rsidP="00217379">
      <w:pPr>
        <w:ind w:firstLine="709"/>
        <w:jc w:val="both"/>
        <w:rPr>
          <w:rFonts w:cstheme="minorHAnsi"/>
        </w:rPr>
      </w:pPr>
      <w:r>
        <w:rPr>
          <w:rFonts w:cstheme="minorHAnsi"/>
        </w:rPr>
        <w:t>5.2</w:t>
      </w:r>
      <w:r w:rsidR="003C3B52">
        <w:rPr>
          <w:rFonts w:cstheme="minorHAnsi"/>
        </w:rPr>
        <w:t>0</w:t>
      </w:r>
      <w:r>
        <w:rPr>
          <w:rFonts w:cstheme="minorHAnsi"/>
        </w:rPr>
        <w:t>.1</w:t>
      </w:r>
      <w:r>
        <w:rPr>
          <w:rFonts w:cstheme="minorHAnsi"/>
        </w:rPr>
        <w:tab/>
      </w:r>
      <w:r w:rsidR="00672ECD" w:rsidRPr="00225A7C">
        <w:rPr>
          <w:rFonts w:cstheme="minorHAnsi"/>
        </w:rPr>
        <w:t>Where the Bidder is an individual, by that individual;</w:t>
      </w:r>
    </w:p>
    <w:p w14:paraId="624D2123" w14:textId="01D211BD" w:rsidR="00672ECD" w:rsidRPr="00225A7C" w:rsidRDefault="00217379" w:rsidP="00217379">
      <w:pPr>
        <w:ind w:firstLine="709"/>
        <w:jc w:val="both"/>
        <w:rPr>
          <w:rFonts w:cstheme="minorHAnsi"/>
        </w:rPr>
      </w:pPr>
      <w:r>
        <w:rPr>
          <w:rFonts w:cstheme="minorHAnsi"/>
        </w:rPr>
        <w:t>5.2</w:t>
      </w:r>
      <w:r w:rsidR="003C3B52">
        <w:rPr>
          <w:rFonts w:cstheme="minorHAnsi"/>
        </w:rPr>
        <w:t>0</w:t>
      </w:r>
      <w:r>
        <w:rPr>
          <w:rFonts w:cstheme="minorHAnsi"/>
        </w:rPr>
        <w:t>.2</w:t>
      </w:r>
      <w:r>
        <w:rPr>
          <w:rFonts w:cstheme="minorHAnsi"/>
        </w:rPr>
        <w:tab/>
      </w:r>
      <w:r w:rsidR="00672ECD" w:rsidRPr="00225A7C">
        <w:rPr>
          <w:rFonts w:cstheme="minorHAnsi"/>
        </w:rPr>
        <w:t>Where the Bidder is a partnership, by two (2) duly authorised partners; and</w:t>
      </w:r>
    </w:p>
    <w:p w14:paraId="43FD3386" w14:textId="41E3E834" w:rsidR="00672ECD" w:rsidRPr="00225A7C" w:rsidRDefault="00217379" w:rsidP="00672ECD">
      <w:pPr>
        <w:ind w:left="1439" w:hanging="730"/>
        <w:jc w:val="both"/>
        <w:rPr>
          <w:rFonts w:cstheme="minorHAnsi"/>
        </w:rPr>
      </w:pPr>
      <w:r>
        <w:rPr>
          <w:rFonts w:cstheme="minorHAnsi"/>
        </w:rPr>
        <w:t>5.2</w:t>
      </w:r>
      <w:r w:rsidR="003C3B52">
        <w:rPr>
          <w:rFonts w:cstheme="minorHAnsi"/>
        </w:rPr>
        <w:t>0</w:t>
      </w:r>
      <w:r>
        <w:rPr>
          <w:rFonts w:cstheme="minorHAnsi"/>
        </w:rPr>
        <w:t>.3</w:t>
      </w:r>
      <w:r>
        <w:rPr>
          <w:rFonts w:cstheme="minorHAnsi"/>
        </w:rPr>
        <w:tab/>
      </w:r>
      <w:r w:rsidR="00672ECD" w:rsidRPr="00225A7C">
        <w:rPr>
          <w:rFonts w:cstheme="minorHAnsi"/>
        </w:rPr>
        <w:t>Where the Bidder is a company, by either two (2) directors or a director and the Company Secretary such persons being duly authorised for such purpose</w:t>
      </w:r>
    </w:p>
    <w:p w14:paraId="63AE8687" w14:textId="77777777" w:rsidR="00672ECD" w:rsidRPr="00225A7C" w:rsidRDefault="00672ECD" w:rsidP="00672ECD">
      <w:pPr>
        <w:ind w:left="709" w:hanging="709"/>
        <w:jc w:val="both"/>
        <w:rPr>
          <w:rFonts w:cstheme="minorHAnsi"/>
        </w:rPr>
      </w:pPr>
    </w:p>
    <w:p w14:paraId="396BC3A2" w14:textId="15AA3118" w:rsidR="00672ECD" w:rsidRPr="00225A7C" w:rsidRDefault="00217379" w:rsidP="00672ECD">
      <w:pPr>
        <w:ind w:left="709" w:hanging="709"/>
        <w:jc w:val="both"/>
        <w:rPr>
          <w:rFonts w:cstheme="minorHAnsi"/>
        </w:rPr>
      </w:pPr>
      <w:r>
        <w:rPr>
          <w:rFonts w:cstheme="minorHAnsi"/>
        </w:rPr>
        <w:t>5.2</w:t>
      </w:r>
      <w:r w:rsidR="003C3B52">
        <w:rPr>
          <w:rFonts w:cstheme="minorHAnsi"/>
        </w:rPr>
        <w:t>1</w:t>
      </w:r>
      <w:r w:rsidR="00672ECD" w:rsidRPr="00225A7C">
        <w:rPr>
          <w:rFonts w:cstheme="minorHAnsi"/>
        </w:rPr>
        <w:tab/>
        <w:t xml:space="preserve">The successful </w:t>
      </w:r>
      <w:r w:rsidR="00713429">
        <w:rPr>
          <w:rFonts w:cstheme="minorHAnsi"/>
        </w:rPr>
        <w:t>Bidders</w:t>
      </w:r>
      <w:r w:rsidR="00672ECD" w:rsidRPr="00225A7C">
        <w:rPr>
          <w:rFonts w:cstheme="minorHAnsi"/>
        </w:rPr>
        <w:t xml:space="preserve"> will be required to execute a formal agreement prepared by the Council, which will include or refer to all relevant documents or informa</w:t>
      </w:r>
      <w:r w:rsidR="00D679BD" w:rsidRPr="00225A7C">
        <w:rPr>
          <w:rFonts w:cstheme="minorHAnsi"/>
        </w:rPr>
        <w:t>tion in the Application as forming the Framework</w:t>
      </w:r>
      <w:r w:rsidR="00672ECD" w:rsidRPr="00225A7C">
        <w:rPr>
          <w:rFonts w:cstheme="minorHAnsi"/>
        </w:rPr>
        <w:t xml:space="preserve">.  No work should be undertaken in respect </w:t>
      </w:r>
      <w:r w:rsidR="00D679BD" w:rsidRPr="00225A7C">
        <w:rPr>
          <w:rFonts w:cstheme="minorHAnsi"/>
        </w:rPr>
        <w:t xml:space="preserve">of the delivery of the </w:t>
      </w:r>
      <w:r w:rsidR="00672ECD" w:rsidRPr="00225A7C">
        <w:rPr>
          <w:rFonts w:cstheme="minorHAnsi"/>
        </w:rPr>
        <w:t>Services procured until the formal agreement has been signed or sealed by both the successful Bidder and the Council</w:t>
      </w:r>
    </w:p>
    <w:p w14:paraId="546F84DC" w14:textId="77777777" w:rsidR="0089368A" w:rsidRPr="00225A7C" w:rsidRDefault="0089368A" w:rsidP="0089368A">
      <w:pPr>
        <w:tabs>
          <w:tab w:val="left" w:pos="0"/>
        </w:tabs>
        <w:jc w:val="both"/>
        <w:rPr>
          <w:rFonts w:cstheme="minorHAnsi"/>
        </w:rPr>
      </w:pPr>
    </w:p>
    <w:p w14:paraId="431E5F56" w14:textId="5824A199" w:rsidR="00672ECD" w:rsidRPr="009F223F" w:rsidRDefault="009F223F" w:rsidP="0089368A">
      <w:pPr>
        <w:pStyle w:val="DefaultText"/>
        <w:rPr>
          <w:rFonts w:asciiTheme="minorHAnsi" w:hAnsiTheme="minorHAnsi" w:cstheme="minorHAnsi"/>
          <w:b/>
          <w:bCs/>
          <w:color w:val="auto"/>
          <w:sz w:val="32"/>
          <w:szCs w:val="32"/>
          <w:u w:val="single"/>
          <w:lang w:val="en-GB"/>
        </w:rPr>
      </w:pPr>
      <w:r>
        <w:rPr>
          <w:rFonts w:asciiTheme="minorHAnsi" w:hAnsiTheme="minorHAnsi" w:cstheme="minorHAnsi"/>
          <w:b/>
          <w:bCs/>
          <w:color w:val="auto"/>
          <w:sz w:val="32"/>
          <w:szCs w:val="32"/>
          <w:lang w:val="en-GB"/>
        </w:rPr>
        <w:t>6</w:t>
      </w:r>
      <w:r w:rsidR="0089368A" w:rsidRPr="009F223F">
        <w:rPr>
          <w:rFonts w:asciiTheme="minorHAnsi" w:hAnsiTheme="minorHAnsi" w:cstheme="minorHAnsi"/>
          <w:b/>
          <w:bCs/>
          <w:color w:val="auto"/>
          <w:sz w:val="32"/>
          <w:szCs w:val="32"/>
          <w:lang w:val="en-GB"/>
        </w:rPr>
        <w:t>.</w:t>
      </w:r>
      <w:r w:rsidR="0089368A" w:rsidRPr="009F223F">
        <w:rPr>
          <w:rFonts w:asciiTheme="minorHAnsi" w:hAnsiTheme="minorHAnsi" w:cstheme="minorHAnsi"/>
          <w:b/>
          <w:bCs/>
          <w:color w:val="auto"/>
          <w:sz w:val="32"/>
          <w:szCs w:val="32"/>
          <w:lang w:val="en-GB"/>
        </w:rPr>
        <w:tab/>
      </w:r>
      <w:r w:rsidR="00672ECD" w:rsidRPr="009F223F">
        <w:rPr>
          <w:rFonts w:asciiTheme="minorHAnsi" w:hAnsiTheme="minorHAnsi" w:cstheme="minorHAnsi"/>
          <w:b/>
          <w:bCs/>
          <w:color w:val="auto"/>
          <w:sz w:val="32"/>
          <w:szCs w:val="32"/>
          <w:lang w:val="en-GB"/>
        </w:rPr>
        <w:t>INSTRU</w:t>
      </w:r>
      <w:r w:rsidR="003775F7" w:rsidRPr="009F223F">
        <w:rPr>
          <w:rFonts w:asciiTheme="minorHAnsi" w:hAnsiTheme="minorHAnsi" w:cstheme="minorHAnsi"/>
          <w:b/>
          <w:bCs/>
          <w:color w:val="auto"/>
          <w:sz w:val="32"/>
          <w:szCs w:val="32"/>
          <w:lang w:val="en-GB"/>
        </w:rPr>
        <w:t>CTIONS FOR THE RETURN OF APPLICATIONS</w:t>
      </w:r>
    </w:p>
    <w:p w14:paraId="7F3C41CD" w14:textId="77777777" w:rsidR="00672ECD" w:rsidRPr="00225A7C" w:rsidRDefault="00672ECD" w:rsidP="00672ECD">
      <w:pPr>
        <w:pStyle w:val="DefaultText"/>
        <w:ind w:left="680"/>
        <w:rPr>
          <w:rFonts w:asciiTheme="minorHAnsi" w:hAnsiTheme="minorHAnsi" w:cstheme="minorHAnsi"/>
          <w:bCs/>
          <w:color w:val="auto"/>
          <w:sz w:val="22"/>
          <w:szCs w:val="22"/>
          <w:u w:val="single"/>
          <w:lang w:val="en-GB"/>
        </w:rPr>
      </w:pPr>
    </w:p>
    <w:p w14:paraId="7468E2A6" w14:textId="13D16787" w:rsidR="009F223F" w:rsidRPr="009F223F" w:rsidRDefault="00672ECD" w:rsidP="009F223F">
      <w:pPr>
        <w:pStyle w:val="DefaultText"/>
        <w:numPr>
          <w:ilvl w:val="1"/>
          <w:numId w:val="31"/>
        </w:numPr>
        <w:spacing w:after="240"/>
        <w:ind w:left="709" w:hanging="709"/>
        <w:jc w:val="both"/>
        <w:rPr>
          <w:rFonts w:asciiTheme="minorHAnsi" w:hAnsiTheme="minorHAnsi" w:cstheme="minorHAnsi"/>
          <w:bCs/>
          <w:color w:val="auto"/>
          <w:sz w:val="22"/>
          <w:szCs w:val="22"/>
          <w:u w:val="single"/>
          <w:lang w:val="en-GB"/>
        </w:rPr>
      </w:pPr>
      <w:r w:rsidRPr="00225A7C">
        <w:rPr>
          <w:rFonts w:asciiTheme="minorHAnsi" w:hAnsiTheme="minorHAnsi" w:cstheme="minorHAnsi"/>
          <w:sz w:val="22"/>
          <w:szCs w:val="22"/>
        </w:rPr>
        <w:t xml:space="preserve">Electronic submissions made via the Council’s electronic tendering system will not be permitted after the closing time has passed.  </w:t>
      </w:r>
      <w:r w:rsidR="00713429">
        <w:rPr>
          <w:rFonts w:asciiTheme="minorHAnsi" w:hAnsiTheme="minorHAnsi" w:cstheme="minorHAnsi"/>
          <w:sz w:val="22"/>
          <w:szCs w:val="22"/>
        </w:rPr>
        <w:t>Bidders</w:t>
      </w:r>
      <w:r w:rsidRPr="00225A7C">
        <w:rPr>
          <w:rFonts w:asciiTheme="minorHAnsi" w:hAnsiTheme="minorHAnsi" w:cstheme="minorHAnsi"/>
          <w:sz w:val="22"/>
          <w:szCs w:val="22"/>
        </w:rPr>
        <w:t xml:space="preserve"> must ensure that they allow sufficient time for the successful transmis</w:t>
      </w:r>
      <w:r w:rsidR="003775F7" w:rsidRPr="00225A7C">
        <w:rPr>
          <w:rFonts w:asciiTheme="minorHAnsi" w:hAnsiTheme="minorHAnsi" w:cstheme="minorHAnsi"/>
          <w:sz w:val="22"/>
          <w:szCs w:val="22"/>
        </w:rPr>
        <w:t>sion of their electronic Application</w:t>
      </w:r>
      <w:r w:rsidRPr="00225A7C">
        <w:rPr>
          <w:rFonts w:asciiTheme="minorHAnsi" w:hAnsiTheme="minorHAnsi" w:cstheme="minorHAnsi"/>
          <w:sz w:val="22"/>
          <w:szCs w:val="22"/>
        </w:rPr>
        <w:t xml:space="preserve"> before the closing date and time.  The </w:t>
      </w:r>
      <w:r w:rsidRPr="00225A7C">
        <w:rPr>
          <w:rFonts w:asciiTheme="minorHAnsi" w:hAnsiTheme="minorHAnsi" w:cstheme="minorHAnsi"/>
          <w:sz w:val="22"/>
          <w:szCs w:val="22"/>
        </w:rPr>
        <w:lastRenderedPageBreak/>
        <w:t>inclusion of graphics, logos, photographs etc. considerably increases the size of electronic files and sho</w:t>
      </w:r>
      <w:r w:rsidR="009F223F">
        <w:rPr>
          <w:rFonts w:asciiTheme="minorHAnsi" w:hAnsiTheme="minorHAnsi" w:cstheme="minorHAnsi"/>
          <w:sz w:val="22"/>
          <w:szCs w:val="22"/>
        </w:rPr>
        <w:t>uld be omitted wherever possible.</w:t>
      </w:r>
    </w:p>
    <w:p w14:paraId="5982D46D" w14:textId="77777777" w:rsidR="009F223F" w:rsidRPr="009F223F" w:rsidRDefault="00672ECD" w:rsidP="009F223F">
      <w:pPr>
        <w:pStyle w:val="DefaultText"/>
        <w:numPr>
          <w:ilvl w:val="1"/>
          <w:numId w:val="31"/>
        </w:numPr>
        <w:spacing w:after="240"/>
        <w:ind w:left="709" w:hanging="709"/>
        <w:jc w:val="both"/>
        <w:rPr>
          <w:rFonts w:asciiTheme="minorHAnsi" w:hAnsiTheme="minorHAnsi" w:cstheme="minorHAnsi"/>
          <w:bCs/>
          <w:color w:val="auto"/>
          <w:sz w:val="22"/>
          <w:szCs w:val="22"/>
          <w:u w:val="single"/>
          <w:lang w:val="en-GB"/>
        </w:rPr>
      </w:pPr>
      <w:r w:rsidRPr="009F223F">
        <w:rPr>
          <w:rFonts w:asciiTheme="minorHAnsi" w:hAnsiTheme="minorHAnsi" w:cstheme="minorHAnsi"/>
          <w:sz w:val="22"/>
          <w:szCs w:val="22"/>
        </w:rPr>
        <w:t>Advanced Electronic signatures (supported by a qualified certificate as defined in the Electronic Signatures Regulations 2002</w:t>
      </w:r>
      <w:r w:rsidR="003775F7" w:rsidRPr="009F223F">
        <w:rPr>
          <w:rFonts w:asciiTheme="minorHAnsi" w:hAnsiTheme="minorHAnsi" w:cstheme="minorHAnsi"/>
          <w:sz w:val="22"/>
          <w:szCs w:val="22"/>
        </w:rPr>
        <w:t>) are not required where applications</w:t>
      </w:r>
      <w:r w:rsidR="009F223F">
        <w:rPr>
          <w:rFonts w:asciiTheme="minorHAnsi" w:hAnsiTheme="minorHAnsi" w:cstheme="minorHAnsi"/>
          <w:sz w:val="22"/>
          <w:szCs w:val="22"/>
        </w:rPr>
        <w:t xml:space="preserve"> are submitted electronically. </w:t>
      </w:r>
    </w:p>
    <w:p w14:paraId="08B99A8F" w14:textId="7905EF18" w:rsidR="009F223F" w:rsidRDefault="003775F7" w:rsidP="009F223F">
      <w:pPr>
        <w:pStyle w:val="DefaultText"/>
        <w:numPr>
          <w:ilvl w:val="1"/>
          <w:numId w:val="31"/>
        </w:numPr>
        <w:spacing w:after="240"/>
        <w:ind w:left="709" w:hanging="709"/>
        <w:jc w:val="both"/>
        <w:rPr>
          <w:rFonts w:asciiTheme="minorHAnsi" w:hAnsiTheme="minorHAnsi" w:cstheme="minorHAnsi"/>
          <w:bCs/>
          <w:color w:val="auto"/>
          <w:sz w:val="22"/>
          <w:szCs w:val="22"/>
          <w:u w:val="single"/>
          <w:lang w:val="en-GB"/>
        </w:rPr>
      </w:pPr>
      <w:r w:rsidRPr="009F223F">
        <w:rPr>
          <w:rFonts w:asciiTheme="minorHAnsi" w:hAnsiTheme="minorHAnsi" w:cstheme="minorHAnsi"/>
          <w:sz w:val="22"/>
          <w:szCs w:val="22"/>
        </w:rPr>
        <w:t>Application</w:t>
      </w:r>
      <w:r w:rsidR="00672ECD" w:rsidRPr="009F223F">
        <w:rPr>
          <w:rFonts w:asciiTheme="minorHAnsi" w:hAnsiTheme="minorHAnsi" w:cstheme="minorHAnsi"/>
          <w:sz w:val="22"/>
          <w:szCs w:val="22"/>
        </w:rPr>
        <w:t xml:space="preserve"> submissions shall be received by the Council by the closing date and time stated section </w:t>
      </w:r>
      <w:r w:rsidR="00672ECD" w:rsidRPr="00664C8D">
        <w:rPr>
          <w:rFonts w:asciiTheme="minorHAnsi" w:hAnsiTheme="minorHAnsi" w:cstheme="minorHAnsi"/>
          <w:sz w:val="22"/>
          <w:szCs w:val="22"/>
        </w:rPr>
        <w:t>1.8</w:t>
      </w:r>
      <w:r w:rsidR="00672ECD" w:rsidRPr="009F223F">
        <w:rPr>
          <w:rFonts w:asciiTheme="minorHAnsi" w:hAnsiTheme="minorHAnsi" w:cstheme="minorHAnsi"/>
          <w:sz w:val="22"/>
          <w:szCs w:val="22"/>
        </w:rPr>
        <w:t xml:space="preserve"> of this Instruction document.  No submission received after the closing date and time will be accepted other than where there are exceptional circumstances which may be considered by the Director of STAR Procurement in their sole disc</w:t>
      </w:r>
      <w:r w:rsidRPr="009F223F">
        <w:rPr>
          <w:rFonts w:asciiTheme="minorHAnsi" w:hAnsiTheme="minorHAnsi" w:cstheme="minorHAnsi"/>
          <w:sz w:val="22"/>
          <w:szCs w:val="22"/>
        </w:rPr>
        <w:t>retion.  Please note that Application</w:t>
      </w:r>
      <w:r w:rsidR="00672ECD" w:rsidRPr="009F223F">
        <w:rPr>
          <w:rFonts w:asciiTheme="minorHAnsi" w:hAnsiTheme="minorHAnsi" w:cstheme="minorHAnsi"/>
          <w:sz w:val="22"/>
          <w:szCs w:val="22"/>
        </w:rPr>
        <w:t xml:space="preserve"> submissions which are only partly uploaded at the closing date and time will be considered to have not been received and will be rejected by the Council</w:t>
      </w:r>
    </w:p>
    <w:p w14:paraId="2A9575E3" w14:textId="77777777" w:rsidR="009F223F" w:rsidRDefault="003775F7" w:rsidP="009F223F">
      <w:pPr>
        <w:pStyle w:val="DefaultText"/>
        <w:numPr>
          <w:ilvl w:val="1"/>
          <w:numId w:val="31"/>
        </w:numPr>
        <w:spacing w:after="240"/>
        <w:ind w:left="709" w:hanging="709"/>
        <w:jc w:val="both"/>
        <w:rPr>
          <w:rFonts w:asciiTheme="minorHAnsi" w:hAnsiTheme="minorHAnsi" w:cstheme="minorHAnsi"/>
          <w:bCs/>
          <w:color w:val="auto"/>
          <w:sz w:val="22"/>
          <w:szCs w:val="22"/>
          <w:u w:val="single"/>
          <w:lang w:val="en-GB"/>
        </w:rPr>
      </w:pPr>
      <w:r w:rsidRPr="009F223F">
        <w:rPr>
          <w:rFonts w:asciiTheme="minorHAnsi" w:hAnsiTheme="minorHAnsi" w:cstheme="minorHAnsi"/>
          <w:sz w:val="22"/>
          <w:szCs w:val="22"/>
        </w:rPr>
        <w:t xml:space="preserve">Application </w:t>
      </w:r>
      <w:r w:rsidR="00672ECD" w:rsidRPr="009F223F">
        <w:rPr>
          <w:rFonts w:asciiTheme="minorHAnsi" w:hAnsiTheme="minorHAnsi" w:cstheme="minorHAnsi"/>
          <w:bCs/>
          <w:sz w:val="22"/>
          <w:szCs w:val="22"/>
        </w:rPr>
        <w:t>submissions shall be made in Microsoft Word (.doc; docx) format and any supporting documentation shall be submitted in either Microsoft Word (.doc; .docx), Excel (.xls; .xlsx) or Adobe PDF format</w:t>
      </w:r>
    </w:p>
    <w:p w14:paraId="01B6C029" w14:textId="42D856C3" w:rsidR="00FF7667" w:rsidRPr="009F223F" w:rsidRDefault="00672ECD" w:rsidP="009F223F">
      <w:pPr>
        <w:pStyle w:val="DefaultText"/>
        <w:numPr>
          <w:ilvl w:val="1"/>
          <w:numId w:val="31"/>
        </w:numPr>
        <w:spacing w:after="240"/>
        <w:ind w:left="709" w:hanging="709"/>
        <w:jc w:val="both"/>
        <w:rPr>
          <w:rFonts w:asciiTheme="minorHAnsi" w:hAnsiTheme="minorHAnsi" w:cstheme="minorHAnsi"/>
          <w:bCs/>
          <w:color w:val="auto"/>
          <w:sz w:val="22"/>
          <w:szCs w:val="22"/>
          <w:u w:val="single"/>
          <w:lang w:val="en-GB"/>
        </w:rPr>
      </w:pPr>
      <w:r w:rsidRPr="009F223F">
        <w:rPr>
          <w:rFonts w:asciiTheme="minorHAnsi" w:hAnsiTheme="minorHAnsi" w:cstheme="minorHAnsi"/>
          <w:sz w:val="22"/>
          <w:szCs w:val="22"/>
        </w:rPr>
        <w:t>The Council accepts n</w:t>
      </w:r>
      <w:r w:rsidR="003775F7" w:rsidRPr="009F223F">
        <w:rPr>
          <w:rFonts w:asciiTheme="minorHAnsi" w:hAnsiTheme="minorHAnsi" w:cstheme="minorHAnsi"/>
          <w:sz w:val="22"/>
          <w:szCs w:val="22"/>
        </w:rPr>
        <w:t xml:space="preserve">o responsibility for any Application </w:t>
      </w:r>
      <w:r w:rsidRPr="009F223F">
        <w:rPr>
          <w:rFonts w:asciiTheme="minorHAnsi" w:hAnsiTheme="minorHAnsi" w:cstheme="minorHAnsi"/>
          <w:sz w:val="22"/>
          <w:szCs w:val="22"/>
        </w:rPr>
        <w:t>received in any way oth</w:t>
      </w:r>
      <w:r w:rsidR="003775F7" w:rsidRPr="009F223F">
        <w:rPr>
          <w:rFonts w:asciiTheme="minorHAnsi" w:hAnsiTheme="minorHAnsi" w:cstheme="minorHAnsi"/>
          <w:sz w:val="22"/>
          <w:szCs w:val="22"/>
        </w:rPr>
        <w:t>er than specified above. Applications</w:t>
      </w:r>
      <w:r w:rsidRPr="009F223F">
        <w:rPr>
          <w:rFonts w:asciiTheme="minorHAnsi" w:hAnsiTheme="minorHAnsi" w:cstheme="minorHAnsi"/>
          <w:sz w:val="22"/>
          <w:szCs w:val="22"/>
        </w:rPr>
        <w:t xml:space="preserve"> submitted in any other manner will be rejected by the Council</w:t>
      </w:r>
    </w:p>
    <w:p w14:paraId="56A47507" w14:textId="77777777" w:rsidR="00BA532B" w:rsidRPr="00225A7C" w:rsidRDefault="00BA532B" w:rsidP="00BA532B">
      <w:pPr>
        <w:rPr>
          <w:rFonts w:cstheme="minorHAnsi"/>
        </w:rPr>
      </w:pPr>
    </w:p>
    <w:p w14:paraId="7E2A6907" w14:textId="008553C1" w:rsidR="00BA532B" w:rsidRPr="009F223F" w:rsidRDefault="009F223F" w:rsidP="009F223F">
      <w:pPr>
        <w:jc w:val="both"/>
        <w:rPr>
          <w:rFonts w:cstheme="minorHAnsi"/>
          <w:b/>
          <w:sz w:val="32"/>
          <w:szCs w:val="32"/>
        </w:rPr>
      </w:pPr>
      <w:r w:rsidRPr="009F223F">
        <w:rPr>
          <w:rFonts w:cstheme="minorHAnsi"/>
          <w:b/>
          <w:sz w:val="32"/>
          <w:szCs w:val="32"/>
        </w:rPr>
        <w:t>7.</w:t>
      </w:r>
      <w:r w:rsidRPr="009F223F">
        <w:rPr>
          <w:rFonts w:cstheme="minorHAnsi"/>
          <w:b/>
          <w:sz w:val="32"/>
          <w:szCs w:val="32"/>
        </w:rPr>
        <w:tab/>
      </w:r>
      <w:r w:rsidR="008A35DE" w:rsidRPr="009F223F">
        <w:rPr>
          <w:rFonts w:cstheme="minorHAnsi"/>
          <w:b/>
          <w:sz w:val="32"/>
          <w:szCs w:val="32"/>
        </w:rPr>
        <w:t>SUPPLIER SELECTION QUESTIONNAIRE (SSQ)</w:t>
      </w:r>
    </w:p>
    <w:p w14:paraId="3C0C296E" w14:textId="77777777" w:rsidR="00BA532B" w:rsidRPr="00225A7C" w:rsidRDefault="00BA532B" w:rsidP="00BA532B">
      <w:pPr>
        <w:keepNext/>
        <w:widowControl w:val="0"/>
        <w:adjustRightInd w:val="0"/>
        <w:textAlignment w:val="baseline"/>
        <w:outlineLvl w:val="0"/>
        <w:rPr>
          <w:rFonts w:cstheme="minorHAnsi"/>
        </w:rPr>
      </w:pPr>
    </w:p>
    <w:p w14:paraId="4A4FBDD2" w14:textId="77777777" w:rsidR="009F223F" w:rsidRDefault="009F223F" w:rsidP="009F223F">
      <w:pPr>
        <w:widowControl w:val="0"/>
        <w:adjustRightInd w:val="0"/>
        <w:ind w:left="709" w:hanging="709"/>
        <w:textAlignment w:val="baseline"/>
        <w:outlineLvl w:val="1"/>
        <w:rPr>
          <w:rFonts w:cstheme="minorHAnsi"/>
        </w:rPr>
      </w:pPr>
      <w:r>
        <w:rPr>
          <w:rFonts w:cstheme="minorHAnsi"/>
        </w:rPr>
        <w:t>7.1</w:t>
      </w:r>
      <w:r>
        <w:rPr>
          <w:rFonts w:cstheme="minorHAnsi"/>
        </w:rPr>
        <w:tab/>
      </w:r>
      <w:r w:rsidR="00BA532B" w:rsidRPr="00225A7C">
        <w:rPr>
          <w:rFonts w:cstheme="minorHAnsi"/>
        </w:rPr>
        <w:t xml:space="preserve">The Council does not undertake to accept any </w:t>
      </w:r>
      <w:r w:rsidR="008A35DE" w:rsidRPr="00225A7C">
        <w:rPr>
          <w:rFonts w:cstheme="minorHAnsi"/>
        </w:rPr>
        <w:t>S</w:t>
      </w:r>
      <w:r w:rsidR="00BA532B" w:rsidRPr="00225A7C">
        <w:rPr>
          <w:rFonts w:cstheme="minorHAnsi"/>
        </w:rPr>
        <w:t xml:space="preserve">SQ Response, and reserves the right to accept the whole or any part of any </w:t>
      </w:r>
      <w:r w:rsidR="008A35DE" w:rsidRPr="00225A7C">
        <w:rPr>
          <w:rFonts w:cstheme="minorHAnsi"/>
        </w:rPr>
        <w:t>S</w:t>
      </w:r>
      <w:r>
        <w:rPr>
          <w:rFonts w:cstheme="minorHAnsi"/>
        </w:rPr>
        <w:t>SQ Response submitted.</w:t>
      </w:r>
    </w:p>
    <w:p w14:paraId="46B0075A" w14:textId="77777777" w:rsidR="009F223F" w:rsidRDefault="009F223F" w:rsidP="009F223F">
      <w:pPr>
        <w:widowControl w:val="0"/>
        <w:adjustRightInd w:val="0"/>
        <w:ind w:left="709" w:hanging="709"/>
        <w:textAlignment w:val="baseline"/>
        <w:outlineLvl w:val="1"/>
        <w:rPr>
          <w:rFonts w:cstheme="minorHAnsi"/>
        </w:rPr>
      </w:pPr>
    </w:p>
    <w:p w14:paraId="0F9DA5D4" w14:textId="6A16E86D" w:rsidR="00BA532B" w:rsidRPr="00225A7C" w:rsidRDefault="009F223F" w:rsidP="009F223F">
      <w:pPr>
        <w:widowControl w:val="0"/>
        <w:adjustRightInd w:val="0"/>
        <w:ind w:left="709" w:hanging="709"/>
        <w:textAlignment w:val="baseline"/>
        <w:outlineLvl w:val="1"/>
        <w:rPr>
          <w:rFonts w:cstheme="minorHAnsi"/>
        </w:rPr>
      </w:pPr>
      <w:r>
        <w:rPr>
          <w:rFonts w:cstheme="minorHAnsi"/>
        </w:rPr>
        <w:t>7.2</w:t>
      </w:r>
      <w:r>
        <w:rPr>
          <w:rFonts w:cstheme="minorHAnsi"/>
        </w:rPr>
        <w:tab/>
      </w:r>
      <w:r w:rsidR="00BA532B" w:rsidRPr="00225A7C">
        <w:rPr>
          <w:rFonts w:cstheme="minorHAnsi"/>
        </w:rPr>
        <w:t>Each</w:t>
      </w:r>
      <w:r w:rsidR="008A35DE" w:rsidRPr="00225A7C">
        <w:rPr>
          <w:rFonts w:cstheme="minorHAnsi"/>
        </w:rPr>
        <w:t xml:space="preserve"> S</w:t>
      </w:r>
      <w:r w:rsidR="00BA532B" w:rsidRPr="00225A7C">
        <w:rPr>
          <w:rFonts w:cstheme="minorHAnsi"/>
        </w:rPr>
        <w:t>SQ Response will be checked initially for compliance with requirements.</w:t>
      </w:r>
    </w:p>
    <w:p w14:paraId="2DEF62AD" w14:textId="77777777" w:rsidR="00BA532B" w:rsidRPr="00225A7C" w:rsidRDefault="00BA532B" w:rsidP="00BA532B">
      <w:pPr>
        <w:widowControl w:val="0"/>
        <w:tabs>
          <w:tab w:val="num" w:pos="851"/>
        </w:tabs>
        <w:adjustRightInd w:val="0"/>
        <w:ind w:left="851"/>
        <w:textAlignment w:val="baseline"/>
        <w:outlineLvl w:val="1"/>
        <w:rPr>
          <w:rFonts w:cstheme="minorHAnsi"/>
        </w:rPr>
      </w:pPr>
    </w:p>
    <w:p w14:paraId="53A94437" w14:textId="5B644F0A" w:rsidR="00BA532B" w:rsidRPr="00225A7C" w:rsidRDefault="009F223F" w:rsidP="009F223F">
      <w:pPr>
        <w:widowControl w:val="0"/>
        <w:adjustRightInd w:val="0"/>
        <w:ind w:left="709" w:hanging="709"/>
        <w:textAlignment w:val="baseline"/>
        <w:outlineLvl w:val="1"/>
        <w:rPr>
          <w:rFonts w:cstheme="minorHAnsi"/>
        </w:rPr>
      </w:pPr>
      <w:r>
        <w:rPr>
          <w:rFonts w:cstheme="minorHAnsi"/>
        </w:rPr>
        <w:t>7.3</w:t>
      </w:r>
      <w:r>
        <w:rPr>
          <w:rFonts w:cstheme="minorHAnsi"/>
        </w:rPr>
        <w:tab/>
      </w:r>
      <w:r w:rsidR="00BA532B" w:rsidRPr="00225A7C">
        <w:rPr>
          <w:rFonts w:cstheme="minorHAnsi"/>
        </w:rPr>
        <w:t>Evaluation will be based on a number of mandatory questions and scored Se</w:t>
      </w:r>
      <w:r w:rsidR="0071582E" w:rsidRPr="00225A7C">
        <w:rPr>
          <w:rFonts w:cstheme="minorHAnsi"/>
        </w:rPr>
        <w:t xml:space="preserve">lection Questions. </w:t>
      </w:r>
      <w:r w:rsidR="00713429">
        <w:rPr>
          <w:rFonts w:cstheme="minorHAnsi"/>
        </w:rPr>
        <w:t>Bidders</w:t>
      </w:r>
      <w:r w:rsidR="00BA532B" w:rsidRPr="00225A7C">
        <w:rPr>
          <w:rFonts w:cstheme="minorHAnsi"/>
        </w:rPr>
        <w:t xml:space="preserve"> who pass all mandatory questions and score at least a 2 on each scored question will be awarded a place on the DPS. </w:t>
      </w:r>
    </w:p>
    <w:p w14:paraId="5CEBC91C" w14:textId="77777777" w:rsidR="0071582E" w:rsidRPr="00225A7C" w:rsidRDefault="0071582E" w:rsidP="00BA532B">
      <w:pPr>
        <w:widowControl w:val="0"/>
        <w:adjustRightInd w:val="0"/>
        <w:ind w:left="709"/>
        <w:textAlignment w:val="baseline"/>
        <w:outlineLvl w:val="1"/>
        <w:rPr>
          <w:rFonts w:cstheme="minorHAnsi"/>
        </w:rPr>
      </w:pPr>
    </w:p>
    <w:p w14:paraId="5C8F1A60" w14:textId="1932145D" w:rsidR="0071582E" w:rsidRPr="00225A7C" w:rsidRDefault="009F223F" w:rsidP="009F223F">
      <w:pPr>
        <w:widowControl w:val="0"/>
        <w:adjustRightInd w:val="0"/>
        <w:textAlignment w:val="baseline"/>
        <w:outlineLvl w:val="1"/>
        <w:rPr>
          <w:rFonts w:cstheme="minorHAnsi"/>
        </w:rPr>
      </w:pPr>
      <w:r>
        <w:rPr>
          <w:rFonts w:cstheme="minorHAnsi"/>
        </w:rPr>
        <w:t>7.4</w:t>
      </w:r>
      <w:r>
        <w:rPr>
          <w:rFonts w:cstheme="minorHAnsi"/>
        </w:rPr>
        <w:tab/>
      </w:r>
      <w:r w:rsidR="00C048B7" w:rsidRPr="00225A7C">
        <w:rPr>
          <w:rFonts w:cstheme="minorHAnsi"/>
        </w:rPr>
        <w:t xml:space="preserve">The table </w:t>
      </w:r>
      <w:r w:rsidR="00664C8D">
        <w:rPr>
          <w:rFonts w:cstheme="minorHAnsi"/>
        </w:rPr>
        <w:t>in Section 8</w:t>
      </w:r>
      <w:r w:rsidR="00C048B7" w:rsidRPr="00225A7C">
        <w:rPr>
          <w:rFonts w:cstheme="minorHAnsi"/>
        </w:rPr>
        <w:t xml:space="preserve"> </w:t>
      </w:r>
      <w:r w:rsidR="0071582E" w:rsidRPr="00225A7C">
        <w:rPr>
          <w:rFonts w:cstheme="minorHAnsi"/>
        </w:rPr>
        <w:t xml:space="preserve">provides the criteria and instruction for the SSQ </w:t>
      </w:r>
      <w:r w:rsidR="0071582E" w:rsidRPr="00664C8D">
        <w:rPr>
          <w:rFonts w:cstheme="minorHAnsi"/>
        </w:rPr>
        <w:t>Questions 6.6</w:t>
      </w:r>
      <w:r w:rsidR="0071582E" w:rsidRPr="00225A7C">
        <w:rPr>
          <w:rFonts w:cstheme="minorHAnsi"/>
        </w:rPr>
        <w:t xml:space="preserve"> to 6.12.</w:t>
      </w:r>
    </w:p>
    <w:p w14:paraId="7D72EEF1" w14:textId="77777777" w:rsidR="008A35DE" w:rsidRPr="00225A7C" w:rsidRDefault="008A35DE" w:rsidP="00BA532B">
      <w:pPr>
        <w:widowControl w:val="0"/>
        <w:adjustRightInd w:val="0"/>
        <w:ind w:left="709"/>
        <w:textAlignment w:val="baseline"/>
        <w:outlineLvl w:val="1"/>
        <w:rPr>
          <w:rFonts w:cstheme="minorHAnsi"/>
        </w:rPr>
      </w:pPr>
    </w:p>
    <w:p w14:paraId="3D458CA3" w14:textId="6C31C00C" w:rsidR="008A35DE" w:rsidRPr="00225A7C" w:rsidRDefault="009F223F" w:rsidP="009F223F">
      <w:pPr>
        <w:widowControl w:val="0"/>
        <w:adjustRightInd w:val="0"/>
        <w:ind w:left="709" w:hanging="709"/>
        <w:textAlignment w:val="baseline"/>
        <w:outlineLvl w:val="1"/>
        <w:rPr>
          <w:rFonts w:cstheme="minorHAnsi"/>
        </w:rPr>
      </w:pPr>
      <w:r>
        <w:rPr>
          <w:rFonts w:cstheme="minorHAnsi"/>
        </w:rPr>
        <w:t>7.5</w:t>
      </w:r>
      <w:r>
        <w:rPr>
          <w:rFonts w:cstheme="minorHAnsi"/>
        </w:rPr>
        <w:tab/>
      </w:r>
      <w:r w:rsidR="0071582E" w:rsidRPr="00225A7C">
        <w:rPr>
          <w:rFonts w:cstheme="minorHAnsi"/>
        </w:rPr>
        <w:t>In addition</w:t>
      </w:r>
      <w:r w:rsidR="008A35DE" w:rsidRPr="00225A7C">
        <w:rPr>
          <w:rFonts w:cstheme="minorHAnsi"/>
        </w:rPr>
        <w:t xml:space="preserve"> flowchart on </w:t>
      </w:r>
      <w:r w:rsidR="00664C8D" w:rsidRPr="00664C8D">
        <w:rPr>
          <w:rFonts w:cstheme="minorHAnsi"/>
        </w:rPr>
        <w:t>p</w:t>
      </w:r>
      <w:r w:rsidR="008A35DE" w:rsidRPr="00664C8D">
        <w:rPr>
          <w:rFonts w:cstheme="minorHAnsi"/>
        </w:rPr>
        <w:t xml:space="preserve">age </w:t>
      </w:r>
      <w:r w:rsidR="00664C8D" w:rsidRPr="00664C8D">
        <w:rPr>
          <w:rFonts w:cstheme="minorHAnsi"/>
        </w:rPr>
        <w:t>6</w:t>
      </w:r>
      <w:r w:rsidR="008A35DE" w:rsidRPr="00664C8D">
        <w:rPr>
          <w:rFonts w:cstheme="minorHAnsi"/>
        </w:rPr>
        <w:t xml:space="preserve"> of the Specification</w:t>
      </w:r>
      <w:r w:rsidR="00664C8D">
        <w:rPr>
          <w:rFonts w:cstheme="minorHAnsi"/>
        </w:rPr>
        <w:t xml:space="preserve"> document</w:t>
      </w:r>
      <w:r w:rsidR="008A35DE" w:rsidRPr="00225A7C">
        <w:rPr>
          <w:rFonts w:cstheme="minorHAnsi"/>
        </w:rPr>
        <w:t xml:space="preserve"> provides an overview </w:t>
      </w:r>
      <w:r w:rsidR="0071582E" w:rsidRPr="00225A7C">
        <w:rPr>
          <w:rFonts w:cstheme="minorHAnsi"/>
        </w:rPr>
        <w:t>of the process for t</w:t>
      </w:r>
      <w:r w:rsidR="008A35DE" w:rsidRPr="00225A7C">
        <w:rPr>
          <w:rFonts w:cstheme="minorHAnsi"/>
        </w:rPr>
        <w:t>he mandatory and scored question</w:t>
      </w:r>
      <w:r w:rsidR="00C048B7" w:rsidRPr="00225A7C">
        <w:rPr>
          <w:rFonts w:cstheme="minorHAnsi"/>
        </w:rPr>
        <w:t>s</w:t>
      </w:r>
      <w:r w:rsidR="008A35DE" w:rsidRPr="00225A7C">
        <w:rPr>
          <w:rFonts w:cstheme="minorHAnsi"/>
        </w:rPr>
        <w:t>.</w:t>
      </w:r>
    </w:p>
    <w:p w14:paraId="0BA61E8D" w14:textId="77777777" w:rsidR="00C048B7" w:rsidRPr="00225A7C" w:rsidRDefault="00C048B7" w:rsidP="00BA532B">
      <w:pPr>
        <w:widowControl w:val="0"/>
        <w:adjustRightInd w:val="0"/>
        <w:ind w:left="709"/>
        <w:textAlignment w:val="baseline"/>
        <w:outlineLvl w:val="1"/>
        <w:rPr>
          <w:rFonts w:cstheme="minorHAnsi"/>
        </w:rPr>
      </w:pPr>
    </w:p>
    <w:p w14:paraId="7EEECB07" w14:textId="240AC805" w:rsidR="00C048B7" w:rsidRPr="00225A7C" w:rsidRDefault="009F223F" w:rsidP="009F223F">
      <w:pPr>
        <w:widowControl w:val="0"/>
        <w:adjustRightInd w:val="0"/>
        <w:ind w:left="709" w:hanging="709"/>
        <w:textAlignment w:val="baseline"/>
        <w:outlineLvl w:val="1"/>
        <w:rPr>
          <w:rFonts w:cstheme="minorHAnsi"/>
        </w:rPr>
      </w:pPr>
      <w:r>
        <w:rPr>
          <w:rFonts w:cstheme="minorHAnsi"/>
        </w:rPr>
        <w:t>7.6</w:t>
      </w:r>
      <w:r>
        <w:rPr>
          <w:rFonts w:cstheme="minorHAnsi"/>
        </w:rPr>
        <w:tab/>
      </w:r>
      <w:r w:rsidR="00C048B7" w:rsidRPr="00225A7C">
        <w:rPr>
          <w:rFonts w:cstheme="minorHAnsi"/>
        </w:rPr>
        <w:t>An evaluation panel will individually score responses to the SSQ questions in accordance with the above procedure</w:t>
      </w:r>
      <w:r w:rsidR="00D72D9F">
        <w:rPr>
          <w:rFonts w:cstheme="minorHAnsi"/>
        </w:rPr>
        <w:t xml:space="preserve"> using the Scoring Principles set out in section 9 of this document</w:t>
      </w:r>
      <w:r w:rsidR="00C048B7" w:rsidRPr="00225A7C">
        <w:rPr>
          <w:rFonts w:cstheme="minorHAnsi"/>
        </w:rPr>
        <w:t>, after which, the panel will come together to moderate and produce a single score for each Bidder’s response.</w:t>
      </w:r>
    </w:p>
    <w:p w14:paraId="6CCFDDB3" w14:textId="77777777" w:rsidR="0071582E" w:rsidRPr="00225A7C" w:rsidRDefault="0071582E" w:rsidP="00BA532B">
      <w:pPr>
        <w:widowControl w:val="0"/>
        <w:adjustRightInd w:val="0"/>
        <w:ind w:left="709"/>
        <w:textAlignment w:val="baseline"/>
        <w:outlineLvl w:val="1"/>
        <w:rPr>
          <w:rFonts w:cstheme="minorHAnsi"/>
        </w:rPr>
      </w:pPr>
    </w:p>
    <w:p w14:paraId="2441E60A" w14:textId="25EB86D5" w:rsidR="008A35DE" w:rsidRPr="00225A7C" w:rsidRDefault="009F223F" w:rsidP="009F223F">
      <w:pPr>
        <w:widowControl w:val="0"/>
        <w:adjustRightInd w:val="0"/>
        <w:ind w:left="709" w:hanging="709"/>
        <w:textAlignment w:val="baseline"/>
        <w:outlineLvl w:val="1"/>
        <w:rPr>
          <w:rFonts w:cstheme="minorHAnsi"/>
        </w:rPr>
      </w:pPr>
      <w:r>
        <w:rPr>
          <w:rFonts w:cstheme="minorHAnsi"/>
        </w:rPr>
        <w:t>7.7</w:t>
      </w:r>
      <w:r>
        <w:rPr>
          <w:rFonts w:cstheme="minorHAnsi"/>
        </w:rPr>
        <w:tab/>
      </w:r>
      <w:r w:rsidR="008A35DE" w:rsidRPr="00225A7C">
        <w:rPr>
          <w:rFonts w:cstheme="minorHAnsi"/>
        </w:rPr>
        <w:t xml:space="preserve">During the evaluation period, GM reserve the right to seek clarification in writing or by means of a clarification meeting from any or all of the </w:t>
      </w:r>
      <w:r w:rsidR="00713429">
        <w:rPr>
          <w:rFonts w:cstheme="minorHAnsi"/>
        </w:rPr>
        <w:t>Bidders</w:t>
      </w:r>
      <w:r w:rsidR="008A35DE" w:rsidRPr="00225A7C">
        <w:rPr>
          <w:rFonts w:cstheme="minorHAnsi"/>
        </w:rPr>
        <w:t>, to assist it in its consideration of their SSQ Responses</w:t>
      </w:r>
      <w:r w:rsidR="00F84867">
        <w:rPr>
          <w:rFonts w:cstheme="minorHAnsi"/>
        </w:rPr>
        <w:t>.</w:t>
      </w:r>
      <w:r w:rsidR="008A35DE" w:rsidRPr="00225A7C">
        <w:rPr>
          <w:rFonts w:cstheme="minorHAnsi"/>
        </w:rPr>
        <w:t xml:space="preserve"> </w:t>
      </w:r>
      <w:r w:rsidR="00713429">
        <w:rPr>
          <w:rFonts w:cstheme="minorHAnsi"/>
        </w:rPr>
        <w:t>Bidders</w:t>
      </w:r>
      <w:r w:rsidR="00C048B7" w:rsidRPr="00225A7C">
        <w:rPr>
          <w:rFonts w:cstheme="minorHAnsi"/>
        </w:rPr>
        <w:t xml:space="preserve"> will be notified in due course if this is required.</w:t>
      </w:r>
    </w:p>
    <w:p w14:paraId="0F22CC20" w14:textId="77777777" w:rsidR="008A35DE" w:rsidRPr="00225A7C" w:rsidRDefault="008A35DE" w:rsidP="008A35DE">
      <w:pPr>
        <w:ind w:left="720"/>
        <w:rPr>
          <w:rFonts w:cstheme="minorHAnsi"/>
        </w:rPr>
      </w:pPr>
    </w:p>
    <w:p w14:paraId="44FDADD5" w14:textId="32F06CD6" w:rsidR="008A35DE" w:rsidRPr="00225A7C" w:rsidRDefault="009F223F" w:rsidP="009F223F">
      <w:pPr>
        <w:widowControl w:val="0"/>
        <w:adjustRightInd w:val="0"/>
        <w:ind w:left="709" w:hanging="709"/>
        <w:textAlignment w:val="baseline"/>
        <w:outlineLvl w:val="1"/>
        <w:rPr>
          <w:rFonts w:cstheme="minorHAnsi"/>
        </w:rPr>
      </w:pPr>
      <w:r>
        <w:rPr>
          <w:rFonts w:cstheme="minorHAnsi"/>
        </w:rPr>
        <w:t>7.8</w:t>
      </w:r>
      <w:r>
        <w:rPr>
          <w:rFonts w:cstheme="minorHAnsi"/>
        </w:rPr>
        <w:tab/>
      </w:r>
      <w:r w:rsidR="008A35DE" w:rsidRPr="00225A7C">
        <w:rPr>
          <w:rFonts w:cstheme="minorHAnsi"/>
        </w:rPr>
        <w:t>GM are bound by legislation and procurement rules and cannot enter into any negotiations on the SS</w:t>
      </w:r>
      <w:r w:rsidR="00C048B7" w:rsidRPr="00225A7C">
        <w:rPr>
          <w:rFonts w:cstheme="minorHAnsi"/>
        </w:rPr>
        <w:t xml:space="preserve">Q Response </w:t>
      </w:r>
      <w:r w:rsidR="008A35DE" w:rsidRPr="00225A7C">
        <w:rPr>
          <w:rFonts w:cstheme="minorHAnsi"/>
        </w:rPr>
        <w:t>post SSQ Response Deadline.</w:t>
      </w:r>
    </w:p>
    <w:p w14:paraId="2E949E84" w14:textId="77777777" w:rsidR="0071582E" w:rsidRDefault="0071582E" w:rsidP="008A35DE">
      <w:pPr>
        <w:widowControl w:val="0"/>
        <w:adjustRightInd w:val="0"/>
        <w:ind w:left="709"/>
        <w:textAlignment w:val="baseline"/>
        <w:outlineLvl w:val="1"/>
        <w:rPr>
          <w:rFonts w:cstheme="minorHAnsi"/>
        </w:rPr>
      </w:pPr>
    </w:p>
    <w:p w14:paraId="4CA82C3A" w14:textId="77777777" w:rsidR="00D72D9F" w:rsidRDefault="00D72D9F" w:rsidP="008A35DE">
      <w:pPr>
        <w:widowControl w:val="0"/>
        <w:adjustRightInd w:val="0"/>
        <w:ind w:left="709"/>
        <w:textAlignment w:val="baseline"/>
        <w:outlineLvl w:val="1"/>
        <w:rPr>
          <w:rFonts w:cstheme="minorHAnsi"/>
        </w:rPr>
      </w:pPr>
    </w:p>
    <w:p w14:paraId="6AB580B0" w14:textId="77777777" w:rsidR="00D72D9F" w:rsidRDefault="00D72D9F" w:rsidP="008A35DE">
      <w:pPr>
        <w:widowControl w:val="0"/>
        <w:adjustRightInd w:val="0"/>
        <w:ind w:left="709"/>
        <w:textAlignment w:val="baseline"/>
        <w:outlineLvl w:val="1"/>
        <w:rPr>
          <w:rFonts w:cstheme="minorHAnsi"/>
        </w:rPr>
      </w:pPr>
    </w:p>
    <w:p w14:paraId="5016D50D" w14:textId="77777777" w:rsidR="00D72D9F" w:rsidRDefault="00D72D9F" w:rsidP="008A35DE">
      <w:pPr>
        <w:widowControl w:val="0"/>
        <w:adjustRightInd w:val="0"/>
        <w:ind w:left="709"/>
        <w:textAlignment w:val="baseline"/>
        <w:outlineLvl w:val="1"/>
        <w:rPr>
          <w:rFonts w:cstheme="minorHAnsi"/>
        </w:rPr>
      </w:pPr>
    </w:p>
    <w:p w14:paraId="16F829E5" w14:textId="77777777" w:rsidR="00D72D9F" w:rsidRDefault="00D72D9F" w:rsidP="008A35DE">
      <w:pPr>
        <w:widowControl w:val="0"/>
        <w:adjustRightInd w:val="0"/>
        <w:ind w:left="709"/>
        <w:textAlignment w:val="baseline"/>
        <w:outlineLvl w:val="1"/>
        <w:rPr>
          <w:rFonts w:cstheme="minorHAnsi"/>
        </w:rPr>
      </w:pPr>
    </w:p>
    <w:p w14:paraId="496BE552" w14:textId="77777777" w:rsidR="00D72D9F" w:rsidRDefault="00D72D9F" w:rsidP="008A35DE">
      <w:pPr>
        <w:widowControl w:val="0"/>
        <w:adjustRightInd w:val="0"/>
        <w:ind w:left="709"/>
        <w:textAlignment w:val="baseline"/>
        <w:outlineLvl w:val="1"/>
        <w:rPr>
          <w:rFonts w:cstheme="minorHAnsi"/>
        </w:rPr>
      </w:pPr>
    </w:p>
    <w:p w14:paraId="4B495E4B" w14:textId="77777777" w:rsidR="00D72D9F" w:rsidRDefault="00D72D9F" w:rsidP="008A35DE">
      <w:pPr>
        <w:widowControl w:val="0"/>
        <w:adjustRightInd w:val="0"/>
        <w:ind w:left="709"/>
        <w:textAlignment w:val="baseline"/>
        <w:outlineLvl w:val="1"/>
        <w:rPr>
          <w:rFonts w:cstheme="minorHAnsi"/>
        </w:rPr>
      </w:pPr>
    </w:p>
    <w:p w14:paraId="58B3457A" w14:textId="77777777" w:rsidR="00D72D9F" w:rsidRDefault="00D72D9F" w:rsidP="008A35DE">
      <w:pPr>
        <w:widowControl w:val="0"/>
        <w:adjustRightInd w:val="0"/>
        <w:ind w:left="709"/>
        <w:textAlignment w:val="baseline"/>
        <w:outlineLvl w:val="1"/>
        <w:rPr>
          <w:rFonts w:cstheme="minorHAnsi"/>
        </w:rPr>
      </w:pPr>
    </w:p>
    <w:p w14:paraId="707D382D" w14:textId="77777777" w:rsidR="00D72D9F" w:rsidRDefault="00D72D9F" w:rsidP="008A35DE">
      <w:pPr>
        <w:widowControl w:val="0"/>
        <w:adjustRightInd w:val="0"/>
        <w:ind w:left="709"/>
        <w:textAlignment w:val="baseline"/>
        <w:outlineLvl w:val="1"/>
        <w:rPr>
          <w:rFonts w:cstheme="minorHAnsi"/>
        </w:rPr>
      </w:pPr>
    </w:p>
    <w:p w14:paraId="0EE114E8" w14:textId="77777777" w:rsidR="00D72D9F" w:rsidRDefault="00D72D9F" w:rsidP="008A35DE">
      <w:pPr>
        <w:widowControl w:val="0"/>
        <w:adjustRightInd w:val="0"/>
        <w:ind w:left="709"/>
        <w:textAlignment w:val="baseline"/>
        <w:outlineLvl w:val="1"/>
        <w:rPr>
          <w:rFonts w:cstheme="minorHAnsi"/>
        </w:rPr>
      </w:pPr>
    </w:p>
    <w:p w14:paraId="4C5E20DB" w14:textId="77777777" w:rsidR="00D72D9F" w:rsidRDefault="00D72D9F" w:rsidP="008A35DE">
      <w:pPr>
        <w:widowControl w:val="0"/>
        <w:adjustRightInd w:val="0"/>
        <w:ind w:left="709"/>
        <w:textAlignment w:val="baseline"/>
        <w:outlineLvl w:val="1"/>
        <w:rPr>
          <w:rFonts w:cstheme="minorHAnsi"/>
        </w:rPr>
      </w:pPr>
    </w:p>
    <w:p w14:paraId="169207F2" w14:textId="4A276959" w:rsidR="0071582E" w:rsidRPr="009F223F" w:rsidRDefault="009F223F" w:rsidP="0071582E">
      <w:pPr>
        <w:widowControl w:val="0"/>
        <w:adjustRightInd w:val="0"/>
        <w:textAlignment w:val="baseline"/>
        <w:outlineLvl w:val="1"/>
        <w:rPr>
          <w:rFonts w:cstheme="minorHAnsi"/>
          <w:b/>
          <w:sz w:val="32"/>
          <w:szCs w:val="32"/>
        </w:rPr>
      </w:pPr>
      <w:r w:rsidRPr="009F223F">
        <w:rPr>
          <w:rFonts w:cstheme="minorHAnsi"/>
          <w:b/>
          <w:sz w:val="32"/>
          <w:szCs w:val="32"/>
        </w:rPr>
        <w:t>8.</w:t>
      </w:r>
      <w:r w:rsidRPr="009F223F">
        <w:rPr>
          <w:rFonts w:cstheme="minorHAnsi"/>
          <w:b/>
          <w:sz w:val="32"/>
          <w:szCs w:val="32"/>
        </w:rPr>
        <w:tab/>
        <w:t>SELECTION CRITERIA FOR QUALITY QUESTIONS</w:t>
      </w:r>
    </w:p>
    <w:p w14:paraId="65015911" w14:textId="77777777" w:rsidR="009F223F" w:rsidRDefault="009F223F" w:rsidP="0071582E">
      <w:pPr>
        <w:widowControl w:val="0"/>
        <w:adjustRightInd w:val="0"/>
        <w:textAlignment w:val="baseline"/>
        <w:outlineLvl w:val="1"/>
        <w:rPr>
          <w:rFonts w:cstheme="minorHAnsi"/>
          <w:b/>
          <w:sz w:val="28"/>
          <w:szCs w:val="28"/>
        </w:rPr>
      </w:pPr>
    </w:p>
    <w:p w14:paraId="7FC2C3ED" w14:textId="34D1023F" w:rsidR="009F223F" w:rsidRPr="009F223F" w:rsidRDefault="009F223F" w:rsidP="009F223F">
      <w:pPr>
        <w:widowControl w:val="0"/>
        <w:adjustRightInd w:val="0"/>
        <w:ind w:left="720"/>
        <w:textAlignment w:val="baseline"/>
        <w:outlineLvl w:val="1"/>
        <w:rPr>
          <w:rFonts w:cstheme="minorHAnsi"/>
        </w:rPr>
      </w:pPr>
      <w:r>
        <w:rPr>
          <w:rFonts w:cstheme="minorHAnsi"/>
        </w:rPr>
        <w:t>The table below sets out the selection criteria to be used in the evaluation of quality questions 6.6 to 6.12</w:t>
      </w:r>
    </w:p>
    <w:p w14:paraId="0B144BD8" w14:textId="77777777" w:rsidR="0071582E" w:rsidRDefault="0071582E" w:rsidP="0071582E">
      <w:pPr>
        <w:widowControl w:val="0"/>
        <w:adjustRightInd w:val="0"/>
        <w:textAlignment w:val="baseline"/>
        <w:outlineLvl w:val="1"/>
        <w:rPr>
          <w:rFonts w:cstheme="minorHAnsi"/>
          <w:b/>
          <w:sz w:val="28"/>
          <w:szCs w:val="28"/>
        </w:rPr>
      </w:pPr>
    </w:p>
    <w:tbl>
      <w:tblPr>
        <w:tblStyle w:val="TableGrid"/>
        <w:tblW w:w="0" w:type="auto"/>
        <w:tblInd w:w="704" w:type="dxa"/>
        <w:tblLook w:val="04A0" w:firstRow="1" w:lastRow="0" w:firstColumn="1" w:lastColumn="0" w:noHBand="0" w:noVBand="1"/>
      </w:tblPr>
      <w:tblGrid>
        <w:gridCol w:w="1051"/>
        <w:gridCol w:w="1784"/>
        <w:gridCol w:w="5838"/>
      </w:tblGrid>
      <w:tr w:rsidR="0071582E" w14:paraId="7202DF64" w14:textId="77777777" w:rsidTr="00260D08">
        <w:tc>
          <w:tcPr>
            <w:tcW w:w="1051" w:type="dxa"/>
          </w:tcPr>
          <w:p w14:paraId="48716874" w14:textId="7E768CF9"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Question No.</w:t>
            </w:r>
          </w:p>
        </w:tc>
        <w:tc>
          <w:tcPr>
            <w:tcW w:w="1784" w:type="dxa"/>
          </w:tcPr>
          <w:p w14:paraId="244F8B08" w14:textId="0C205110"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 xml:space="preserve">Criteria  </w:t>
            </w:r>
          </w:p>
        </w:tc>
        <w:tc>
          <w:tcPr>
            <w:tcW w:w="5838" w:type="dxa"/>
          </w:tcPr>
          <w:p w14:paraId="1A957053" w14:textId="31993628"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Comments</w:t>
            </w:r>
          </w:p>
        </w:tc>
      </w:tr>
      <w:tr w:rsidR="0071582E" w14:paraId="0E1BDF77" w14:textId="77777777" w:rsidTr="00260D08">
        <w:tc>
          <w:tcPr>
            <w:tcW w:w="1051" w:type="dxa"/>
          </w:tcPr>
          <w:p w14:paraId="7340E4DA" w14:textId="7992BEBD"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6.6</w:t>
            </w:r>
          </w:p>
        </w:tc>
        <w:tc>
          <w:tcPr>
            <w:tcW w:w="1784" w:type="dxa"/>
          </w:tcPr>
          <w:p w14:paraId="45143586" w14:textId="4ED294D3"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Yes/No</w:t>
            </w:r>
          </w:p>
        </w:tc>
        <w:tc>
          <w:tcPr>
            <w:tcW w:w="5838" w:type="dxa"/>
          </w:tcPr>
          <w:p w14:paraId="07E63B42" w14:textId="6054DA1A" w:rsidR="0071582E" w:rsidRDefault="0071582E" w:rsidP="0071582E">
            <w:pPr>
              <w:widowControl w:val="0"/>
              <w:adjustRightInd w:val="0"/>
              <w:textAlignment w:val="baseline"/>
              <w:outlineLvl w:val="1"/>
              <w:rPr>
                <w:rFonts w:asciiTheme="minorHAnsi" w:hAnsiTheme="minorHAnsi" w:cstheme="minorHAnsi"/>
              </w:rPr>
            </w:pPr>
            <w:r>
              <w:rPr>
                <w:rFonts w:asciiTheme="minorHAnsi" w:hAnsiTheme="minorHAnsi" w:cstheme="minorHAnsi"/>
                <w:b/>
              </w:rPr>
              <w:t xml:space="preserve">Yes – </w:t>
            </w:r>
            <w:r>
              <w:rPr>
                <w:rFonts w:asciiTheme="minorHAnsi" w:hAnsiTheme="minorHAnsi" w:cstheme="minorHAnsi"/>
              </w:rPr>
              <w:t>Continue to complete SSQ</w:t>
            </w:r>
          </w:p>
          <w:p w14:paraId="33563AD5" w14:textId="12F05B60" w:rsidR="0071582E" w:rsidRPr="0071582E" w:rsidRDefault="0071582E" w:rsidP="0071582E">
            <w:pPr>
              <w:widowControl w:val="0"/>
              <w:adjustRightInd w:val="0"/>
              <w:textAlignment w:val="baseline"/>
              <w:outlineLvl w:val="1"/>
              <w:rPr>
                <w:rFonts w:asciiTheme="minorHAnsi" w:hAnsiTheme="minorHAnsi" w:cstheme="minorHAnsi"/>
              </w:rPr>
            </w:pPr>
            <w:r>
              <w:rPr>
                <w:rFonts w:asciiTheme="minorHAnsi" w:hAnsiTheme="minorHAnsi" w:cstheme="minorHAnsi"/>
                <w:b/>
              </w:rPr>
              <w:t xml:space="preserve">No – </w:t>
            </w:r>
            <w:r>
              <w:rPr>
                <w:rFonts w:asciiTheme="minorHAnsi" w:hAnsiTheme="minorHAnsi" w:cstheme="minorHAnsi"/>
              </w:rPr>
              <w:t>Exclusion from the process</w:t>
            </w:r>
          </w:p>
        </w:tc>
      </w:tr>
      <w:tr w:rsidR="0071582E" w14:paraId="7B30138E" w14:textId="77777777" w:rsidTr="00260D08">
        <w:tc>
          <w:tcPr>
            <w:tcW w:w="1051" w:type="dxa"/>
          </w:tcPr>
          <w:p w14:paraId="5E5882CA" w14:textId="267C09AD"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6.7</w:t>
            </w:r>
          </w:p>
        </w:tc>
        <w:tc>
          <w:tcPr>
            <w:tcW w:w="1784" w:type="dxa"/>
          </w:tcPr>
          <w:p w14:paraId="4ACEA5FF" w14:textId="17B1B694"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Yes/No</w:t>
            </w:r>
          </w:p>
        </w:tc>
        <w:tc>
          <w:tcPr>
            <w:tcW w:w="5838" w:type="dxa"/>
          </w:tcPr>
          <w:p w14:paraId="2DF0A290" w14:textId="77777777" w:rsidR="0071582E" w:rsidRDefault="0071582E" w:rsidP="0071582E">
            <w:pPr>
              <w:widowControl w:val="0"/>
              <w:adjustRightInd w:val="0"/>
              <w:textAlignment w:val="baseline"/>
              <w:outlineLvl w:val="1"/>
              <w:rPr>
                <w:rFonts w:asciiTheme="minorHAnsi" w:hAnsiTheme="minorHAnsi" w:cstheme="minorHAnsi"/>
              </w:rPr>
            </w:pPr>
            <w:r>
              <w:rPr>
                <w:rFonts w:asciiTheme="minorHAnsi" w:hAnsiTheme="minorHAnsi" w:cstheme="minorHAnsi"/>
                <w:b/>
              </w:rPr>
              <w:t xml:space="preserve">Yes – </w:t>
            </w:r>
            <w:r>
              <w:rPr>
                <w:rFonts w:asciiTheme="minorHAnsi" w:hAnsiTheme="minorHAnsi" w:cstheme="minorHAnsi"/>
              </w:rPr>
              <w:t>Go to Questions 6.8</w:t>
            </w:r>
          </w:p>
          <w:p w14:paraId="74C31601" w14:textId="72F60814" w:rsidR="0071582E" w:rsidRPr="0071582E" w:rsidRDefault="0071582E" w:rsidP="0071582E">
            <w:pPr>
              <w:widowControl w:val="0"/>
              <w:adjustRightInd w:val="0"/>
              <w:textAlignment w:val="baseline"/>
              <w:outlineLvl w:val="1"/>
              <w:rPr>
                <w:rFonts w:asciiTheme="minorHAnsi" w:hAnsiTheme="minorHAnsi" w:cstheme="minorHAnsi"/>
              </w:rPr>
            </w:pPr>
            <w:r>
              <w:rPr>
                <w:rFonts w:asciiTheme="minorHAnsi" w:hAnsiTheme="minorHAnsi" w:cstheme="minorHAnsi"/>
                <w:b/>
              </w:rPr>
              <w:t xml:space="preserve">No – </w:t>
            </w:r>
            <w:r>
              <w:rPr>
                <w:rFonts w:asciiTheme="minorHAnsi" w:hAnsiTheme="minorHAnsi" w:cstheme="minorHAnsi"/>
              </w:rPr>
              <w:t xml:space="preserve">Go to Questions 6.7.1 </w:t>
            </w:r>
          </w:p>
        </w:tc>
      </w:tr>
      <w:tr w:rsidR="0071582E" w14:paraId="2E3E9172" w14:textId="77777777" w:rsidTr="00260D08">
        <w:tc>
          <w:tcPr>
            <w:tcW w:w="1051" w:type="dxa"/>
          </w:tcPr>
          <w:p w14:paraId="7E6B1DB3" w14:textId="03994083"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6.7.1</w:t>
            </w:r>
          </w:p>
        </w:tc>
        <w:tc>
          <w:tcPr>
            <w:tcW w:w="1784" w:type="dxa"/>
          </w:tcPr>
          <w:p w14:paraId="5D89FC59" w14:textId="63A0DBDA"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Yes/No</w:t>
            </w:r>
          </w:p>
        </w:tc>
        <w:tc>
          <w:tcPr>
            <w:tcW w:w="5838" w:type="dxa"/>
          </w:tcPr>
          <w:p w14:paraId="38F3DC9A" w14:textId="77777777" w:rsidR="0071582E" w:rsidRDefault="0071582E" w:rsidP="0071582E">
            <w:pPr>
              <w:widowControl w:val="0"/>
              <w:adjustRightInd w:val="0"/>
              <w:textAlignment w:val="baseline"/>
              <w:outlineLvl w:val="1"/>
              <w:rPr>
                <w:rFonts w:asciiTheme="minorHAnsi" w:hAnsiTheme="minorHAnsi" w:cstheme="minorHAnsi"/>
              </w:rPr>
            </w:pPr>
            <w:r>
              <w:rPr>
                <w:rFonts w:asciiTheme="minorHAnsi" w:hAnsiTheme="minorHAnsi" w:cstheme="minorHAnsi"/>
                <w:b/>
              </w:rPr>
              <w:t xml:space="preserve">Yes – </w:t>
            </w:r>
            <w:r>
              <w:rPr>
                <w:rFonts w:asciiTheme="minorHAnsi" w:hAnsiTheme="minorHAnsi" w:cstheme="minorHAnsi"/>
              </w:rPr>
              <w:t>Go to Questions 6.8</w:t>
            </w:r>
          </w:p>
          <w:p w14:paraId="11A2D127" w14:textId="758675AF" w:rsidR="0071582E" w:rsidRPr="0071582E" w:rsidRDefault="0071582E" w:rsidP="0071582E">
            <w:pPr>
              <w:widowControl w:val="0"/>
              <w:adjustRightInd w:val="0"/>
              <w:textAlignment w:val="baseline"/>
              <w:outlineLvl w:val="1"/>
              <w:rPr>
                <w:rFonts w:asciiTheme="minorHAnsi" w:hAnsiTheme="minorHAnsi" w:cstheme="minorHAnsi"/>
              </w:rPr>
            </w:pPr>
            <w:r>
              <w:rPr>
                <w:rFonts w:asciiTheme="minorHAnsi" w:hAnsiTheme="minorHAnsi" w:cstheme="minorHAnsi"/>
                <w:b/>
              </w:rPr>
              <w:t xml:space="preserve">No – </w:t>
            </w:r>
            <w:r>
              <w:rPr>
                <w:rFonts w:asciiTheme="minorHAnsi" w:hAnsiTheme="minorHAnsi" w:cstheme="minorHAnsi"/>
              </w:rPr>
              <w:t>Go to Question 6.7.2</w:t>
            </w:r>
          </w:p>
        </w:tc>
      </w:tr>
      <w:tr w:rsidR="0071582E" w14:paraId="0F2953F2" w14:textId="77777777" w:rsidTr="00260D08">
        <w:tc>
          <w:tcPr>
            <w:tcW w:w="1051" w:type="dxa"/>
          </w:tcPr>
          <w:p w14:paraId="315E98CF" w14:textId="7E62CB05"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6.7.2</w:t>
            </w:r>
          </w:p>
        </w:tc>
        <w:tc>
          <w:tcPr>
            <w:tcW w:w="1784" w:type="dxa"/>
          </w:tcPr>
          <w:p w14:paraId="7B5131EF" w14:textId="4D0001B7"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Scored</w:t>
            </w:r>
            <w:r w:rsidR="00260D08">
              <w:rPr>
                <w:rFonts w:asciiTheme="minorHAnsi" w:hAnsiTheme="minorHAnsi" w:cstheme="minorHAnsi"/>
                <w:b/>
              </w:rPr>
              <w:t xml:space="preserve"> in line with Scoring Principles at </w:t>
            </w:r>
            <w:r w:rsidR="00F84867">
              <w:rPr>
                <w:rFonts w:asciiTheme="minorHAnsi" w:hAnsiTheme="minorHAnsi" w:cstheme="minorHAnsi"/>
                <w:b/>
              </w:rPr>
              <w:t>9</w:t>
            </w:r>
            <w:r w:rsidR="00260D08">
              <w:rPr>
                <w:rFonts w:asciiTheme="minorHAnsi" w:hAnsiTheme="minorHAnsi" w:cstheme="minorHAnsi"/>
                <w:b/>
              </w:rPr>
              <w:t xml:space="preserve"> below</w:t>
            </w:r>
            <w:r>
              <w:rPr>
                <w:rFonts w:asciiTheme="minorHAnsi" w:hAnsiTheme="minorHAnsi" w:cstheme="minorHAnsi"/>
                <w:b/>
              </w:rPr>
              <w:t xml:space="preserve"> </w:t>
            </w:r>
          </w:p>
        </w:tc>
        <w:tc>
          <w:tcPr>
            <w:tcW w:w="5838" w:type="dxa"/>
          </w:tcPr>
          <w:p w14:paraId="09E23E02" w14:textId="6359BEE3" w:rsidR="0071582E" w:rsidRDefault="0071582E" w:rsidP="0071582E">
            <w:pPr>
              <w:widowControl w:val="0"/>
              <w:adjustRightInd w:val="0"/>
              <w:textAlignment w:val="baseline"/>
              <w:outlineLvl w:val="1"/>
              <w:rPr>
                <w:rFonts w:asciiTheme="minorHAnsi" w:hAnsiTheme="minorHAnsi" w:cstheme="minorHAnsi"/>
              </w:rPr>
            </w:pPr>
            <w:r>
              <w:rPr>
                <w:rFonts w:asciiTheme="minorHAnsi" w:hAnsiTheme="minorHAnsi" w:cstheme="minorHAnsi"/>
              </w:rPr>
              <w:t>Separate appended document to be submitted in line with instructions in SSQ</w:t>
            </w:r>
          </w:p>
          <w:p w14:paraId="74F5A78A" w14:textId="66FAE478" w:rsidR="0071582E" w:rsidRPr="0071582E" w:rsidRDefault="00260D08" w:rsidP="0071582E">
            <w:pPr>
              <w:widowControl w:val="0"/>
              <w:adjustRightInd w:val="0"/>
              <w:textAlignment w:val="baseline"/>
              <w:outlineLvl w:val="1"/>
              <w:rPr>
                <w:rFonts w:asciiTheme="minorHAnsi" w:hAnsiTheme="minorHAnsi" w:cstheme="minorHAnsi"/>
              </w:rPr>
            </w:pPr>
            <w:r>
              <w:rPr>
                <w:rFonts w:asciiTheme="minorHAnsi" w:hAnsiTheme="minorHAnsi" w:cstheme="minorHAnsi"/>
              </w:rPr>
              <w:t>Continue to complete SSQ</w:t>
            </w:r>
          </w:p>
        </w:tc>
      </w:tr>
      <w:tr w:rsidR="0071582E" w14:paraId="7C90D7B9" w14:textId="77777777" w:rsidTr="00260D08">
        <w:tc>
          <w:tcPr>
            <w:tcW w:w="1051" w:type="dxa"/>
          </w:tcPr>
          <w:p w14:paraId="3F86134D" w14:textId="47719BDB"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6.8</w:t>
            </w:r>
          </w:p>
        </w:tc>
        <w:tc>
          <w:tcPr>
            <w:tcW w:w="1784" w:type="dxa"/>
          </w:tcPr>
          <w:p w14:paraId="1A790593" w14:textId="144EB6E1" w:rsidR="0071582E" w:rsidRPr="0071582E" w:rsidRDefault="00260D08" w:rsidP="00F84867">
            <w:pPr>
              <w:widowControl w:val="0"/>
              <w:adjustRightInd w:val="0"/>
              <w:textAlignment w:val="baseline"/>
              <w:outlineLvl w:val="1"/>
              <w:rPr>
                <w:rFonts w:asciiTheme="minorHAnsi" w:hAnsiTheme="minorHAnsi" w:cstheme="minorHAnsi"/>
                <w:b/>
              </w:rPr>
            </w:pPr>
            <w:r>
              <w:rPr>
                <w:rFonts w:asciiTheme="minorHAnsi" w:hAnsiTheme="minorHAnsi" w:cstheme="minorHAnsi"/>
                <w:b/>
              </w:rPr>
              <w:t xml:space="preserve">Scored in line with Scoring Principles in </w:t>
            </w:r>
            <w:r w:rsidR="00F84867">
              <w:rPr>
                <w:rFonts w:asciiTheme="minorHAnsi" w:hAnsiTheme="minorHAnsi" w:cstheme="minorHAnsi"/>
                <w:b/>
              </w:rPr>
              <w:t>9</w:t>
            </w:r>
            <w:r>
              <w:rPr>
                <w:rFonts w:asciiTheme="minorHAnsi" w:hAnsiTheme="minorHAnsi" w:cstheme="minorHAnsi"/>
                <w:b/>
              </w:rPr>
              <w:t xml:space="preserve"> below</w:t>
            </w:r>
          </w:p>
        </w:tc>
        <w:tc>
          <w:tcPr>
            <w:tcW w:w="5838" w:type="dxa"/>
          </w:tcPr>
          <w:p w14:paraId="164C0581" w14:textId="77777777" w:rsidR="00260D08" w:rsidRDefault="00260D08" w:rsidP="00260D08">
            <w:pPr>
              <w:widowControl w:val="0"/>
              <w:adjustRightInd w:val="0"/>
              <w:textAlignment w:val="baseline"/>
              <w:outlineLvl w:val="1"/>
              <w:rPr>
                <w:rFonts w:asciiTheme="minorHAnsi" w:hAnsiTheme="minorHAnsi" w:cstheme="minorHAnsi"/>
              </w:rPr>
            </w:pPr>
            <w:r>
              <w:rPr>
                <w:rFonts w:asciiTheme="minorHAnsi" w:hAnsiTheme="minorHAnsi" w:cstheme="minorHAnsi"/>
              </w:rPr>
              <w:t>Separate appended document to be submitted in line with instructions in SSQ</w:t>
            </w:r>
          </w:p>
          <w:p w14:paraId="2FD7958C" w14:textId="77777777" w:rsidR="0071582E" w:rsidRPr="0071582E" w:rsidRDefault="0071582E" w:rsidP="0071582E">
            <w:pPr>
              <w:widowControl w:val="0"/>
              <w:adjustRightInd w:val="0"/>
              <w:textAlignment w:val="baseline"/>
              <w:outlineLvl w:val="1"/>
              <w:rPr>
                <w:rFonts w:asciiTheme="minorHAnsi" w:hAnsiTheme="minorHAnsi" w:cstheme="minorHAnsi"/>
                <w:b/>
              </w:rPr>
            </w:pPr>
          </w:p>
        </w:tc>
      </w:tr>
      <w:tr w:rsidR="0071582E" w14:paraId="7D78F58C" w14:textId="77777777" w:rsidTr="00260D08">
        <w:tc>
          <w:tcPr>
            <w:tcW w:w="1051" w:type="dxa"/>
          </w:tcPr>
          <w:p w14:paraId="5BB0D96E" w14:textId="2D2E8363" w:rsidR="0071582E" w:rsidRPr="0071582E" w:rsidRDefault="0071582E" w:rsidP="0071582E">
            <w:pPr>
              <w:widowControl w:val="0"/>
              <w:adjustRightInd w:val="0"/>
              <w:textAlignment w:val="baseline"/>
              <w:outlineLvl w:val="1"/>
              <w:rPr>
                <w:rFonts w:asciiTheme="minorHAnsi" w:hAnsiTheme="minorHAnsi" w:cstheme="minorHAnsi"/>
                <w:b/>
              </w:rPr>
            </w:pPr>
            <w:r>
              <w:rPr>
                <w:rFonts w:asciiTheme="minorHAnsi" w:hAnsiTheme="minorHAnsi" w:cstheme="minorHAnsi"/>
                <w:b/>
              </w:rPr>
              <w:t>6.9</w:t>
            </w:r>
          </w:p>
        </w:tc>
        <w:tc>
          <w:tcPr>
            <w:tcW w:w="1784" w:type="dxa"/>
          </w:tcPr>
          <w:p w14:paraId="44474EBB" w14:textId="2ACA90B5" w:rsidR="0071582E" w:rsidRPr="0071582E" w:rsidRDefault="00260D08" w:rsidP="00F84867">
            <w:pPr>
              <w:widowControl w:val="0"/>
              <w:adjustRightInd w:val="0"/>
              <w:textAlignment w:val="baseline"/>
              <w:outlineLvl w:val="1"/>
              <w:rPr>
                <w:rFonts w:asciiTheme="minorHAnsi" w:hAnsiTheme="minorHAnsi" w:cstheme="minorHAnsi"/>
                <w:b/>
              </w:rPr>
            </w:pPr>
            <w:r>
              <w:rPr>
                <w:rFonts w:asciiTheme="minorHAnsi" w:hAnsiTheme="minorHAnsi" w:cstheme="minorHAnsi"/>
                <w:b/>
              </w:rPr>
              <w:t xml:space="preserve">Scored in line with Scoring Principles in </w:t>
            </w:r>
            <w:r w:rsidR="00F84867">
              <w:rPr>
                <w:rFonts w:asciiTheme="minorHAnsi" w:hAnsiTheme="minorHAnsi" w:cstheme="minorHAnsi"/>
                <w:b/>
              </w:rPr>
              <w:t>9</w:t>
            </w:r>
            <w:r>
              <w:rPr>
                <w:rFonts w:asciiTheme="minorHAnsi" w:hAnsiTheme="minorHAnsi" w:cstheme="minorHAnsi"/>
                <w:b/>
              </w:rPr>
              <w:t xml:space="preserve"> below</w:t>
            </w:r>
          </w:p>
        </w:tc>
        <w:tc>
          <w:tcPr>
            <w:tcW w:w="5838" w:type="dxa"/>
          </w:tcPr>
          <w:p w14:paraId="48527DC0" w14:textId="77777777" w:rsidR="00260D08" w:rsidRDefault="00260D08" w:rsidP="00260D08">
            <w:pPr>
              <w:widowControl w:val="0"/>
              <w:adjustRightInd w:val="0"/>
              <w:textAlignment w:val="baseline"/>
              <w:outlineLvl w:val="1"/>
              <w:rPr>
                <w:rFonts w:asciiTheme="minorHAnsi" w:hAnsiTheme="minorHAnsi" w:cstheme="minorHAnsi"/>
              </w:rPr>
            </w:pPr>
            <w:r>
              <w:rPr>
                <w:rFonts w:asciiTheme="minorHAnsi" w:hAnsiTheme="minorHAnsi" w:cstheme="minorHAnsi"/>
              </w:rPr>
              <w:t>Separate appended document to be submitted in line with instructions in SSQ</w:t>
            </w:r>
          </w:p>
          <w:p w14:paraId="7EA43B04" w14:textId="77777777" w:rsidR="0071582E" w:rsidRPr="0071582E" w:rsidRDefault="0071582E" w:rsidP="0071582E">
            <w:pPr>
              <w:widowControl w:val="0"/>
              <w:adjustRightInd w:val="0"/>
              <w:textAlignment w:val="baseline"/>
              <w:outlineLvl w:val="1"/>
              <w:rPr>
                <w:rFonts w:asciiTheme="minorHAnsi" w:hAnsiTheme="minorHAnsi" w:cstheme="minorHAnsi"/>
                <w:b/>
              </w:rPr>
            </w:pPr>
          </w:p>
        </w:tc>
      </w:tr>
      <w:tr w:rsidR="0071582E" w14:paraId="1D8FB564" w14:textId="77777777" w:rsidTr="00260D08">
        <w:tc>
          <w:tcPr>
            <w:tcW w:w="1051" w:type="dxa"/>
          </w:tcPr>
          <w:p w14:paraId="2D47A5DA" w14:textId="6C73406F" w:rsidR="0071582E" w:rsidRPr="0071582E" w:rsidRDefault="0071582E" w:rsidP="0071582E">
            <w:pPr>
              <w:widowControl w:val="0"/>
              <w:adjustRightInd w:val="0"/>
              <w:jc w:val="both"/>
              <w:textAlignment w:val="baseline"/>
              <w:outlineLvl w:val="1"/>
              <w:rPr>
                <w:rFonts w:asciiTheme="minorHAnsi" w:hAnsiTheme="minorHAnsi" w:cstheme="minorHAnsi"/>
                <w:b/>
              </w:rPr>
            </w:pPr>
            <w:r w:rsidRPr="0071582E">
              <w:rPr>
                <w:rFonts w:asciiTheme="minorHAnsi" w:hAnsiTheme="minorHAnsi" w:cstheme="minorHAnsi"/>
                <w:b/>
              </w:rPr>
              <w:t>6.10</w:t>
            </w:r>
          </w:p>
        </w:tc>
        <w:tc>
          <w:tcPr>
            <w:tcW w:w="1784" w:type="dxa"/>
          </w:tcPr>
          <w:p w14:paraId="47D49B0C" w14:textId="381E47B8" w:rsidR="0071582E" w:rsidRPr="0071582E" w:rsidRDefault="00260D08" w:rsidP="00F84867">
            <w:pPr>
              <w:widowControl w:val="0"/>
              <w:adjustRightInd w:val="0"/>
              <w:textAlignment w:val="baseline"/>
              <w:outlineLvl w:val="1"/>
              <w:rPr>
                <w:rFonts w:asciiTheme="minorHAnsi" w:hAnsiTheme="minorHAnsi" w:cstheme="minorHAnsi"/>
                <w:b/>
              </w:rPr>
            </w:pPr>
            <w:r>
              <w:rPr>
                <w:rFonts w:asciiTheme="minorHAnsi" w:hAnsiTheme="minorHAnsi" w:cstheme="minorHAnsi"/>
                <w:b/>
              </w:rPr>
              <w:t xml:space="preserve">Scored in line with Scoring Principles in </w:t>
            </w:r>
            <w:r w:rsidR="00F84867">
              <w:rPr>
                <w:rFonts w:asciiTheme="minorHAnsi" w:hAnsiTheme="minorHAnsi" w:cstheme="minorHAnsi"/>
                <w:b/>
              </w:rPr>
              <w:t>9</w:t>
            </w:r>
            <w:r>
              <w:rPr>
                <w:rFonts w:asciiTheme="minorHAnsi" w:hAnsiTheme="minorHAnsi" w:cstheme="minorHAnsi"/>
                <w:b/>
              </w:rPr>
              <w:t xml:space="preserve"> below</w:t>
            </w:r>
          </w:p>
        </w:tc>
        <w:tc>
          <w:tcPr>
            <w:tcW w:w="5838" w:type="dxa"/>
          </w:tcPr>
          <w:p w14:paraId="1FAF0405" w14:textId="77777777" w:rsidR="00260D08" w:rsidRDefault="00260D08" w:rsidP="00260D08">
            <w:pPr>
              <w:widowControl w:val="0"/>
              <w:adjustRightInd w:val="0"/>
              <w:textAlignment w:val="baseline"/>
              <w:outlineLvl w:val="1"/>
              <w:rPr>
                <w:rFonts w:asciiTheme="minorHAnsi" w:hAnsiTheme="minorHAnsi" w:cstheme="minorHAnsi"/>
              </w:rPr>
            </w:pPr>
            <w:r>
              <w:rPr>
                <w:rFonts w:asciiTheme="minorHAnsi" w:hAnsiTheme="minorHAnsi" w:cstheme="minorHAnsi"/>
              </w:rPr>
              <w:t>Separate appended document to be submitted in line with instructions in SSQ</w:t>
            </w:r>
          </w:p>
          <w:p w14:paraId="424CF63F" w14:textId="77777777" w:rsidR="0071582E" w:rsidRPr="0071582E" w:rsidRDefault="0071582E" w:rsidP="0071582E">
            <w:pPr>
              <w:widowControl w:val="0"/>
              <w:adjustRightInd w:val="0"/>
              <w:textAlignment w:val="baseline"/>
              <w:outlineLvl w:val="1"/>
              <w:rPr>
                <w:rFonts w:asciiTheme="minorHAnsi" w:hAnsiTheme="minorHAnsi" w:cstheme="minorHAnsi"/>
                <w:b/>
              </w:rPr>
            </w:pPr>
          </w:p>
        </w:tc>
      </w:tr>
      <w:tr w:rsidR="0071582E" w14:paraId="3DA937D2" w14:textId="77777777" w:rsidTr="00260D08">
        <w:tc>
          <w:tcPr>
            <w:tcW w:w="1051" w:type="dxa"/>
          </w:tcPr>
          <w:p w14:paraId="4F93AB1B" w14:textId="1C7BC981" w:rsidR="0071582E" w:rsidRPr="0071582E" w:rsidRDefault="0071582E" w:rsidP="0071582E">
            <w:pPr>
              <w:widowControl w:val="0"/>
              <w:adjustRightInd w:val="0"/>
              <w:jc w:val="both"/>
              <w:textAlignment w:val="baseline"/>
              <w:outlineLvl w:val="1"/>
              <w:rPr>
                <w:rFonts w:asciiTheme="minorHAnsi" w:hAnsiTheme="minorHAnsi" w:cstheme="minorHAnsi"/>
                <w:b/>
              </w:rPr>
            </w:pPr>
            <w:r w:rsidRPr="0071582E">
              <w:rPr>
                <w:rFonts w:asciiTheme="minorHAnsi" w:hAnsiTheme="minorHAnsi" w:cstheme="minorHAnsi"/>
                <w:b/>
              </w:rPr>
              <w:t>6.11</w:t>
            </w:r>
          </w:p>
        </w:tc>
        <w:tc>
          <w:tcPr>
            <w:tcW w:w="1784" w:type="dxa"/>
          </w:tcPr>
          <w:p w14:paraId="09852E50" w14:textId="7CB2411F" w:rsidR="0071582E" w:rsidRPr="0071582E" w:rsidRDefault="00260D08" w:rsidP="00F84867">
            <w:pPr>
              <w:widowControl w:val="0"/>
              <w:adjustRightInd w:val="0"/>
              <w:textAlignment w:val="baseline"/>
              <w:outlineLvl w:val="1"/>
              <w:rPr>
                <w:rFonts w:asciiTheme="minorHAnsi" w:hAnsiTheme="minorHAnsi" w:cstheme="minorHAnsi"/>
                <w:b/>
              </w:rPr>
            </w:pPr>
            <w:r>
              <w:rPr>
                <w:rFonts w:asciiTheme="minorHAnsi" w:hAnsiTheme="minorHAnsi" w:cstheme="minorHAnsi"/>
                <w:b/>
              </w:rPr>
              <w:t xml:space="preserve">Scored in line with Scoring Principles in </w:t>
            </w:r>
            <w:r w:rsidR="00F84867">
              <w:rPr>
                <w:rFonts w:asciiTheme="minorHAnsi" w:hAnsiTheme="minorHAnsi" w:cstheme="minorHAnsi"/>
                <w:b/>
              </w:rPr>
              <w:t>9</w:t>
            </w:r>
            <w:r>
              <w:rPr>
                <w:rFonts w:asciiTheme="minorHAnsi" w:hAnsiTheme="minorHAnsi" w:cstheme="minorHAnsi"/>
                <w:b/>
              </w:rPr>
              <w:t xml:space="preserve"> below</w:t>
            </w:r>
          </w:p>
        </w:tc>
        <w:tc>
          <w:tcPr>
            <w:tcW w:w="5838" w:type="dxa"/>
          </w:tcPr>
          <w:p w14:paraId="183A026B" w14:textId="77777777" w:rsidR="00260D08" w:rsidRDefault="00260D08" w:rsidP="00260D08">
            <w:pPr>
              <w:widowControl w:val="0"/>
              <w:adjustRightInd w:val="0"/>
              <w:textAlignment w:val="baseline"/>
              <w:outlineLvl w:val="1"/>
              <w:rPr>
                <w:rFonts w:asciiTheme="minorHAnsi" w:hAnsiTheme="minorHAnsi" w:cstheme="minorHAnsi"/>
              </w:rPr>
            </w:pPr>
            <w:r>
              <w:rPr>
                <w:rFonts w:asciiTheme="minorHAnsi" w:hAnsiTheme="minorHAnsi" w:cstheme="minorHAnsi"/>
              </w:rPr>
              <w:t>Separate appended document to be submitted in line with instructions in SSQ</w:t>
            </w:r>
          </w:p>
          <w:p w14:paraId="554E7346" w14:textId="77777777" w:rsidR="0071582E" w:rsidRPr="0071582E" w:rsidRDefault="0071582E" w:rsidP="0071582E">
            <w:pPr>
              <w:widowControl w:val="0"/>
              <w:adjustRightInd w:val="0"/>
              <w:textAlignment w:val="baseline"/>
              <w:outlineLvl w:val="1"/>
              <w:rPr>
                <w:rFonts w:asciiTheme="minorHAnsi" w:hAnsiTheme="minorHAnsi" w:cstheme="minorHAnsi"/>
                <w:b/>
              </w:rPr>
            </w:pPr>
          </w:p>
        </w:tc>
      </w:tr>
      <w:tr w:rsidR="0071582E" w:rsidRPr="0071582E" w14:paraId="5497CECD" w14:textId="77777777" w:rsidTr="00260D08">
        <w:tc>
          <w:tcPr>
            <w:tcW w:w="1051" w:type="dxa"/>
          </w:tcPr>
          <w:p w14:paraId="5606C429" w14:textId="5EE57798" w:rsidR="0071582E" w:rsidRPr="0071582E" w:rsidRDefault="0071582E" w:rsidP="0071582E">
            <w:pPr>
              <w:widowControl w:val="0"/>
              <w:adjustRightInd w:val="0"/>
              <w:jc w:val="both"/>
              <w:textAlignment w:val="baseline"/>
              <w:outlineLvl w:val="1"/>
              <w:rPr>
                <w:rFonts w:asciiTheme="minorHAnsi" w:hAnsiTheme="minorHAnsi" w:cstheme="minorHAnsi"/>
                <w:b/>
              </w:rPr>
            </w:pPr>
            <w:r w:rsidRPr="0071582E">
              <w:rPr>
                <w:rFonts w:asciiTheme="minorHAnsi" w:hAnsiTheme="minorHAnsi" w:cstheme="minorHAnsi"/>
                <w:b/>
              </w:rPr>
              <w:t>6.12</w:t>
            </w:r>
          </w:p>
        </w:tc>
        <w:tc>
          <w:tcPr>
            <w:tcW w:w="1784" w:type="dxa"/>
          </w:tcPr>
          <w:p w14:paraId="0BBE05D5" w14:textId="5D7935F3" w:rsidR="0071582E" w:rsidRPr="0071582E" w:rsidRDefault="00260D08" w:rsidP="00F84867">
            <w:pPr>
              <w:widowControl w:val="0"/>
              <w:adjustRightInd w:val="0"/>
              <w:textAlignment w:val="baseline"/>
              <w:outlineLvl w:val="1"/>
              <w:rPr>
                <w:rFonts w:asciiTheme="minorHAnsi" w:hAnsiTheme="minorHAnsi" w:cstheme="minorHAnsi"/>
                <w:b/>
              </w:rPr>
            </w:pPr>
            <w:r>
              <w:rPr>
                <w:rFonts w:asciiTheme="minorHAnsi" w:hAnsiTheme="minorHAnsi" w:cstheme="minorHAnsi"/>
                <w:b/>
              </w:rPr>
              <w:t xml:space="preserve">Scored in line with Scoring Principles in </w:t>
            </w:r>
            <w:r w:rsidR="00F84867">
              <w:rPr>
                <w:rFonts w:asciiTheme="minorHAnsi" w:hAnsiTheme="minorHAnsi" w:cstheme="minorHAnsi"/>
                <w:b/>
              </w:rPr>
              <w:t>9</w:t>
            </w:r>
            <w:r>
              <w:rPr>
                <w:rFonts w:asciiTheme="minorHAnsi" w:hAnsiTheme="minorHAnsi" w:cstheme="minorHAnsi"/>
                <w:b/>
              </w:rPr>
              <w:t xml:space="preserve"> below</w:t>
            </w:r>
          </w:p>
        </w:tc>
        <w:tc>
          <w:tcPr>
            <w:tcW w:w="5838" w:type="dxa"/>
          </w:tcPr>
          <w:p w14:paraId="047B8B1B" w14:textId="1649AD5D" w:rsidR="00260D08" w:rsidRDefault="00260D08" w:rsidP="00260D08">
            <w:pPr>
              <w:widowControl w:val="0"/>
              <w:adjustRightInd w:val="0"/>
              <w:textAlignment w:val="baseline"/>
              <w:outlineLvl w:val="1"/>
              <w:rPr>
                <w:rFonts w:asciiTheme="minorHAnsi" w:hAnsiTheme="minorHAnsi" w:cstheme="minorHAnsi"/>
              </w:rPr>
            </w:pPr>
            <w:r>
              <w:rPr>
                <w:rFonts w:asciiTheme="minorHAnsi" w:hAnsiTheme="minorHAnsi" w:cstheme="minorHAnsi"/>
              </w:rPr>
              <w:t xml:space="preserve">Complete the template at </w:t>
            </w:r>
            <w:r w:rsidR="00842A01" w:rsidRPr="00842A01">
              <w:rPr>
                <w:rFonts w:asciiTheme="minorHAnsi" w:hAnsiTheme="minorHAnsi" w:cstheme="minorHAnsi"/>
              </w:rPr>
              <w:t>Appendix 4</w:t>
            </w:r>
            <w:r>
              <w:rPr>
                <w:rFonts w:asciiTheme="minorHAnsi" w:hAnsiTheme="minorHAnsi" w:cstheme="minorHAnsi"/>
              </w:rPr>
              <w:t xml:space="preserve">  for each ind</w:t>
            </w:r>
            <w:r w:rsidR="00FE02C0">
              <w:rPr>
                <w:rFonts w:asciiTheme="minorHAnsi" w:hAnsiTheme="minorHAnsi" w:cstheme="minorHAnsi"/>
              </w:rPr>
              <w:t xml:space="preserve">ividual Lot this </w:t>
            </w:r>
            <w:r>
              <w:rPr>
                <w:rFonts w:asciiTheme="minorHAnsi" w:hAnsiTheme="minorHAnsi" w:cstheme="minorHAnsi"/>
              </w:rPr>
              <w:t>should be submitted as separate a</w:t>
            </w:r>
            <w:r w:rsidR="00FE02C0">
              <w:rPr>
                <w:rFonts w:asciiTheme="minorHAnsi" w:hAnsiTheme="minorHAnsi" w:cstheme="minorHAnsi"/>
              </w:rPr>
              <w:t>ppended document</w:t>
            </w:r>
            <w:r>
              <w:rPr>
                <w:rFonts w:asciiTheme="minorHAnsi" w:hAnsiTheme="minorHAnsi" w:cstheme="minorHAnsi"/>
              </w:rPr>
              <w:t xml:space="preserve"> in line with instructions in SSQ</w:t>
            </w:r>
          </w:p>
          <w:p w14:paraId="13F2619F" w14:textId="77777777" w:rsidR="0071582E" w:rsidRPr="0071582E" w:rsidRDefault="0071582E" w:rsidP="0071582E">
            <w:pPr>
              <w:widowControl w:val="0"/>
              <w:adjustRightInd w:val="0"/>
              <w:textAlignment w:val="baseline"/>
              <w:outlineLvl w:val="1"/>
              <w:rPr>
                <w:rFonts w:asciiTheme="minorHAnsi" w:hAnsiTheme="minorHAnsi" w:cstheme="minorHAnsi"/>
                <w:b/>
              </w:rPr>
            </w:pPr>
          </w:p>
        </w:tc>
      </w:tr>
    </w:tbl>
    <w:p w14:paraId="24AE47E1" w14:textId="77777777" w:rsidR="0071582E" w:rsidRPr="0071582E" w:rsidRDefault="0071582E" w:rsidP="0071582E">
      <w:pPr>
        <w:widowControl w:val="0"/>
        <w:adjustRightInd w:val="0"/>
        <w:textAlignment w:val="baseline"/>
        <w:outlineLvl w:val="1"/>
        <w:rPr>
          <w:rFonts w:cstheme="minorHAnsi"/>
          <w:b/>
          <w:sz w:val="28"/>
          <w:szCs w:val="28"/>
        </w:rPr>
      </w:pPr>
    </w:p>
    <w:p w14:paraId="5302A5C9" w14:textId="3D62A946" w:rsidR="00F12C2C" w:rsidRDefault="00F12C2C">
      <w:pPr>
        <w:spacing w:after="160" w:line="259" w:lineRule="auto"/>
        <w:rPr>
          <w:rFonts w:cstheme="minorHAnsi"/>
        </w:rPr>
      </w:pPr>
      <w:r>
        <w:rPr>
          <w:rFonts w:cstheme="minorHAnsi"/>
        </w:rPr>
        <w:br w:type="page"/>
      </w:r>
    </w:p>
    <w:p w14:paraId="0D04CA5C" w14:textId="77777777" w:rsidR="008A35DE" w:rsidRPr="008A35DE" w:rsidRDefault="008A35DE" w:rsidP="008A35DE">
      <w:pPr>
        <w:tabs>
          <w:tab w:val="num" w:pos="851"/>
        </w:tabs>
        <w:ind w:left="851"/>
        <w:rPr>
          <w:rFonts w:cstheme="minorHAnsi"/>
        </w:rPr>
      </w:pPr>
    </w:p>
    <w:p w14:paraId="279EEEF5" w14:textId="3A8E887D" w:rsidR="008A35DE" w:rsidRPr="00AB2EB7" w:rsidRDefault="00AB2EB7" w:rsidP="00AB2EB7">
      <w:pPr>
        <w:widowControl w:val="0"/>
        <w:numPr>
          <w:ilvl w:val="1"/>
          <w:numId w:val="0"/>
        </w:numPr>
        <w:tabs>
          <w:tab w:val="num" w:pos="709"/>
        </w:tabs>
        <w:adjustRightInd w:val="0"/>
        <w:ind w:left="709" w:hanging="709"/>
        <w:textAlignment w:val="baseline"/>
        <w:outlineLvl w:val="1"/>
        <w:rPr>
          <w:rFonts w:cstheme="minorHAnsi"/>
          <w:b/>
          <w:sz w:val="32"/>
          <w:szCs w:val="32"/>
        </w:rPr>
      </w:pPr>
      <w:r>
        <w:rPr>
          <w:rFonts w:cstheme="minorHAnsi"/>
          <w:b/>
          <w:sz w:val="32"/>
          <w:szCs w:val="32"/>
        </w:rPr>
        <w:t>9.</w:t>
      </w:r>
      <w:r>
        <w:rPr>
          <w:rFonts w:cstheme="minorHAnsi"/>
          <w:b/>
          <w:sz w:val="32"/>
          <w:szCs w:val="32"/>
        </w:rPr>
        <w:tab/>
        <w:t>SCORING PRINCIPLES</w:t>
      </w:r>
    </w:p>
    <w:p w14:paraId="5FB7E50D" w14:textId="77777777" w:rsidR="008A35DE" w:rsidRDefault="008A35DE" w:rsidP="008A35DE">
      <w:pPr>
        <w:widowControl w:val="0"/>
        <w:tabs>
          <w:tab w:val="num" w:pos="851"/>
        </w:tabs>
        <w:adjustRightInd w:val="0"/>
        <w:ind w:left="851"/>
        <w:textAlignment w:val="baseline"/>
        <w:outlineLvl w:val="0"/>
        <w:rPr>
          <w:rFonts w:cstheme="minorHAnsi"/>
        </w:rPr>
      </w:pPr>
    </w:p>
    <w:p w14:paraId="1741E5CD" w14:textId="310B75B6" w:rsidR="008A35DE" w:rsidRPr="008A35DE" w:rsidRDefault="00AB2EB7" w:rsidP="00AB2EB7">
      <w:pPr>
        <w:widowControl w:val="0"/>
        <w:tabs>
          <w:tab w:val="num" w:pos="709"/>
        </w:tabs>
        <w:adjustRightInd w:val="0"/>
        <w:ind w:left="709"/>
        <w:textAlignment w:val="baseline"/>
        <w:outlineLvl w:val="0"/>
        <w:rPr>
          <w:rFonts w:cstheme="minorHAnsi"/>
        </w:rPr>
      </w:pPr>
      <w:r>
        <w:rPr>
          <w:rFonts w:cstheme="minorHAnsi"/>
        </w:rPr>
        <w:tab/>
      </w:r>
      <w:r w:rsidR="008A35DE" w:rsidRPr="008A35DE">
        <w:rPr>
          <w:rFonts w:cstheme="minorHAnsi"/>
        </w:rPr>
        <w:t>The following scoring principles shall apply to the evaluation of the scored questions in the S</w:t>
      </w:r>
      <w:r w:rsidR="008A35DE">
        <w:rPr>
          <w:rFonts w:cstheme="minorHAnsi"/>
        </w:rPr>
        <w:t>S</w:t>
      </w:r>
      <w:r w:rsidR="008A35DE" w:rsidRPr="008A35DE">
        <w:rPr>
          <w:rFonts w:cstheme="minorHAnsi"/>
        </w:rPr>
        <w:t>Q Response</w:t>
      </w:r>
    </w:p>
    <w:p w14:paraId="5619B72C" w14:textId="77777777" w:rsidR="008A35DE" w:rsidRPr="008A35DE" w:rsidRDefault="008A35DE" w:rsidP="008A35DE">
      <w:pPr>
        <w:widowControl w:val="0"/>
        <w:tabs>
          <w:tab w:val="num" w:pos="851"/>
        </w:tabs>
        <w:adjustRightInd w:val="0"/>
        <w:ind w:left="851"/>
        <w:textAlignment w:val="baseline"/>
        <w:outlineLvl w:val="0"/>
        <w:rPr>
          <w:rFonts w:cstheme="minorHAnsi"/>
        </w:rPr>
      </w:pPr>
    </w:p>
    <w:p w14:paraId="3394FAB0" w14:textId="77777777" w:rsidR="008A35DE" w:rsidRPr="008A35DE" w:rsidRDefault="008A35DE" w:rsidP="008A35DE">
      <w:pPr>
        <w:widowControl w:val="0"/>
        <w:tabs>
          <w:tab w:val="num" w:pos="851"/>
        </w:tabs>
        <w:adjustRightInd w:val="0"/>
        <w:ind w:left="851"/>
        <w:textAlignment w:val="baseline"/>
        <w:outlineLvl w:val="0"/>
        <w:rPr>
          <w:rFonts w:cstheme="minorHAnsi"/>
        </w:rPr>
      </w:pPr>
    </w:p>
    <w:tbl>
      <w:tblPr>
        <w:tblW w:w="9771" w:type="dxa"/>
        <w:tblInd w:w="-67" w:type="dxa"/>
        <w:tblCellMar>
          <w:left w:w="0" w:type="dxa"/>
          <w:right w:w="0" w:type="dxa"/>
        </w:tblCellMar>
        <w:tblLook w:val="04A0" w:firstRow="1" w:lastRow="0" w:firstColumn="1" w:lastColumn="0" w:noHBand="0" w:noVBand="1"/>
      </w:tblPr>
      <w:tblGrid>
        <w:gridCol w:w="1571"/>
        <w:gridCol w:w="1600"/>
        <w:gridCol w:w="94"/>
        <w:gridCol w:w="6499"/>
        <w:gridCol w:w="7"/>
      </w:tblGrid>
      <w:tr w:rsidR="008A35DE" w:rsidRPr="008A35DE" w14:paraId="49E9CB50" w14:textId="77777777" w:rsidTr="006E3ECA">
        <w:trPr>
          <w:gridAfter w:val="1"/>
          <w:wAfter w:w="7" w:type="dxa"/>
          <w:trHeight w:val="448"/>
        </w:trPr>
        <w:tc>
          <w:tcPr>
            <w:tcW w:w="9764" w:type="dxa"/>
            <w:gridSpan w:val="4"/>
            <w:tcBorders>
              <w:top w:val="single" w:sz="12" w:space="0" w:color="000000"/>
              <w:left w:val="single" w:sz="12" w:space="0" w:color="000000"/>
              <w:bottom w:val="single" w:sz="12" w:space="0" w:color="000000"/>
              <w:right w:val="single" w:sz="12" w:space="0" w:color="000000"/>
            </w:tcBorders>
            <w:shd w:val="clear" w:color="auto" w:fill="006666"/>
          </w:tcPr>
          <w:p w14:paraId="7561F465" w14:textId="77777777" w:rsidR="008A35DE" w:rsidRPr="008A35DE" w:rsidRDefault="008A35DE" w:rsidP="006E3ECA">
            <w:pPr>
              <w:spacing w:before="120" w:after="120"/>
              <w:jc w:val="center"/>
              <w:rPr>
                <w:rFonts w:eastAsia="Calibri" w:cstheme="minorHAnsi"/>
              </w:rPr>
            </w:pPr>
            <w:r w:rsidRPr="008A35DE">
              <w:rPr>
                <w:rFonts w:cstheme="minorHAnsi"/>
                <w:bCs/>
                <w:color w:val="FFFFFF"/>
              </w:rPr>
              <w:t>Scoring criteria</w:t>
            </w:r>
          </w:p>
        </w:tc>
      </w:tr>
      <w:tr w:rsidR="008A35DE" w:rsidRPr="008A35DE" w14:paraId="5C0015D4" w14:textId="77777777" w:rsidTr="00AB2EB7">
        <w:trPr>
          <w:gridAfter w:val="1"/>
          <w:wAfter w:w="7" w:type="dxa"/>
          <w:trHeight w:val="448"/>
        </w:trPr>
        <w:tc>
          <w:tcPr>
            <w:tcW w:w="1571" w:type="dxa"/>
            <w:tcBorders>
              <w:top w:val="nil"/>
              <w:left w:val="single" w:sz="12" w:space="0" w:color="000000"/>
              <w:bottom w:val="single" w:sz="12" w:space="0" w:color="000000"/>
              <w:right w:val="single" w:sz="12" w:space="0" w:color="000000"/>
            </w:tcBorders>
            <w:shd w:val="clear" w:color="auto" w:fill="006666"/>
          </w:tcPr>
          <w:p w14:paraId="2929A962" w14:textId="77777777" w:rsidR="008A35DE" w:rsidRPr="008A35DE" w:rsidRDefault="008A35DE" w:rsidP="006E3ECA">
            <w:pPr>
              <w:spacing w:before="120" w:after="120"/>
              <w:jc w:val="center"/>
              <w:rPr>
                <w:rFonts w:cstheme="minorHAnsi"/>
                <w:bCs/>
                <w:color w:val="FFFFFF"/>
              </w:rPr>
            </w:pPr>
            <w:r w:rsidRPr="008A35DE">
              <w:rPr>
                <w:rFonts w:cstheme="minorHAnsi"/>
                <w:bCs/>
                <w:color w:val="FFFFFF"/>
              </w:rPr>
              <w:t>Score</w:t>
            </w:r>
          </w:p>
        </w:tc>
        <w:tc>
          <w:tcPr>
            <w:tcW w:w="1600" w:type="dxa"/>
            <w:tcBorders>
              <w:top w:val="nil"/>
              <w:left w:val="single" w:sz="12" w:space="0" w:color="000000"/>
              <w:bottom w:val="single" w:sz="12" w:space="0" w:color="000000"/>
              <w:right w:val="single" w:sz="12" w:space="0" w:color="000000"/>
            </w:tcBorders>
            <w:shd w:val="clear" w:color="auto" w:fill="006666"/>
            <w:tcMar>
              <w:top w:w="17" w:type="dxa"/>
              <w:left w:w="82" w:type="dxa"/>
              <w:bottom w:w="0" w:type="dxa"/>
              <w:right w:w="82" w:type="dxa"/>
            </w:tcMar>
            <w:vAlign w:val="center"/>
            <w:hideMark/>
          </w:tcPr>
          <w:p w14:paraId="3E53EEF7" w14:textId="77777777" w:rsidR="008A35DE" w:rsidRPr="008A35DE" w:rsidRDefault="008A35DE" w:rsidP="006E3ECA">
            <w:pPr>
              <w:spacing w:before="120" w:after="120"/>
              <w:rPr>
                <w:rFonts w:eastAsia="Calibri" w:cstheme="minorHAnsi"/>
              </w:rPr>
            </w:pPr>
            <w:r w:rsidRPr="008A35DE">
              <w:rPr>
                <w:rFonts w:cstheme="minorHAnsi"/>
                <w:bCs/>
                <w:color w:val="FFFFFF"/>
              </w:rPr>
              <w:t>Assessment</w:t>
            </w:r>
          </w:p>
        </w:tc>
        <w:tc>
          <w:tcPr>
            <w:tcW w:w="6593" w:type="dxa"/>
            <w:gridSpan w:val="2"/>
            <w:tcBorders>
              <w:top w:val="nil"/>
              <w:left w:val="nil"/>
              <w:bottom w:val="single" w:sz="12" w:space="0" w:color="000000"/>
              <w:right w:val="single" w:sz="12" w:space="0" w:color="000000"/>
            </w:tcBorders>
            <w:shd w:val="clear" w:color="auto" w:fill="006666"/>
            <w:tcMar>
              <w:top w:w="0" w:type="dxa"/>
              <w:left w:w="28" w:type="dxa"/>
              <w:bottom w:w="0" w:type="dxa"/>
              <w:right w:w="0" w:type="dxa"/>
            </w:tcMar>
            <w:vAlign w:val="center"/>
            <w:hideMark/>
          </w:tcPr>
          <w:p w14:paraId="350355D1" w14:textId="77777777" w:rsidR="008A35DE" w:rsidRPr="008A35DE" w:rsidRDefault="008A35DE" w:rsidP="006E3ECA">
            <w:pPr>
              <w:spacing w:before="120" w:after="120"/>
              <w:rPr>
                <w:rFonts w:eastAsia="Calibri" w:cstheme="minorHAnsi"/>
              </w:rPr>
            </w:pPr>
            <w:r w:rsidRPr="008A35DE">
              <w:rPr>
                <w:rFonts w:cstheme="minorHAnsi"/>
                <w:bCs/>
                <w:color w:val="FFFFFF"/>
              </w:rPr>
              <w:t>Interpretation</w:t>
            </w:r>
          </w:p>
        </w:tc>
      </w:tr>
      <w:tr w:rsidR="008A35DE" w:rsidRPr="008A35DE" w14:paraId="3E07625D" w14:textId="77777777" w:rsidTr="00AB2EB7">
        <w:trPr>
          <w:trHeight w:val="698"/>
        </w:trPr>
        <w:tc>
          <w:tcPr>
            <w:tcW w:w="1571" w:type="dxa"/>
            <w:tcBorders>
              <w:top w:val="nil"/>
              <w:left w:val="single" w:sz="12" w:space="0" w:color="000000"/>
              <w:bottom w:val="single" w:sz="12" w:space="0" w:color="000000"/>
              <w:right w:val="single" w:sz="12" w:space="0" w:color="000000"/>
            </w:tcBorders>
            <w:shd w:val="clear" w:color="auto" w:fill="F2F2F2"/>
            <w:vAlign w:val="center"/>
          </w:tcPr>
          <w:p w14:paraId="0A525D3B" w14:textId="77777777" w:rsidR="008A35DE" w:rsidRPr="008A35DE" w:rsidRDefault="008A35DE" w:rsidP="00830D65">
            <w:pPr>
              <w:spacing w:before="120" w:after="120"/>
              <w:jc w:val="center"/>
              <w:rPr>
                <w:rFonts w:cstheme="minorHAnsi"/>
                <w:bCs/>
              </w:rPr>
            </w:pPr>
            <w:r w:rsidRPr="008A35DE">
              <w:rPr>
                <w:rFonts w:cstheme="minorHAnsi"/>
                <w:bCs/>
              </w:rPr>
              <w:t>0</w:t>
            </w:r>
          </w:p>
        </w:tc>
        <w:tc>
          <w:tcPr>
            <w:tcW w:w="1600" w:type="dxa"/>
            <w:tcBorders>
              <w:top w:val="nil"/>
              <w:left w:val="single" w:sz="12" w:space="0" w:color="000000"/>
              <w:bottom w:val="single" w:sz="12" w:space="0" w:color="000000"/>
              <w:right w:val="single" w:sz="12" w:space="0" w:color="000000"/>
            </w:tcBorders>
            <w:shd w:val="clear" w:color="auto" w:fill="F2F2F2"/>
            <w:tcMar>
              <w:top w:w="17" w:type="dxa"/>
              <w:left w:w="82" w:type="dxa"/>
              <w:bottom w:w="0" w:type="dxa"/>
              <w:right w:w="82" w:type="dxa"/>
            </w:tcMar>
            <w:vAlign w:val="center"/>
            <w:hideMark/>
          </w:tcPr>
          <w:p w14:paraId="14CF538A" w14:textId="77777777" w:rsidR="008A35DE" w:rsidRPr="008A35DE" w:rsidRDefault="008A35DE" w:rsidP="004252CE">
            <w:pPr>
              <w:spacing w:before="120" w:after="120"/>
              <w:jc w:val="center"/>
              <w:rPr>
                <w:rFonts w:eastAsia="Calibri" w:cstheme="minorHAnsi"/>
              </w:rPr>
            </w:pPr>
            <w:r w:rsidRPr="008A35DE">
              <w:rPr>
                <w:rFonts w:cstheme="minorHAnsi"/>
                <w:bCs/>
              </w:rPr>
              <w:t>Unacceptable</w:t>
            </w:r>
          </w:p>
        </w:tc>
        <w:tc>
          <w:tcPr>
            <w:tcW w:w="6600" w:type="dxa"/>
            <w:gridSpan w:val="3"/>
            <w:tcBorders>
              <w:top w:val="nil"/>
              <w:left w:val="nil"/>
              <w:bottom w:val="single" w:sz="12" w:space="0" w:color="000000"/>
              <w:right w:val="single" w:sz="12" w:space="0" w:color="000000"/>
            </w:tcBorders>
            <w:shd w:val="clear" w:color="auto" w:fill="F2F2F2"/>
            <w:tcMar>
              <w:top w:w="0" w:type="dxa"/>
              <w:left w:w="28" w:type="dxa"/>
              <w:bottom w:w="0" w:type="dxa"/>
              <w:right w:w="0" w:type="dxa"/>
            </w:tcMar>
            <w:vAlign w:val="center"/>
            <w:hideMark/>
          </w:tcPr>
          <w:p w14:paraId="70C483F6" w14:textId="77777777" w:rsidR="008A35DE" w:rsidRPr="008A35DE" w:rsidRDefault="008A35DE" w:rsidP="006E3ECA">
            <w:pPr>
              <w:spacing w:before="120" w:after="120"/>
              <w:ind w:right="172"/>
              <w:rPr>
                <w:rFonts w:eastAsia="Calibri" w:cstheme="minorHAnsi"/>
              </w:rPr>
            </w:pPr>
            <w:r w:rsidRPr="008A35DE">
              <w:rPr>
                <w:rFonts w:cstheme="minorHAnsi"/>
              </w:rPr>
              <w:t>Limited information and evidence provided, or a response that is inadequate / significantly deficient or with no response received.</w:t>
            </w:r>
          </w:p>
        </w:tc>
      </w:tr>
      <w:tr w:rsidR="008A35DE" w:rsidRPr="008A35DE" w14:paraId="04E4C93B" w14:textId="77777777" w:rsidTr="00AB2EB7">
        <w:trPr>
          <w:gridAfter w:val="1"/>
          <w:wAfter w:w="7" w:type="dxa"/>
          <w:trHeight w:val="698"/>
        </w:trPr>
        <w:tc>
          <w:tcPr>
            <w:tcW w:w="1571" w:type="dxa"/>
            <w:tcBorders>
              <w:top w:val="nil"/>
              <w:left w:val="single" w:sz="12" w:space="0" w:color="000000"/>
              <w:bottom w:val="single" w:sz="12" w:space="0" w:color="000000"/>
              <w:right w:val="single" w:sz="12" w:space="0" w:color="000000"/>
            </w:tcBorders>
            <w:shd w:val="clear" w:color="auto" w:fill="F2F2F2"/>
            <w:vAlign w:val="center"/>
          </w:tcPr>
          <w:p w14:paraId="3C555623" w14:textId="77777777" w:rsidR="008A35DE" w:rsidRPr="008A35DE" w:rsidRDefault="008A35DE" w:rsidP="00830D65">
            <w:pPr>
              <w:spacing w:before="120" w:after="120"/>
              <w:jc w:val="center"/>
              <w:rPr>
                <w:rFonts w:cstheme="minorHAnsi"/>
                <w:bCs/>
              </w:rPr>
            </w:pPr>
            <w:r w:rsidRPr="008A35DE">
              <w:rPr>
                <w:rFonts w:cstheme="minorHAnsi"/>
                <w:bCs/>
              </w:rPr>
              <w:t>1</w:t>
            </w:r>
          </w:p>
        </w:tc>
        <w:tc>
          <w:tcPr>
            <w:tcW w:w="1600" w:type="dxa"/>
            <w:tcBorders>
              <w:top w:val="nil"/>
              <w:left w:val="single" w:sz="12" w:space="0" w:color="000000"/>
              <w:bottom w:val="single" w:sz="12" w:space="0" w:color="000000"/>
              <w:right w:val="single" w:sz="12" w:space="0" w:color="000000"/>
            </w:tcBorders>
            <w:shd w:val="clear" w:color="auto" w:fill="F2F2F2"/>
            <w:tcMar>
              <w:top w:w="17" w:type="dxa"/>
              <w:left w:w="82" w:type="dxa"/>
              <w:bottom w:w="0" w:type="dxa"/>
              <w:right w:w="82" w:type="dxa"/>
            </w:tcMar>
            <w:vAlign w:val="center"/>
            <w:hideMark/>
          </w:tcPr>
          <w:p w14:paraId="30D65A14" w14:textId="77777777" w:rsidR="008A35DE" w:rsidRPr="008A35DE" w:rsidRDefault="008A35DE" w:rsidP="00830D65">
            <w:pPr>
              <w:spacing w:before="120" w:after="120"/>
              <w:jc w:val="center"/>
              <w:rPr>
                <w:rFonts w:eastAsia="Calibri" w:cstheme="minorHAnsi"/>
              </w:rPr>
            </w:pPr>
            <w:r w:rsidRPr="008A35DE">
              <w:rPr>
                <w:rFonts w:cstheme="minorHAnsi"/>
                <w:bCs/>
              </w:rPr>
              <w:t>Limited</w:t>
            </w:r>
          </w:p>
        </w:tc>
        <w:tc>
          <w:tcPr>
            <w:tcW w:w="6593" w:type="dxa"/>
            <w:gridSpan w:val="2"/>
            <w:tcBorders>
              <w:top w:val="nil"/>
              <w:left w:val="nil"/>
              <w:bottom w:val="single" w:sz="12" w:space="0" w:color="000000"/>
              <w:right w:val="single" w:sz="12" w:space="0" w:color="000000"/>
            </w:tcBorders>
            <w:shd w:val="clear" w:color="auto" w:fill="F2F2F2"/>
            <w:tcMar>
              <w:top w:w="0" w:type="dxa"/>
              <w:left w:w="28" w:type="dxa"/>
              <w:bottom w:w="0" w:type="dxa"/>
              <w:right w:w="0" w:type="dxa"/>
            </w:tcMar>
            <w:vAlign w:val="center"/>
            <w:hideMark/>
          </w:tcPr>
          <w:p w14:paraId="2A4A712E" w14:textId="0E179681" w:rsidR="008A35DE" w:rsidRPr="008A35DE" w:rsidRDefault="008A35DE" w:rsidP="006E3ECA">
            <w:pPr>
              <w:spacing w:before="120" w:after="120"/>
              <w:ind w:right="172"/>
              <w:rPr>
                <w:rFonts w:eastAsia="Calibri" w:cstheme="minorHAnsi"/>
              </w:rPr>
            </w:pPr>
            <w:r w:rsidRPr="008A35DE">
              <w:rPr>
                <w:rFonts w:cstheme="minorHAnsi"/>
              </w:rPr>
              <w:t>Partially addresses the question but with gaps in information or evidence provided, or relevance of response</w:t>
            </w:r>
          </w:p>
        </w:tc>
      </w:tr>
      <w:tr w:rsidR="008A35DE" w:rsidRPr="008A35DE" w14:paraId="4FAA235F" w14:textId="77777777" w:rsidTr="00AB2EB7">
        <w:trPr>
          <w:gridAfter w:val="1"/>
          <w:wAfter w:w="7" w:type="dxa"/>
          <w:trHeight w:val="935"/>
        </w:trPr>
        <w:tc>
          <w:tcPr>
            <w:tcW w:w="1571" w:type="dxa"/>
            <w:tcBorders>
              <w:top w:val="nil"/>
              <w:left w:val="single" w:sz="12" w:space="0" w:color="000000"/>
              <w:bottom w:val="single" w:sz="12" w:space="0" w:color="000000"/>
              <w:right w:val="single" w:sz="12" w:space="0" w:color="000000"/>
            </w:tcBorders>
            <w:shd w:val="clear" w:color="auto" w:fill="F2F2F2"/>
            <w:vAlign w:val="center"/>
          </w:tcPr>
          <w:p w14:paraId="580895E7" w14:textId="77777777" w:rsidR="008A35DE" w:rsidRPr="008A35DE" w:rsidRDefault="008A35DE" w:rsidP="00830D65">
            <w:pPr>
              <w:spacing w:before="120" w:after="120"/>
              <w:jc w:val="center"/>
              <w:rPr>
                <w:rFonts w:cstheme="minorHAnsi"/>
                <w:bCs/>
              </w:rPr>
            </w:pPr>
            <w:r w:rsidRPr="008A35DE">
              <w:rPr>
                <w:rFonts w:cstheme="minorHAnsi"/>
                <w:bCs/>
              </w:rPr>
              <w:t>2</w:t>
            </w:r>
          </w:p>
        </w:tc>
        <w:tc>
          <w:tcPr>
            <w:tcW w:w="1600" w:type="dxa"/>
            <w:tcBorders>
              <w:top w:val="nil"/>
              <w:left w:val="single" w:sz="12" w:space="0" w:color="000000"/>
              <w:bottom w:val="single" w:sz="12" w:space="0" w:color="000000"/>
              <w:right w:val="single" w:sz="12" w:space="0" w:color="000000"/>
            </w:tcBorders>
            <w:shd w:val="clear" w:color="auto" w:fill="F2F2F2"/>
            <w:tcMar>
              <w:top w:w="17" w:type="dxa"/>
              <w:left w:w="82" w:type="dxa"/>
              <w:bottom w:w="0" w:type="dxa"/>
              <w:right w:w="82" w:type="dxa"/>
            </w:tcMar>
            <w:vAlign w:val="center"/>
            <w:hideMark/>
          </w:tcPr>
          <w:p w14:paraId="5C6BA4F8" w14:textId="77777777" w:rsidR="008A35DE" w:rsidRPr="008A35DE" w:rsidRDefault="008A35DE" w:rsidP="00830D65">
            <w:pPr>
              <w:spacing w:before="120" w:after="120"/>
              <w:jc w:val="center"/>
              <w:rPr>
                <w:rFonts w:eastAsia="Calibri" w:cstheme="minorHAnsi"/>
              </w:rPr>
            </w:pPr>
            <w:r w:rsidRPr="008A35DE">
              <w:rPr>
                <w:rFonts w:cstheme="minorHAnsi"/>
                <w:bCs/>
              </w:rPr>
              <w:t>Satisfactory</w:t>
            </w:r>
          </w:p>
        </w:tc>
        <w:tc>
          <w:tcPr>
            <w:tcW w:w="6593" w:type="dxa"/>
            <w:gridSpan w:val="2"/>
            <w:tcBorders>
              <w:top w:val="nil"/>
              <w:left w:val="nil"/>
              <w:bottom w:val="single" w:sz="12" w:space="0" w:color="000000"/>
              <w:right w:val="single" w:sz="12" w:space="0" w:color="000000"/>
            </w:tcBorders>
            <w:shd w:val="clear" w:color="auto" w:fill="F2F2F2"/>
            <w:tcMar>
              <w:top w:w="0" w:type="dxa"/>
              <w:left w:w="28" w:type="dxa"/>
              <w:bottom w:w="0" w:type="dxa"/>
              <w:right w:w="0" w:type="dxa"/>
            </w:tcMar>
            <w:vAlign w:val="center"/>
            <w:hideMark/>
          </w:tcPr>
          <w:p w14:paraId="28A4A712" w14:textId="77777777" w:rsidR="008A35DE" w:rsidRPr="008A35DE" w:rsidRDefault="008A35DE" w:rsidP="006E3ECA">
            <w:pPr>
              <w:spacing w:before="120" w:after="120"/>
              <w:ind w:right="172"/>
              <w:rPr>
                <w:rFonts w:eastAsia="Calibri" w:cstheme="minorHAnsi"/>
              </w:rPr>
            </w:pPr>
            <w:r w:rsidRPr="008A35DE">
              <w:rPr>
                <w:rFonts w:cstheme="minorHAnsi"/>
              </w:rPr>
              <w:t>An acceptable response submitted in terms of the level of detail and relevance, meeting all requirements of the question and including evidence to support the response.</w:t>
            </w:r>
          </w:p>
        </w:tc>
      </w:tr>
      <w:tr w:rsidR="008A35DE" w:rsidRPr="008A35DE" w14:paraId="7172EC5D" w14:textId="77777777" w:rsidTr="00AB2EB7">
        <w:trPr>
          <w:gridAfter w:val="1"/>
          <w:wAfter w:w="7" w:type="dxa"/>
          <w:trHeight w:val="922"/>
        </w:trPr>
        <w:tc>
          <w:tcPr>
            <w:tcW w:w="1571" w:type="dxa"/>
            <w:tcBorders>
              <w:top w:val="nil"/>
              <w:left w:val="single" w:sz="12" w:space="0" w:color="000000"/>
              <w:bottom w:val="single" w:sz="12" w:space="0" w:color="000000"/>
              <w:right w:val="single" w:sz="12" w:space="0" w:color="000000"/>
            </w:tcBorders>
            <w:shd w:val="clear" w:color="auto" w:fill="F2F2F2"/>
            <w:vAlign w:val="center"/>
          </w:tcPr>
          <w:p w14:paraId="4D1BD871" w14:textId="77777777" w:rsidR="008A35DE" w:rsidRPr="008A35DE" w:rsidRDefault="008A35DE" w:rsidP="00830D65">
            <w:pPr>
              <w:spacing w:before="120" w:after="120"/>
              <w:jc w:val="center"/>
              <w:rPr>
                <w:rFonts w:cstheme="minorHAnsi"/>
                <w:bCs/>
              </w:rPr>
            </w:pPr>
            <w:r w:rsidRPr="008A35DE">
              <w:rPr>
                <w:rFonts w:cstheme="minorHAnsi"/>
                <w:bCs/>
              </w:rPr>
              <w:t>3</w:t>
            </w:r>
          </w:p>
        </w:tc>
        <w:tc>
          <w:tcPr>
            <w:tcW w:w="1600" w:type="dxa"/>
            <w:tcBorders>
              <w:top w:val="nil"/>
              <w:left w:val="single" w:sz="12" w:space="0" w:color="000000"/>
              <w:bottom w:val="single" w:sz="12" w:space="0" w:color="000000"/>
              <w:right w:val="single" w:sz="12" w:space="0" w:color="000000"/>
            </w:tcBorders>
            <w:shd w:val="clear" w:color="auto" w:fill="F2F2F2"/>
            <w:tcMar>
              <w:top w:w="17" w:type="dxa"/>
              <w:left w:w="82" w:type="dxa"/>
              <w:bottom w:w="0" w:type="dxa"/>
              <w:right w:w="82" w:type="dxa"/>
            </w:tcMar>
            <w:vAlign w:val="center"/>
            <w:hideMark/>
          </w:tcPr>
          <w:p w14:paraId="404B343A" w14:textId="77777777" w:rsidR="008A35DE" w:rsidRPr="008A35DE" w:rsidRDefault="008A35DE" w:rsidP="00830D65">
            <w:pPr>
              <w:spacing w:before="120" w:after="120"/>
              <w:jc w:val="center"/>
              <w:rPr>
                <w:rFonts w:eastAsia="Calibri" w:cstheme="minorHAnsi"/>
              </w:rPr>
            </w:pPr>
            <w:r w:rsidRPr="008A35DE">
              <w:rPr>
                <w:rFonts w:cstheme="minorHAnsi"/>
                <w:bCs/>
              </w:rPr>
              <w:t>Good</w:t>
            </w:r>
          </w:p>
        </w:tc>
        <w:tc>
          <w:tcPr>
            <w:tcW w:w="6593" w:type="dxa"/>
            <w:gridSpan w:val="2"/>
            <w:tcBorders>
              <w:top w:val="nil"/>
              <w:left w:val="nil"/>
              <w:bottom w:val="single" w:sz="12" w:space="0" w:color="000000"/>
              <w:right w:val="single" w:sz="12" w:space="0" w:color="000000"/>
            </w:tcBorders>
            <w:shd w:val="clear" w:color="auto" w:fill="F2F2F2"/>
            <w:tcMar>
              <w:top w:w="0" w:type="dxa"/>
              <w:left w:w="28" w:type="dxa"/>
              <w:bottom w:w="0" w:type="dxa"/>
              <w:right w:w="0" w:type="dxa"/>
            </w:tcMar>
            <w:vAlign w:val="center"/>
            <w:hideMark/>
          </w:tcPr>
          <w:p w14:paraId="201F725C" w14:textId="77777777" w:rsidR="008A35DE" w:rsidRPr="008A35DE" w:rsidRDefault="008A35DE" w:rsidP="006E3ECA">
            <w:pPr>
              <w:spacing w:before="120" w:after="120"/>
              <w:ind w:right="172"/>
              <w:rPr>
                <w:rFonts w:eastAsia="Calibri" w:cstheme="minorHAnsi"/>
              </w:rPr>
            </w:pPr>
            <w:r w:rsidRPr="008A35DE">
              <w:rPr>
                <w:rFonts w:cstheme="minorHAnsi"/>
              </w:rPr>
              <w:t>Response exceeds expectations and evidences detail that is likely to result in increased quality provision and identifies factors that will offer added value</w:t>
            </w:r>
          </w:p>
        </w:tc>
      </w:tr>
      <w:tr w:rsidR="008A35DE" w:rsidRPr="008A35DE" w14:paraId="7331D78D" w14:textId="77777777" w:rsidTr="006E3ECA">
        <w:trPr>
          <w:gridAfter w:val="1"/>
          <w:wAfter w:w="7" w:type="dxa"/>
          <w:trHeight w:val="922"/>
        </w:trPr>
        <w:tc>
          <w:tcPr>
            <w:tcW w:w="9764" w:type="dxa"/>
            <w:gridSpan w:val="4"/>
            <w:tcBorders>
              <w:top w:val="nil"/>
              <w:left w:val="single" w:sz="12" w:space="0" w:color="000000"/>
              <w:bottom w:val="single" w:sz="12" w:space="0" w:color="000000"/>
              <w:right w:val="single" w:sz="12" w:space="0" w:color="000000"/>
            </w:tcBorders>
            <w:shd w:val="clear" w:color="auto" w:fill="F2F2F2"/>
          </w:tcPr>
          <w:p w14:paraId="60E2ADC9" w14:textId="61E60732" w:rsidR="008A35DE" w:rsidRPr="008A35DE" w:rsidRDefault="008A35DE" w:rsidP="002325FB">
            <w:pPr>
              <w:spacing w:before="120" w:after="120"/>
              <w:ind w:right="172"/>
              <w:jc w:val="center"/>
              <w:rPr>
                <w:rFonts w:cstheme="minorHAnsi"/>
                <w:b/>
                <w:sz w:val="24"/>
                <w:szCs w:val="24"/>
              </w:rPr>
            </w:pPr>
            <w:r w:rsidRPr="008A35DE">
              <w:rPr>
                <w:rFonts w:cstheme="minorHAnsi"/>
                <w:b/>
                <w:sz w:val="24"/>
                <w:szCs w:val="24"/>
              </w:rPr>
              <w:t>There shall be a minimum acceptable score of 2 or more for each question. Should a Bidder fail to score a 2 or more for any question, their whole application will be rejected.</w:t>
            </w:r>
          </w:p>
        </w:tc>
      </w:tr>
      <w:tr w:rsidR="008A35DE" w:rsidRPr="008A35DE" w14:paraId="1D154AF9" w14:textId="77777777" w:rsidTr="00AB2EB7">
        <w:trPr>
          <w:gridAfter w:val="1"/>
          <w:wAfter w:w="7" w:type="dxa"/>
        </w:trPr>
        <w:tc>
          <w:tcPr>
            <w:tcW w:w="1571" w:type="dxa"/>
          </w:tcPr>
          <w:p w14:paraId="5A272CC4" w14:textId="77777777" w:rsidR="008A35DE" w:rsidRPr="008A35DE" w:rsidRDefault="008A35DE" w:rsidP="006E3ECA">
            <w:pPr>
              <w:rPr>
                <w:rFonts w:cstheme="minorHAnsi"/>
              </w:rPr>
            </w:pPr>
          </w:p>
        </w:tc>
        <w:tc>
          <w:tcPr>
            <w:tcW w:w="1600" w:type="dxa"/>
            <w:vAlign w:val="center"/>
            <w:hideMark/>
          </w:tcPr>
          <w:p w14:paraId="2BED2E73" w14:textId="77777777" w:rsidR="008A35DE" w:rsidRPr="008A35DE" w:rsidRDefault="008A35DE" w:rsidP="006E3ECA">
            <w:pPr>
              <w:rPr>
                <w:rFonts w:cstheme="minorHAnsi"/>
              </w:rPr>
            </w:pPr>
          </w:p>
        </w:tc>
        <w:tc>
          <w:tcPr>
            <w:tcW w:w="94" w:type="dxa"/>
            <w:vAlign w:val="center"/>
            <w:hideMark/>
          </w:tcPr>
          <w:p w14:paraId="451BC40C" w14:textId="77777777" w:rsidR="008A35DE" w:rsidRPr="008A35DE" w:rsidRDefault="008A35DE" w:rsidP="006E3ECA">
            <w:pPr>
              <w:rPr>
                <w:rFonts w:cstheme="minorHAnsi"/>
              </w:rPr>
            </w:pPr>
          </w:p>
        </w:tc>
        <w:tc>
          <w:tcPr>
            <w:tcW w:w="6499" w:type="dxa"/>
            <w:vAlign w:val="center"/>
            <w:hideMark/>
          </w:tcPr>
          <w:p w14:paraId="553CEB22" w14:textId="77777777" w:rsidR="008A35DE" w:rsidRPr="008A35DE" w:rsidRDefault="008A35DE" w:rsidP="006E3ECA">
            <w:pPr>
              <w:rPr>
                <w:rFonts w:cstheme="minorHAnsi"/>
              </w:rPr>
            </w:pPr>
          </w:p>
        </w:tc>
      </w:tr>
    </w:tbl>
    <w:p w14:paraId="0B37D58D" w14:textId="77777777" w:rsidR="00950ABB" w:rsidRDefault="00950ABB" w:rsidP="00950ABB">
      <w:pPr>
        <w:jc w:val="both"/>
        <w:rPr>
          <w:rFonts w:cstheme="minorHAnsi"/>
        </w:rPr>
      </w:pPr>
    </w:p>
    <w:p w14:paraId="6955B186" w14:textId="5C9042B6" w:rsidR="005654A7" w:rsidRPr="00950ABB" w:rsidRDefault="00950ABB" w:rsidP="00950ABB">
      <w:pPr>
        <w:jc w:val="both"/>
        <w:rPr>
          <w:rFonts w:cstheme="minorHAnsi"/>
          <w:b/>
          <w:sz w:val="32"/>
          <w:szCs w:val="32"/>
        </w:rPr>
      </w:pPr>
      <w:r>
        <w:rPr>
          <w:rFonts w:cstheme="minorHAnsi"/>
          <w:b/>
          <w:sz w:val="32"/>
          <w:szCs w:val="32"/>
        </w:rPr>
        <w:t>10.</w:t>
      </w:r>
      <w:r>
        <w:rPr>
          <w:rFonts w:cstheme="minorHAnsi"/>
          <w:b/>
          <w:sz w:val="32"/>
          <w:szCs w:val="32"/>
        </w:rPr>
        <w:tab/>
        <w:t xml:space="preserve">INVITATION TO TENDER – CALL-OFF CONTRACTS </w:t>
      </w:r>
    </w:p>
    <w:p w14:paraId="39FAB34D" w14:textId="77777777" w:rsidR="005654A7" w:rsidRDefault="005654A7" w:rsidP="005654A7">
      <w:pPr>
        <w:pStyle w:val="ListParagraph"/>
        <w:ind w:left="360"/>
        <w:jc w:val="both"/>
        <w:rPr>
          <w:rFonts w:cstheme="minorHAnsi"/>
          <w:b/>
        </w:rPr>
      </w:pPr>
    </w:p>
    <w:p w14:paraId="5A32B60B" w14:textId="39F58391" w:rsidR="00950ABB" w:rsidRDefault="00950ABB" w:rsidP="00950ABB">
      <w:pPr>
        <w:ind w:left="720" w:hanging="720"/>
        <w:jc w:val="both"/>
        <w:rPr>
          <w:rFonts w:cstheme="minorHAnsi"/>
        </w:rPr>
      </w:pPr>
      <w:r>
        <w:rPr>
          <w:rFonts w:cstheme="minorHAnsi"/>
        </w:rPr>
        <w:t>10.1</w:t>
      </w:r>
      <w:r>
        <w:rPr>
          <w:rFonts w:cstheme="minorHAnsi"/>
        </w:rPr>
        <w:tab/>
      </w:r>
      <w:r w:rsidR="00830D65" w:rsidRPr="00950ABB">
        <w:rPr>
          <w:rFonts w:cstheme="minorHAnsi"/>
        </w:rPr>
        <w:t>I</w:t>
      </w:r>
      <w:r w:rsidR="005654A7" w:rsidRPr="00950ABB">
        <w:rPr>
          <w:rFonts w:cstheme="minorHAnsi"/>
        </w:rPr>
        <w:t xml:space="preserve">f the </w:t>
      </w:r>
      <w:r w:rsidR="00C048B7" w:rsidRPr="00950ABB">
        <w:rPr>
          <w:rFonts w:cstheme="minorHAnsi"/>
        </w:rPr>
        <w:t>Purchasing Body</w:t>
      </w:r>
      <w:r w:rsidR="00CA0EC3" w:rsidRPr="00950ABB">
        <w:rPr>
          <w:rFonts w:cstheme="minorHAnsi"/>
        </w:rPr>
        <w:t>/Bodies</w:t>
      </w:r>
      <w:r w:rsidR="005654A7" w:rsidRPr="00950ABB">
        <w:rPr>
          <w:rFonts w:cstheme="minorHAnsi"/>
        </w:rPr>
        <w:t xml:space="preserve"> decides to conduct a tender competition through the </w:t>
      </w:r>
      <w:r w:rsidR="00C048B7" w:rsidRPr="00950ABB">
        <w:rPr>
          <w:rFonts w:cstheme="minorHAnsi"/>
        </w:rPr>
        <w:t>DPS</w:t>
      </w:r>
      <w:r w:rsidR="005654A7" w:rsidRPr="00950ABB">
        <w:rPr>
          <w:rFonts w:cstheme="minorHAnsi"/>
        </w:rPr>
        <w:t xml:space="preserve"> in respect of individual call-off contracts, only those </w:t>
      </w:r>
      <w:r w:rsidR="00C048B7" w:rsidRPr="00950ABB">
        <w:rPr>
          <w:rFonts w:cstheme="minorHAnsi"/>
        </w:rPr>
        <w:t>Providers</w:t>
      </w:r>
      <w:r w:rsidR="005654A7" w:rsidRPr="00950ABB">
        <w:rPr>
          <w:rFonts w:cstheme="minorHAnsi"/>
        </w:rPr>
        <w:t xml:space="preserve"> that have successfully entered the DPS and the</w:t>
      </w:r>
      <w:r w:rsidR="00F84867">
        <w:rPr>
          <w:rFonts w:cstheme="minorHAnsi"/>
        </w:rPr>
        <w:t xml:space="preserve"> relevant </w:t>
      </w:r>
      <w:r w:rsidR="005654A7" w:rsidRPr="00950ABB">
        <w:rPr>
          <w:rFonts w:cstheme="minorHAnsi"/>
        </w:rPr>
        <w:t xml:space="preserve">Lot shall receive an Invitation to Tender.  The basis of the </w:t>
      </w:r>
      <w:r w:rsidR="00CA4B25" w:rsidRPr="00950ABB">
        <w:rPr>
          <w:rFonts w:cstheme="minorHAnsi"/>
        </w:rPr>
        <w:t>Contract Terms and Conditions, selection criteria and any overarching general service specification shall not change.</w:t>
      </w:r>
    </w:p>
    <w:p w14:paraId="233D639F" w14:textId="77777777" w:rsidR="00950ABB" w:rsidRDefault="00950ABB" w:rsidP="00950ABB">
      <w:pPr>
        <w:ind w:left="720" w:hanging="720"/>
        <w:jc w:val="both"/>
        <w:rPr>
          <w:rFonts w:cstheme="minorHAnsi"/>
        </w:rPr>
      </w:pPr>
    </w:p>
    <w:p w14:paraId="6EE30B06" w14:textId="6D9FACE7" w:rsidR="00CA4B25" w:rsidRPr="00950ABB" w:rsidRDefault="00950ABB" w:rsidP="00950ABB">
      <w:pPr>
        <w:ind w:left="720" w:hanging="720"/>
        <w:jc w:val="both"/>
        <w:rPr>
          <w:rFonts w:cstheme="minorHAnsi"/>
        </w:rPr>
      </w:pPr>
      <w:r>
        <w:rPr>
          <w:rFonts w:cstheme="minorHAnsi"/>
        </w:rPr>
        <w:t>10.2</w:t>
      </w:r>
      <w:r>
        <w:rPr>
          <w:rFonts w:cstheme="minorHAnsi"/>
        </w:rPr>
        <w:tab/>
      </w:r>
      <w:r w:rsidR="00CA4B25" w:rsidRPr="00950ABB">
        <w:rPr>
          <w:rFonts w:cstheme="minorHAnsi"/>
        </w:rPr>
        <w:t xml:space="preserve">The </w:t>
      </w:r>
      <w:r w:rsidR="00CA0EC3" w:rsidRPr="00950ABB">
        <w:rPr>
          <w:rFonts w:cstheme="minorHAnsi"/>
        </w:rPr>
        <w:t xml:space="preserve">Purchasing Body/Bodies </w:t>
      </w:r>
      <w:r w:rsidR="00CA4B25" w:rsidRPr="00950ABB">
        <w:rPr>
          <w:rFonts w:cstheme="minorHAnsi"/>
        </w:rPr>
        <w:t xml:space="preserve">reserves the right to conduct an Invitation to Tender based on the most economically advantageous tender as declared in the individual </w:t>
      </w:r>
      <w:r w:rsidR="00CA0EC3" w:rsidRPr="00950ABB">
        <w:rPr>
          <w:rFonts w:cstheme="minorHAnsi"/>
        </w:rPr>
        <w:t>ITT</w:t>
      </w:r>
      <w:r w:rsidR="00CA4B25" w:rsidRPr="00950ABB">
        <w:rPr>
          <w:rFonts w:cstheme="minorHAnsi"/>
        </w:rPr>
        <w:t>.  The evaluation will be based on both Price (</w:t>
      </w:r>
      <w:r w:rsidR="0015625F">
        <w:rPr>
          <w:rFonts w:cstheme="minorHAnsi"/>
        </w:rPr>
        <w:t>15%) and Quality (85</w:t>
      </w:r>
      <w:r w:rsidR="00CA4B25" w:rsidRPr="00950ABB">
        <w:rPr>
          <w:rFonts w:cstheme="minorHAnsi"/>
        </w:rPr>
        <w:t>%).</w:t>
      </w:r>
    </w:p>
    <w:p w14:paraId="5FCC1F18" w14:textId="77777777" w:rsidR="00CA4B25" w:rsidRDefault="00CA4B25" w:rsidP="005654A7">
      <w:pPr>
        <w:pStyle w:val="ListParagraph"/>
        <w:ind w:left="360"/>
        <w:jc w:val="both"/>
        <w:rPr>
          <w:rFonts w:asciiTheme="minorHAnsi" w:hAnsiTheme="minorHAnsi" w:cstheme="minorHAnsi"/>
          <w:sz w:val="22"/>
          <w:szCs w:val="22"/>
        </w:rPr>
      </w:pPr>
    </w:p>
    <w:p w14:paraId="6791089D" w14:textId="77777777" w:rsidR="00950ABB" w:rsidRDefault="00950ABB" w:rsidP="00950ABB">
      <w:pPr>
        <w:ind w:left="709" w:hanging="709"/>
        <w:jc w:val="both"/>
        <w:rPr>
          <w:rFonts w:cstheme="minorHAnsi"/>
        </w:rPr>
      </w:pPr>
      <w:r>
        <w:rPr>
          <w:rFonts w:cstheme="minorHAnsi"/>
        </w:rPr>
        <w:t>10.3</w:t>
      </w:r>
      <w:r>
        <w:rPr>
          <w:rFonts w:cstheme="minorHAnsi"/>
        </w:rPr>
        <w:tab/>
      </w:r>
      <w:r w:rsidR="00CA4B25" w:rsidRPr="00950ABB">
        <w:rPr>
          <w:rFonts w:cstheme="minorHAnsi"/>
        </w:rPr>
        <w:t xml:space="preserve">When conducting </w:t>
      </w:r>
      <w:r w:rsidR="00CA0EC3" w:rsidRPr="00950ABB">
        <w:rPr>
          <w:rFonts w:cstheme="minorHAnsi"/>
        </w:rPr>
        <w:t xml:space="preserve">an ITT </w:t>
      </w:r>
      <w:r w:rsidR="00CA4B25" w:rsidRPr="00950ABB">
        <w:rPr>
          <w:rFonts w:cstheme="minorHAnsi"/>
        </w:rPr>
        <w:t xml:space="preserve">for call-off contracts from the DPS, </w:t>
      </w:r>
      <w:r w:rsidR="00CA0EC3" w:rsidRPr="00950ABB">
        <w:rPr>
          <w:rFonts w:cstheme="minorHAnsi"/>
        </w:rPr>
        <w:t>Providers</w:t>
      </w:r>
      <w:r w:rsidR="00CA4B25" w:rsidRPr="00950ABB">
        <w:rPr>
          <w:rFonts w:cstheme="minorHAnsi"/>
        </w:rPr>
        <w:t xml:space="preserve"> will be </w:t>
      </w:r>
      <w:r w:rsidR="00CA0EC3" w:rsidRPr="00950ABB">
        <w:rPr>
          <w:rFonts w:cstheme="minorHAnsi"/>
        </w:rPr>
        <w:t>issued</w:t>
      </w:r>
      <w:r w:rsidR="00CA4B25" w:rsidRPr="00950ABB">
        <w:rPr>
          <w:rFonts w:cstheme="minorHAnsi"/>
        </w:rPr>
        <w:t xml:space="preserve"> with a specification, any service specification related terms and conditions specific to the call-off requirements which shall be in addition to the already agreed </w:t>
      </w:r>
      <w:r w:rsidR="00CA4B25" w:rsidRPr="00842A01">
        <w:rPr>
          <w:rFonts w:cstheme="minorHAnsi"/>
        </w:rPr>
        <w:t>Framework Terms and Conditions</w:t>
      </w:r>
      <w:r w:rsidR="00CA4B25" w:rsidRPr="00950ABB">
        <w:rPr>
          <w:rFonts w:cstheme="minorHAnsi"/>
        </w:rPr>
        <w:t>, and award criteria.  Such Invitations to Tenders shall be commensurate to the size and complexity of the individual requirement.</w:t>
      </w:r>
    </w:p>
    <w:p w14:paraId="3D5A9DC9" w14:textId="77777777" w:rsidR="00950ABB" w:rsidRDefault="00950ABB" w:rsidP="00950ABB">
      <w:pPr>
        <w:ind w:left="709" w:hanging="709"/>
        <w:jc w:val="both"/>
        <w:rPr>
          <w:rFonts w:cstheme="minorHAnsi"/>
        </w:rPr>
      </w:pPr>
    </w:p>
    <w:p w14:paraId="0307E630" w14:textId="5863EA7B" w:rsidR="00C048B7" w:rsidRDefault="00950ABB" w:rsidP="00950ABB">
      <w:pPr>
        <w:ind w:left="709" w:hanging="709"/>
        <w:jc w:val="both"/>
        <w:rPr>
          <w:rFonts w:cstheme="minorHAnsi"/>
        </w:rPr>
      </w:pPr>
      <w:r>
        <w:rPr>
          <w:rFonts w:cstheme="minorHAnsi"/>
        </w:rPr>
        <w:t>10.4</w:t>
      </w:r>
      <w:r>
        <w:rPr>
          <w:rFonts w:cstheme="minorHAnsi"/>
        </w:rPr>
        <w:tab/>
      </w:r>
      <w:r w:rsidR="00C048B7" w:rsidRPr="008A35DE">
        <w:rPr>
          <w:rFonts w:cstheme="minorHAnsi"/>
        </w:rPr>
        <w:t xml:space="preserve">GM are bound by legislation and procurement rules and cannot enter into any negotiations on the </w:t>
      </w:r>
      <w:r w:rsidR="00CA0EC3">
        <w:rPr>
          <w:rFonts w:cstheme="minorHAnsi"/>
        </w:rPr>
        <w:t>ITT</w:t>
      </w:r>
      <w:r w:rsidR="00C048B7">
        <w:rPr>
          <w:rFonts w:cstheme="minorHAnsi"/>
        </w:rPr>
        <w:t xml:space="preserve"> Response </w:t>
      </w:r>
      <w:r w:rsidR="00C048B7" w:rsidRPr="008A35DE">
        <w:rPr>
          <w:rFonts w:cstheme="minorHAnsi"/>
        </w:rPr>
        <w:t xml:space="preserve">post </w:t>
      </w:r>
      <w:r w:rsidR="00CA0EC3">
        <w:rPr>
          <w:rFonts w:cstheme="minorHAnsi"/>
        </w:rPr>
        <w:t>ITT</w:t>
      </w:r>
      <w:r w:rsidR="00C048B7" w:rsidRPr="008A35DE">
        <w:rPr>
          <w:rFonts w:cstheme="minorHAnsi"/>
        </w:rPr>
        <w:t xml:space="preserve"> Response Deadline.</w:t>
      </w:r>
    </w:p>
    <w:p w14:paraId="26AAD707" w14:textId="77777777" w:rsidR="00C048B7" w:rsidRDefault="00C048B7" w:rsidP="005654A7">
      <w:pPr>
        <w:pStyle w:val="ListParagraph"/>
        <w:ind w:left="360"/>
        <w:jc w:val="both"/>
        <w:rPr>
          <w:rFonts w:asciiTheme="minorHAnsi" w:hAnsiTheme="minorHAnsi" w:cstheme="minorHAnsi"/>
          <w:sz w:val="22"/>
          <w:szCs w:val="22"/>
        </w:rPr>
      </w:pPr>
    </w:p>
    <w:p w14:paraId="36E950FA" w14:textId="062509E3" w:rsidR="00950ABB" w:rsidRDefault="00950ABB" w:rsidP="00950ABB">
      <w:pPr>
        <w:ind w:left="709" w:hanging="709"/>
        <w:jc w:val="both"/>
        <w:rPr>
          <w:rFonts w:cstheme="minorHAnsi"/>
        </w:rPr>
      </w:pPr>
      <w:r>
        <w:rPr>
          <w:rFonts w:cstheme="minorHAnsi"/>
        </w:rPr>
        <w:t>10.5</w:t>
      </w:r>
      <w:r>
        <w:rPr>
          <w:rFonts w:cstheme="minorHAnsi"/>
        </w:rPr>
        <w:tab/>
      </w:r>
      <w:r w:rsidR="00BE1B79">
        <w:rPr>
          <w:rFonts w:cstheme="minorHAnsi"/>
        </w:rPr>
        <w:t xml:space="preserve">All Invitations to Tenders will be conducted through The Chest.  The </w:t>
      </w:r>
      <w:r w:rsidR="00CA0EC3">
        <w:rPr>
          <w:rFonts w:cstheme="minorHAnsi"/>
        </w:rPr>
        <w:t>Purchasing Body/Bodies</w:t>
      </w:r>
      <w:r w:rsidR="00BE1B79">
        <w:rPr>
          <w:rFonts w:cstheme="minorHAnsi"/>
        </w:rPr>
        <w:t xml:space="preserve"> shall issue an Invitation to Tender document </w:t>
      </w:r>
      <w:r w:rsidR="006476DB">
        <w:rPr>
          <w:rFonts w:cstheme="minorHAnsi"/>
        </w:rPr>
        <w:t>(Appendix 5</w:t>
      </w:r>
      <w:r w:rsidR="00BE1B79" w:rsidRPr="006476DB">
        <w:rPr>
          <w:rFonts w:cstheme="minorHAnsi"/>
        </w:rPr>
        <w:t>)</w:t>
      </w:r>
      <w:r w:rsidR="00BE1B79">
        <w:rPr>
          <w:rFonts w:cstheme="minorHAnsi"/>
        </w:rPr>
        <w:t xml:space="preserve"> to all successful </w:t>
      </w:r>
      <w:r w:rsidR="00CA0EC3">
        <w:rPr>
          <w:rFonts w:cstheme="minorHAnsi"/>
        </w:rPr>
        <w:t>Providers</w:t>
      </w:r>
      <w:r w:rsidR="00BE1B79">
        <w:rPr>
          <w:rFonts w:cstheme="minorHAnsi"/>
        </w:rPr>
        <w:t xml:space="preserve"> on the applicable Lot.</w:t>
      </w:r>
    </w:p>
    <w:p w14:paraId="55F90867" w14:textId="77777777" w:rsidR="006476DB" w:rsidRDefault="006476DB" w:rsidP="00950ABB">
      <w:pPr>
        <w:ind w:left="709" w:hanging="709"/>
        <w:jc w:val="both"/>
        <w:rPr>
          <w:rFonts w:cstheme="minorHAnsi"/>
        </w:rPr>
      </w:pPr>
    </w:p>
    <w:p w14:paraId="7348E50C" w14:textId="1984F43B" w:rsidR="00BE1B79" w:rsidRDefault="00950ABB" w:rsidP="00950ABB">
      <w:pPr>
        <w:ind w:left="709" w:hanging="709"/>
        <w:jc w:val="both"/>
        <w:rPr>
          <w:rFonts w:cstheme="minorHAnsi"/>
        </w:rPr>
      </w:pPr>
      <w:r>
        <w:rPr>
          <w:rFonts w:cstheme="minorHAnsi"/>
        </w:rPr>
        <w:lastRenderedPageBreak/>
        <w:t>10.6</w:t>
      </w:r>
      <w:r>
        <w:rPr>
          <w:rFonts w:cstheme="minorHAnsi"/>
        </w:rPr>
        <w:tab/>
      </w:r>
      <w:r w:rsidR="00BE1B79">
        <w:rPr>
          <w:rFonts w:cstheme="minorHAnsi"/>
        </w:rPr>
        <w:t xml:space="preserve">All Invitation to Tender responses will </w:t>
      </w:r>
      <w:r w:rsidR="00830D65">
        <w:rPr>
          <w:rFonts w:cstheme="minorHAnsi"/>
        </w:rPr>
        <w:t xml:space="preserve">be </w:t>
      </w:r>
      <w:r w:rsidR="00BE1B79">
        <w:rPr>
          <w:rFonts w:cstheme="minorHAnsi"/>
        </w:rPr>
        <w:t xml:space="preserve">scored and awarded using the scoring principles set out in </w:t>
      </w:r>
      <w:r w:rsidR="00F84867">
        <w:rPr>
          <w:rFonts w:cstheme="minorHAnsi"/>
        </w:rPr>
        <w:t>section 9</w:t>
      </w:r>
      <w:r w:rsidR="00BE1B79">
        <w:rPr>
          <w:rFonts w:cstheme="minorHAnsi"/>
        </w:rPr>
        <w:t xml:space="preserve"> with the following weightings applied.</w:t>
      </w:r>
    </w:p>
    <w:p w14:paraId="4E87ED3A" w14:textId="77777777" w:rsidR="00BE1B79" w:rsidRPr="00BE1B79" w:rsidRDefault="00BE1B79" w:rsidP="00BE1B79">
      <w:pPr>
        <w:tabs>
          <w:tab w:val="left" w:pos="0"/>
        </w:tabs>
        <w:rPr>
          <w:rFonts w:cstheme="minorHAnsi"/>
          <w:color w:val="000000"/>
          <w:lang w:val="en-US"/>
        </w:rPr>
      </w:pPr>
    </w:p>
    <w:p w14:paraId="1F5160B5" w14:textId="77E53014" w:rsidR="00BE1B79" w:rsidRPr="00BE1B79" w:rsidRDefault="00BE1B79" w:rsidP="00BE1B79">
      <w:pPr>
        <w:pStyle w:val="ListParagraph"/>
        <w:tabs>
          <w:tab w:val="left" w:pos="0"/>
        </w:tabs>
        <w:ind w:left="360"/>
        <w:rPr>
          <w:rFonts w:cstheme="minorHAnsi"/>
          <w:color w:val="00000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27"/>
        <w:gridCol w:w="1701"/>
      </w:tblGrid>
      <w:tr w:rsidR="00BE1B79" w:rsidRPr="005654A7" w14:paraId="1D25AB3D" w14:textId="77777777" w:rsidTr="006E3ECA">
        <w:trPr>
          <w:trHeight w:val="515"/>
        </w:trPr>
        <w:tc>
          <w:tcPr>
            <w:tcW w:w="1384" w:type="dxa"/>
            <w:shd w:val="clear" w:color="auto" w:fill="006666"/>
          </w:tcPr>
          <w:p w14:paraId="0FF7B016" w14:textId="77777777" w:rsidR="00BE1B79" w:rsidRPr="005654A7" w:rsidRDefault="00BE1B79" w:rsidP="006E3ECA">
            <w:pPr>
              <w:pStyle w:val="Level3"/>
              <w:numPr>
                <w:ilvl w:val="0"/>
                <w:numId w:val="0"/>
              </w:numPr>
              <w:tabs>
                <w:tab w:val="num" w:pos="851"/>
              </w:tabs>
              <w:spacing w:after="0" w:line="240" w:lineRule="auto"/>
              <w:jc w:val="center"/>
              <w:rPr>
                <w:rFonts w:asciiTheme="minorHAnsi" w:hAnsiTheme="minorHAnsi" w:cstheme="minorHAnsi"/>
                <w:color w:val="FFFFFF"/>
                <w:sz w:val="22"/>
                <w:szCs w:val="22"/>
              </w:rPr>
            </w:pPr>
            <w:r w:rsidRPr="005654A7">
              <w:rPr>
                <w:rFonts w:asciiTheme="minorHAnsi" w:hAnsiTheme="minorHAnsi" w:cstheme="minorHAnsi"/>
                <w:color w:val="FFFFFF"/>
                <w:sz w:val="22"/>
                <w:szCs w:val="22"/>
              </w:rPr>
              <w:t>Level 1 Criteria</w:t>
            </w:r>
          </w:p>
        </w:tc>
        <w:tc>
          <w:tcPr>
            <w:tcW w:w="2727" w:type="dxa"/>
            <w:shd w:val="clear" w:color="auto" w:fill="006666"/>
          </w:tcPr>
          <w:p w14:paraId="2C2AF58A" w14:textId="77777777" w:rsidR="00BE1B79" w:rsidRPr="005654A7" w:rsidRDefault="00BE1B79" w:rsidP="006E3ECA">
            <w:pPr>
              <w:pStyle w:val="Level3"/>
              <w:numPr>
                <w:ilvl w:val="0"/>
                <w:numId w:val="0"/>
              </w:numPr>
              <w:tabs>
                <w:tab w:val="num" w:pos="18"/>
              </w:tabs>
              <w:spacing w:after="0" w:line="240" w:lineRule="auto"/>
              <w:ind w:left="18"/>
              <w:jc w:val="center"/>
              <w:rPr>
                <w:rFonts w:asciiTheme="minorHAnsi" w:hAnsiTheme="minorHAnsi" w:cstheme="minorHAnsi"/>
                <w:color w:val="FFFFFF"/>
                <w:sz w:val="22"/>
                <w:szCs w:val="22"/>
              </w:rPr>
            </w:pPr>
            <w:r w:rsidRPr="005654A7">
              <w:rPr>
                <w:rFonts w:asciiTheme="minorHAnsi" w:hAnsiTheme="minorHAnsi" w:cstheme="minorHAnsi"/>
                <w:color w:val="FFFFFF"/>
                <w:sz w:val="22"/>
                <w:szCs w:val="22"/>
              </w:rPr>
              <w:t>Level 2 Criteria</w:t>
            </w:r>
          </w:p>
        </w:tc>
        <w:tc>
          <w:tcPr>
            <w:tcW w:w="1701" w:type="dxa"/>
            <w:shd w:val="clear" w:color="auto" w:fill="006666"/>
          </w:tcPr>
          <w:p w14:paraId="071A75CB" w14:textId="77777777" w:rsidR="00BE1B79" w:rsidRPr="005654A7" w:rsidRDefault="00BE1B79" w:rsidP="006E3ECA">
            <w:pPr>
              <w:pStyle w:val="Level3"/>
              <w:numPr>
                <w:ilvl w:val="0"/>
                <w:numId w:val="0"/>
              </w:numPr>
              <w:tabs>
                <w:tab w:val="num" w:pos="18"/>
              </w:tabs>
              <w:spacing w:after="0" w:line="240" w:lineRule="auto"/>
              <w:ind w:left="18"/>
              <w:jc w:val="center"/>
              <w:rPr>
                <w:rFonts w:asciiTheme="minorHAnsi" w:hAnsiTheme="minorHAnsi" w:cstheme="minorHAnsi"/>
                <w:color w:val="FFFFFF"/>
                <w:sz w:val="22"/>
                <w:szCs w:val="22"/>
              </w:rPr>
            </w:pPr>
            <w:r w:rsidRPr="005654A7">
              <w:rPr>
                <w:rFonts w:asciiTheme="minorHAnsi" w:hAnsiTheme="minorHAnsi" w:cstheme="minorHAnsi"/>
                <w:color w:val="FFFFFF"/>
                <w:sz w:val="22"/>
                <w:szCs w:val="22"/>
              </w:rPr>
              <w:t>Level 2 Weighting</w:t>
            </w:r>
          </w:p>
        </w:tc>
      </w:tr>
      <w:tr w:rsidR="00BE1B79" w:rsidRPr="005654A7" w14:paraId="597EB78D" w14:textId="77777777" w:rsidTr="006E3ECA">
        <w:trPr>
          <w:trHeight w:val="285"/>
        </w:trPr>
        <w:tc>
          <w:tcPr>
            <w:tcW w:w="1384" w:type="dxa"/>
            <w:vMerge w:val="restart"/>
            <w:shd w:val="clear" w:color="auto" w:fill="auto"/>
            <w:vAlign w:val="center"/>
          </w:tcPr>
          <w:p w14:paraId="2E7272D7" w14:textId="77777777" w:rsidR="00BE1B79" w:rsidRDefault="00BE1B79" w:rsidP="006E3ECA">
            <w:pPr>
              <w:pStyle w:val="Level3"/>
              <w:numPr>
                <w:ilvl w:val="0"/>
                <w:numId w:val="0"/>
              </w:numPr>
              <w:tabs>
                <w:tab w:val="num" w:pos="851"/>
              </w:tabs>
              <w:spacing w:after="0" w:line="240" w:lineRule="auto"/>
              <w:jc w:val="center"/>
              <w:rPr>
                <w:rFonts w:asciiTheme="minorHAnsi" w:hAnsiTheme="minorHAnsi" w:cstheme="minorHAnsi"/>
                <w:sz w:val="22"/>
                <w:szCs w:val="22"/>
              </w:rPr>
            </w:pPr>
            <w:r w:rsidRPr="005654A7">
              <w:rPr>
                <w:rFonts w:asciiTheme="minorHAnsi" w:hAnsiTheme="minorHAnsi" w:cstheme="minorHAnsi"/>
                <w:sz w:val="22"/>
                <w:szCs w:val="22"/>
              </w:rPr>
              <w:t>Quality</w:t>
            </w:r>
          </w:p>
          <w:p w14:paraId="4927095E" w14:textId="16762FA1" w:rsidR="00BE1B79" w:rsidRPr="005654A7" w:rsidRDefault="00BE1B79" w:rsidP="0015625F">
            <w:pPr>
              <w:pStyle w:val="Level3"/>
              <w:numPr>
                <w:ilvl w:val="0"/>
                <w:numId w:val="0"/>
              </w:numPr>
              <w:tabs>
                <w:tab w:val="num" w:pos="851"/>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8</w:t>
            </w:r>
            <w:r w:rsidR="0015625F">
              <w:rPr>
                <w:rFonts w:asciiTheme="minorHAnsi" w:hAnsiTheme="minorHAnsi" w:cstheme="minorHAnsi"/>
                <w:sz w:val="22"/>
                <w:szCs w:val="22"/>
              </w:rPr>
              <w:t>5</w:t>
            </w:r>
            <w:r>
              <w:rPr>
                <w:rFonts w:asciiTheme="minorHAnsi" w:hAnsiTheme="minorHAnsi" w:cstheme="minorHAnsi"/>
                <w:sz w:val="22"/>
                <w:szCs w:val="22"/>
              </w:rPr>
              <w:t>%</w:t>
            </w:r>
          </w:p>
        </w:tc>
        <w:tc>
          <w:tcPr>
            <w:tcW w:w="2727" w:type="dxa"/>
            <w:vAlign w:val="center"/>
          </w:tcPr>
          <w:p w14:paraId="799F3C8D" w14:textId="7AC7EA2D" w:rsidR="00BE1B79" w:rsidRPr="005654A7" w:rsidRDefault="00BE1B7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r>
              <w:rPr>
                <w:rFonts w:asciiTheme="minorHAnsi" w:hAnsiTheme="minorHAnsi" w:cstheme="minorHAnsi"/>
                <w:sz w:val="22"/>
                <w:szCs w:val="22"/>
              </w:rPr>
              <w:t xml:space="preserve">Delivery Model </w:t>
            </w:r>
          </w:p>
        </w:tc>
        <w:tc>
          <w:tcPr>
            <w:tcW w:w="1701" w:type="dxa"/>
            <w:vAlign w:val="center"/>
          </w:tcPr>
          <w:p w14:paraId="6CE2F285" w14:textId="626FAE91" w:rsidR="00BE1B79" w:rsidRPr="005654A7" w:rsidRDefault="00BE1B7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r>
              <w:rPr>
                <w:rFonts w:asciiTheme="minorHAnsi" w:hAnsiTheme="minorHAnsi" w:cstheme="minorHAnsi"/>
                <w:sz w:val="22"/>
                <w:szCs w:val="22"/>
              </w:rPr>
              <w:t>35%</w:t>
            </w:r>
          </w:p>
        </w:tc>
      </w:tr>
      <w:tr w:rsidR="00BE1B79" w:rsidRPr="005654A7" w14:paraId="24007BDE" w14:textId="77777777" w:rsidTr="006E3ECA">
        <w:trPr>
          <w:trHeight w:val="285"/>
        </w:trPr>
        <w:tc>
          <w:tcPr>
            <w:tcW w:w="1384" w:type="dxa"/>
            <w:vMerge/>
            <w:shd w:val="clear" w:color="auto" w:fill="auto"/>
            <w:vAlign w:val="center"/>
          </w:tcPr>
          <w:p w14:paraId="6D5470F7" w14:textId="77777777" w:rsidR="00BE1B79" w:rsidRPr="005654A7" w:rsidRDefault="00BE1B79" w:rsidP="006E3ECA">
            <w:pPr>
              <w:pStyle w:val="Level3"/>
              <w:numPr>
                <w:ilvl w:val="0"/>
                <w:numId w:val="0"/>
              </w:numPr>
              <w:tabs>
                <w:tab w:val="num" w:pos="851"/>
              </w:tabs>
              <w:spacing w:after="0" w:line="240" w:lineRule="auto"/>
              <w:jc w:val="center"/>
              <w:rPr>
                <w:rFonts w:asciiTheme="minorHAnsi" w:hAnsiTheme="minorHAnsi" w:cstheme="minorHAnsi"/>
                <w:sz w:val="22"/>
                <w:szCs w:val="22"/>
              </w:rPr>
            </w:pPr>
          </w:p>
        </w:tc>
        <w:tc>
          <w:tcPr>
            <w:tcW w:w="2727" w:type="dxa"/>
            <w:vAlign w:val="center"/>
          </w:tcPr>
          <w:p w14:paraId="5B7E9E47" w14:textId="50B16432" w:rsidR="00BE1B79" w:rsidRPr="005654A7" w:rsidRDefault="00BE1B7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r>
              <w:rPr>
                <w:rFonts w:asciiTheme="minorHAnsi" w:eastAsia="Arial" w:hAnsiTheme="minorHAnsi" w:cstheme="minorHAnsi"/>
                <w:sz w:val="22"/>
                <w:szCs w:val="22"/>
              </w:rPr>
              <w:t>Partnership Working and Added Value</w:t>
            </w:r>
          </w:p>
        </w:tc>
        <w:tc>
          <w:tcPr>
            <w:tcW w:w="1701" w:type="dxa"/>
            <w:vAlign w:val="center"/>
          </w:tcPr>
          <w:p w14:paraId="238AEF06" w14:textId="138D47C1" w:rsidR="00BE1B79" w:rsidRPr="005654A7" w:rsidRDefault="00BE1B79" w:rsidP="009751B9">
            <w:pPr>
              <w:pStyle w:val="Level3"/>
              <w:numPr>
                <w:ilvl w:val="0"/>
                <w:numId w:val="0"/>
              </w:numPr>
              <w:tabs>
                <w:tab w:val="num" w:pos="18"/>
              </w:tabs>
              <w:spacing w:after="0" w:line="240" w:lineRule="auto"/>
              <w:ind w:left="18"/>
              <w:jc w:val="center"/>
              <w:rPr>
                <w:rFonts w:asciiTheme="minorHAnsi" w:hAnsiTheme="minorHAnsi" w:cstheme="minorHAnsi"/>
                <w:sz w:val="22"/>
                <w:szCs w:val="22"/>
              </w:rPr>
            </w:pPr>
            <w:r>
              <w:rPr>
                <w:rFonts w:asciiTheme="minorHAnsi" w:hAnsiTheme="minorHAnsi" w:cstheme="minorHAnsi"/>
                <w:sz w:val="22"/>
                <w:szCs w:val="22"/>
              </w:rPr>
              <w:t>1</w:t>
            </w:r>
            <w:r w:rsidR="009751B9">
              <w:rPr>
                <w:rFonts w:asciiTheme="minorHAnsi" w:hAnsiTheme="minorHAnsi" w:cstheme="minorHAnsi"/>
                <w:sz w:val="22"/>
                <w:szCs w:val="22"/>
              </w:rPr>
              <w:t>0</w:t>
            </w:r>
            <w:r>
              <w:rPr>
                <w:rFonts w:asciiTheme="minorHAnsi" w:hAnsiTheme="minorHAnsi" w:cstheme="minorHAnsi"/>
                <w:sz w:val="22"/>
                <w:szCs w:val="22"/>
              </w:rPr>
              <w:t>%</w:t>
            </w:r>
          </w:p>
        </w:tc>
      </w:tr>
      <w:tr w:rsidR="00BE1B79" w:rsidRPr="005654A7" w14:paraId="1AEF63C3" w14:textId="77777777" w:rsidTr="006E3ECA">
        <w:trPr>
          <w:trHeight w:val="285"/>
        </w:trPr>
        <w:tc>
          <w:tcPr>
            <w:tcW w:w="1384" w:type="dxa"/>
            <w:vMerge/>
            <w:shd w:val="clear" w:color="auto" w:fill="auto"/>
            <w:vAlign w:val="center"/>
          </w:tcPr>
          <w:p w14:paraId="419CC073" w14:textId="77777777" w:rsidR="00BE1B79" w:rsidRPr="005654A7" w:rsidRDefault="00BE1B79" w:rsidP="006E3ECA">
            <w:pPr>
              <w:pStyle w:val="Level3"/>
              <w:numPr>
                <w:ilvl w:val="0"/>
                <w:numId w:val="0"/>
              </w:numPr>
              <w:tabs>
                <w:tab w:val="num" w:pos="851"/>
              </w:tabs>
              <w:spacing w:after="0" w:line="240" w:lineRule="auto"/>
              <w:jc w:val="center"/>
              <w:rPr>
                <w:rFonts w:asciiTheme="minorHAnsi" w:hAnsiTheme="minorHAnsi" w:cstheme="minorHAnsi"/>
                <w:sz w:val="22"/>
                <w:szCs w:val="22"/>
              </w:rPr>
            </w:pPr>
          </w:p>
        </w:tc>
        <w:tc>
          <w:tcPr>
            <w:tcW w:w="2727" w:type="dxa"/>
            <w:vAlign w:val="center"/>
          </w:tcPr>
          <w:p w14:paraId="358FDC96" w14:textId="3DAF0AF8" w:rsidR="00BE1B79" w:rsidRPr="005654A7" w:rsidRDefault="00BE1B79" w:rsidP="006E3ECA">
            <w:pPr>
              <w:pStyle w:val="Level3"/>
              <w:numPr>
                <w:ilvl w:val="0"/>
                <w:numId w:val="0"/>
              </w:numPr>
              <w:tabs>
                <w:tab w:val="num" w:pos="18"/>
              </w:tabs>
              <w:spacing w:after="0" w:line="240" w:lineRule="auto"/>
              <w:ind w:left="18"/>
              <w:jc w:val="center"/>
              <w:rPr>
                <w:rFonts w:asciiTheme="minorHAnsi" w:eastAsia="Arial" w:hAnsiTheme="minorHAnsi" w:cstheme="minorHAnsi"/>
                <w:sz w:val="22"/>
                <w:szCs w:val="22"/>
              </w:rPr>
            </w:pPr>
            <w:r>
              <w:rPr>
                <w:rFonts w:asciiTheme="minorHAnsi" w:eastAsia="Arial" w:hAnsiTheme="minorHAnsi" w:cstheme="minorHAnsi"/>
                <w:sz w:val="22"/>
                <w:szCs w:val="22"/>
              </w:rPr>
              <w:t>Experience &amp; Track Record</w:t>
            </w:r>
          </w:p>
        </w:tc>
        <w:tc>
          <w:tcPr>
            <w:tcW w:w="1701" w:type="dxa"/>
            <w:vAlign w:val="center"/>
          </w:tcPr>
          <w:p w14:paraId="6B0E340A" w14:textId="477EB12A" w:rsidR="00BE1B79" w:rsidRPr="005654A7" w:rsidRDefault="009751B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r>
              <w:rPr>
                <w:rFonts w:asciiTheme="minorHAnsi" w:hAnsiTheme="minorHAnsi" w:cstheme="minorHAnsi"/>
                <w:sz w:val="22"/>
                <w:szCs w:val="22"/>
              </w:rPr>
              <w:t>20</w:t>
            </w:r>
            <w:r w:rsidR="00BE1B79">
              <w:rPr>
                <w:rFonts w:asciiTheme="minorHAnsi" w:hAnsiTheme="minorHAnsi" w:cstheme="minorHAnsi"/>
                <w:sz w:val="22"/>
                <w:szCs w:val="22"/>
              </w:rPr>
              <w:t>%</w:t>
            </w:r>
          </w:p>
        </w:tc>
      </w:tr>
      <w:tr w:rsidR="00BE1B79" w:rsidRPr="005654A7" w14:paraId="64AD7342" w14:textId="77777777" w:rsidTr="006E3ECA">
        <w:trPr>
          <w:trHeight w:val="285"/>
        </w:trPr>
        <w:tc>
          <w:tcPr>
            <w:tcW w:w="1384" w:type="dxa"/>
            <w:vMerge/>
            <w:shd w:val="clear" w:color="auto" w:fill="auto"/>
            <w:vAlign w:val="center"/>
          </w:tcPr>
          <w:p w14:paraId="6CD2FAB1" w14:textId="77777777" w:rsidR="00BE1B79" w:rsidRPr="005654A7" w:rsidRDefault="00BE1B79" w:rsidP="006E3ECA">
            <w:pPr>
              <w:pStyle w:val="Level3"/>
              <w:numPr>
                <w:ilvl w:val="0"/>
                <w:numId w:val="0"/>
              </w:numPr>
              <w:tabs>
                <w:tab w:val="num" w:pos="851"/>
              </w:tabs>
              <w:spacing w:after="0" w:line="240" w:lineRule="auto"/>
              <w:jc w:val="center"/>
              <w:rPr>
                <w:rFonts w:asciiTheme="minorHAnsi" w:hAnsiTheme="minorHAnsi" w:cstheme="minorHAnsi"/>
                <w:sz w:val="22"/>
                <w:szCs w:val="22"/>
              </w:rPr>
            </w:pPr>
          </w:p>
        </w:tc>
        <w:tc>
          <w:tcPr>
            <w:tcW w:w="2727" w:type="dxa"/>
            <w:vAlign w:val="center"/>
          </w:tcPr>
          <w:p w14:paraId="74E843BF" w14:textId="77777777" w:rsidR="00BE1B79" w:rsidRPr="005654A7" w:rsidRDefault="00BE1B7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r w:rsidRPr="005654A7">
              <w:rPr>
                <w:rFonts w:asciiTheme="minorHAnsi" w:hAnsiTheme="minorHAnsi" w:cstheme="minorHAnsi"/>
                <w:sz w:val="22"/>
                <w:szCs w:val="22"/>
              </w:rPr>
              <w:t>Social Value</w:t>
            </w:r>
          </w:p>
        </w:tc>
        <w:tc>
          <w:tcPr>
            <w:tcW w:w="1701" w:type="dxa"/>
            <w:vAlign w:val="center"/>
          </w:tcPr>
          <w:p w14:paraId="0D7BE283" w14:textId="03C86DD3" w:rsidR="00BE1B79" w:rsidRPr="005654A7" w:rsidRDefault="009751B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r>
              <w:rPr>
                <w:rFonts w:asciiTheme="minorHAnsi" w:hAnsiTheme="minorHAnsi" w:cstheme="minorHAnsi"/>
                <w:sz w:val="22"/>
                <w:szCs w:val="22"/>
              </w:rPr>
              <w:t>20</w:t>
            </w:r>
            <w:r w:rsidR="00BE1B79">
              <w:rPr>
                <w:rFonts w:asciiTheme="minorHAnsi" w:hAnsiTheme="minorHAnsi" w:cstheme="minorHAnsi"/>
                <w:sz w:val="22"/>
                <w:szCs w:val="22"/>
              </w:rPr>
              <w:t>%</w:t>
            </w:r>
          </w:p>
        </w:tc>
      </w:tr>
      <w:tr w:rsidR="00BE1B79" w:rsidRPr="005654A7" w14:paraId="0F6DCF1D" w14:textId="77777777" w:rsidTr="006E3ECA">
        <w:trPr>
          <w:trHeight w:val="85"/>
        </w:trPr>
        <w:tc>
          <w:tcPr>
            <w:tcW w:w="1384" w:type="dxa"/>
            <w:tcBorders>
              <w:bottom w:val="double" w:sz="4" w:space="0" w:color="auto"/>
            </w:tcBorders>
            <w:shd w:val="clear" w:color="auto" w:fill="auto"/>
            <w:vAlign w:val="center"/>
          </w:tcPr>
          <w:p w14:paraId="2EE2472C" w14:textId="77777777" w:rsidR="00BE1B79" w:rsidRDefault="00BE1B79" w:rsidP="006E3ECA">
            <w:pPr>
              <w:pStyle w:val="Level3"/>
              <w:numPr>
                <w:ilvl w:val="0"/>
                <w:numId w:val="0"/>
              </w:numPr>
              <w:tabs>
                <w:tab w:val="num" w:pos="851"/>
              </w:tabs>
              <w:spacing w:after="0" w:line="240" w:lineRule="auto"/>
              <w:jc w:val="center"/>
              <w:rPr>
                <w:rFonts w:asciiTheme="minorHAnsi" w:hAnsiTheme="minorHAnsi" w:cstheme="minorHAnsi"/>
                <w:sz w:val="22"/>
                <w:szCs w:val="22"/>
              </w:rPr>
            </w:pPr>
            <w:r w:rsidRPr="005654A7">
              <w:rPr>
                <w:rFonts w:asciiTheme="minorHAnsi" w:hAnsiTheme="minorHAnsi" w:cstheme="minorHAnsi"/>
                <w:sz w:val="22"/>
                <w:szCs w:val="22"/>
              </w:rPr>
              <w:t>Price</w:t>
            </w:r>
          </w:p>
          <w:p w14:paraId="6D2BA99A" w14:textId="50608028" w:rsidR="00BE1B79" w:rsidRPr="005654A7" w:rsidRDefault="0015625F" w:rsidP="006E3ECA">
            <w:pPr>
              <w:pStyle w:val="Level3"/>
              <w:numPr>
                <w:ilvl w:val="0"/>
                <w:numId w:val="0"/>
              </w:numPr>
              <w:tabs>
                <w:tab w:val="num" w:pos="851"/>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15</w:t>
            </w:r>
            <w:r w:rsidR="00BE1B79">
              <w:rPr>
                <w:rFonts w:asciiTheme="minorHAnsi" w:hAnsiTheme="minorHAnsi" w:cstheme="minorHAnsi"/>
                <w:sz w:val="22"/>
                <w:szCs w:val="22"/>
              </w:rPr>
              <w:t>%</w:t>
            </w:r>
          </w:p>
        </w:tc>
        <w:tc>
          <w:tcPr>
            <w:tcW w:w="2727" w:type="dxa"/>
            <w:tcBorders>
              <w:bottom w:val="double" w:sz="4" w:space="0" w:color="auto"/>
            </w:tcBorders>
            <w:vAlign w:val="center"/>
          </w:tcPr>
          <w:p w14:paraId="3F167819" w14:textId="77777777" w:rsidR="00BE1B79" w:rsidRPr="005654A7" w:rsidRDefault="00BE1B7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r w:rsidRPr="005654A7">
              <w:rPr>
                <w:rFonts w:asciiTheme="minorHAnsi" w:hAnsiTheme="minorHAnsi" w:cstheme="minorHAnsi"/>
                <w:sz w:val="22"/>
                <w:szCs w:val="22"/>
              </w:rPr>
              <w:t>Total Cost</w:t>
            </w:r>
          </w:p>
        </w:tc>
        <w:tc>
          <w:tcPr>
            <w:tcW w:w="1701" w:type="dxa"/>
            <w:tcBorders>
              <w:bottom w:val="double" w:sz="4" w:space="0" w:color="auto"/>
            </w:tcBorders>
            <w:vAlign w:val="center"/>
          </w:tcPr>
          <w:p w14:paraId="5C0A3A5C" w14:textId="5398525D" w:rsidR="00BE1B79" w:rsidRPr="005654A7" w:rsidRDefault="009751B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r>
              <w:rPr>
                <w:rFonts w:asciiTheme="minorHAnsi" w:hAnsiTheme="minorHAnsi" w:cstheme="minorHAnsi"/>
                <w:sz w:val="22"/>
                <w:szCs w:val="22"/>
              </w:rPr>
              <w:t>15</w:t>
            </w:r>
            <w:r w:rsidR="00BE1B79">
              <w:rPr>
                <w:rFonts w:asciiTheme="minorHAnsi" w:hAnsiTheme="minorHAnsi" w:cstheme="minorHAnsi"/>
                <w:sz w:val="22"/>
                <w:szCs w:val="22"/>
              </w:rPr>
              <w:t>%</w:t>
            </w:r>
          </w:p>
        </w:tc>
      </w:tr>
      <w:tr w:rsidR="00BE1B79" w:rsidRPr="005654A7" w14:paraId="5D7594B4" w14:textId="77777777" w:rsidTr="006E3ECA">
        <w:trPr>
          <w:trHeight w:val="84"/>
        </w:trPr>
        <w:tc>
          <w:tcPr>
            <w:tcW w:w="1384" w:type="dxa"/>
            <w:tcBorders>
              <w:top w:val="double" w:sz="4" w:space="0" w:color="auto"/>
            </w:tcBorders>
            <w:shd w:val="clear" w:color="auto" w:fill="D9D9D9"/>
            <w:vAlign w:val="center"/>
          </w:tcPr>
          <w:p w14:paraId="02AF5066" w14:textId="77777777" w:rsidR="00BE1B79" w:rsidRPr="005654A7" w:rsidRDefault="00BE1B79" w:rsidP="006E3ECA">
            <w:pPr>
              <w:pStyle w:val="Level3"/>
              <w:numPr>
                <w:ilvl w:val="0"/>
                <w:numId w:val="0"/>
              </w:numPr>
              <w:tabs>
                <w:tab w:val="num" w:pos="851"/>
              </w:tabs>
              <w:spacing w:after="0" w:line="240" w:lineRule="auto"/>
              <w:jc w:val="center"/>
              <w:rPr>
                <w:rFonts w:asciiTheme="minorHAnsi" w:hAnsiTheme="minorHAnsi" w:cstheme="minorHAnsi"/>
                <w:sz w:val="22"/>
                <w:szCs w:val="22"/>
              </w:rPr>
            </w:pPr>
            <w:r w:rsidRPr="005654A7">
              <w:rPr>
                <w:rFonts w:asciiTheme="minorHAnsi" w:hAnsiTheme="minorHAnsi" w:cstheme="minorHAnsi"/>
                <w:sz w:val="22"/>
                <w:szCs w:val="22"/>
              </w:rPr>
              <w:t>Total</w:t>
            </w:r>
          </w:p>
        </w:tc>
        <w:tc>
          <w:tcPr>
            <w:tcW w:w="2727" w:type="dxa"/>
            <w:tcBorders>
              <w:top w:val="double" w:sz="4" w:space="0" w:color="auto"/>
            </w:tcBorders>
            <w:shd w:val="clear" w:color="auto" w:fill="D9D9D9"/>
            <w:vAlign w:val="center"/>
          </w:tcPr>
          <w:p w14:paraId="1AAC09C3" w14:textId="77777777" w:rsidR="00BE1B79" w:rsidRPr="005654A7" w:rsidRDefault="00BE1B7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p>
        </w:tc>
        <w:tc>
          <w:tcPr>
            <w:tcW w:w="1701" w:type="dxa"/>
            <w:tcBorders>
              <w:top w:val="double" w:sz="4" w:space="0" w:color="auto"/>
            </w:tcBorders>
            <w:shd w:val="clear" w:color="auto" w:fill="D9D9D9"/>
            <w:vAlign w:val="center"/>
          </w:tcPr>
          <w:p w14:paraId="54FF33DD" w14:textId="77777777" w:rsidR="00BE1B79" w:rsidRPr="005654A7" w:rsidRDefault="00BE1B79" w:rsidP="006E3ECA">
            <w:pPr>
              <w:pStyle w:val="Level3"/>
              <w:numPr>
                <w:ilvl w:val="0"/>
                <w:numId w:val="0"/>
              </w:numPr>
              <w:tabs>
                <w:tab w:val="num" w:pos="18"/>
              </w:tabs>
              <w:spacing w:after="0" w:line="240" w:lineRule="auto"/>
              <w:ind w:left="18"/>
              <w:jc w:val="center"/>
              <w:rPr>
                <w:rFonts w:asciiTheme="minorHAnsi" w:hAnsiTheme="minorHAnsi" w:cstheme="minorHAnsi"/>
                <w:sz w:val="22"/>
                <w:szCs w:val="22"/>
              </w:rPr>
            </w:pPr>
            <w:r w:rsidRPr="005654A7">
              <w:rPr>
                <w:rFonts w:asciiTheme="minorHAnsi" w:hAnsiTheme="minorHAnsi" w:cstheme="minorHAnsi"/>
                <w:sz w:val="22"/>
                <w:szCs w:val="22"/>
              </w:rPr>
              <w:t>100%</w:t>
            </w:r>
          </w:p>
        </w:tc>
      </w:tr>
    </w:tbl>
    <w:p w14:paraId="53C25EF0" w14:textId="77777777" w:rsidR="00BE1B79" w:rsidRDefault="00BE1B79" w:rsidP="00BE1B79">
      <w:pPr>
        <w:jc w:val="both"/>
        <w:rPr>
          <w:rFonts w:cstheme="minorHAnsi"/>
        </w:rPr>
      </w:pPr>
    </w:p>
    <w:p w14:paraId="70F0426C" w14:textId="77777777" w:rsidR="00B07F0A" w:rsidRDefault="00B07F0A" w:rsidP="00216A43">
      <w:pPr>
        <w:tabs>
          <w:tab w:val="left" w:pos="0"/>
        </w:tabs>
        <w:ind w:left="680" w:hanging="680"/>
        <w:rPr>
          <w:rFonts w:cstheme="minorHAnsi"/>
          <w:color w:val="000000"/>
          <w:lang w:val="en-US"/>
        </w:rPr>
      </w:pPr>
    </w:p>
    <w:p w14:paraId="4C312ED5" w14:textId="7E8F8346" w:rsidR="00B07F0A" w:rsidRDefault="00B07F0A" w:rsidP="00216A43">
      <w:pPr>
        <w:tabs>
          <w:tab w:val="left" w:pos="0"/>
        </w:tabs>
        <w:ind w:left="680" w:hanging="680"/>
        <w:rPr>
          <w:rFonts w:cstheme="minorHAnsi"/>
          <w:color w:val="000000"/>
          <w:lang w:val="en-US"/>
        </w:rPr>
      </w:pPr>
      <w:r>
        <w:rPr>
          <w:rFonts w:cstheme="minorHAnsi"/>
        </w:rPr>
        <w:t>10.7</w:t>
      </w:r>
      <w:r>
        <w:rPr>
          <w:rFonts w:cstheme="minorHAnsi"/>
        </w:rPr>
        <w:tab/>
      </w:r>
      <w:r w:rsidRPr="005654A7">
        <w:rPr>
          <w:rFonts w:cstheme="minorHAnsi"/>
        </w:rPr>
        <w:t xml:space="preserve">The evaluation panel will individually score responses to the </w:t>
      </w:r>
      <w:r>
        <w:rPr>
          <w:rFonts w:cstheme="minorHAnsi"/>
        </w:rPr>
        <w:t>Invitation to Tender</w:t>
      </w:r>
      <w:r w:rsidRPr="005654A7">
        <w:rPr>
          <w:rFonts w:cstheme="minorHAnsi"/>
        </w:rPr>
        <w:t xml:space="preserve"> questions in accordance with the above procedure, after which, the panel will come together to moderate and produce a single score for each Bidder</w:t>
      </w:r>
      <w:r>
        <w:rPr>
          <w:rFonts w:cstheme="minorHAnsi"/>
        </w:rPr>
        <w:t>’s response.</w:t>
      </w:r>
    </w:p>
    <w:p w14:paraId="15DE7620" w14:textId="77777777" w:rsidR="00B07F0A" w:rsidRDefault="00B07F0A" w:rsidP="00216A43">
      <w:pPr>
        <w:tabs>
          <w:tab w:val="left" w:pos="0"/>
        </w:tabs>
        <w:ind w:left="680" w:hanging="680"/>
        <w:rPr>
          <w:rFonts w:cstheme="minorHAnsi"/>
          <w:color w:val="000000"/>
          <w:lang w:val="en-US"/>
        </w:rPr>
      </w:pPr>
    </w:p>
    <w:p w14:paraId="45C7F87F" w14:textId="7ED13A52" w:rsidR="00BE1B79" w:rsidRDefault="00216A43" w:rsidP="00216A43">
      <w:pPr>
        <w:tabs>
          <w:tab w:val="left" w:pos="0"/>
        </w:tabs>
        <w:ind w:left="680" w:hanging="680"/>
        <w:rPr>
          <w:rFonts w:cstheme="minorHAnsi"/>
          <w:color w:val="000000"/>
          <w:lang w:val="en-US"/>
        </w:rPr>
      </w:pPr>
      <w:r>
        <w:rPr>
          <w:rFonts w:cstheme="minorHAnsi"/>
          <w:color w:val="000000"/>
          <w:lang w:val="en-US"/>
        </w:rPr>
        <w:t>10.</w:t>
      </w:r>
      <w:r w:rsidR="00B07F0A">
        <w:rPr>
          <w:rFonts w:cstheme="minorHAnsi"/>
          <w:color w:val="000000"/>
          <w:lang w:val="en-US"/>
        </w:rPr>
        <w:t>8</w:t>
      </w:r>
      <w:r>
        <w:rPr>
          <w:rFonts w:cstheme="minorHAnsi"/>
          <w:color w:val="000000"/>
          <w:lang w:val="en-US"/>
        </w:rPr>
        <w:tab/>
      </w:r>
      <w:r w:rsidR="00BE1B79" w:rsidRPr="00BE1B79">
        <w:rPr>
          <w:rFonts w:cstheme="minorHAnsi"/>
          <w:color w:val="000000"/>
          <w:lang w:val="en-US"/>
        </w:rPr>
        <w:t xml:space="preserve">Once a score has been allocated, it shall be multiplied by the relevant weighting in accordance with the below calculation: </w:t>
      </w:r>
    </w:p>
    <w:p w14:paraId="16E22FCE" w14:textId="77777777" w:rsidR="00216A43" w:rsidRPr="00BE1B79" w:rsidRDefault="00216A43" w:rsidP="00216A43">
      <w:pPr>
        <w:tabs>
          <w:tab w:val="left" w:pos="0"/>
        </w:tabs>
        <w:ind w:left="680" w:hanging="680"/>
        <w:rPr>
          <w:rFonts w:cstheme="minorHAnsi"/>
          <w:color w:val="000000"/>
          <w:lang w:val="en-US"/>
        </w:rPr>
      </w:pPr>
    </w:p>
    <w:p w14:paraId="2394F435" w14:textId="77777777" w:rsidR="00BE1B79" w:rsidRPr="00BE1B79" w:rsidRDefault="00BE1B79" w:rsidP="00BE1B79">
      <w:pPr>
        <w:tabs>
          <w:tab w:val="left" w:pos="0"/>
        </w:tabs>
        <w:ind w:left="680"/>
        <w:rPr>
          <w:rFonts w:cstheme="minorHAnsi"/>
          <w:i/>
          <w:color w:val="000000"/>
          <w:lang w:val="en-US"/>
        </w:rPr>
      </w:pPr>
      <w:r w:rsidRPr="00BE1B79">
        <w:rPr>
          <w:rFonts w:cstheme="minorHAnsi"/>
          <w:i/>
          <w:color w:val="000000"/>
          <w:lang w:val="en-US"/>
        </w:rPr>
        <w:t xml:space="preserve">(Score x weighting) / </w:t>
      </w:r>
      <w:proofErr w:type="gramStart"/>
      <w:r w:rsidRPr="00BE1B79">
        <w:rPr>
          <w:rFonts w:cstheme="minorHAnsi"/>
          <w:i/>
          <w:color w:val="000000"/>
          <w:lang w:val="en-US"/>
        </w:rPr>
        <w:t>maximum</w:t>
      </w:r>
      <w:proofErr w:type="gramEnd"/>
      <w:r w:rsidRPr="00BE1B79">
        <w:rPr>
          <w:rFonts w:cstheme="minorHAnsi"/>
          <w:i/>
          <w:color w:val="000000"/>
          <w:lang w:val="en-US"/>
        </w:rPr>
        <w:t xml:space="preserve"> score = weighted quality score</w:t>
      </w:r>
    </w:p>
    <w:p w14:paraId="1F35B686" w14:textId="77777777" w:rsidR="00BE1B79" w:rsidRDefault="00BE1B79" w:rsidP="00BE1B79">
      <w:pPr>
        <w:tabs>
          <w:tab w:val="left" w:pos="0"/>
        </w:tabs>
        <w:rPr>
          <w:rFonts w:cstheme="minorHAnsi"/>
          <w:color w:val="000000"/>
          <w:lang w:val="en-US"/>
        </w:rPr>
      </w:pPr>
    </w:p>
    <w:p w14:paraId="7AB28A94" w14:textId="053F865D" w:rsidR="00BE1B79" w:rsidRPr="00BE1B79" w:rsidRDefault="00216A43" w:rsidP="00BE1B79">
      <w:pPr>
        <w:tabs>
          <w:tab w:val="left" w:pos="0"/>
        </w:tabs>
        <w:rPr>
          <w:rFonts w:cstheme="minorHAnsi"/>
          <w:color w:val="000000"/>
          <w:lang w:val="en-US"/>
        </w:rPr>
      </w:pPr>
      <w:r>
        <w:rPr>
          <w:rFonts w:cstheme="minorHAnsi"/>
          <w:color w:val="000000"/>
          <w:lang w:val="en-US"/>
        </w:rPr>
        <w:t>10.</w:t>
      </w:r>
      <w:r w:rsidR="00B07F0A">
        <w:rPr>
          <w:rFonts w:cstheme="minorHAnsi"/>
          <w:color w:val="000000"/>
          <w:lang w:val="en-US"/>
        </w:rPr>
        <w:t>9</w:t>
      </w:r>
      <w:r>
        <w:rPr>
          <w:rFonts w:cstheme="minorHAnsi"/>
          <w:color w:val="000000"/>
          <w:lang w:val="en-US"/>
        </w:rPr>
        <w:tab/>
      </w:r>
      <w:r w:rsidR="00BE1B79" w:rsidRPr="00BE1B79">
        <w:rPr>
          <w:rFonts w:cstheme="minorHAnsi"/>
          <w:color w:val="000000"/>
          <w:lang w:val="en-US"/>
        </w:rPr>
        <w:t>All weighted quality scores will be added together to form a Total Weighted Quality Score.</w:t>
      </w:r>
    </w:p>
    <w:p w14:paraId="4B673276" w14:textId="00E293D6" w:rsidR="00BE1B79" w:rsidRPr="00BE1B79" w:rsidRDefault="00BE1B79" w:rsidP="00BE1B79">
      <w:pPr>
        <w:tabs>
          <w:tab w:val="left" w:pos="0"/>
          <w:tab w:val="left" w:pos="1134"/>
        </w:tabs>
        <w:rPr>
          <w:rFonts w:cstheme="minorHAnsi"/>
          <w:b/>
          <w:color w:val="000000"/>
          <w:lang w:val="en-US"/>
        </w:rPr>
      </w:pPr>
    </w:p>
    <w:p w14:paraId="5107B986" w14:textId="69454C2B" w:rsidR="00BE1B79" w:rsidRPr="00BE1B79" w:rsidRDefault="00B07F0A" w:rsidP="00B07F0A">
      <w:pPr>
        <w:tabs>
          <w:tab w:val="left" w:pos="709"/>
          <w:tab w:val="left" w:pos="1134"/>
        </w:tabs>
        <w:rPr>
          <w:rFonts w:cstheme="minorHAnsi"/>
          <w:color w:val="000000"/>
          <w:lang w:val="en-US"/>
        </w:rPr>
      </w:pPr>
      <w:r>
        <w:rPr>
          <w:rFonts w:cstheme="minorHAnsi"/>
          <w:color w:val="000000"/>
          <w:lang w:val="en-US"/>
        </w:rPr>
        <w:t xml:space="preserve">10.10 </w:t>
      </w:r>
      <w:r>
        <w:rPr>
          <w:rFonts w:cstheme="minorHAnsi"/>
          <w:color w:val="000000"/>
          <w:lang w:val="en-US"/>
        </w:rPr>
        <w:tab/>
      </w:r>
      <w:r w:rsidR="00BE1B79" w:rsidRPr="00BE1B79">
        <w:rPr>
          <w:rFonts w:cstheme="minorHAnsi"/>
          <w:color w:val="000000"/>
          <w:lang w:val="en-US"/>
        </w:rPr>
        <w:t>Prices will be evaluated in accordance with the below formulae:</w:t>
      </w:r>
    </w:p>
    <w:p w14:paraId="30652FA9" w14:textId="721259F3" w:rsidR="00BE1B79" w:rsidRPr="00BE1B79" w:rsidRDefault="00BE1B79" w:rsidP="00BE1B79">
      <w:pPr>
        <w:pStyle w:val="ListParagraph"/>
        <w:ind w:left="709"/>
        <w:rPr>
          <w:rFonts w:asciiTheme="minorHAnsi" w:hAnsiTheme="minorHAnsi" w:cstheme="minorHAnsi"/>
          <w:i/>
          <w:color w:val="000000"/>
          <w:sz w:val="22"/>
          <w:szCs w:val="22"/>
          <w:lang w:val="en-US"/>
        </w:rPr>
      </w:pPr>
      <w:r w:rsidRPr="00BE1B79">
        <w:rPr>
          <w:rFonts w:asciiTheme="minorHAnsi" w:hAnsiTheme="minorHAnsi" w:cstheme="minorHAnsi"/>
          <w:i/>
          <w:color w:val="000000"/>
          <w:sz w:val="22"/>
          <w:szCs w:val="22"/>
          <w:lang w:val="en-US"/>
        </w:rPr>
        <w:t xml:space="preserve">(Lowest Price / </w:t>
      </w:r>
      <w:r w:rsidR="00CA0EC3">
        <w:rPr>
          <w:rFonts w:asciiTheme="minorHAnsi" w:hAnsiTheme="minorHAnsi" w:cstheme="minorHAnsi"/>
          <w:i/>
          <w:color w:val="000000"/>
          <w:sz w:val="22"/>
          <w:szCs w:val="22"/>
          <w:lang w:val="en-US"/>
        </w:rPr>
        <w:t>Providers</w:t>
      </w:r>
      <w:r w:rsidRPr="00BE1B79">
        <w:rPr>
          <w:rFonts w:asciiTheme="minorHAnsi" w:hAnsiTheme="minorHAnsi" w:cstheme="minorHAnsi"/>
          <w:i/>
          <w:color w:val="000000"/>
          <w:sz w:val="22"/>
          <w:szCs w:val="22"/>
          <w:lang w:val="en-US"/>
        </w:rPr>
        <w:t xml:space="preserve"> Price) x Weighting = weighted price score</w:t>
      </w:r>
    </w:p>
    <w:p w14:paraId="34E2220A" w14:textId="77777777" w:rsidR="00BE1B79" w:rsidRPr="00BE1B79" w:rsidRDefault="00BE1B79" w:rsidP="00BE1B79">
      <w:pPr>
        <w:pStyle w:val="ListParagraph"/>
        <w:ind w:left="0"/>
        <w:rPr>
          <w:rFonts w:asciiTheme="minorHAnsi" w:hAnsiTheme="minorHAnsi" w:cstheme="minorHAnsi"/>
          <w:color w:val="000000"/>
          <w:sz w:val="22"/>
          <w:szCs w:val="22"/>
          <w:lang w:val="en-US"/>
        </w:rPr>
      </w:pPr>
    </w:p>
    <w:p w14:paraId="552609A2" w14:textId="58BAE6FF" w:rsidR="00BE1B79" w:rsidRDefault="00B07F0A" w:rsidP="00B07F0A">
      <w:pPr>
        <w:tabs>
          <w:tab w:val="left" w:pos="709"/>
          <w:tab w:val="left" w:pos="3330"/>
        </w:tabs>
        <w:ind w:left="680" w:hanging="680"/>
        <w:rPr>
          <w:rFonts w:cstheme="minorHAnsi"/>
        </w:rPr>
      </w:pPr>
      <w:r>
        <w:rPr>
          <w:rFonts w:cstheme="minorHAnsi"/>
        </w:rPr>
        <w:t>10.11</w:t>
      </w:r>
      <w:r>
        <w:rPr>
          <w:rFonts w:cstheme="minorHAnsi"/>
        </w:rPr>
        <w:tab/>
      </w:r>
      <w:r w:rsidR="00BE1B79" w:rsidRPr="00BE1B79">
        <w:rPr>
          <w:rFonts w:cstheme="minorHAnsi"/>
        </w:rPr>
        <w:t>All Rates inserted and Prices must be quoted in pounds sterling to two (2) decimal places (exclusive of Value Added Tax)</w:t>
      </w:r>
    </w:p>
    <w:p w14:paraId="3D2A2BA1" w14:textId="77777777" w:rsidR="003C3B52" w:rsidRDefault="003C3B52" w:rsidP="00B07F0A">
      <w:pPr>
        <w:tabs>
          <w:tab w:val="left" w:pos="709"/>
          <w:tab w:val="left" w:pos="3330"/>
        </w:tabs>
        <w:ind w:left="680" w:hanging="680"/>
        <w:rPr>
          <w:rFonts w:cstheme="minorHAnsi"/>
        </w:rPr>
      </w:pPr>
    </w:p>
    <w:p w14:paraId="15D88506" w14:textId="3339DB75" w:rsidR="003C3B52" w:rsidRPr="003C3B52" w:rsidRDefault="003C3B52" w:rsidP="00B07F0A">
      <w:pPr>
        <w:tabs>
          <w:tab w:val="left" w:pos="709"/>
          <w:tab w:val="left" w:pos="3330"/>
        </w:tabs>
        <w:ind w:left="680" w:hanging="680"/>
        <w:rPr>
          <w:rFonts w:cstheme="minorHAnsi"/>
          <w:b/>
        </w:rPr>
      </w:pPr>
      <w:r>
        <w:rPr>
          <w:rFonts w:cstheme="minorHAnsi"/>
        </w:rPr>
        <w:t>10.12</w:t>
      </w:r>
      <w:r>
        <w:rPr>
          <w:rFonts w:cstheme="minorHAnsi"/>
        </w:rPr>
        <w:tab/>
      </w:r>
      <w:r w:rsidRPr="00225A7C">
        <w:rPr>
          <w:rFonts w:cstheme="minorHAnsi"/>
        </w:rPr>
        <w:t>Before submitting their application, Providers are deemed to have fully satisfied themselves of the accuracy and sufficiency of the rate and prices stated, which, in the event of the Application being accepted shall (except insofar as it is otherwise provided) cover all the obligations under the Contract including without limitation; all fees, labour, equipment, and other overhead charges, expenses and disbursements and all general risks, taxation duties, liabilities, obligations and liabilities set out or implied as necessary to comply with the Contract.  No claim against the Council shall be allowed whether in contract or tort or under the Misrepresentation Act 1967 or otherwise on the grounds of any inconsistencies</w:t>
      </w:r>
    </w:p>
    <w:p w14:paraId="2F4C6E62" w14:textId="77777777" w:rsidR="00BE1B79" w:rsidRPr="00BE1B79" w:rsidRDefault="00BE1B79" w:rsidP="00BE1B79">
      <w:pPr>
        <w:tabs>
          <w:tab w:val="left" w:pos="0"/>
        </w:tabs>
        <w:rPr>
          <w:rFonts w:cstheme="minorHAnsi"/>
        </w:rPr>
      </w:pPr>
    </w:p>
    <w:p w14:paraId="221F2202" w14:textId="48E56355" w:rsidR="00BE1B79" w:rsidRPr="00BE1B79" w:rsidRDefault="00B07F0A" w:rsidP="00685E1C">
      <w:pPr>
        <w:tabs>
          <w:tab w:val="left" w:pos="0"/>
          <w:tab w:val="left" w:pos="1134"/>
        </w:tabs>
        <w:ind w:left="680" w:hanging="680"/>
        <w:rPr>
          <w:rFonts w:cstheme="minorHAnsi"/>
        </w:rPr>
      </w:pPr>
      <w:r>
        <w:rPr>
          <w:rFonts w:cstheme="minorHAnsi"/>
        </w:rPr>
        <w:t>10.1</w:t>
      </w:r>
      <w:r w:rsidR="003C3B52">
        <w:rPr>
          <w:rFonts w:cstheme="minorHAnsi"/>
        </w:rPr>
        <w:t>3</w:t>
      </w:r>
      <w:r>
        <w:rPr>
          <w:rFonts w:cstheme="minorHAnsi"/>
        </w:rPr>
        <w:tab/>
      </w:r>
      <w:r w:rsidR="00CA0EC3">
        <w:rPr>
          <w:rFonts w:cstheme="minorHAnsi"/>
        </w:rPr>
        <w:t>Providers</w:t>
      </w:r>
      <w:r w:rsidR="00BE1B79">
        <w:rPr>
          <w:rFonts w:cstheme="minorHAnsi"/>
        </w:rPr>
        <w:t xml:space="preserve"> shall insert Price for </w:t>
      </w:r>
      <w:r w:rsidR="00685E1C">
        <w:rPr>
          <w:rFonts w:cstheme="minorHAnsi"/>
        </w:rPr>
        <w:t xml:space="preserve">the delivery of each single </w:t>
      </w:r>
      <w:r w:rsidR="00BE1B79" w:rsidRPr="00BE1B79">
        <w:rPr>
          <w:rFonts w:cstheme="minorHAnsi"/>
        </w:rPr>
        <w:t>apprentice</w:t>
      </w:r>
      <w:r w:rsidR="00685E1C">
        <w:rPr>
          <w:rFonts w:cstheme="minorHAnsi"/>
        </w:rPr>
        <w:t>ship programme (</w:t>
      </w:r>
      <w:proofErr w:type="spellStart"/>
      <w:r w:rsidR="00685E1C">
        <w:rPr>
          <w:rFonts w:cstheme="minorHAnsi"/>
        </w:rPr>
        <w:t>i.e</w:t>
      </w:r>
      <w:proofErr w:type="spellEnd"/>
      <w:r w:rsidR="00685E1C">
        <w:rPr>
          <w:rFonts w:cstheme="minorHAnsi"/>
        </w:rPr>
        <w:t xml:space="preserve"> price per apprentice)</w:t>
      </w:r>
      <w:r w:rsidR="00685E1C">
        <w:rPr>
          <w:rFonts w:cstheme="minorHAnsi"/>
          <w:color w:val="000000"/>
        </w:rPr>
        <w:t xml:space="preserve"> as set out in the Invitation to Tender </w:t>
      </w:r>
      <w:r w:rsidR="006476DB" w:rsidRPr="006476DB">
        <w:rPr>
          <w:rFonts w:cstheme="minorHAnsi"/>
          <w:color w:val="000000"/>
        </w:rPr>
        <w:t xml:space="preserve">document Appendix </w:t>
      </w:r>
      <w:r w:rsidR="006476DB">
        <w:rPr>
          <w:rFonts w:cstheme="minorHAnsi"/>
          <w:color w:val="000000"/>
        </w:rPr>
        <w:t>5</w:t>
      </w:r>
      <w:r w:rsidR="00685E1C">
        <w:rPr>
          <w:rFonts w:cstheme="minorHAnsi"/>
          <w:color w:val="000000"/>
        </w:rPr>
        <w:t>, in line with the ESFA Apprenticeship Funding Bands</w:t>
      </w:r>
      <w:r w:rsidR="00BE1B79" w:rsidRPr="00BE1B79">
        <w:rPr>
          <w:rFonts w:cstheme="minorHAnsi"/>
        </w:rPr>
        <w:t xml:space="preserve">. A Rate or Price of £0.00 inserted by </w:t>
      </w:r>
      <w:r w:rsidR="00CA0EC3">
        <w:rPr>
          <w:rFonts w:cstheme="minorHAnsi"/>
        </w:rPr>
        <w:t>Providers</w:t>
      </w:r>
      <w:r w:rsidR="00BE1B79" w:rsidRPr="00BE1B79">
        <w:rPr>
          <w:rFonts w:cstheme="minorHAnsi"/>
        </w:rPr>
        <w:t xml:space="preserve"> will be assumed to be </w:t>
      </w:r>
      <w:r w:rsidR="00CA0EC3">
        <w:rPr>
          <w:rFonts w:cstheme="minorHAnsi"/>
        </w:rPr>
        <w:t xml:space="preserve">provided </w:t>
      </w:r>
      <w:r w:rsidR="00BE1B79" w:rsidRPr="00BE1B79">
        <w:rPr>
          <w:rFonts w:cstheme="minorHAnsi"/>
        </w:rPr>
        <w:t>free of charge</w:t>
      </w:r>
    </w:p>
    <w:p w14:paraId="1F686704" w14:textId="77777777" w:rsidR="00BE1B79" w:rsidRPr="00BE1B79" w:rsidRDefault="00BE1B79" w:rsidP="00BE1B79">
      <w:pPr>
        <w:pStyle w:val="ListParagraph"/>
        <w:ind w:left="0"/>
        <w:rPr>
          <w:rFonts w:asciiTheme="minorHAnsi" w:hAnsiTheme="minorHAnsi" w:cstheme="minorHAnsi"/>
          <w:sz w:val="22"/>
          <w:szCs w:val="22"/>
        </w:rPr>
      </w:pPr>
    </w:p>
    <w:p w14:paraId="0344D874" w14:textId="183AD798" w:rsidR="00BE1B79" w:rsidRPr="00BE1B79" w:rsidRDefault="00B07F0A" w:rsidP="00BE1B79">
      <w:pPr>
        <w:tabs>
          <w:tab w:val="left" w:pos="0"/>
        </w:tabs>
        <w:ind w:left="680" w:hanging="680"/>
        <w:rPr>
          <w:rFonts w:cstheme="minorHAnsi"/>
        </w:rPr>
      </w:pPr>
      <w:r>
        <w:rPr>
          <w:rFonts w:cstheme="minorHAnsi"/>
        </w:rPr>
        <w:t>10.1</w:t>
      </w:r>
      <w:r w:rsidR="003C3B52">
        <w:rPr>
          <w:rFonts w:cstheme="minorHAnsi"/>
        </w:rPr>
        <w:t>4</w:t>
      </w:r>
      <w:r>
        <w:rPr>
          <w:rFonts w:cstheme="minorHAnsi"/>
        </w:rPr>
        <w:tab/>
      </w:r>
      <w:r w:rsidR="00CA0EC3">
        <w:rPr>
          <w:rFonts w:cstheme="minorHAnsi"/>
        </w:rPr>
        <w:t>Providers</w:t>
      </w:r>
      <w:r w:rsidR="00BE1B79" w:rsidRPr="00BE1B79">
        <w:rPr>
          <w:rFonts w:cstheme="minorHAnsi"/>
        </w:rPr>
        <w:t xml:space="preserve"> shall not state a range of Prices for any item or totals calculated</w:t>
      </w:r>
    </w:p>
    <w:p w14:paraId="03307F02" w14:textId="77777777" w:rsidR="00BE1B79" w:rsidRPr="00BE1B79" w:rsidRDefault="00BE1B79" w:rsidP="00BE1B79">
      <w:pPr>
        <w:pStyle w:val="ListParagraph"/>
        <w:rPr>
          <w:rFonts w:asciiTheme="minorHAnsi" w:hAnsiTheme="minorHAnsi" w:cstheme="minorHAnsi"/>
          <w:sz w:val="22"/>
          <w:szCs w:val="22"/>
        </w:rPr>
      </w:pPr>
    </w:p>
    <w:p w14:paraId="7685314A" w14:textId="1C7ECF0B" w:rsidR="00BE1B79" w:rsidRPr="00BE1B79" w:rsidRDefault="00B07F0A" w:rsidP="00B07F0A">
      <w:pPr>
        <w:tabs>
          <w:tab w:val="left" w:pos="0"/>
        </w:tabs>
        <w:ind w:left="709" w:hanging="709"/>
        <w:rPr>
          <w:rFonts w:cstheme="minorHAnsi"/>
        </w:rPr>
      </w:pPr>
      <w:r>
        <w:rPr>
          <w:rFonts w:cstheme="minorHAnsi"/>
        </w:rPr>
        <w:t>10.1</w:t>
      </w:r>
      <w:r w:rsidR="003C3B52">
        <w:rPr>
          <w:rFonts w:cstheme="minorHAnsi"/>
        </w:rPr>
        <w:t>5</w:t>
      </w:r>
      <w:r>
        <w:rPr>
          <w:rFonts w:cstheme="minorHAnsi"/>
        </w:rPr>
        <w:tab/>
      </w:r>
      <w:r w:rsidR="00CA0EC3">
        <w:rPr>
          <w:rFonts w:cstheme="minorHAnsi"/>
        </w:rPr>
        <w:t>Providers</w:t>
      </w:r>
      <w:r w:rsidR="00BE1B79" w:rsidRPr="00BE1B79">
        <w:rPr>
          <w:rFonts w:cstheme="minorHAnsi"/>
        </w:rPr>
        <w:t xml:space="preserve"> shall check tenders before submission to ensure that all price elements of the</w:t>
      </w:r>
      <w:r w:rsidR="00F13F99">
        <w:rPr>
          <w:rFonts w:cstheme="minorHAnsi"/>
        </w:rPr>
        <w:t xml:space="preserve"> </w:t>
      </w:r>
      <w:r w:rsidR="00BE1B79" w:rsidRPr="00BE1B79">
        <w:rPr>
          <w:rFonts w:cstheme="minorHAnsi"/>
        </w:rPr>
        <w:t xml:space="preserve">tender have been verified and correctly totalled.  If arithmetical errors in tenders are discovered during evaluation, the Council will correct those errors and </w:t>
      </w:r>
      <w:r w:rsidR="00CA0EC3">
        <w:rPr>
          <w:rFonts w:cstheme="minorHAnsi"/>
        </w:rPr>
        <w:t>Providers</w:t>
      </w:r>
      <w:r w:rsidR="00BE1B79" w:rsidRPr="00BE1B79">
        <w:rPr>
          <w:rFonts w:cstheme="minorHAnsi"/>
        </w:rPr>
        <w:t xml:space="preserve"> will be requested to either confirm acceptance of those corrections or withdraw their tender.  </w:t>
      </w:r>
    </w:p>
    <w:p w14:paraId="41BD5D85" w14:textId="77777777" w:rsidR="00BE1B79" w:rsidRPr="00BE1B79" w:rsidRDefault="00BE1B79" w:rsidP="00BE1B79">
      <w:pPr>
        <w:pStyle w:val="ListParagraph"/>
        <w:ind w:left="0"/>
        <w:rPr>
          <w:rFonts w:asciiTheme="minorHAnsi" w:hAnsiTheme="minorHAnsi" w:cstheme="minorHAnsi"/>
          <w:sz w:val="22"/>
          <w:szCs w:val="22"/>
        </w:rPr>
      </w:pPr>
    </w:p>
    <w:p w14:paraId="18B9A0BE" w14:textId="23207DFC" w:rsidR="00BE1B79" w:rsidRPr="00BE1B79" w:rsidRDefault="00B07F0A" w:rsidP="00B07F0A">
      <w:pPr>
        <w:tabs>
          <w:tab w:val="left" w:pos="0"/>
        </w:tabs>
        <w:ind w:left="709" w:hanging="709"/>
        <w:rPr>
          <w:rFonts w:cstheme="minorHAnsi"/>
          <w:color w:val="000000"/>
          <w:lang w:val="en-US"/>
        </w:rPr>
      </w:pPr>
      <w:r>
        <w:rPr>
          <w:rFonts w:cstheme="minorHAnsi"/>
        </w:rPr>
        <w:lastRenderedPageBreak/>
        <w:t>10.1</w:t>
      </w:r>
      <w:r w:rsidR="003C3B52">
        <w:rPr>
          <w:rFonts w:cstheme="minorHAnsi"/>
        </w:rPr>
        <w:t>6</w:t>
      </w:r>
      <w:r>
        <w:rPr>
          <w:rFonts w:cstheme="minorHAnsi"/>
        </w:rPr>
        <w:tab/>
      </w:r>
      <w:r w:rsidR="00BE1B79" w:rsidRPr="00BE1B79">
        <w:rPr>
          <w:rFonts w:cstheme="minorHAnsi"/>
        </w:rPr>
        <w:t xml:space="preserve">The Council will seek clarification from </w:t>
      </w:r>
      <w:r w:rsidR="00F13F99">
        <w:rPr>
          <w:rFonts w:cstheme="minorHAnsi"/>
        </w:rPr>
        <w:t>Providers</w:t>
      </w:r>
      <w:r w:rsidR="00BE1B79" w:rsidRPr="00BE1B79">
        <w:rPr>
          <w:rFonts w:cstheme="minorHAnsi"/>
        </w:rPr>
        <w:t xml:space="preserve"> for any submitted tender which is considered by the Council to be economically unviable.  Following a review of any submission made by a Bidder in response to such a clarification, if the Council remains of the opinion that the submitted tender is economically unviable, the Council will reject that tender</w:t>
      </w:r>
    </w:p>
    <w:p w14:paraId="2458624E" w14:textId="77777777" w:rsidR="00BE1B79" w:rsidRPr="00BE1B79" w:rsidRDefault="00BE1B79" w:rsidP="00BE1B79">
      <w:pPr>
        <w:pStyle w:val="ListParagraph"/>
        <w:rPr>
          <w:rFonts w:asciiTheme="minorHAnsi" w:hAnsiTheme="minorHAnsi" w:cstheme="minorHAnsi"/>
          <w:color w:val="000000"/>
          <w:sz w:val="22"/>
          <w:szCs w:val="22"/>
          <w:lang w:val="en-US"/>
        </w:rPr>
      </w:pPr>
    </w:p>
    <w:p w14:paraId="6DC01689" w14:textId="2886945C" w:rsidR="00BE1B79" w:rsidRPr="00BE1B79" w:rsidRDefault="00B07F0A" w:rsidP="00B07F0A">
      <w:pPr>
        <w:tabs>
          <w:tab w:val="left" w:pos="0"/>
        </w:tabs>
        <w:ind w:left="709" w:hanging="709"/>
        <w:rPr>
          <w:rFonts w:cstheme="minorHAnsi"/>
          <w:color w:val="000000"/>
          <w:lang w:val="en-US"/>
        </w:rPr>
      </w:pPr>
      <w:r>
        <w:rPr>
          <w:rFonts w:cstheme="minorHAnsi"/>
          <w:color w:val="000000"/>
          <w:lang w:val="en-US"/>
        </w:rPr>
        <w:t>10.1</w:t>
      </w:r>
      <w:r w:rsidR="003C3B52">
        <w:rPr>
          <w:rFonts w:cstheme="minorHAnsi"/>
          <w:color w:val="000000"/>
          <w:lang w:val="en-US"/>
        </w:rPr>
        <w:t>7</w:t>
      </w:r>
      <w:r>
        <w:rPr>
          <w:rFonts w:cstheme="minorHAnsi"/>
          <w:color w:val="000000"/>
          <w:lang w:val="en-US"/>
        </w:rPr>
        <w:tab/>
      </w:r>
      <w:r w:rsidR="00BE1B79" w:rsidRPr="00BE1B79">
        <w:rPr>
          <w:rFonts w:cstheme="minorHAnsi"/>
          <w:color w:val="000000"/>
          <w:lang w:val="en-US"/>
        </w:rPr>
        <w:t xml:space="preserve">The Total Price Submission scores will be normalised so that the normalised lowest total will attract the highest price submission score i.e. </w:t>
      </w:r>
      <w:r w:rsidR="0015625F">
        <w:rPr>
          <w:rFonts w:cstheme="minorHAnsi"/>
          <w:color w:val="000000"/>
          <w:lang w:val="en-US"/>
        </w:rPr>
        <w:t>15</w:t>
      </w:r>
      <w:r w:rsidR="00BE1B79" w:rsidRPr="00BE1B79">
        <w:rPr>
          <w:rFonts w:cstheme="minorHAnsi"/>
          <w:color w:val="000000"/>
          <w:lang w:val="en-US"/>
        </w:rPr>
        <w:t>%</w:t>
      </w:r>
    </w:p>
    <w:p w14:paraId="400FE643" w14:textId="77777777" w:rsidR="00BE1B79" w:rsidRDefault="00BE1B79" w:rsidP="00BE1B79">
      <w:pPr>
        <w:jc w:val="both"/>
        <w:rPr>
          <w:rFonts w:cstheme="minorHAnsi"/>
        </w:rPr>
      </w:pPr>
    </w:p>
    <w:p w14:paraId="1E710D85" w14:textId="75D7F12A" w:rsidR="00B07F0A" w:rsidRDefault="00B07F0A" w:rsidP="00B07F0A">
      <w:pPr>
        <w:tabs>
          <w:tab w:val="left" w:pos="709"/>
          <w:tab w:val="left" w:pos="1276"/>
        </w:tabs>
        <w:ind w:left="709" w:hanging="709"/>
        <w:rPr>
          <w:rFonts w:cstheme="minorHAnsi"/>
          <w:color w:val="000000"/>
          <w:lang w:val="en-US"/>
        </w:rPr>
      </w:pPr>
      <w:r>
        <w:rPr>
          <w:rFonts w:cstheme="minorHAnsi"/>
          <w:color w:val="000000"/>
          <w:lang w:val="en-US"/>
        </w:rPr>
        <w:t>10.1</w:t>
      </w:r>
      <w:r w:rsidR="003C3B52">
        <w:rPr>
          <w:rFonts w:cstheme="minorHAnsi"/>
          <w:color w:val="000000"/>
          <w:lang w:val="en-US"/>
        </w:rPr>
        <w:t>7</w:t>
      </w:r>
      <w:r>
        <w:rPr>
          <w:rFonts w:cstheme="minorHAnsi"/>
          <w:color w:val="000000"/>
          <w:lang w:val="en-US"/>
        </w:rPr>
        <w:t xml:space="preserve">  </w:t>
      </w:r>
      <w:r>
        <w:rPr>
          <w:rFonts w:cstheme="minorHAnsi"/>
          <w:color w:val="000000"/>
          <w:lang w:val="en-US"/>
        </w:rPr>
        <w:tab/>
      </w:r>
      <w:r w:rsidR="00C50D73" w:rsidRPr="00BE1B79">
        <w:rPr>
          <w:rFonts w:cstheme="minorHAnsi"/>
          <w:color w:val="000000"/>
          <w:lang w:val="en-US"/>
        </w:rPr>
        <w:t>The Total Weighted Quality Score and the Weighted Price Score will be added together to form the Total Weighted Score.</w:t>
      </w:r>
    </w:p>
    <w:p w14:paraId="5E5C0E83" w14:textId="77777777" w:rsidR="00B07F0A" w:rsidRDefault="00B07F0A" w:rsidP="00B07F0A">
      <w:pPr>
        <w:tabs>
          <w:tab w:val="left" w:pos="709"/>
          <w:tab w:val="left" w:pos="1276"/>
        </w:tabs>
        <w:ind w:left="709" w:hanging="709"/>
        <w:rPr>
          <w:rFonts w:cstheme="minorHAnsi"/>
          <w:color w:val="000000"/>
          <w:lang w:val="en-US"/>
        </w:rPr>
      </w:pPr>
    </w:p>
    <w:p w14:paraId="0CE11506" w14:textId="10969A60" w:rsidR="00C50D73" w:rsidRPr="00BE1B79" w:rsidRDefault="00B07F0A" w:rsidP="00B07F0A">
      <w:pPr>
        <w:tabs>
          <w:tab w:val="left" w:pos="709"/>
          <w:tab w:val="left" w:pos="1276"/>
        </w:tabs>
        <w:ind w:left="709" w:hanging="709"/>
        <w:rPr>
          <w:rFonts w:cstheme="minorHAnsi"/>
          <w:color w:val="000000"/>
          <w:lang w:val="en-US"/>
        </w:rPr>
      </w:pPr>
      <w:r>
        <w:rPr>
          <w:rFonts w:cstheme="minorHAnsi"/>
          <w:color w:val="000000"/>
          <w:lang w:val="en-US"/>
        </w:rPr>
        <w:t>10.1</w:t>
      </w:r>
      <w:r w:rsidR="003C3B52">
        <w:rPr>
          <w:rFonts w:cstheme="minorHAnsi"/>
          <w:color w:val="000000"/>
          <w:lang w:val="en-US"/>
        </w:rPr>
        <w:t>9</w:t>
      </w:r>
      <w:r>
        <w:rPr>
          <w:rFonts w:cstheme="minorHAnsi"/>
          <w:color w:val="000000"/>
          <w:lang w:val="en-US"/>
        </w:rPr>
        <w:tab/>
      </w:r>
      <w:r w:rsidR="00C50D73">
        <w:rPr>
          <w:rFonts w:cstheme="minorHAnsi"/>
          <w:color w:val="000000"/>
          <w:lang w:val="en-US"/>
        </w:rPr>
        <w:t xml:space="preserve">The </w:t>
      </w:r>
      <w:r w:rsidR="00F13F99">
        <w:rPr>
          <w:rFonts w:cstheme="minorHAnsi"/>
          <w:color w:val="000000"/>
          <w:lang w:val="en-US"/>
        </w:rPr>
        <w:t>Provider</w:t>
      </w:r>
      <w:r w:rsidR="00C50D73">
        <w:rPr>
          <w:rFonts w:cstheme="minorHAnsi"/>
          <w:color w:val="000000"/>
          <w:lang w:val="en-US"/>
        </w:rPr>
        <w:t xml:space="preserve"> </w:t>
      </w:r>
      <w:r w:rsidR="00C50D73" w:rsidRPr="00BE1B79">
        <w:rPr>
          <w:rFonts w:cstheme="minorHAnsi"/>
          <w:color w:val="000000"/>
          <w:lang w:val="en-US"/>
        </w:rPr>
        <w:t xml:space="preserve">with the highest Total Weighted Score </w:t>
      </w:r>
      <w:r w:rsidR="00CA0EC3">
        <w:rPr>
          <w:rFonts w:cstheme="minorHAnsi"/>
          <w:color w:val="000000"/>
          <w:lang w:val="en-US"/>
        </w:rPr>
        <w:t>should</w:t>
      </w:r>
      <w:r w:rsidR="00830D65" w:rsidRPr="00BE1B79">
        <w:rPr>
          <w:rFonts w:cstheme="minorHAnsi"/>
          <w:color w:val="000000"/>
          <w:lang w:val="en-US"/>
        </w:rPr>
        <w:t xml:space="preserve"> </w:t>
      </w:r>
      <w:r w:rsidR="00C50D73" w:rsidRPr="00BE1B79">
        <w:rPr>
          <w:rFonts w:cstheme="minorHAnsi"/>
          <w:color w:val="000000"/>
          <w:lang w:val="en-US"/>
        </w:rPr>
        <w:t>be offered the contract.</w:t>
      </w:r>
    </w:p>
    <w:p w14:paraId="00EC5D6E" w14:textId="77777777" w:rsidR="00442A2F" w:rsidRPr="00442A2F" w:rsidRDefault="00442A2F" w:rsidP="00B07F0A">
      <w:pPr>
        <w:tabs>
          <w:tab w:val="left" w:pos="0"/>
        </w:tabs>
        <w:rPr>
          <w:rFonts w:cstheme="minorHAnsi"/>
        </w:rPr>
      </w:pPr>
    </w:p>
    <w:p w14:paraId="06C8EC6A" w14:textId="77777777" w:rsidR="00442A2F" w:rsidRPr="00442A2F" w:rsidRDefault="00442A2F" w:rsidP="00442A2F">
      <w:pPr>
        <w:pStyle w:val="ListParagraph"/>
        <w:numPr>
          <w:ilvl w:val="0"/>
          <w:numId w:val="12"/>
        </w:numPr>
        <w:tabs>
          <w:tab w:val="left" w:pos="0"/>
        </w:tabs>
        <w:jc w:val="both"/>
        <w:rPr>
          <w:rFonts w:asciiTheme="minorHAnsi" w:hAnsiTheme="minorHAnsi" w:cstheme="minorHAnsi"/>
          <w:vanish/>
          <w:sz w:val="22"/>
          <w:szCs w:val="22"/>
          <w:lang w:eastAsia="en-GB"/>
        </w:rPr>
      </w:pPr>
    </w:p>
    <w:p w14:paraId="6522571E" w14:textId="77777777" w:rsidR="00442A2F" w:rsidRPr="00442A2F" w:rsidRDefault="00442A2F" w:rsidP="00442A2F">
      <w:pPr>
        <w:pStyle w:val="ListParagraph"/>
        <w:numPr>
          <w:ilvl w:val="1"/>
          <w:numId w:val="12"/>
        </w:numPr>
        <w:tabs>
          <w:tab w:val="left" w:pos="0"/>
        </w:tabs>
        <w:jc w:val="both"/>
        <w:rPr>
          <w:rFonts w:asciiTheme="minorHAnsi" w:hAnsiTheme="minorHAnsi" w:cstheme="minorHAnsi"/>
          <w:vanish/>
          <w:sz w:val="22"/>
          <w:szCs w:val="22"/>
          <w:lang w:eastAsia="en-GB"/>
        </w:rPr>
      </w:pPr>
    </w:p>
    <w:p w14:paraId="7174F4DC" w14:textId="77777777" w:rsidR="00442A2F" w:rsidRPr="00442A2F" w:rsidRDefault="00442A2F" w:rsidP="00442A2F">
      <w:pPr>
        <w:pStyle w:val="ListParagraph"/>
        <w:numPr>
          <w:ilvl w:val="1"/>
          <w:numId w:val="12"/>
        </w:numPr>
        <w:tabs>
          <w:tab w:val="left" w:pos="0"/>
        </w:tabs>
        <w:jc w:val="both"/>
        <w:rPr>
          <w:rFonts w:asciiTheme="minorHAnsi" w:hAnsiTheme="minorHAnsi" w:cstheme="minorHAnsi"/>
          <w:vanish/>
          <w:sz w:val="22"/>
          <w:szCs w:val="22"/>
          <w:lang w:eastAsia="en-GB"/>
        </w:rPr>
      </w:pPr>
    </w:p>
    <w:p w14:paraId="2EE28965" w14:textId="77777777" w:rsidR="00442A2F" w:rsidRPr="00442A2F" w:rsidRDefault="00442A2F" w:rsidP="00442A2F">
      <w:pPr>
        <w:pStyle w:val="ListParagraph"/>
        <w:numPr>
          <w:ilvl w:val="1"/>
          <w:numId w:val="12"/>
        </w:numPr>
        <w:tabs>
          <w:tab w:val="left" w:pos="0"/>
        </w:tabs>
        <w:jc w:val="both"/>
        <w:rPr>
          <w:rFonts w:asciiTheme="minorHAnsi" w:hAnsiTheme="minorHAnsi" w:cstheme="minorHAnsi"/>
          <w:vanish/>
          <w:sz w:val="22"/>
          <w:szCs w:val="22"/>
          <w:lang w:eastAsia="en-GB"/>
        </w:rPr>
      </w:pPr>
    </w:p>
    <w:p w14:paraId="43BDA9B4" w14:textId="77777777" w:rsidR="00442A2F" w:rsidRPr="00442A2F" w:rsidRDefault="00442A2F" w:rsidP="00442A2F">
      <w:pPr>
        <w:pStyle w:val="ListParagraph"/>
        <w:numPr>
          <w:ilvl w:val="1"/>
          <w:numId w:val="12"/>
        </w:numPr>
        <w:tabs>
          <w:tab w:val="left" w:pos="0"/>
        </w:tabs>
        <w:jc w:val="both"/>
        <w:rPr>
          <w:rFonts w:asciiTheme="minorHAnsi" w:hAnsiTheme="minorHAnsi" w:cstheme="minorHAnsi"/>
          <w:vanish/>
          <w:sz w:val="22"/>
          <w:szCs w:val="22"/>
          <w:lang w:eastAsia="en-GB"/>
        </w:rPr>
      </w:pPr>
    </w:p>
    <w:p w14:paraId="26ED8FC9" w14:textId="13B646ED" w:rsidR="00442A2F" w:rsidRPr="00B07F0A" w:rsidRDefault="00B07F0A" w:rsidP="00B07F0A">
      <w:pPr>
        <w:tabs>
          <w:tab w:val="left" w:pos="709"/>
        </w:tabs>
        <w:ind w:left="709" w:hanging="709"/>
        <w:rPr>
          <w:rFonts w:cstheme="minorHAnsi"/>
        </w:rPr>
      </w:pPr>
      <w:r>
        <w:rPr>
          <w:rFonts w:eastAsia="Times New Roman" w:cstheme="minorHAnsi"/>
        </w:rPr>
        <w:t>10.</w:t>
      </w:r>
      <w:r w:rsidR="003C3B52">
        <w:rPr>
          <w:rFonts w:eastAsia="Times New Roman" w:cstheme="minorHAnsi"/>
        </w:rPr>
        <w:t>20</w:t>
      </w:r>
      <w:r>
        <w:rPr>
          <w:rFonts w:eastAsia="Times New Roman" w:cstheme="minorHAnsi"/>
        </w:rPr>
        <w:tab/>
      </w:r>
      <w:r w:rsidR="00CA0EC3" w:rsidRPr="00B07F0A">
        <w:rPr>
          <w:rFonts w:cstheme="minorHAnsi"/>
        </w:rPr>
        <w:t>Providers</w:t>
      </w:r>
      <w:r w:rsidR="00442A2F" w:rsidRPr="00B07F0A">
        <w:rPr>
          <w:rFonts w:cstheme="minorHAnsi"/>
        </w:rPr>
        <w:t xml:space="preserve"> may be asked to attend a clarification interview at which a presentation may be requested.   The interviews will be held in</w:t>
      </w:r>
      <w:r w:rsidR="00F84867">
        <w:rPr>
          <w:rFonts w:cstheme="minorHAnsi"/>
        </w:rPr>
        <w:t xml:space="preserve"> Greater</w:t>
      </w:r>
      <w:r w:rsidR="00442A2F" w:rsidRPr="00B07F0A">
        <w:rPr>
          <w:rFonts w:cstheme="minorHAnsi"/>
        </w:rPr>
        <w:t xml:space="preserve"> Manchester area</w:t>
      </w:r>
      <w:r w:rsidR="00442A2F" w:rsidRPr="00B07F0A">
        <w:rPr>
          <w:rFonts w:cstheme="minorHAnsi"/>
          <w:color w:val="FF0000"/>
        </w:rPr>
        <w:t xml:space="preserve"> </w:t>
      </w:r>
      <w:r w:rsidR="00442A2F" w:rsidRPr="00B07F0A">
        <w:rPr>
          <w:rFonts w:cstheme="minorHAnsi"/>
        </w:rPr>
        <w:t xml:space="preserve">and provisional dates for interviews will be advised by the </w:t>
      </w:r>
      <w:r w:rsidR="00CA0EC3" w:rsidRPr="00B07F0A">
        <w:rPr>
          <w:rFonts w:cstheme="minorHAnsi"/>
        </w:rPr>
        <w:t>Purchasing Body/Bodies</w:t>
      </w:r>
      <w:r w:rsidR="00442A2F" w:rsidRPr="00B07F0A">
        <w:rPr>
          <w:rFonts w:cstheme="minorHAnsi"/>
        </w:rPr>
        <w:t xml:space="preserve"> at a later date, if required.</w:t>
      </w:r>
    </w:p>
    <w:p w14:paraId="7AAFF6C3" w14:textId="77777777" w:rsidR="00442A2F" w:rsidRPr="00442A2F" w:rsidRDefault="00442A2F" w:rsidP="00442A2F">
      <w:pPr>
        <w:pStyle w:val="ListParagraph"/>
        <w:tabs>
          <w:tab w:val="left" w:pos="709"/>
        </w:tabs>
        <w:rPr>
          <w:rFonts w:asciiTheme="minorHAnsi" w:hAnsiTheme="minorHAnsi" w:cstheme="minorHAnsi"/>
          <w:sz w:val="22"/>
          <w:szCs w:val="22"/>
        </w:rPr>
      </w:pPr>
    </w:p>
    <w:p w14:paraId="3260A2C7" w14:textId="68205B25" w:rsidR="00442A2F" w:rsidRPr="00B07F0A" w:rsidRDefault="00B07F0A" w:rsidP="00B07F0A">
      <w:pPr>
        <w:tabs>
          <w:tab w:val="left" w:pos="709"/>
        </w:tabs>
        <w:ind w:left="709" w:hanging="709"/>
        <w:rPr>
          <w:rFonts w:cstheme="minorHAnsi"/>
        </w:rPr>
      </w:pPr>
      <w:r>
        <w:rPr>
          <w:rFonts w:cstheme="minorHAnsi"/>
          <w:color w:val="000000"/>
        </w:rPr>
        <w:t>10.2</w:t>
      </w:r>
      <w:r w:rsidR="003C3B52">
        <w:rPr>
          <w:rFonts w:cstheme="minorHAnsi"/>
          <w:color w:val="000000"/>
        </w:rPr>
        <w:t>1</w:t>
      </w:r>
      <w:r>
        <w:rPr>
          <w:rFonts w:cstheme="minorHAnsi"/>
          <w:color w:val="000000"/>
        </w:rPr>
        <w:tab/>
      </w:r>
      <w:r w:rsidR="00442A2F" w:rsidRPr="00B07F0A">
        <w:rPr>
          <w:rFonts w:cstheme="minorHAnsi"/>
          <w:color w:val="000000"/>
        </w:rPr>
        <w:t>In the event that clarification</w:t>
      </w:r>
      <w:r w:rsidR="00442A2F" w:rsidRPr="00B07F0A">
        <w:rPr>
          <w:rFonts w:cstheme="minorHAnsi"/>
        </w:rPr>
        <w:t xml:space="preserve"> interviews are required </w:t>
      </w:r>
      <w:r w:rsidR="00830D65" w:rsidRPr="00B07F0A">
        <w:rPr>
          <w:rFonts w:cstheme="minorHAnsi"/>
        </w:rPr>
        <w:t>i</w:t>
      </w:r>
      <w:r w:rsidR="00442A2F" w:rsidRPr="00B07F0A">
        <w:rPr>
          <w:rFonts w:cstheme="minorHAnsi"/>
        </w:rPr>
        <w:t>nterviews will not be scored, but the information given may be used to moderate tender evaluation scores in relation</w:t>
      </w:r>
      <w:r w:rsidR="007B2E1B" w:rsidRPr="00B07F0A">
        <w:rPr>
          <w:rFonts w:cstheme="minorHAnsi"/>
        </w:rPr>
        <w:t xml:space="preserve"> to relevant parts of </w:t>
      </w:r>
      <w:r w:rsidR="00F84867">
        <w:rPr>
          <w:rFonts w:cstheme="minorHAnsi"/>
        </w:rPr>
        <w:t>the</w:t>
      </w:r>
      <w:r w:rsidR="007B2E1B" w:rsidRPr="00B07F0A">
        <w:rPr>
          <w:rFonts w:cstheme="minorHAnsi"/>
        </w:rPr>
        <w:t xml:space="preserve"> </w:t>
      </w:r>
      <w:r w:rsidR="00CA0EC3" w:rsidRPr="00B07F0A">
        <w:rPr>
          <w:rFonts w:cstheme="minorHAnsi"/>
        </w:rPr>
        <w:t>ITT</w:t>
      </w:r>
      <w:r w:rsidR="00442A2F" w:rsidRPr="00B07F0A">
        <w:rPr>
          <w:rFonts w:cstheme="minorHAnsi"/>
        </w:rPr>
        <w:t xml:space="preserve"> submission.  </w:t>
      </w:r>
      <w:r w:rsidR="00CA0EC3" w:rsidRPr="00B07F0A">
        <w:rPr>
          <w:rFonts w:cstheme="minorHAnsi"/>
        </w:rPr>
        <w:t>Providers</w:t>
      </w:r>
      <w:r w:rsidR="00442A2F" w:rsidRPr="00B07F0A">
        <w:rPr>
          <w:rFonts w:cstheme="minorHAnsi"/>
        </w:rPr>
        <w:t xml:space="preserve"> must ensure that they have a representative available to answer any clarification questions (if they ari</w:t>
      </w:r>
      <w:r w:rsidR="007B2E1B" w:rsidRPr="00B07F0A">
        <w:rPr>
          <w:rFonts w:cstheme="minorHAnsi"/>
        </w:rPr>
        <w:t xml:space="preserve">se) in relation to their </w:t>
      </w:r>
      <w:r w:rsidR="00442A2F" w:rsidRPr="00B07F0A">
        <w:rPr>
          <w:rFonts w:cstheme="minorHAnsi"/>
        </w:rPr>
        <w:t>submission.  Responses to clarification questions will be used to moderate tender evaluation scores in relation to relevant submissions</w:t>
      </w:r>
    </w:p>
    <w:p w14:paraId="018E49AF" w14:textId="77777777" w:rsidR="0086170E" w:rsidRPr="0086170E" w:rsidRDefault="0086170E" w:rsidP="0086170E">
      <w:pPr>
        <w:tabs>
          <w:tab w:val="left" w:pos="0"/>
        </w:tabs>
        <w:rPr>
          <w:rFonts w:cstheme="minorHAnsi"/>
          <w:b/>
          <w:color w:val="000000"/>
          <w:lang w:val="en-US"/>
        </w:rPr>
      </w:pPr>
    </w:p>
    <w:p w14:paraId="4AAD6948" w14:textId="19ABB272" w:rsidR="0086170E" w:rsidRPr="0086170E" w:rsidRDefault="0086170E" w:rsidP="003C3B52">
      <w:pPr>
        <w:pStyle w:val="Level2"/>
        <w:numPr>
          <w:ilvl w:val="1"/>
          <w:numId w:val="34"/>
        </w:numPr>
        <w:rPr>
          <w:rFonts w:asciiTheme="minorHAnsi" w:hAnsiTheme="minorHAnsi" w:cstheme="minorHAnsi"/>
          <w:sz w:val="22"/>
          <w:szCs w:val="24"/>
        </w:rPr>
      </w:pPr>
      <w:r w:rsidRPr="0086170E">
        <w:rPr>
          <w:rFonts w:asciiTheme="minorHAnsi" w:hAnsiTheme="minorHAnsi" w:cstheme="minorHAnsi"/>
          <w:sz w:val="22"/>
          <w:szCs w:val="24"/>
        </w:rPr>
        <w:t>Any resulting Call-Off Contract will consist of the following documents:</w:t>
      </w:r>
    </w:p>
    <w:p w14:paraId="19E8D204" w14:textId="77777777" w:rsidR="00B07F0A" w:rsidRDefault="00B07F0A" w:rsidP="00B07F0A">
      <w:pPr>
        <w:pStyle w:val="Level3"/>
        <w:numPr>
          <w:ilvl w:val="0"/>
          <w:numId w:val="0"/>
        </w:numPr>
        <w:spacing w:after="0" w:line="240" w:lineRule="auto"/>
        <w:ind w:left="1792" w:hanging="992"/>
        <w:rPr>
          <w:rFonts w:asciiTheme="minorHAnsi" w:hAnsiTheme="minorHAnsi" w:cstheme="minorHAnsi"/>
          <w:sz w:val="22"/>
        </w:rPr>
      </w:pPr>
    </w:p>
    <w:p w14:paraId="29AC452B" w14:textId="77777777" w:rsidR="003C3B52" w:rsidRDefault="0086170E" w:rsidP="00BE56B8">
      <w:pPr>
        <w:pStyle w:val="Level3"/>
        <w:numPr>
          <w:ilvl w:val="2"/>
          <w:numId w:val="34"/>
        </w:numPr>
        <w:spacing w:after="0" w:line="240" w:lineRule="auto"/>
        <w:ind w:left="1134" w:hanging="425"/>
        <w:rPr>
          <w:rFonts w:asciiTheme="minorHAnsi" w:hAnsiTheme="minorHAnsi" w:cstheme="minorHAnsi"/>
          <w:sz w:val="22"/>
        </w:rPr>
      </w:pPr>
      <w:r w:rsidRPr="0086170E">
        <w:rPr>
          <w:rFonts w:asciiTheme="minorHAnsi" w:hAnsiTheme="minorHAnsi" w:cstheme="minorHAnsi"/>
          <w:sz w:val="22"/>
        </w:rPr>
        <w:t>DPS Terms and Conditions (which includes);</w:t>
      </w:r>
    </w:p>
    <w:p w14:paraId="77BB5856" w14:textId="50E65A23" w:rsidR="0086170E" w:rsidRPr="0086170E" w:rsidRDefault="0086170E" w:rsidP="00BE56B8">
      <w:pPr>
        <w:pStyle w:val="Level3"/>
        <w:numPr>
          <w:ilvl w:val="2"/>
          <w:numId w:val="34"/>
        </w:numPr>
        <w:spacing w:after="0" w:line="240" w:lineRule="auto"/>
        <w:ind w:left="1134" w:hanging="425"/>
        <w:rPr>
          <w:rFonts w:asciiTheme="minorHAnsi" w:hAnsiTheme="minorHAnsi" w:cstheme="minorHAnsi"/>
          <w:sz w:val="22"/>
        </w:rPr>
      </w:pPr>
      <w:r w:rsidRPr="0086170E">
        <w:rPr>
          <w:rFonts w:asciiTheme="minorHAnsi" w:hAnsiTheme="minorHAnsi" w:cstheme="minorHAnsi"/>
          <w:sz w:val="22"/>
        </w:rPr>
        <w:t>DPS Service Specification;</w:t>
      </w:r>
    </w:p>
    <w:p w14:paraId="24D628FD" w14:textId="77777777" w:rsidR="00B07F0A" w:rsidRDefault="0086170E" w:rsidP="00BE56B8">
      <w:pPr>
        <w:pStyle w:val="Level4"/>
        <w:numPr>
          <w:ilvl w:val="2"/>
          <w:numId w:val="34"/>
        </w:numPr>
        <w:spacing w:after="0" w:line="240" w:lineRule="auto"/>
        <w:ind w:left="1134" w:hanging="425"/>
        <w:rPr>
          <w:rFonts w:asciiTheme="minorHAnsi" w:hAnsiTheme="minorHAnsi" w:cstheme="minorHAnsi"/>
          <w:sz w:val="22"/>
        </w:rPr>
      </w:pPr>
      <w:r w:rsidRPr="0086170E">
        <w:rPr>
          <w:rFonts w:asciiTheme="minorHAnsi" w:hAnsiTheme="minorHAnsi" w:cstheme="minorHAnsi"/>
          <w:sz w:val="22"/>
        </w:rPr>
        <w:t>SSQ Response Document;</w:t>
      </w:r>
    </w:p>
    <w:p w14:paraId="0FE222CD" w14:textId="67DC46AE" w:rsidR="00B07F0A" w:rsidRDefault="00BE56B8" w:rsidP="00BE56B8">
      <w:pPr>
        <w:pStyle w:val="Level4"/>
        <w:numPr>
          <w:ilvl w:val="2"/>
          <w:numId w:val="34"/>
        </w:numPr>
        <w:spacing w:after="0" w:line="240" w:lineRule="auto"/>
        <w:ind w:left="1134" w:hanging="425"/>
        <w:rPr>
          <w:rFonts w:asciiTheme="minorHAnsi" w:hAnsiTheme="minorHAnsi" w:cstheme="minorHAnsi"/>
          <w:sz w:val="22"/>
        </w:rPr>
      </w:pPr>
      <w:r>
        <w:rPr>
          <w:rFonts w:asciiTheme="minorHAnsi" w:hAnsiTheme="minorHAnsi" w:cstheme="minorHAnsi"/>
          <w:sz w:val="22"/>
        </w:rPr>
        <w:t>Call-off Contract Conditions</w:t>
      </w:r>
      <w:r w:rsidR="0086170E" w:rsidRPr="00B07F0A">
        <w:rPr>
          <w:rFonts w:asciiTheme="minorHAnsi" w:hAnsiTheme="minorHAnsi" w:cstheme="minorHAnsi"/>
          <w:sz w:val="22"/>
        </w:rPr>
        <w:t>;</w:t>
      </w:r>
    </w:p>
    <w:p w14:paraId="01AEBBC6" w14:textId="715DDB13" w:rsidR="0086170E" w:rsidRPr="00B07F0A" w:rsidRDefault="0086170E" w:rsidP="00BE56B8">
      <w:pPr>
        <w:pStyle w:val="Level4"/>
        <w:numPr>
          <w:ilvl w:val="2"/>
          <w:numId w:val="34"/>
        </w:numPr>
        <w:spacing w:after="0" w:line="240" w:lineRule="auto"/>
        <w:ind w:left="1134" w:hanging="425"/>
        <w:rPr>
          <w:rFonts w:asciiTheme="minorHAnsi" w:hAnsiTheme="minorHAnsi" w:cstheme="minorHAnsi"/>
          <w:sz w:val="22"/>
        </w:rPr>
      </w:pPr>
      <w:r w:rsidRPr="00B07F0A">
        <w:rPr>
          <w:rFonts w:asciiTheme="minorHAnsi" w:hAnsiTheme="minorHAnsi" w:cstheme="minorHAnsi"/>
          <w:sz w:val="22"/>
        </w:rPr>
        <w:t xml:space="preserve">Invitation to Tender </w:t>
      </w:r>
    </w:p>
    <w:p w14:paraId="27665AFF" w14:textId="77777777" w:rsidR="0086170E" w:rsidRPr="0086170E" w:rsidRDefault="0086170E" w:rsidP="0086170E">
      <w:pPr>
        <w:pStyle w:val="Level3"/>
        <w:numPr>
          <w:ilvl w:val="0"/>
          <w:numId w:val="0"/>
        </w:numPr>
        <w:spacing w:after="0" w:line="240" w:lineRule="auto"/>
        <w:rPr>
          <w:rFonts w:asciiTheme="minorHAnsi" w:hAnsiTheme="minorHAnsi" w:cstheme="minorHAnsi"/>
          <w:sz w:val="22"/>
        </w:rPr>
      </w:pPr>
    </w:p>
    <w:p w14:paraId="05EB46A1" w14:textId="4C380235" w:rsidR="00DB4110" w:rsidRDefault="00DB4110" w:rsidP="00DB4110">
      <w:pPr>
        <w:pStyle w:val="Level2"/>
        <w:numPr>
          <w:ilvl w:val="0"/>
          <w:numId w:val="0"/>
        </w:numPr>
        <w:ind w:left="709" w:hanging="709"/>
        <w:rPr>
          <w:rFonts w:asciiTheme="minorHAnsi" w:hAnsiTheme="minorHAnsi" w:cstheme="minorHAnsi"/>
          <w:sz w:val="22"/>
        </w:rPr>
      </w:pPr>
      <w:r>
        <w:rPr>
          <w:rFonts w:asciiTheme="minorHAnsi" w:hAnsiTheme="minorHAnsi" w:cstheme="minorHAnsi"/>
          <w:sz w:val="22"/>
        </w:rPr>
        <w:t>10.2</w:t>
      </w:r>
      <w:r w:rsidR="00FC6769">
        <w:rPr>
          <w:rFonts w:asciiTheme="minorHAnsi" w:hAnsiTheme="minorHAnsi" w:cstheme="minorHAnsi"/>
          <w:sz w:val="22"/>
        </w:rPr>
        <w:t>3</w:t>
      </w:r>
      <w:r>
        <w:rPr>
          <w:rFonts w:asciiTheme="minorHAnsi" w:hAnsiTheme="minorHAnsi" w:cstheme="minorHAnsi"/>
          <w:sz w:val="22"/>
        </w:rPr>
        <w:tab/>
      </w:r>
      <w:r w:rsidR="00CA0EC3">
        <w:rPr>
          <w:rFonts w:asciiTheme="minorHAnsi" w:hAnsiTheme="minorHAnsi" w:cstheme="minorHAnsi"/>
          <w:sz w:val="22"/>
        </w:rPr>
        <w:t>The successful Provider</w:t>
      </w:r>
      <w:r w:rsidR="0086170E" w:rsidRPr="0086170E">
        <w:rPr>
          <w:rFonts w:asciiTheme="minorHAnsi" w:hAnsiTheme="minorHAnsi" w:cstheme="minorHAnsi"/>
          <w:sz w:val="22"/>
        </w:rPr>
        <w:t xml:space="preserve"> will be required </w:t>
      </w:r>
      <w:r w:rsidR="0086170E">
        <w:rPr>
          <w:rFonts w:asciiTheme="minorHAnsi" w:hAnsiTheme="minorHAnsi" w:cstheme="minorHAnsi"/>
          <w:sz w:val="22"/>
        </w:rPr>
        <w:t>to sign the ITT</w:t>
      </w:r>
      <w:r w:rsidR="0086170E" w:rsidRPr="0086170E">
        <w:rPr>
          <w:rFonts w:asciiTheme="minorHAnsi" w:hAnsiTheme="minorHAnsi" w:cstheme="minorHAnsi"/>
          <w:sz w:val="22"/>
        </w:rPr>
        <w:t xml:space="preserve"> document in order for a legally binding contract to exist betw</w:t>
      </w:r>
      <w:r w:rsidR="00CA0EC3">
        <w:rPr>
          <w:rFonts w:asciiTheme="minorHAnsi" w:hAnsiTheme="minorHAnsi" w:cstheme="minorHAnsi"/>
          <w:sz w:val="22"/>
        </w:rPr>
        <w:t>een the Purchasing Body/Bodies and the Provider</w:t>
      </w:r>
      <w:r w:rsidR="0086170E" w:rsidRPr="0086170E">
        <w:rPr>
          <w:rFonts w:asciiTheme="minorHAnsi" w:hAnsiTheme="minorHAnsi" w:cstheme="minorHAnsi"/>
          <w:sz w:val="22"/>
        </w:rPr>
        <w:t>. Only upon signature</w:t>
      </w:r>
      <w:r w:rsidR="00CA0EC3">
        <w:rPr>
          <w:rFonts w:asciiTheme="minorHAnsi" w:hAnsiTheme="minorHAnsi" w:cstheme="minorHAnsi"/>
          <w:sz w:val="22"/>
        </w:rPr>
        <w:t>s</w:t>
      </w:r>
      <w:r w:rsidR="0086170E" w:rsidRPr="0086170E">
        <w:rPr>
          <w:rFonts w:asciiTheme="minorHAnsi" w:hAnsiTheme="minorHAnsi" w:cstheme="minorHAnsi"/>
          <w:sz w:val="22"/>
        </w:rPr>
        <w:t xml:space="preserve"> by both parties of the</w:t>
      </w:r>
      <w:r w:rsidR="00CA0EC3">
        <w:rPr>
          <w:rFonts w:asciiTheme="minorHAnsi" w:hAnsiTheme="minorHAnsi" w:cstheme="minorHAnsi"/>
          <w:sz w:val="22"/>
        </w:rPr>
        <w:t xml:space="preserve"> ITT</w:t>
      </w:r>
      <w:r w:rsidR="0086170E" w:rsidRPr="0086170E">
        <w:rPr>
          <w:rFonts w:asciiTheme="minorHAnsi" w:hAnsiTheme="minorHAnsi" w:cstheme="minorHAnsi"/>
          <w:sz w:val="22"/>
        </w:rPr>
        <w:t xml:space="preserve"> Contract Particulars document shall a legally binding contract be created.</w:t>
      </w:r>
    </w:p>
    <w:p w14:paraId="4A5C54CB" w14:textId="77777777" w:rsidR="00DB4110" w:rsidRDefault="00DB4110" w:rsidP="00DB4110">
      <w:pPr>
        <w:pStyle w:val="Level2"/>
        <w:numPr>
          <w:ilvl w:val="0"/>
          <w:numId w:val="0"/>
        </w:numPr>
        <w:ind w:left="709" w:hanging="709"/>
        <w:rPr>
          <w:rFonts w:asciiTheme="minorHAnsi" w:hAnsiTheme="minorHAnsi" w:cstheme="minorHAnsi"/>
          <w:sz w:val="22"/>
        </w:rPr>
      </w:pPr>
    </w:p>
    <w:p w14:paraId="35AD1DFE" w14:textId="37AC8CF6" w:rsidR="0086170E" w:rsidRPr="0086170E" w:rsidRDefault="00DB4110" w:rsidP="00DB4110">
      <w:pPr>
        <w:pStyle w:val="Level2"/>
        <w:numPr>
          <w:ilvl w:val="0"/>
          <w:numId w:val="0"/>
        </w:numPr>
        <w:ind w:left="709" w:hanging="709"/>
        <w:rPr>
          <w:rFonts w:asciiTheme="minorHAnsi" w:hAnsiTheme="minorHAnsi" w:cstheme="minorHAnsi"/>
          <w:sz w:val="22"/>
        </w:rPr>
      </w:pPr>
      <w:r>
        <w:rPr>
          <w:rFonts w:asciiTheme="minorHAnsi" w:hAnsiTheme="minorHAnsi" w:cstheme="minorHAnsi"/>
          <w:sz w:val="22"/>
        </w:rPr>
        <w:t>10.2</w:t>
      </w:r>
      <w:r w:rsidR="00FC6769">
        <w:rPr>
          <w:rFonts w:asciiTheme="minorHAnsi" w:hAnsiTheme="minorHAnsi" w:cstheme="minorHAnsi"/>
          <w:sz w:val="22"/>
        </w:rPr>
        <w:t>4</w:t>
      </w:r>
      <w:r>
        <w:rPr>
          <w:rFonts w:asciiTheme="minorHAnsi" w:hAnsiTheme="minorHAnsi" w:cstheme="minorHAnsi"/>
          <w:sz w:val="22"/>
        </w:rPr>
        <w:tab/>
      </w:r>
      <w:r w:rsidR="0086170E" w:rsidRPr="0086170E">
        <w:rPr>
          <w:rFonts w:asciiTheme="minorHAnsi" w:hAnsiTheme="minorHAnsi" w:cstheme="minorHAnsi"/>
          <w:sz w:val="22"/>
        </w:rPr>
        <w:t>The Call-Off Contract will be subject to English law and the exclusive jurisdiction of the English Courts.</w:t>
      </w:r>
    </w:p>
    <w:p w14:paraId="4D647C07" w14:textId="77777777" w:rsidR="0086170E" w:rsidRPr="0086170E" w:rsidRDefault="0086170E" w:rsidP="0086170E">
      <w:pPr>
        <w:pStyle w:val="Level2"/>
        <w:numPr>
          <w:ilvl w:val="0"/>
          <w:numId w:val="0"/>
        </w:numPr>
        <w:tabs>
          <w:tab w:val="num" w:pos="851"/>
        </w:tabs>
        <w:ind w:left="709" w:hanging="680"/>
        <w:rPr>
          <w:rFonts w:asciiTheme="minorHAnsi" w:hAnsiTheme="minorHAnsi" w:cstheme="minorHAnsi"/>
          <w:sz w:val="22"/>
          <w:szCs w:val="24"/>
        </w:rPr>
      </w:pPr>
    </w:p>
    <w:p w14:paraId="22F701D2" w14:textId="6C85BA04" w:rsidR="0086170E" w:rsidRDefault="00DB4110" w:rsidP="0086170E">
      <w:pPr>
        <w:pStyle w:val="Level2"/>
        <w:numPr>
          <w:ilvl w:val="0"/>
          <w:numId w:val="0"/>
        </w:numPr>
        <w:ind w:left="709" w:hanging="709"/>
        <w:rPr>
          <w:rFonts w:asciiTheme="minorHAnsi" w:hAnsiTheme="minorHAnsi" w:cstheme="minorHAnsi"/>
          <w:sz w:val="22"/>
          <w:szCs w:val="24"/>
        </w:rPr>
      </w:pPr>
      <w:r>
        <w:rPr>
          <w:rFonts w:asciiTheme="minorHAnsi" w:hAnsiTheme="minorHAnsi" w:cstheme="minorHAnsi"/>
          <w:sz w:val="22"/>
          <w:szCs w:val="24"/>
        </w:rPr>
        <w:t>10.2</w:t>
      </w:r>
      <w:r w:rsidR="00FC6769">
        <w:rPr>
          <w:rFonts w:asciiTheme="minorHAnsi" w:hAnsiTheme="minorHAnsi" w:cstheme="minorHAnsi"/>
          <w:sz w:val="22"/>
          <w:szCs w:val="24"/>
        </w:rPr>
        <w:t>5</w:t>
      </w:r>
      <w:r>
        <w:rPr>
          <w:rFonts w:asciiTheme="minorHAnsi" w:hAnsiTheme="minorHAnsi" w:cstheme="minorHAnsi"/>
          <w:sz w:val="22"/>
          <w:szCs w:val="24"/>
        </w:rPr>
        <w:tab/>
      </w:r>
      <w:r w:rsidR="0086170E" w:rsidRPr="0086170E">
        <w:rPr>
          <w:rFonts w:asciiTheme="minorHAnsi" w:hAnsiTheme="minorHAnsi" w:cstheme="minorHAnsi"/>
          <w:sz w:val="22"/>
          <w:szCs w:val="24"/>
        </w:rPr>
        <w:t>Any Call-Off Contract award will be conditional on the Call-Off Contract being approved in accordance with the Council’s internal procedures and the Council being generally able to proceed.</w:t>
      </w:r>
    </w:p>
    <w:p w14:paraId="408E2EF0" w14:textId="77777777" w:rsidR="0086170E" w:rsidRDefault="0086170E" w:rsidP="0086170E">
      <w:pPr>
        <w:pStyle w:val="Level2"/>
        <w:numPr>
          <w:ilvl w:val="0"/>
          <w:numId w:val="0"/>
        </w:numPr>
        <w:ind w:left="709" w:hanging="709"/>
        <w:rPr>
          <w:rFonts w:asciiTheme="minorHAnsi" w:hAnsiTheme="minorHAnsi" w:cstheme="minorHAnsi"/>
          <w:sz w:val="22"/>
          <w:szCs w:val="24"/>
        </w:rPr>
      </w:pPr>
    </w:p>
    <w:p w14:paraId="29AB9258" w14:textId="77777777" w:rsidR="0086170E" w:rsidRDefault="0086170E" w:rsidP="0086170E">
      <w:pPr>
        <w:pStyle w:val="Level2"/>
        <w:numPr>
          <w:ilvl w:val="0"/>
          <w:numId w:val="0"/>
        </w:numPr>
        <w:ind w:left="709" w:hanging="709"/>
        <w:rPr>
          <w:rFonts w:asciiTheme="minorHAnsi" w:hAnsiTheme="minorHAnsi" w:cstheme="minorHAnsi"/>
          <w:sz w:val="22"/>
          <w:szCs w:val="24"/>
        </w:rPr>
      </w:pPr>
    </w:p>
    <w:p w14:paraId="1CF331DD" w14:textId="68B53918" w:rsidR="0086170E" w:rsidRPr="007959C0" w:rsidRDefault="007959C0" w:rsidP="007959C0">
      <w:pPr>
        <w:autoSpaceDE w:val="0"/>
        <w:autoSpaceDN w:val="0"/>
        <w:adjustRightInd w:val="0"/>
        <w:ind w:left="680" w:hanging="680"/>
        <w:rPr>
          <w:rFonts w:cstheme="minorHAnsi"/>
          <w:b/>
          <w:sz w:val="32"/>
          <w:szCs w:val="32"/>
        </w:rPr>
      </w:pPr>
      <w:r w:rsidRPr="007959C0">
        <w:rPr>
          <w:rFonts w:eastAsia="Calibri" w:cstheme="minorHAnsi"/>
          <w:b/>
          <w:bCs/>
          <w:sz w:val="32"/>
          <w:szCs w:val="32"/>
        </w:rPr>
        <w:t>11.</w:t>
      </w:r>
      <w:r w:rsidRPr="007959C0">
        <w:rPr>
          <w:rFonts w:eastAsia="Calibri" w:cstheme="minorHAnsi"/>
          <w:b/>
          <w:bCs/>
          <w:sz w:val="32"/>
          <w:szCs w:val="32"/>
        </w:rPr>
        <w:tab/>
      </w:r>
      <w:r w:rsidR="0086170E" w:rsidRPr="007959C0">
        <w:rPr>
          <w:rFonts w:eastAsia="Calibri" w:cstheme="minorHAnsi"/>
          <w:b/>
          <w:bCs/>
          <w:sz w:val="32"/>
          <w:szCs w:val="32"/>
        </w:rPr>
        <w:t>TRANSFER OF UNDERTAKINGS (PROTECTION OF EMPLOYMENT) REGULATIONS 2006 (AS AMENDED) (‘TUPE’)</w:t>
      </w:r>
    </w:p>
    <w:p w14:paraId="38CCA55B" w14:textId="77777777" w:rsidR="0086170E" w:rsidRPr="0086170E" w:rsidRDefault="0086170E" w:rsidP="0086170E">
      <w:pPr>
        <w:autoSpaceDE w:val="0"/>
        <w:autoSpaceDN w:val="0"/>
        <w:adjustRightInd w:val="0"/>
        <w:ind w:left="924"/>
        <w:rPr>
          <w:rFonts w:cstheme="minorHAnsi"/>
        </w:rPr>
      </w:pPr>
    </w:p>
    <w:p w14:paraId="1DF06522" w14:textId="529491C4" w:rsidR="0086170E" w:rsidRPr="0086170E" w:rsidRDefault="007959C0" w:rsidP="0086170E">
      <w:pPr>
        <w:tabs>
          <w:tab w:val="left" w:pos="1005"/>
        </w:tabs>
        <w:spacing w:after="240"/>
        <w:ind w:left="680" w:hanging="680"/>
        <w:rPr>
          <w:rFonts w:cstheme="minorHAnsi"/>
          <w:lang w:val="en-US"/>
        </w:rPr>
      </w:pPr>
      <w:r>
        <w:rPr>
          <w:rFonts w:cstheme="minorHAnsi"/>
          <w:lang w:val="en-US"/>
        </w:rPr>
        <w:t>11.1</w:t>
      </w:r>
      <w:r>
        <w:rPr>
          <w:rFonts w:cstheme="minorHAnsi"/>
          <w:lang w:val="en-US"/>
        </w:rPr>
        <w:tab/>
      </w:r>
      <w:r w:rsidR="0086170E" w:rsidRPr="0086170E">
        <w:rPr>
          <w:rFonts w:cstheme="minorHAnsi"/>
          <w:lang w:val="en-US"/>
        </w:rPr>
        <w:t xml:space="preserve">It is the Council’s view that TUPE </w:t>
      </w:r>
      <w:r w:rsidR="0086170E" w:rsidRPr="0086170E">
        <w:rPr>
          <w:rFonts w:cstheme="minorHAnsi"/>
          <w:u w:val="single"/>
          <w:lang w:val="en-US"/>
        </w:rPr>
        <w:t>will not</w:t>
      </w:r>
      <w:r w:rsidR="0086170E" w:rsidRPr="0086170E">
        <w:rPr>
          <w:rFonts w:cstheme="minorHAnsi"/>
          <w:lang w:val="en-US"/>
        </w:rPr>
        <w:t xml:space="preserve"> apply to this Procurement. However it is each </w:t>
      </w:r>
      <w:r w:rsidR="00CA0EC3">
        <w:rPr>
          <w:rFonts w:cstheme="minorHAnsi"/>
        </w:rPr>
        <w:t>Bidder</w:t>
      </w:r>
      <w:r w:rsidR="00F84867">
        <w:rPr>
          <w:rFonts w:cstheme="minorHAnsi"/>
        </w:rPr>
        <w:t>s</w:t>
      </w:r>
      <w:r w:rsidR="0086170E" w:rsidRPr="0086170E">
        <w:rPr>
          <w:rFonts w:cstheme="minorHAnsi"/>
          <w:lang w:val="en-US"/>
        </w:rPr>
        <w:t xml:space="preserve"> responsibility to consider whether or not TUPE applies and </w:t>
      </w:r>
      <w:r w:rsidR="00CA0EC3">
        <w:rPr>
          <w:rFonts w:cstheme="minorHAnsi"/>
        </w:rPr>
        <w:t>Bidders</w:t>
      </w:r>
      <w:r w:rsidR="0086170E" w:rsidRPr="0086170E">
        <w:rPr>
          <w:rFonts w:cstheme="minorHAnsi"/>
          <w:lang w:val="en-US"/>
        </w:rPr>
        <w:t xml:space="preserve"> should take their own legal advice as to whether TUPE will apply and the financial implications for their Tender</w:t>
      </w:r>
    </w:p>
    <w:p w14:paraId="2A64915C" w14:textId="008CF9CA" w:rsidR="0086170E" w:rsidRPr="0086170E" w:rsidRDefault="007959C0" w:rsidP="0086170E">
      <w:pPr>
        <w:tabs>
          <w:tab w:val="left" w:pos="1005"/>
        </w:tabs>
        <w:spacing w:after="240"/>
        <w:ind w:left="680" w:hanging="680"/>
        <w:rPr>
          <w:rFonts w:cstheme="minorHAnsi"/>
          <w:lang w:val="en-US"/>
        </w:rPr>
      </w:pPr>
      <w:r>
        <w:rPr>
          <w:rFonts w:cstheme="minorHAnsi"/>
          <w:lang w:val="en-US"/>
        </w:rPr>
        <w:t>11.2</w:t>
      </w:r>
      <w:r>
        <w:rPr>
          <w:rFonts w:cstheme="minorHAnsi"/>
          <w:lang w:val="en-US"/>
        </w:rPr>
        <w:tab/>
      </w:r>
      <w:r w:rsidR="00CA0EC3">
        <w:rPr>
          <w:rFonts w:cstheme="minorHAnsi"/>
          <w:lang w:val="en-US"/>
        </w:rPr>
        <w:t>Bidders</w:t>
      </w:r>
      <w:r w:rsidR="0086170E" w:rsidRPr="0086170E">
        <w:rPr>
          <w:rFonts w:cstheme="minorHAnsi"/>
          <w:lang w:val="en-US"/>
        </w:rPr>
        <w:t xml:space="preserve"> must indicate in their Tender whether their Tender submission is not based on TUPE applying</w:t>
      </w:r>
    </w:p>
    <w:p w14:paraId="3619F5B0" w14:textId="20F3C711" w:rsidR="0086170E" w:rsidRDefault="007959C0" w:rsidP="0086170E">
      <w:pPr>
        <w:pStyle w:val="Level2"/>
        <w:numPr>
          <w:ilvl w:val="0"/>
          <w:numId w:val="0"/>
        </w:numPr>
        <w:ind w:left="709" w:hanging="709"/>
        <w:rPr>
          <w:rFonts w:asciiTheme="minorHAnsi" w:hAnsiTheme="minorHAnsi" w:cstheme="minorHAnsi"/>
          <w:szCs w:val="22"/>
          <w:lang w:val="en-US"/>
        </w:rPr>
      </w:pPr>
      <w:r>
        <w:rPr>
          <w:rFonts w:asciiTheme="minorHAnsi" w:hAnsiTheme="minorHAnsi" w:cstheme="minorHAnsi"/>
          <w:szCs w:val="22"/>
          <w:lang w:val="en-US"/>
        </w:rPr>
        <w:t>11.3</w:t>
      </w:r>
      <w:r>
        <w:rPr>
          <w:rFonts w:asciiTheme="minorHAnsi" w:hAnsiTheme="minorHAnsi" w:cstheme="minorHAnsi"/>
          <w:szCs w:val="22"/>
          <w:lang w:val="en-US"/>
        </w:rPr>
        <w:tab/>
      </w:r>
      <w:r w:rsidR="0086170E" w:rsidRPr="0086170E">
        <w:rPr>
          <w:rFonts w:asciiTheme="minorHAnsi" w:hAnsiTheme="minorHAnsi" w:cstheme="minorHAnsi"/>
          <w:szCs w:val="22"/>
          <w:lang w:val="en-US"/>
        </w:rPr>
        <w:t xml:space="preserve">If TUPE applies there is an obligation to consult with </w:t>
      </w:r>
      <w:r w:rsidR="0086170E" w:rsidRPr="0086170E">
        <w:rPr>
          <w:rFonts w:asciiTheme="minorHAnsi" w:hAnsiTheme="minorHAnsi" w:cstheme="minorHAnsi"/>
          <w:szCs w:val="22"/>
        </w:rPr>
        <w:t>recognised</w:t>
      </w:r>
      <w:r w:rsidR="0086170E" w:rsidRPr="0086170E">
        <w:rPr>
          <w:rFonts w:asciiTheme="minorHAnsi" w:hAnsiTheme="minorHAnsi" w:cstheme="minorHAnsi"/>
          <w:szCs w:val="22"/>
          <w:lang w:val="en-US"/>
        </w:rPr>
        <w:t xml:space="preserve"> trade unions and employee representatives about any likely consequences for staff (env</w:t>
      </w:r>
      <w:r w:rsidR="0086170E">
        <w:rPr>
          <w:rFonts w:asciiTheme="minorHAnsi" w:hAnsiTheme="minorHAnsi" w:cstheme="minorHAnsi"/>
          <w:szCs w:val="22"/>
          <w:lang w:val="en-US"/>
        </w:rPr>
        <w:t>isaged measures)</w:t>
      </w:r>
    </w:p>
    <w:p w14:paraId="2399E4B3" w14:textId="77777777" w:rsidR="000B31A4" w:rsidRDefault="000B31A4" w:rsidP="007959C0">
      <w:pPr>
        <w:pStyle w:val="Level2"/>
        <w:numPr>
          <w:ilvl w:val="0"/>
          <w:numId w:val="0"/>
        </w:numPr>
        <w:rPr>
          <w:rFonts w:asciiTheme="minorHAnsi" w:hAnsiTheme="minorHAnsi" w:cstheme="minorHAnsi"/>
          <w:szCs w:val="22"/>
          <w:lang w:val="en-US"/>
        </w:rPr>
      </w:pPr>
    </w:p>
    <w:p w14:paraId="05C3DECE" w14:textId="03DC93AF" w:rsidR="000B31A4" w:rsidRPr="007959C0" w:rsidRDefault="007959C0" w:rsidP="007959C0">
      <w:pPr>
        <w:jc w:val="both"/>
        <w:rPr>
          <w:rFonts w:cstheme="minorHAnsi"/>
          <w:b/>
          <w:bCs/>
          <w:sz w:val="32"/>
          <w:szCs w:val="32"/>
        </w:rPr>
      </w:pPr>
      <w:r>
        <w:rPr>
          <w:rFonts w:cstheme="minorHAnsi"/>
          <w:b/>
          <w:bCs/>
          <w:sz w:val="32"/>
          <w:szCs w:val="32"/>
        </w:rPr>
        <w:t>12.</w:t>
      </w:r>
      <w:r>
        <w:rPr>
          <w:rFonts w:cstheme="minorHAnsi"/>
          <w:b/>
          <w:bCs/>
          <w:sz w:val="32"/>
          <w:szCs w:val="32"/>
        </w:rPr>
        <w:tab/>
      </w:r>
      <w:r w:rsidR="000B31A4" w:rsidRPr="007959C0">
        <w:rPr>
          <w:rFonts w:cstheme="minorHAnsi"/>
          <w:b/>
          <w:bCs/>
          <w:sz w:val="32"/>
          <w:szCs w:val="32"/>
        </w:rPr>
        <w:t>FREEDOM OF INFORMATION</w:t>
      </w:r>
    </w:p>
    <w:p w14:paraId="46472967" w14:textId="77777777" w:rsidR="000B31A4" w:rsidRDefault="000B31A4" w:rsidP="000B31A4">
      <w:pPr>
        <w:rPr>
          <w:rFonts w:ascii="Tahoma" w:hAnsi="Tahoma" w:cs="Tahoma"/>
          <w:b/>
        </w:rPr>
      </w:pPr>
    </w:p>
    <w:p w14:paraId="330C2079" w14:textId="7B97E43B" w:rsidR="000B31A4" w:rsidRPr="000B31A4" w:rsidRDefault="007959C0" w:rsidP="007959C0">
      <w:pPr>
        <w:ind w:left="720" w:hanging="720"/>
        <w:rPr>
          <w:rFonts w:cstheme="minorHAnsi"/>
        </w:rPr>
      </w:pPr>
      <w:r>
        <w:rPr>
          <w:rFonts w:cstheme="minorHAnsi"/>
        </w:rPr>
        <w:t>12.1</w:t>
      </w:r>
      <w:r>
        <w:rPr>
          <w:rFonts w:cstheme="minorHAnsi"/>
        </w:rPr>
        <w:tab/>
      </w:r>
      <w:r w:rsidR="000B31A4" w:rsidRPr="000B31A4">
        <w:rPr>
          <w:rFonts w:cstheme="minorHAnsi"/>
        </w:rPr>
        <w:t>The Council is subject to The Freedom of Information Act 2000 (“Act”) and The                  Environmental Information Regulations 2004 (“EIR”)</w:t>
      </w:r>
    </w:p>
    <w:p w14:paraId="73468371" w14:textId="77777777" w:rsidR="000B31A4" w:rsidRPr="000B31A4" w:rsidRDefault="000B31A4" w:rsidP="000B31A4">
      <w:pPr>
        <w:ind w:left="680" w:hanging="680"/>
        <w:rPr>
          <w:rFonts w:cstheme="minorHAnsi"/>
        </w:rPr>
      </w:pPr>
    </w:p>
    <w:p w14:paraId="732D7CCF" w14:textId="04574145" w:rsidR="000B31A4" w:rsidRPr="000B31A4" w:rsidRDefault="007959C0" w:rsidP="007959C0">
      <w:pPr>
        <w:ind w:left="709" w:hanging="709"/>
        <w:jc w:val="both"/>
        <w:rPr>
          <w:rFonts w:cstheme="minorHAnsi"/>
        </w:rPr>
      </w:pPr>
      <w:r>
        <w:rPr>
          <w:rFonts w:cstheme="minorHAnsi"/>
        </w:rPr>
        <w:t>12.2</w:t>
      </w:r>
      <w:r>
        <w:rPr>
          <w:rFonts w:cstheme="minorHAnsi"/>
        </w:rPr>
        <w:tab/>
      </w:r>
      <w:r w:rsidR="000B31A4" w:rsidRPr="000B31A4">
        <w:rPr>
          <w:rFonts w:cstheme="minorHAnsi"/>
        </w:rPr>
        <w:t>As part of the Council’s obligations under the Act or EIR, it may be required to disclose information concerning the procurement process or the Contract to anyone who makes a reasonable request</w:t>
      </w:r>
    </w:p>
    <w:p w14:paraId="13A12442" w14:textId="77777777" w:rsidR="000C327D" w:rsidRDefault="000C327D" w:rsidP="000C327D">
      <w:pPr>
        <w:jc w:val="both"/>
        <w:rPr>
          <w:rFonts w:eastAsia="Times New Roman" w:cstheme="minorHAnsi"/>
          <w:sz w:val="24"/>
        </w:rPr>
      </w:pPr>
    </w:p>
    <w:p w14:paraId="098AB4A2" w14:textId="27F8B2CC" w:rsidR="000B31A4" w:rsidRPr="000B31A4" w:rsidRDefault="000C327D" w:rsidP="000C327D">
      <w:pPr>
        <w:ind w:left="709" w:hanging="709"/>
        <w:jc w:val="both"/>
        <w:rPr>
          <w:rFonts w:cstheme="minorHAnsi"/>
        </w:rPr>
      </w:pPr>
      <w:r w:rsidRPr="000C327D">
        <w:rPr>
          <w:rFonts w:eastAsia="Times New Roman" w:cstheme="minorHAnsi"/>
        </w:rPr>
        <w:t>12.3</w:t>
      </w:r>
      <w:r>
        <w:rPr>
          <w:rFonts w:eastAsia="Times New Roman" w:cstheme="minorHAnsi"/>
          <w:sz w:val="24"/>
        </w:rPr>
        <w:tab/>
      </w:r>
      <w:r w:rsidR="000B31A4" w:rsidRPr="000B31A4">
        <w:rPr>
          <w:rFonts w:cstheme="minorHAnsi"/>
        </w:rPr>
        <w:t>If Organisations consider that any of the information provided in their Tender is commercially sensitive (meaning it could reasonably cause prejudice to the organisation if disclosed to a third party) then it should be clearly marked as "Not for disclosure to third parties” together with valid reasons in support of the information being exempt from disclosure under the Act and the EIR</w:t>
      </w:r>
    </w:p>
    <w:p w14:paraId="438354D3" w14:textId="77777777" w:rsidR="000C327D" w:rsidRDefault="000C327D" w:rsidP="000C327D">
      <w:pPr>
        <w:jc w:val="both"/>
        <w:rPr>
          <w:rFonts w:cstheme="minorHAnsi"/>
        </w:rPr>
      </w:pPr>
    </w:p>
    <w:p w14:paraId="288BCA5E" w14:textId="2059F54D" w:rsidR="000B31A4" w:rsidRPr="000B31A4" w:rsidRDefault="000C327D" w:rsidP="000C327D">
      <w:pPr>
        <w:ind w:left="709" w:hanging="709"/>
        <w:jc w:val="both"/>
        <w:rPr>
          <w:rFonts w:cstheme="minorHAnsi"/>
        </w:rPr>
      </w:pPr>
      <w:r>
        <w:rPr>
          <w:rFonts w:cstheme="minorHAnsi"/>
        </w:rPr>
        <w:t>12..4</w:t>
      </w:r>
      <w:r>
        <w:rPr>
          <w:rFonts w:cstheme="minorHAnsi"/>
        </w:rPr>
        <w:tab/>
      </w:r>
      <w:r w:rsidR="000B31A4" w:rsidRPr="000B31A4">
        <w:rPr>
          <w:rFonts w:cstheme="minorHAnsi"/>
        </w:rPr>
        <w:t>The Council will endeavour to consult with Organisations and have regard to comments and any objections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w:t>
      </w:r>
    </w:p>
    <w:p w14:paraId="15DF348B" w14:textId="77777777" w:rsidR="000B31A4" w:rsidRPr="000B31A4" w:rsidRDefault="000B31A4" w:rsidP="000B31A4">
      <w:pPr>
        <w:pStyle w:val="Heading3"/>
        <w:rPr>
          <w:rFonts w:asciiTheme="minorHAnsi" w:hAnsiTheme="minorHAnsi" w:cstheme="minorHAnsi"/>
          <w:b w:val="0"/>
        </w:rPr>
      </w:pPr>
    </w:p>
    <w:p w14:paraId="2EEF7B69" w14:textId="297F1C4D" w:rsidR="000B31A4" w:rsidRPr="000B31A4" w:rsidRDefault="000C327D" w:rsidP="000C327D">
      <w:pPr>
        <w:ind w:left="709" w:hanging="709"/>
        <w:rPr>
          <w:rFonts w:cstheme="minorHAnsi"/>
        </w:rPr>
      </w:pPr>
      <w:r>
        <w:rPr>
          <w:rFonts w:cstheme="minorHAnsi"/>
        </w:rPr>
        <w:t>12.5</w:t>
      </w:r>
      <w:r>
        <w:rPr>
          <w:rFonts w:cstheme="minorHAnsi"/>
        </w:rPr>
        <w:tab/>
      </w:r>
      <w:r w:rsidR="000B31A4" w:rsidRPr="000B31A4">
        <w:rPr>
          <w:rFonts w:cstheme="minorHAnsi"/>
        </w:rPr>
        <w:t>The Council will not be held liable for any loss or prejudice caused by the disclosure of information that:</w:t>
      </w:r>
    </w:p>
    <w:p w14:paraId="345E267D" w14:textId="77777777" w:rsidR="000B31A4" w:rsidRPr="000B31A4" w:rsidRDefault="000B31A4" w:rsidP="000B31A4">
      <w:pPr>
        <w:ind w:left="1020" w:hanging="660"/>
        <w:rPr>
          <w:rFonts w:cstheme="minorHAnsi"/>
        </w:rPr>
      </w:pPr>
    </w:p>
    <w:p w14:paraId="0D5BED21" w14:textId="77777777" w:rsidR="000C327D" w:rsidRDefault="000C327D" w:rsidP="000C327D">
      <w:pPr>
        <w:ind w:left="1439" w:hanging="730"/>
        <w:rPr>
          <w:rFonts w:cstheme="minorHAnsi"/>
        </w:rPr>
      </w:pPr>
      <w:r>
        <w:rPr>
          <w:rFonts w:cstheme="minorHAnsi"/>
        </w:rPr>
        <w:t>12.5.1</w:t>
      </w:r>
      <w:r>
        <w:rPr>
          <w:rFonts w:cstheme="minorHAnsi"/>
        </w:rPr>
        <w:tab/>
      </w:r>
      <w:proofErr w:type="gramStart"/>
      <w:r w:rsidR="000B31A4" w:rsidRPr="000B31A4">
        <w:rPr>
          <w:rFonts w:cstheme="minorHAnsi"/>
        </w:rPr>
        <w:t>has</w:t>
      </w:r>
      <w:proofErr w:type="gramEnd"/>
      <w:r w:rsidR="000B31A4" w:rsidRPr="000B31A4">
        <w:rPr>
          <w:rFonts w:cstheme="minorHAnsi"/>
        </w:rPr>
        <w:t xml:space="preserve"> not been clearly marked as "Not for disclosure to third parties" with supporting reasons (referring to the relevant category of exemption under the Act or EIR where possible); or</w:t>
      </w:r>
    </w:p>
    <w:p w14:paraId="3B76C08F" w14:textId="77777777" w:rsidR="000C327D" w:rsidRDefault="000C327D" w:rsidP="000C327D">
      <w:pPr>
        <w:ind w:left="1439" w:hanging="730"/>
        <w:rPr>
          <w:rFonts w:cstheme="minorHAnsi"/>
        </w:rPr>
      </w:pPr>
    </w:p>
    <w:p w14:paraId="1971999A" w14:textId="77777777" w:rsidR="000C327D" w:rsidRDefault="000C327D" w:rsidP="000C327D">
      <w:pPr>
        <w:ind w:left="1439" w:hanging="730"/>
        <w:rPr>
          <w:rFonts w:cstheme="minorHAnsi"/>
        </w:rPr>
      </w:pPr>
      <w:r>
        <w:rPr>
          <w:rFonts w:cstheme="minorHAnsi"/>
        </w:rPr>
        <w:t>12.5.2</w:t>
      </w:r>
      <w:r>
        <w:rPr>
          <w:rFonts w:cstheme="minorHAnsi"/>
        </w:rPr>
        <w:tab/>
      </w:r>
      <w:proofErr w:type="gramStart"/>
      <w:r w:rsidR="000B31A4" w:rsidRPr="000B31A4">
        <w:rPr>
          <w:rFonts w:cstheme="minorHAnsi"/>
        </w:rPr>
        <w:t>does</w:t>
      </w:r>
      <w:proofErr w:type="gramEnd"/>
      <w:r w:rsidR="000B31A4" w:rsidRPr="000B31A4">
        <w:rPr>
          <w:rFonts w:cstheme="minorHAnsi"/>
        </w:rPr>
        <w:t xml:space="preserve"> not fall into a category of information that is exempt from disclosure under the Act  or EIR (for example, a trade secret or would be likely to prejudice the commerci</w:t>
      </w:r>
      <w:r>
        <w:rPr>
          <w:rFonts w:cstheme="minorHAnsi"/>
        </w:rPr>
        <w:t>al interests of any person); or</w:t>
      </w:r>
    </w:p>
    <w:p w14:paraId="451A34ED" w14:textId="77777777" w:rsidR="000C327D" w:rsidRDefault="000C327D" w:rsidP="000C327D">
      <w:pPr>
        <w:ind w:left="1439" w:hanging="730"/>
        <w:rPr>
          <w:rFonts w:cstheme="minorHAnsi"/>
        </w:rPr>
      </w:pPr>
    </w:p>
    <w:p w14:paraId="57FE8361" w14:textId="196D3474" w:rsidR="000B31A4" w:rsidRPr="000B31A4" w:rsidRDefault="000C327D" w:rsidP="000C327D">
      <w:pPr>
        <w:ind w:left="1439" w:hanging="730"/>
        <w:rPr>
          <w:rFonts w:cstheme="minorHAnsi"/>
        </w:rPr>
      </w:pPr>
      <w:r>
        <w:rPr>
          <w:rFonts w:cstheme="minorHAnsi"/>
        </w:rPr>
        <w:t>12.5.3</w:t>
      </w:r>
      <w:r>
        <w:rPr>
          <w:rFonts w:cstheme="minorHAnsi"/>
        </w:rPr>
        <w:tab/>
      </w:r>
      <w:proofErr w:type="gramStart"/>
      <w:r w:rsidR="000B31A4" w:rsidRPr="000B31A4">
        <w:rPr>
          <w:rFonts w:cstheme="minorHAnsi"/>
        </w:rPr>
        <w:t>in</w:t>
      </w:r>
      <w:proofErr w:type="gramEnd"/>
      <w:r w:rsidR="000B31A4" w:rsidRPr="000B31A4">
        <w:rPr>
          <w:rFonts w:cstheme="minorHAnsi"/>
        </w:rPr>
        <w:t xml:space="preserve"> cases where there is no absolute statutory duty to withhold information, then </w:t>
      </w:r>
      <w:proofErr w:type="spellStart"/>
      <w:r w:rsidR="000B31A4" w:rsidRPr="000B31A4">
        <w:rPr>
          <w:rFonts w:cstheme="minorHAnsi"/>
        </w:rPr>
        <w:t>not withstanding</w:t>
      </w:r>
      <w:proofErr w:type="spellEnd"/>
      <w:r w:rsidR="000B31A4" w:rsidRPr="000B31A4">
        <w:rPr>
          <w:rFonts w:cstheme="minorHAnsi"/>
        </w:rPr>
        <w:t xml:space="preserve"> the previous clauses, in circumstances where it is in the public interest to disclose any such information</w:t>
      </w:r>
    </w:p>
    <w:p w14:paraId="0E4A76F3" w14:textId="77777777" w:rsidR="000B31A4" w:rsidRDefault="000B31A4" w:rsidP="009677D0">
      <w:pPr>
        <w:pStyle w:val="Level2"/>
        <w:numPr>
          <w:ilvl w:val="0"/>
          <w:numId w:val="0"/>
        </w:numPr>
        <w:rPr>
          <w:rFonts w:asciiTheme="minorHAnsi" w:hAnsiTheme="minorHAnsi" w:cstheme="minorHAnsi"/>
          <w:sz w:val="22"/>
          <w:szCs w:val="24"/>
        </w:rPr>
      </w:pPr>
    </w:p>
    <w:p w14:paraId="388CD3B8" w14:textId="7D27351B" w:rsidR="000B31A4" w:rsidRDefault="000C327D" w:rsidP="000C327D">
      <w:pPr>
        <w:pStyle w:val="Header"/>
        <w:tabs>
          <w:tab w:val="clear" w:pos="4153"/>
          <w:tab w:val="clear" w:pos="8306"/>
        </w:tabs>
        <w:rPr>
          <w:rFonts w:asciiTheme="minorHAnsi" w:eastAsia="Calibri" w:hAnsiTheme="minorHAnsi" w:cstheme="minorHAnsi"/>
          <w:bCs/>
          <w:sz w:val="32"/>
          <w:szCs w:val="32"/>
        </w:rPr>
      </w:pPr>
      <w:r w:rsidRPr="000C327D">
        <w:rPr>
          <w:rFonts w:asciiTheme="minorHAnsi" w:eastAsia="Calibri" w:hAnsiTheme="minorHAnsi" w:cstheme="minorHAnsi"/>
          <w:bCs/>
          <w:sz w:val="32"/>
          <w:szCs w:val="32"/>
        </w:rPr>
        <w:t>13.</w:t>
      </w:r>
      <w:r w:rsidRPr="000C327D">
        <w:rPr>
          <w:rFonts w:asciiTheme="minorHAnsi" w:eastAsia="Calibri" w:hAnsiTheme="minorHAnsi" w:cstheme="minorHAnsi"/>
          <w:bCs/>
          <w:sz w:val="32"/>
          <w:szCs w:val="32"/>
        </w:rPr>
        <w:tab/>
      </w:r>
      <w:r w:rsidR="000B31A4" w:rsidRPr="000C327D">
        <w:rPr>
          <w:rFonts w:asciiTheme="minorHAnsi" w:eastAsia="Calibri" w:hAnsiTheme="minorHAnsi" w:cstheme="minorHAnsi"/>
          <w:bCs/>
          <w:sz w:val="32"/>
          <w:szCs w:val="32"/>
        </w:rPr>
        <w:t>PARENT COMPANY GUARANTEE AND INDEMNITY</w:t>
      </w:r>
    </w:p>
    <w:p w14:paraId="3F9C785D" w14:textId="77777777" w:rsidR="000C327D" w:rsidRDefault="000C327D" w:rsidP="000C327D">
      <w:pPr>
        <w:pStyle w:val="Header"/>
        <w:tabs>
          <w:tab w:val="clear" w:pos="4153"/>
          <w:tab w:val="clear" w:pos="8306"/>
        </w:tabs>
        <w:rPr>
          <w:rFonts w:asciiTheme="minorHAnsi" w:eastAsia="Calibri" w:hAnsiTheme="minorHAnsi" w:cstheme="minorHAnsi"/>
          <w:bCs/>
          <w:sz w:val="32"/>
          <w:szCs w:val="32"/>
        </w:rPr>
      </w:pPr>
    </w:p>
    <w:p w14:paraId="0DA311F6" w14:textId="08907B7F" w:rsidR="000B31A4" w:rsidRPr="000C327D" w:rsidRDefault="00B45272" w:rsidP="00B45272">
      <w:pPr>
        <w:pStyle w:val="Header"/>
        <w:tabs>
          <w:tab w:val="clear" w:pos="4153"/>
          <w:tab w:val="clear" w:pos="8306"/>
        </w:tabs>
        <w:ind w:left="680" w:hanging="680"/>
        <w:rPr>
          <w:rFonts w:asciiTheme="minorHAnsi" w:eastAsia="Calibri" w:hAnsiTheme="minorHAnsi" w:cstheme="minorHAnsi"/>
          <w:bCs/>
          <w:szCs w:val="22"/>
        </w:rPr>
      </w:pPr>
      <w:r>
        <w:rPr>
          <w:rFonts w:asciiTheme="minorHAnsi" w:eastAsia="Calibri" w:hAnsiTheme="minorHAnsi" w:cstheme="minorHAnsi"/>
          <w:b w:val="0"/>
          <w:bCs/>
          <w:szCs w:val="22"/>
        </w:rPr>
        <w:t>13.1</w:t>
      </w:r>
      <w:r>
        <w:rPr>
          <w:rFonts w:asciiTheme="minorHAnsi" w:eastAsia="Calibri" w:hAnsiTheme="minorHAnsi" w:cstheme="minorHAnsi"/>
          <w:b w:val="0"/>
          <w:bCs/>
          <w:szCs w:val="22"/>
        </w:rPr>
        <w:tab/>
      </w:r>
      <w:r w:rsidR="000B31A4" w:rsidRPr="000C327D">
        <w:rPr>
          <w:rFonts w:asciiTheme="minorHAnsi" w:hAnsiTheme="minorHAnsi" w:cstheme="minorHAnsi"/>
          <w:b w:val="0"/>
          <w:szCs w:val="22"/>
        </w:rPr>
        <w:t>Where</w:t>
      </w:r>
      <w:r w:rsidR="000B31A4" w:rsidRPr="000C327D">
        <w:rPr>
          <w:rFonts w:asciiTheme="minorHAnsi" w:hAnsiTheme="minorHAnsi" w:cstheme="minorHAnsi"/>
          <w:b w:val="0"/>
          <w:color w:val="000000"/>
          <w:szCs w:val="22"/>
          <w:lang w:val="en-US"/>
        </w:rPr>
        <w:t xml:space="preserve"> a successful Bidder has indicated in their response to </w:t>
      </w:r>
      <w:r w:rsidR="000B31A4" w:rsidRPr="000C327D">
        <w:rPr>
          <w:rFonts w:asciiTheme="minorHAnsi" w:hAnsiTheme="minorHAnsi" w:cstheme="minorHAnsi"/>
          <w:color w:val="000000"/>
          <w:szCs w:val="22"/>
          <w:lang w:val="en-US"/>
        </w:rPr>
        <w:t>Section 5</w:t>
      </w:r>
      <w:r w:rsidR="000B31A4" w:rsidRPr="000C327D">
        <w:rPr>
          <w:rFonts w:asciiTheme="minorHAnsi" w:hAnsiTheme="minorHAnsi" w:cstheme="minorHAnsi"/>
          <w:b w:val="0"/>
          <w:color w:val="000000"/>
          <w:szCs w:val="22"/>
          <w:lang w:val="en-US"/>
        </w:rPr>
        <w:t xml:space="preserve"> of the </w:t>
      </w:r>
      <w:r w:rsidR="00447D0A" w:rsidRPr="000C327D">
        <w:rPr>
          <w:rFonts w:asciiTheme="minorHAnsi" w:hAnsiTheme="minorHAnsi" w:cstheme="minorHAnsi"/>
          <w:b w:val="0"/>
          <w:color w:val="000000"/>
          <w:szCs w:val="22"/>
          <w:lang w:val="en-US"/>
        </w:rPr>
        <w:t>SSQ</w:t>
      </w:r>
      <w:r w:rsidR="000B31A4" w:rsidRPr="000C327D">
        <w:rPr>
          <w:rFonts w:asciiTheme="minorHAnsi" w:hAnsiTheme="minorHAnsi" w:cstheme="minorHAnsi"/>
          <w:b w:val="0"/>
          <w:color w:val="000000"/>
          <w:szCs w:val="22"/>
          <w:lang w:val="en-US"/>
        </w:rPr>
        <w:t xml:space="preserve"> that their immediate or ultimate parent or holding company (as applicable) is prepared to guarantee their performance of the Services under the Contract, then the Council reserves the right to request at the same time it awards the Contract </w:t>
      </w:r>
    </w:p>
    <w:p w14:paraId="43F4D538" w14:textId="77777777" w:rsidR="000B31A4" w:rsidRPr="000C327D" w:rsidRDefault="000B31A4" w:rsidP="000B31A4">
      <w:pPr>
        <w:pStyle w:val="Header"/>
        <w:tabs>
          <w:tab w:val="clear" w:pos="4153"/>
          <w:tab w:val="clear" w:pos="8306"/>
        </w:tabs>
        <w:ind w:left="680"/>
        <w:rPr>
          <w:rFonts w:asciiTheme="minorHAnsi" w:eastAsia="Calibri" w:hAnsiTheme="minorHAnsi" w:cstheme="minorHAnsi"/>
          <w:bCs/>
          <w:szCs w:val="22"/>
        </w:rPr>
      </w:pPr>
    </w:p>
    <w:p w14:paraId="22A4B0CB" w14:textId="76221992" w:rsidR="000B31A4" w:rsidRPr="000C327D" w:rsidRDefault="00B45272" w:rsidP="00B45272">
      <w:pPr>
        <w:pStyle w:val="Header"/>
        <w:tabs>
          <w:tab w:val="clear" w:pos="4153"/>
          <w:tab w:val="clear" w:pos="8306"/>
        </w:tabs>
        <w:ind w:left="709" w:hanging="709"/>
        <w:rPr>
          <w:rFonts w:asciiTheme="minorHAnsi" w:eastAsia="Calibri" w:hAnsiTheme="minorHAnsi" w:cstheme="minorHAnsi"/>
          <w:bCs/>
          <w:szCs w:val="22"/>
        </w:rPr>
      </w:pPr>
      <w:r>
        <w:rPr>
          <w:rFonts w:asciiTheme="minorHAnsi" w:hAnsiTheme="minorHAnsi" w:cstheme="minorHAnsi"/>
          <w:b w:val="0"/>
          <w:szCs w:val="22"/>
        </w:rPr>
        <w:t>13.2</w:t>
      </w:r>
      <w:r>
        <w:rPr>
          <w:rFonts w:asciiTheme="minorHAnsi" w:hAnsiTheme="minorHAnsi" w:cstheme="minorHAnsi"/>
          <w:b w:val="0"/>
          <w:szCs w:val="22"/>
        </w:rPr>
        <w:tab/>
      </w:r>
      <w:r w:rsidR="000B31A4" w:rsidRPr="000C327D">
        <w:rPr>
          <w:rFonts w:asciiTheme="minorHAnsi" w:hAnsiTheme="minorHAnsi" w:cstheme="minorHAnsi"/>
          <w:b w:val="0"/>
          <w:szCs w:val="22"/>
        </w:rPr>
        <w:t xml:space="preserve">The </w:t>
      </w:r>
      <w:r w:rsidR="000B31A4" w:rsidRPr="000C327D">
        <w:rPr>
          <w:rFonts w:asciiTheme="minorHAnsi" w:hAnsiTheme="minorHAnsi" w:cstheme="minorHAnsi"/>
          <w:b w:val="0"/>
          <w:color w:val="000000"/>
          <w:szCs w:val="22"/>
          <w:lang w:val="en-US"/>
        </w:rPr>
        <w:t>guarantee:</w:t>
      </w:r>
    </w:p>
    <w:p w14:paraId="231F215B" w14:textId="77777777" w:rsidR="000B31A4" w:rsidRPr="000C327D" w:rsidRDefault="000B31A4" w:rsidP="00B45272">
      <w:pPr>
        <w:pStyle w:val="ListParagraph"/>
        <w:ind w:left="709" w:hanging="709"/>
        <w:rPr>
          <w:rFonts w:asciiTheme="minorHAnsi" w:eastAsia="Calibri" w:hAnsiTheme="minorHAnsi" w:cstheme="minorHAnsi"/>
          <w:bCs/>
          <w:szCs w:val="22"/>
        </w:rPr>
      </w:pPr>
    </w:p>
    <w:p w14:paraId="7C4F7014" w14:textId="2F16881B" w:rsidR="000B31A4" w:rsidRPr="000C327D" w:rsidRDefault="00B45272" w:rsidP="00B45272">
      <w:pPr>
        <w:pStyle w:val="Header"/>
        <w:tabs>
          <w:tab w:val="clear" w:pos="4153"/>
          <w:tab w:val="clear" w:pos="8306"/>
          <w:tab w:val="left" w:pos="709"/>
        </w:tabs>
        <w:ind w:left="1418" w:hanging="709"/>
        <w:rPr>
          <w:rFonts w:asciiTheme="minorHAnsi" w:eastAsia="Calibri" w:hAnsiTheme="minorHAnsi" w:cstheme="minorHAnsi"/>
          <w:bCs/>
          <w:szCs w:val="22"/>
        </w:rPr>
      </w:pPr>
      <w:r w:rsidRPr="00B45272">
        <w:rPr>
          <w:rFonts w:asciiTheme="minorHAnsi" w:hAnsiTheme="minorHAnsi" w:cstheme="minorHAnsi"/>
          <w:b w:val="0"/>
          <w:color w:val="000000"/>
          <w:szCs w:val="22"/>
          <w:lang w:val="en-US"/>
        </w:rPr>
        <w:t>13.2.1</w:t>
      </w:r>
      <w:r>
        <w:rPr>
          <w:rFonts w:asciiTheme="minorHAnsi" w:hAnsiTheme="minorHAnsi" w:cstheme="minorHAnsi"/>
          <w:color w:val="000000"/>
          <w:szCs w:val="22"/>
          <w:lang w:val="en-US"/>
        </w:rPr>
        <w:t xml:space="preserve"> </w:t>
      </w:r>
      <w:r>
        <w:rPr>
          <w:rFonts w:asciiTheme="minorHAnsi" w:hAnsiTheme="minorHAnsi" w:cstheme="minorHAnsi"/>
          <w:color w:val="000000"/>
          <w:szCs w:val="22"/>
          <w:lang w:val="en-US"/>
        </w:rPr>
        <w:tab/>
      </w:r>
      <w:r w:rsidR="000B31A4" w:rsidRPr="00B45272">
        <w:rPr>
          <w:rFonts w:asciiTheme="minorHAnsi" w:hAnsiTheme="minorHAnsi" w:cstheme="minorHAnsi"/>
          <w:color w:val="000000"/>
          <w:szCs w:val="22"/>
          <w:lang w:val="en-US"/>
        </w:rPr>
        <w:t>MUST</w:t>
      </w:r>
      <w:r w:rsidR="000B31A4" w:rsidRPr="000C327D">
        <w:rPr>
          <w:rFonts w:asciiTheme="minorHAnsi" w:hAnsiTheme="minorHAnsi" w:cstheme="minorHAnsi"/>
          <w:color w:val="000000"/>
          <w:szCs w:val="22"/>
          <w:lang w:val="en-US"/>
        </w:rPr>
        <w:t xml:space="preserve"> </w:t>
      </w:r>
      <w:r w:rsidR="000B31A4" w:rsidRPr="000C327D">
        <w:rPr>
          <w:rFonts w:asciiTheme="minorHAnsi" w:hAnsiTheme="minorHAnsi" w:cstheme="minorHAnsi"/>
          <w:b w:val="0"/>
          <w:color w:val="000000"/>
          <w:szCs w:val="22"/>
          <w:lang w:val="en-US"/>
        </w:rPr>
        <w:t xml:space="preserve">be </w:t>
      </w:r>
      <w:r w:rsidR="000B31A4" w:rsidRPr="000C327D">
        <w:rPr>
          <w:rFonts w:asciiTheme="minorHAnsi" w:eastAsia="Calibri" w:hAnsiTheme="minorHAnsi" w:cstheme="minorHAnsi"/>
          <w:b w:val="0"/>
          <w:szCs w:val="22"/>
        </w:rPr>
        <w:t>duly</w:t>
      </w:r>
      <w:r w:rsidR="000B31A4" w:rsidRPr="000C327D">
        <w:rPr>
          <w:rFonts w:asciiTheme="minorHAnsi" w:hAnsiTheme="minorHAnsi" w:cstheme="minorHAnsi"/>
          <w:b w:val="0"/>
          <w:color w:val="000000"/>
          <w:szCs w:val="22"/>
          <w:lang w:val="en-US"/>
        </w:rPr>
        <w:t xml:space="preserve"> signed by the relevant immediate or ultimate parent or holding company of the successful Bidder (as applicable), as specified in </w:t>
      </w:r>
      <w:r w:rsidR="000B31A4" w:rsidRPr="000C327D">
        <w:rPr>
          <w:rFonts w:asciiTheme="minorHAnsi" w:hAnsiTheme="minorHAnsi" w:cstheme="minorHAnsi"/>
          <w:color w:val="000000"/>
          <w:szCs w:val="22"/>
          <w:lang w:val="en-US"/>
        </w:rPr>
        <w:t>Section 5</w:t>
      </w:r>
      <w:r w:rsidR="000B31A4" w:rsidRPr="000C327D">
        <w:rPr>
          <w:rFonts w:asciiTheme="minorHAnsi" w:hAnsiTheme="minorHAnsi" w:cstheme="minorHAnsi"/>
          <w:b w:val="0"/>
          <w:color w:val="000000"/>
          <w:szCs w:val="22"/>
          <w:lang w:val="en-US"/>
        </w:rPr>
        <w:t xml:space="preserve"> of the completed</w:t>
      </w:r>
      <w:r w:rsidR="000B31A4" w:rsidRPr="000C327D">
        <w:rPr>
          <w:rFonts w:asciiTheme="minorHAnsi" w:hAnsiTheme="minorHAnsi" w:cstheme="minorHAnsi"/>
          <w:color w:val="000000"/>
          <w:szCs w:val="22"/>
          <w:lang w:val="en-US"/>
        </w:rPr>
        <w:t xml:space="preserve"> </w:t>
      </w:r>
      <w:r w:rsidR="000B31A4" w:rsidRPr="000C327D">
        <w:rPr>
          <w:rFonts w:asciiTheme="minorHAnsi" w:hAnsiTheme="minorHAnsi" w:cstheme="minorHAnsi"/>
          <w:b w:val="0"/>
          <w:color w:val="000000"/>
          <w:szCs w:val="22"/>
          <w:lang w:val="en-US"/>
        </w:rPr>
        <w:t>Supplier Questionnaire;</w:t>
      </w:r>
    </w:p>
    <w:p w14:paraId="0E8BAF2C" w14:textId="79F8E0F2" w:rsidR="000B31A4" w:rsidRPr="000C327D" w:rsidRDefault="00B45272" w:rsidP="00B45272">
      <w:pPr>
        <w:pStyle w:val="Header"/>
        <w:tabs>
          <w:tab w:val="clear" w:pos="4153"/>
          <w:tab w:val="clear" w:pos="8306"/>
          <w:tab w:val="left" w:pos="709"/>
        </w:tabs>
        <w:ind w:left="1418" w:hanging="709"/>
        <w:rPr>
          <w:rFonts w:asciiTheme="minorHAnsi" w:eastAsia="Calibri" w:hAnsiTheme="minorHAnsi" w:cstheme="minorHAnsi"/>
          <w:b w:val="0"/>
          <w:bCs/>
          <w:szCs w:val="22"/>
        </w:rPr>
      </w:pPr>
      <w:r>
        <w:rPr>
          <w:rFonts w:asciiTheme="minorHAnsi" w:hAnsiTheme="minorHAnsi" w:cstheme="minorHAnsi"/>
          <w:b w:val="0"/>
          <w:color w:val="000000"/>
          <w:szCs w:val="22"/>
          <w:lang w:val="en-US"/>
        </w:rPr>
        <w:t>13.2.2</w:t>
      </w:r>
      <w:r>
        <w:rPr>
          <w:rFonts w:asciiTheme="minorHAnsi" w:hAnsiTheme="minorHAnsi" w:cstheme="minorHAnsi"/>
          <w:b w:val="0"/>
          <w:color w:val="000000"/>
          <w:szCs w:val="22"/>
          <w:lang w:val="en-US"/>
        </w:rPr>
        <w:tab/>
      </w:r>
      <w:proofErr w:type="gramStart"/>
      <w:r w:rsidR="000B31A4" w:rsidRPr="000C327D">
        <w:rPr>
          <w:rFonts w:asciiTheme="minorHAnsi" w:hAnsiTheme="minorHAnsi" w:cstheme="minorHAnsi"/>
          <w:b w:val="0"/>
          <w:color w:val="000000"/>
          <w:szCs w:val="22"/>
          <w:lang w:val="en-US"/>
        </w:rPr>
        <w:t>but</w:t>
      </w:r>
      <w:proofErr w:type="gramEnd"/>
      <w:r w:rsidR="000B31A4" w:rsidRPr="000C327D">
        <w:rPr>
          <w:rFonts w:asciiTheme="minorHAnsi" w:hAnsiTheme="minorHAnsi" w:cstheme="minorHAnsi"/>
          <w:b w:val="0"/>
          <w:color w:val="000000"/>
          <w:szCs w:val="22"/>
          <w:lang w:val="en-US"/>
        </w:rPr>
        <w:t xml:space="preserve"> </w:t>
      </w:r>
      <w:r w:rsidR="000B31A4" w:rsidRPr="000C327D">
        <w:rPr>
          <w:rFonts w:asciiTheme="minorHAnsi" w:hAnsiTheme="minorHAnsi" w:cstheme="minorHAnsi"/>
          <w:color w:val="000000"/>
          <w:szCs w:val="22"/>
          <w:u w:val="single"/>
          <w:lang w:val="en-US"/>
        </w:rPr>
        <w:t>NOT</w:t>
      </w:r>
      <w:r w:rsidR="000B31A4" w:rsidRPr="000C327D">
        <w:rPr>
          <w:rFonts w:asciiTheme="minorHAnsi" w:hAnsiTheme="minorHAnsi" w:cstheme="minorHAnsi"/>
          <w:color w:val="000000"/>
          <w:szCs w:val="22"/>
          <w:lang w:val="en-US"/>
        </w:rPr>
        <w:t xml:space="preserve"> </w:t>
      </w:r>
      <w:r w:rsidR="000B31A4" w:rsidRPr="000C327D">
        <w:rPr>
          <w:rFonts w:asciiTheme="minorHAnsi" w:hAnsiTheme="minorHAnsi" w:cstheme="minorHAnsi"/>
          <w:b w:val="0"/>
          <w:color w:val="000000"/>
          <w:szCs w:val="22"/>
          <w:lang w:val="en-US"/>
        </w:rPr>
        <w:t>dated; and</w:t>
      </w:r>
    </w:p>
    <w:p w14:paraId="1FCBE0DC" w14:textId="763A55DC" w:rsidR="000B31A4" w:rsidRPr="000C327D" w:rsidRDefault="00B45272" w:rsidP="00B45272">
      <w:pPr>
        <w:pStyle w:val="Header"/>
        <w:tabs>
          <w:tab w:val="clear" w:pos="4153"/>
          <w:tab w:val="clear" w:pos="8306"/>
          <w:tab w:val="left" w:pos="709"/>
        </w:tabs>
        <w:rPr>
          <w:rFonts w:asciiTheme="minorHAnsi" w:eastAsia="Calibri" w:hAnsiTheme="minorHAnsi" w:cstheme="minorHAnsi"/>
          <w:b w:val="0"/>
          <w:bCs/>
          <w:szCs w:val="22"/>
        </w:rPr>
      </w:pPr>
      <w:r>
        <w:rPr>
          <w:rFonts w:asciiTheme="minorHAnsi" w:hAnsiTheme="minorHAnsi" w:cstheme="minorHAnsi"/>
          <w:b w:val="0"/>
          <w:color w:val="000000"/>
          <w:szCs w:val="22"/>
          <w:lang w:val="en-US"/>
        </w:rPr>
        <w:tab/>
        <w:t>13.2.3</w:t>
      </w:r>
      <w:r>
        <w:rPr>
          <w:rFonts w:asciiTheme="minorHAnsi" w:hAnsiTheme="minorHAnsi" w:cstheme="minorHAnsi"/>
          <w:b w:val="0"/>
          <w:color w:val="000000"/>
          <w:szCs w:val="22"/>
          <w:lang w:val="en-US"/>
        </w:rPr>
        <w:tab/>
      </w:r>
      <w:proofErr w:type="gramStart"/>
      <w:r w:rsidR="000B31A4" w:rsidRPr="000C327D">
        <w:rPr>
          <w:rFonts w:asciiTheme="minorHAnsi" w:hAnsiTheme="minorHAnsi" w:cstheme="minorHAnsi"/>
          <w:b w:val="0"/>
          <w:color w:val="000000"/>
          <w:szCs w:val="22"/>
          <w:lang w:val="en-US"/>
        </w:rPr>
        <w:t>sent</w:t>
      </w:r>
      <w:proofErr w:type="gramEnd"/>
      <w:r w:rsidR="000B31A4" w:rsidRPr="000C327D">
        <w:rPr>
          <w:rFonts w:asciiTheme="minorHAnsi" w:hAnsiTheme="minorHAnsi" w:cstheme="minorHAnsi"/>
          <w:b w:val="0"/>
          <w:color w:val="000000"/>
          <w:szCs w:val="22"/>
          <w:lang w:val="en-US"/>
        </w:rPr>
        <w:t xml:space="preserve"> in duplicate prior to the Contract being awarded</w:t>
      </w:r>
    </w:p>
    <w:p w14:paraId="6B7E2266" w14:textId="77777777" w:rsidR="000B31A4" w:rsidRPr="000C327D" w:rsidRDefault="000B31A4" w:rsidP="000B31A4">
      <w:pPr>
        <w:pStyle w:val="Header"/>
        <w:tabs>
          <w:tab w:val="clear" w:pos="4153"/>
          <w:tab w:val="clear" w:pos="8306"/>
        </w:tabs>
        <w:ind w:left="1247"/>
        <w:rPr>
          <w:rFonts w:asciiTheme="minorHAnsi" w:eastAsia="Calibri" w:hAnsiTheme="minorHAnsi" w:cstheme="minorHAnsi"/>
          <w:b w:val="0"/>
          <w:bCs/>
          <w:szCs w:val="22"/>
        </w:rPr>
      </w:pPr>
    </w:p>
    <w:p w14:paraId="60FA9206" w14:textId="5501DF42" w:rsidR="000B31A4" w:rsidRPr="000C327D" w:rsidRDefault="00B45272" w:rsidP="00B45272">
      <w:pPr>
        <w:pStyle w:val="Header"/>
        <w:tabs>
          <w:tab w:val="clear" w:pos="4153"/>
          <w:tab w:val="clear" w:pos="8306"/>
        </w:tabs>
        <w:ind w:left="680" w:hanging="680"/>
        <w:rPr>
          <w:rFonts w:asciiTheme="minorHAnsi" w:eastAsia="Calibri" w:hAnsiTheme="minorHAnsi" w:cstheme="minorHAnsi"/>
          <w:b w:val="0"/>
          <w:bCs/>
          <w:szCs w:val="22"/>
        </w:rPr>
      </w:pPr>
      <w:r>
        <w:rPr>
          <w:rFonts w:asciiTheme="minorHAnsi" w:hAnsiTheme="minorHAnsi" w:cstheme="minorHAnsi"/>
          <w:b w:val="0"/>
          <w:szCs w:val="22"/>
        </w:rPr>
        <w:t>13.3</w:t>
      </w:r>
      <w:r>
        <w:rPr>
          <w:rFonts w:asciiTheme="minorHAnsi" w:hAnsiTheme="minorHAnsi" w:cstheme="minorHAnsi"/>
          <w:b w:val="0"/>
          <w:szCs w:val="22"/>
        </w:rPr>
        <w:tab/>
      </w:r>
      <w:r w:rsidR="000B31A4" w:rsidRPr="000C327D">
        <w:rPr>
          <w:rFonts w:asciiTheme="minorHAnsi" w:hAnsiTheme="minorHAnsi" w:cstheme="minorHAnsi"/>
          <w:b w:val="0"/>
          <w:szCs w:val="22"/>
        </w:rPr>
        <w:t>Failure</w:t>
      </w:r>
      <w:r w:rsidR="000B31A4" w:rsidRPr="000C327D">
        <w:rPr>
          <w:rFonts w:asciiTheme="minorHAnsi" w:hAnsiTheme="minorHAnsi" w:cstheme="minorHAnsi"/>
          <w:b w:val="0"/>
          <w:color w:val="000000"/>
          <w:szCs w:val="22"/>
          <w:lang w:val="en-US"/>
        </w:rPr>
        <w:t xml:space="preserve"> by the successful Bidder to supply this document, where they have otherwise indicated that they will procure such a guarantee in their response to Section 4.3 of the Company Information </w:t>
      </w:r>
      <w:r w:rsidR="000B31A4" w:rsidRPr="000C327D">
        <w:rPr>
          <w:rFonts w:asciiTheme="minorHAnsi" w:hAnsiTheme="minorHAnsi" w:cstheme="minorHAnsi"/>
          <w:b w:val="0"/>
          <w:color w:val="000000"/>
          <w:szCs w:val="22"/>
          <w:lang w:val="en-US"/>
        </w:rPr>
        <w:lastRenderedPageBreak/>
        <w:t>Document will result in the award of the Contract and the commencement date for the provision of [services/goods/works] being delayed. If the successful Bidder refuses to provide the required form of Deed of Guarantee and Indemnity then the Council reserves the right to award the Contract to the next highest scoring Bidder on this procurement exercise</w:t>
      </w:r>
    </w:p>
    <w:p w14:paraId="07C0CA79" w14:textId="77777777" w:rsidR="000B31A4" w:rsidRPr="000C327D" w:rsidRDefault="000B31A4" w:rsidP="000B31A4">
      <w:pPr>
        <w:pStyle w:val="Header"/>
        <w:tabs>
          <w:tab w:val="clear" w:pos="4153"/>
          <w:tab w:val="clear" w:pos="8306"/>
        </w:tabs>
        <w:ind w:left="680"/>
        <w:rPr>
          <w:rFonts w:asciiTheme="minorHAnsi" w:eastAsia="Calibri" w:hAnsiTheme="minorHAnsi" w:cstheme="minorHAnsi"/>
          <w:b w:val="0"/>
          <w:bCs/>
          <w:szCs w:val="22"/>
        </w:rPr>
      </w:pPr>
    </w:p>
    <w:p w14:paraId="201014FA" w14:textId="56868BD5" w:rsidR="000B31A4" w:rsidRDefault="004A3511" w:rsidP="00DD3690">
      <w:pPr>
        <w:pStyle w:val="Header"/>
        <w:tabs>
          <w:tab w:val="clear" w:pos="4153"/>
          <w:tab w:val="clear" w:pos="8306"/>
        </w:tabs>
        <w:ind w:left="680" w:hanging="680"/>
        <w:rPr>
          <w:rFonts w:ascii="Tahoma" w:hAnsi="Tahoma" w:cs="Tahoma"/>
          <w:b w:val="0"/>
          <w:color w:val="000000"/>
          <w:szCs w:val="22"/>
          <w:lang w:val="en-US"/>
        </w:rPr>
      </w:pPr>
      <w:r>
        <w:rPr>
          <w:rFonts w:asciiTheme="minorHAnsi" w:hAnsiTheme="minorHAnsi" w:cstheme="minorHAnsi"/>
          <w:b w:val="0"/>
          <w:color w:val="000000"/>
          <w:szCs w:val="22"/>
          <w:lang w:val="en-US"/>
        </w:rPr>
        <w:t>13.4</w:t>
      </w:r>
      <w:r>
        <w:rPr>
          <w:rFonts w:asciiTheme="minorHAnsi" w:hAnsiTheme="minorHAnsi" w:cstheme="minorHAnsi"/>
          <w:b w:val="0"/>
          <w:color w:val="000000"/>
          <w:szCs w:val="22"/>
          <w:lang w:val="en-US"/>
        </w:rPr>
        <w:tab/>
      </w:r>
      <w:r w:rsidR="000B31A4" w:rsidRPr="000C327D">
        <w:rPr>
          <w:rFonts w:asciiTheme="minorHAnsi" w:hAnsiTheme="minorHAnsi" w:cstheme="minorHAnsi"/>
          <w:b w:val="0"/>
          <w:color w:val="000000"/>
          <w:szCs w:val="22"/>
          <w:lang w:val="en-US"/>
        </w:rPr>
        <w:t xml:space="preserve">The </w:t>
      </w:r>
      <w:r w:rsidR="000B31A4" w:rsidRPr="000C327D">
        <w:rPr>
          <w:rFonts w:asciiTheme="minorHAnsi" w:hAnsiTheme="minorHAnsi" w:cstheme="minorHAnsi"/>
          <w:b w:val="0"/>
          <w:szCs w:val="22"/>
        </w:rPr>
        <w:t>Council</w:t>
      </w:r>
      <w:r w:rsidR="000B31A4" w:rsidRPr="000C327D">
        <w:rPr>
          <w:rFonts w:asciiTheme="minorHAnsi" w:hAnsiTheme="minorHAnsi" w:cstheme="minorHAnsi"/>
          <w:b w:val="0"/>
          <w:color w:val="000000"/>
          <w:szCs w:val="22"/>
          <w:lang w:val="en-US"/>
        </w:rPr>
        <w:t xml:space="preserve"> will not accept any proposed amendments to the terms and conditions to the form of Deed of Guarantee and Indemnity. Any attempt to amend the terms and conditions may also result in the tender being equivocal and the Bidder not being awarded the Contract, whereby the Council will award the Contract to the next highest scoring Bid</w:t>
      </w:r>
      <w:r w:rsidR="00065F10">
        <w:rPr>
          <w:rFonts w:asciiTheme="minorHAnsi" w:hAnsiTheme="minorHAnsi" w:cstheme="minorHAnsi"/>
          <w:b w:val="0"/>
          <w:color w:val="000000"/>
          <w:szCs w:val="22"/>
          <w:lang w:val="en-US"/>
        </w:rPr>
        <w:t>der on this procurement exercise</w:t>
      </w:r>
    </w:p>
    <w:p w14:paraId="240173B1" w14:textId="3020CC60" w:rsidR="004A3511" w:rsidRDefault="004A3511" w:rsidP="000B31A4">
      <w:pPr>
        <w:pStyle w:val="Header"/>
        <w:tabs>
          <w:tab w:val="clear" w:pos="4153"/>
          <w:tab w:val="clear" w:pos="8306"/>
        </w:tabs>
        <w:rPr>
          <w:rFonts w:ascii="Tahoma" w:hAnsi="Tahoma" w:cs="Tahoma"/>
          <w:b w:val="0"/>
          <w:color w:val="000000"/>
          <w:szCs w:val="22"/>
          <w:lang w:val="en-US"/>
        </w:rPr>
      </w:pPr>
    </w:p>
    <w:p w14:paraId="24ADB183" w14:textId="77777777" w:rsidR="004A3511" w:rsidRPr="004A3511" w:rsidRDefault="004A3511" w:rsidP="004A3511">
      <w:pPr>
        <w:rPr>
          <w:lang w:val="en-US" w:eastAsia="en-GB"/>
        </w:rPr>
      </w:pPr>
    </w:p>
    <w:p w14:paraId="5DD1A5CC" w14:textId="77777777" w:rsidR="004A3511" w:rsidRPr="004A3511" w:rsidRDefault="004A3511" w:rsidP="004A3511">
      <w:pPr>
        <w:rPr>
          <w:lang w:val="en-US" w:eastAsia="en-GB"/>
        </w:rPr>
      </w:pPr>
    </w:p>
    <w:p w14:paraId="79A8EC66" w14:textId="77777777" w:rsidR="004A3511" w:rsidRPr="004A3511" w:rsidRDefault="004A3511" w:rsidP="004A3511">
      <w:pPr>
        <w:rPr>
          <w:lang w:val="en-US" w:eastAsia="en-GB"/>
        </w:rPr>
      </w:pPr>
    </w:p>
    <w:p w14:paraId="77AE9FAF" w14:textId="77777777" w:rsidR="004A3511" w:rsidRPr="004A3511" w:rsidRDefault="004A3511" w:rsidP="004A3511">
      <w:pPr>
        <w:rPr>
          <w:lang w:val="en-US" w:eastAsia="en-GB"/>
        </w:rPr>
      </w:pPr>
    </w:p>
    <w:p w14:paraId="4C2AF4F9" w14:textId="77777777" w:rsidR="004A3511" w:rsidRPr="004A3511" w:rsidRDefault="004A3511" w:rsidP="004A3511">
      <w:pPr>
        <w:rPr>
          <w:lang w:val="en-US" w:eastAsia="en-GB"/>
        </w:rPr>
      </w:pPr>
    </w:p>
    <w:p w14:paraId="7E3A38F1" w14:textId="77777777" w:rsidR="004A3511" w:rsidRPr="004A3511" w:rsidRDefault="004A3511" w:rsidP="004A3511">
      <w:pPr>
        <w:rPr>
          <w:lang w:val="en-US" w:eastAsia="en-GB"/>
        </w:rPr>
      </w:pPr>
    </w:p>
    <w:p w14:paraId="231898FC" w14:textId="77777777" w:rsidR="004A3511" w:rsidRPr="004A3511" w:rsidRDefault="004A3511" w:rsidP="004A3511">
      <w:pPr>
        <w:rPr>
          <w:lang w:val="en-US" w:eastAsia="en-GB"/>
        </w:rPr>
      </w:pPr>
    </w:p>
    <w:p w14:paraId="1D93714E" w14:textId="77777777" w:rsidR="004A3511" w:rsidRPr="004A3511" w:rsidRDefault="004A3511" w:rsidP="004A3511">
      <w:pPr>
        <w:rPr>
          <w:lang w:val="en-US" w:eastAsia="en-GB"/>
        </w:rPr>
      </w:pPr>
    </w:p>
    <w:p w14:paraId="74FBD7F3" w14:textId="77777777" w:rsidR="004A3511" w:rsidRPr="004A3511" w:rsidRDefault="004A3511" w:rsidP="004A3511">
      <w:pPr>
        <w:rPr>
          <w:lang w:val="en-US" w:eastAsia="en-GB"/>
        </w:rPr>
      </w:pPr>
    </w:p>
    <w:p w14:paraId="7FAAAF6E" w14:textId="77777777" w:rsidR="004A3511" w:rsidRPr="004A3511" w:rsidRDefault="004A3511" w:rsidP="004A3511">
      <w:pPr>
        <w:rPr>
          <w:lang w:val="en-US" w:eastAsia="en-GB"/>
        </w:rPr>
      </w:pPr>
    </w:p>
    <w:p w14:paraId="26F189CC" w14:textId="77777777" w:rsidR="004A3511" w:rsidRPr="004A3511" w:rsidRDefault="004A3511" w:rsidP="004A3511">
      <w:pPr>
        <w:rPr>
          <w:lang w:val="en-US" w:eastAsia="en-GB"/>
        </w:rPr>
      </w:pPr>
    </w:p>
    <w:p w14:paraId="08B6CB0C" w14:textId="77777777" w:rsidR="004A3511" w:rsidRPr="004A3511" w:rsidRDefault="004A3511" w:rsidP="004A3511">
      <w:pPr>
        <w:rPr>
          <w:lang w:val="en-US" w:eastAsia="en-GB"/>
        </w:rPr>
      </w:pPr>
    </w:p>
    <w:p w14:paraId="580B39C4" w14:textId="77777777" w:rsidR="004A3511" w:rsidRPr="004A3511" w:rsidRDefault="004A3511" w:rsidP="004A3511">
      <w:pPr>
        <w:rPr>
          <w:lang w:val="en-US" w:eastAsia="en-GB"/>
        </w:rPr>
      </w:pPr>
    </w:p>
    <w:p w14:paraId="2EB18E51" w14:textId="77777777" w:rsidR="004A3511" w:rsidRPr="004A3511" w:rsidRDefault="004A3511" w:rsidP="004A3511">
      <w:pPr>
        <w:rPr>
          <w:lang w:val="en-US" w:eastAsia="en-GB"/>
        </w:rPr>
      </w:pPr>
    </w:p>
    <w:p w14:paraId="573CE8CD" w14:textId="77777777" w:rsidR="004A3511" w:rsidRPr="004A3511" w:rsidRDefault="004A3511" w:rsidP="004A3511">
      <w:pPr>
        <w:rPr>
          <w:lang w:val="en-US" w:eastAsia="en-GB"/>
        </w:rPr>
      </w:pPr>
    </w:p>
    <w:p w14:paraId="003CFA88" w14:textId="77777777" w:rsidR="004A3511" w:rsidRPr="004A3511" w:rsidRDefault="004A3511" w:rsidP="004A3511">
      <w:pPr>
        <w:rPr>
          <w:lang w:val="en-US" w:eastAsia="en-GB"/>
        </w:rPr>
      </w:pPr>
    </w:p>
    <w:p w14:paraId="18A608E6" w14:textId="39CFCC7B" w:rsidR="004A3511" w:rsidRPr="004A3511" w:rsidRDefault="004A3511" w:rsidP="004A3511">
      <w:pPr>
        <w:tabs>
          <w:tab w:val="left" w:pos="2855"/>
        </w:tabs>
        <w:rPr>
          <w:lang w:val="en-US" w:eastAsia="en-GB"/>
        </w:rPr>
      </w:pPr>
      <w:r>
        <w:rPr>
          <w:lang w:val="en-US" w:eastAsia="en-GB"/>
        </w:rPr>
        <w:tab/>
      </w:r>
    </w:p>
    <w:p w14:paraId="654C43BE" w14:textId="77777777" w:rsidR="004A3511" w:rsidRPr="004A3511" w:rsidRDefault="004A3511" w:rsidP="004A3511">
      <w:pPr>
        <w:rPr>
          <w:lang w:val="en-US" w:eastAsia="en-GB"/>
        </w:rPr>
      </w:pPr>
    </w:p>
    <w:p w14:paraId="754D4707" w14:textId="34B02A1C" w:rsidR="000B31A4" w:rsidRPr="004A3511" w:rsidRDefault="000B31A4" w:rsidP="004A3511">
      <w:pPr>
        <w:rPr>
          <w:lang w:val="en-US" w:eastAsia="en-GB"/>
        </w:rPr>
      </w:pPr>
    </w:p>
    <w:sectPr w:rsidR="000B31A4" w:rsidRPr="004A3511" w:rsidSect="004A3511">
      <w:footerReference w:type="default" r:id="rId14"/>
      <w:pgSz w:w="11909" w:h="16834" w:code="9"/>
      <w:pgMar w:top="862" w:right="1151" w:bottom="862" w:left="1151" w:header="709" w:footer="431" w:gutter="0"/>
      <w:pgBorders w:offsetFrom="page">
        <w:top w:val="single" w:sz="12" w:space="24" w:color="FFFFFF"/>
        <w:left w:val="single" w:sz="12" w:space="24" w:color="FFFFFF"/>
        <w:bottom w:val="single" w:sz="12" w:space="24" w:color="FFFFFF"/>
        <w:right w:val="single" w:sz="12"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EF47" w14:textId="77777777" w:rsidR="00F16CD6" w:rsidRDefault="00F16CD6">
      <w:r>
        <w:separator/>
      </w:r>
    </w:p>
  </w:endnote>
  <w:endnote w:type="continuationSeparator" w:id="0">
    <w:p w14:paraId="7633B45D" w14:textId="77777777" w:rsidR="00F16CD6" w:rsidRDefault="00F1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93611"/>
      <w:docPartObj>
        <w:docPartGallery w:val="Page Numbers (Bottom of Page)"/>
        <w:docPartUnique/>
      </w:docPartObj>
    </w:sdtPr>
    <w:sdtEndPr>
      <w:rPr>
        <w:noProof/>
      </w:rPr>
    </w:sdtEndPr>
    <w:sdtContent>
      <w:p w14:paraId="0A0384D5" w14:textId="0DB9CE74" w:rsidR="002325FB" w:rsidRDefault="002325FB">
        <w:pPr>
          <w:pStyle w:val="Footer"/>
          <w:jc w:val="right"/>
        </w:pPr>
        <w:r>
          <w:fldChar w:fldCharType="begin"/>
        </w:r>
        <w:r>
          <w:instrText xml:space="preserve"> PAGE   \* MERGEFORMAT </w:instrText>
        </w:r>
        <w:r>
          <w:fldChar w:fldCharType="separate"/>
        </w:r>
        <w:r w:rsidR="00E40267">
          <w:rPr>
            <w:noProof/>
          </w:rPr>
          <w:t>14</w:t>
        </w:r>
        <w:r>
          <w:rPr>
            <w:noProof/>
          </w:rPr>
          <w:fldChar w:fldCharType="end"/>
        </w:r>
      </w:p>
    </w:sdtContent>
  </w:sdt>
  <w:p w14:paraId="6658E1A6" w14:textId="77777777" w:rsidR="002325FB" w:rsidRDefault="00232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17006" w14:textId="77777777" w:rsidR="00F16CD6" w:rsidRDefault="00F16CD6">
      <w:r>
        <w:separator/>
      </w:r>
    </w:p>
  </w:footnote>
  <w:footnote w:type="continuationSeparator" w:id="0">
    <w:p w14:paraId="7B87D8C3" w14:textId="77777777" w:rsidR="00F16CD6" w:rsidRDefault="00F16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C79"/>
    <w:multiLevelType w:val="multilevel"/>
    <w:tmpl w:val="0FEA02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840FC3"/>
    <w:multiLevelType w:val="multilevel"/>
    <w:tmpl w:val="D40C81A2"/>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080C6CDE"/>
    <w:multiLevelType w:val="multilevel"/>
    <w:tmpl w:val="9F701BC0"/>
    <w:lvl w:ilvl="0">
      <w:start w:val="1"/>
      <w:numFmt w:val="decimal"/>
      <w:lvlText w:val="%1"/>
      <w:lvlJc w:val="left"/>
      <w:pPr>
        <w:ind w:left="924" w:hanging="924"/>
      </w:pPr>
      <w:rPr>
        <w:rFonts w:ascii="Arial Bold" w:hAnsi="Arial Bold" w:hint="default"/>
        <w:b/>
        <w:i w:val="0"/>
        <w:sz w:val="20"/>
      </w:rPr>
    </w:lvl>
    <w:lvl w:ilvl="1">
      <w:start w:val="1"/>
      <w:numFmt w:val="decimal"/>
      <w:lvlText w:val="1.%2"/>
      <w:lvlJc w:val="left"/>
      <w:pPr>
        <w:tabs>
          <w:tab w:val="num" w:pos="567"/>
        </w:tabs>
        <w:ind w:left="924" w:hanging="924"/>
      </w:pPr>
      <w:rPr>
        <w:rFonts w:ascii="Tahoma" w:hAnsi="Tahoma" w:cs="Tahoma" w:hint="default"/>
        <w:b w:val="0"/>
        <w:color w:val="auto"/>
        <w:sz w:val="22"/>
        <w:szCs w:val="22"/>
      </w:rPr>
    </w:lvl>
    <w:lvl w:ilvl="2">
      <w:start w:val="1"/>
      <w:numFmt w:val="decimal"/>
      <w:lvlText w:val="1.%2.%3"/>
      <w:lvlJc w:val="left"/>
      <w:pPr>
        <w:ind w:left="924" w:hanging="924"/>
      </w:pPr>
      <w:rPr>
        <w:rFonts w:ascii="Tahoma" w:hAnsi="Tahoma" w:cs="Tahoma" w:hint="default"/>
        <w:b w:val="0"/>
        <w:i w:val="0"/>
        <w:color w:val="000000"/>
        <w:sz w:val="22"/>
        <w:szCs w:val="22"/>
      </w:rPr>
    </w:lvl>
    <w:lvl w:ilvl="3">
      <w:start w:val="1"/>
      <w:numFmt w:val="lowerRoman"/>
      <w:lvlText w:val="%4"/>
      <w:lvlJc w:val="left"/>
      <w:pPr>
        <w:ind w:left="964"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3">
    <w:nsid w:val="0B7C3CF8"/>
    <w:multiLevelType w:val="multilevel"/>
    <w:tmpl w:val="4B4E800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103D7F"/>
    <w:multiLevelType w:val="multilevel"/>
    <w:tmpl w:val="AC7EEED2"/>
    <w:lvl w:ilvl="0">
      <w:start w:val="3"/>
      <w:numFmt w:val="decimal"/>
      <w:lvlText w:val="%1"/>
      <w:lvlJc w:val="left"/>
      <w:pPr>
        <w:ind w:left="360" w:hanging="360"/>
      </w:pPr>
      <w:rPr>
        <w:rFonts w:hint="default"/>
        <w:color w:val="000000"/>
        <w:u w:val="none"/>
      </w:rPr>
    </w:lvl>
    <w:lvl w:ilvl="1">
      <w:start w:val="1"/>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440" w:hanging="1440"/>
      </w:pPr>
      <w:rPr>
        <w:rFonts w:hint="default"/>
        <w:color w:val="000000"/>
        <w:u w:val="none"/>
      </w:rPr>
    </w:lvl>
  </w:abstractNum>
  <w:abstractNum w:abstractNumId="5">
    <w:nsid w:val="19465665"/>
    <w:multiLevelType w:val="multilevel"/>
    <w:tmpl w:val="6F7451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C35220"/>
    <w:multiLevelType w:val="multilevel"/>
    <w:tmpl w:val="933AB53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B217075"/>
    <w:multiLevelType w:val="multilevel"/>
    <w:tmpl w:val="06D4709E"/>
    <w:lvl w:ilvl="0">
      <w:start w:val="10"/>
      <w:numFmt w:val="decimal"/>
      <w:lvlText w:val="%1"/>
      <w:lvlJc w:val="left"/>
      <w:pPr>
        <w:ind w:left="500" w:hanging="500"/>
      </w:pPr>
      <w:rPr>
        <w:rFonts w:hint="default"/>
      </w:rPr>
    </w:lvl>
    <w:lvl w:ilvl="1">
      <w:start w:val="2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952341"/>
    <w:multiLevelType w:val="multilevel"/>
    <w:tmpl w:val="AC7EEED2"/>
    <w:lvl w:ilvl="0">
      <w:start w:val="3"/>
      <w:numFmt w:val="decimal"/>
      <w:lvlText w:val="%1"/>
      <w:lvlJc w:val="left"/>
      <w:pPr>
        <w:ind w:left="360" w:hanging="360"/>
      </w:pPr>
      <w:rPr>
        <w:rFonts w:hint="default"/>
        <w:color w:val="000000"/>
        <w:u w:val="none"/>
      </w:rPr>
    </w:lvl>
    <w:lvl w:ilvl="1">
      <w:start w:val="1"/>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440" w:hanging="1440"/>
      </w:pPr>
      <w:rPr>
        <w:rFonts w:hint="default"/>
        <w:color w:val="000000"/>
        <w:u w:val="none"/>
      </w:rPr>
    </w:lvl>
  </w:abstractNum>
  <w:abstractNum w:abstractNumId="9">
    <w:nsid w:val="20C97CA5"/>
    <w:multiLevelType w:val="hybridMultilevel"/>
    <w:tmpl w:val="24F8ABEE"/>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85AEF"/>
    <w:multiLevelType w:val="multilevel"/>
    <w:tmpl w:val="6A6E9712"/>
    <w:lvl w:ilvl="0">
      <w:start w:val="1"/>
      <w:numFmt w:val="decimal"/>
      <w:pStyle w:val="Heading3"/>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D7019C"/>
    <w:multiLevelType w:val="multilevel"/>
    <w:tmpl w:val="8B3CEA8C"/>
    <w:lvl w:ilvl="0">
      <w:start w:val="5"/>
      <w:numFmt w:val="decimal"/>
      <w:lvlText w:val="%1"/>
      <w:lvlJc w:val="left"/>
      <w:pPr>
        <w:ind w:left="924" w:hanging="924"/>
      </w:pPr>
      <w:rPr>
        <w:rFonts w:ascii="Arial Bold" w:hAnsi="Arial Bold" w:hint="default"/>
        <w:b/>
        <w:i w:val="0"/>
        <w:sz w:val="20"/>
      </w:rPr>
    </w:lvl>
    <w:lvl w:ilvl="1">
      <w:start w:val="1"/>
      <w:numFmt w:val="decimal"/>
      <w:lvlText w:val="5.%2"/>
      <w:lvlJc w:val="left"/>
      <w:pPr>
        <w:ind w:left="924" w:hanging="924"/>
      </w:pPr>
      <w:rPr>
        <w:rFonts w:ascii="Tahoma" w:hAnsi="Tahoma" w:cs="Tahoma" w:hint="default"/>
        <w:color w:val="auto"/>
        <w:sz w:val="20"/>
      </w:rPr>
    </w:lvl>
    <w:lvl w:ilvl="2">
      <w:start w:val="1"/>
      <w:numFmt w:val="decimal"/>
      <w:lvlText w:val="5.%2.%3"/>
      <w:lvlJc w:val="left"/>
      <w:pPr>
        <w:ind w:left="924" w:hanging="924"/>
      </w:pPr>
      <w:rPr>
        <w:rFonts w:ascii="Tahoma" w:hAnsi="Tahoma" w:cs="Tahoma" w:hint="default"/>
        <w:color w:val="000000"/>
        <w:sz w:val="20"/>
      </w:rPr>
    </w:lvl>
    <w:lvl w:ilvl="3">
      <w:start w:val="1"/>
      <w:numFmt w:val="lowerRoman"/>
      <w:lvlText w:val="%4)"/>
      <w:lvlJc w:val="left"/>
      <w:pPr>
        <w:ind w:left="1247" w:hanging="567"/>
      </w:pPr>
      <w:rPr>
        <w:rFonts w:ascii="Tahoma" w:hAnsi="Tahoma" w:hint="default"/>
        <w:b w:val="0"/>
        <w:i w:val="0"/>
        <w:color w:val="auto"/>
        <w:sz w:val="22"/>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2">
    <w:nsid w:val="2DBC4975"/>
    <w:multiLevelType w:val="multilevel"/>
    <w:tmpl w:val="C144CD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2F64236"/>
    <w:multiLevelType w:val="multilevel"/>
    <w:tmpl w:val="EBAEFF4A"/>
    <w:lvl w:ilvl="0">
      <w:start w:val="4"/>
      <w:numFmt w:val="decimal"/>
      <w:lvlText w:val="%1"/>
      <w:lvlJc w:val="left"/>
      <w:pPr>
        <w:ind w:left="924" w:hanging="924"/>
      </w:pPr>
      <w:rPr>
        <w:rFonts w:ascii="Arial Bold" w:hAnsi="Arial Bold" w:hint="default"/>
        <w:b/>
        <w:i w:val="0"/>
        <w:color w:val="000000"/>
        <w:sz w:val="20"/>
        <w:szCs w:val="20"/>
      </w:rPr>
    </w:lvl>
    <w:lvl w:ilvl="1">
      <w:start w:val="4"/>
      <w:numFmt w:val="decimal"/>
      <w:lvlText w:val="4.%2"/>
      <w:lvlJc w:val="left"/>
      <w:pPr>
        <w:ind w:left="1350" w:hanging="924"/>
      </w:pPr>
      <w:rPr>
        <w:rFonts w:ascii="Tahoma" w:hAnsi="Tahoma" w:cs="Tahoma" w:hint="default"/>
        <w:b/>
        <w:color w:val="000000"/>
        <w:sz w:val="22"/>
        <w:szCs w:val="22"/>
      </w:rPr>
    </w:lvl>
    <w:lvl w:ilvl="2">
      <w:start w:val="1"/>
      <w:numFmt w:val="decimal"/>
      <w:lvlText w:val="4.%2.%3"/>
      <w:lvlJc w:val="left"/>
      <w:pPr>
        <w:ind w:left="680" w:hanging="680"/>
      </w:pPr>
      <w:rPr>
        <w:rFonts w:ascii="Tahoma" w:hAnsi="Tahoma" w:cs="Tahoma" w:hint="default"/>
        <w:b w:val="0"/>
        <w:color w:val="000000"/>
        <w:sz w:val="22"/>
        <w:szCs w:val="22"/>
      </w:rPr>
    </w:lvl>
    <w:lvl w:ilvl="3">
      <w:start w:val="1"/>
      <w:numFmt w:val="lowerRoman"/>
      <w:lvlText w:val="%4)"/>
      <w:lvlJc w:val="left"/>
      <w:pPr>
        <w:ind w:left="1247" w:hanging="567"/>
      </w:pPr>
      <w:rPr>
        <w:rFonts w:hint="default"/>
        <w:b w:val="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14">
    <w:nsid w:val="33D3669C"/>
    <w:multiLevelType w:val="hybridMultilevel"/>
    <w:tmpl w:val="8C24CAB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nsid w:val="34E02720"/>
    <w:multiLevelType w:val="multilevel"/>
    <w:tmpl w:val="7DB285F2"/>
    <w:lvl w:ilvl="0">
      <w:start w:val="4"/>
      <w:numFmt w:val="decimal"/>
      <w:lvlText w:val="%1"/>
      <w:lvlJc w:val="left"/>
      <w:pPr>
        <w:ind w:left="924" w:hanging="924"/>
      </w:pPr>
      <w:rPr>
        <w:rFonts w:ascii="Arial Bold" w:hAnsi="Arial Bold" w:hint="default"/>
        <w:b/>
        <w:i w:val="0"/>
        <w:color w:val="000000"/>
        <w:sz w:val="20"/>
        <w:szCs w:val="20"/>
      </w:rPr>
    </w:lvl>
    <w:lvl w:ilvl="1">
      <w:start w:val="1"/>
      <w:numFmt w:val="decimal"/>
      <w:lvlText w:val="4.%2"/>
      <w:lvlJc w:val="left"/>
      <w:pPr>
        <w:ind w:left="924" w:hanging="924"/>
      </w:pPr>
      <w:rPr>
        <w:rFonts w:ascii="Tahoma" w:hAnsi="Tahoma" w:cs="Tahoma" w:hint="default"/>
        <w:b/>
        <w:color w:val="000000"/>
        <w:sz w:val="22"/>
        <w:szCs w:val="22"/>
      </w:rPr>
    </w:lvl>
    <w:lvl w:ilvl="2">
      <w:start w:val="4"/>
      <w:numFmt w:val="decimal"/>
      <w:lvlText w:val="4.%2.%3"/>
      <w:lvlJc w:val="left"/>
      <w:pPr>
        <w:ind w:left="680" w:hanging="680"/>
      </w:pPr>
      <w:rPr>
        <w:rFonts w:ascii="Tahoma" w:hAnsi="Tahoma" w:cs="Tahoma" w:hint="default"/>
        <w:b w:val="0"/>
        <w:color w:val="000000"/>
        <w:sz w:val="22"/>
        <w:szCs w:val="22"/>
      </w:rPr>
    </w:lvl>
    <w:lvl w:ilvl="3">
      <w:start w:val="1"/>
      <w:numFmt w:val="lowerRoman"/>
      <w:lvlText w:val="%4)"/>
      <w:lvlJc w:val="left"/>
      <w:pPr>
        <w:ind w:left="1247" w:hanging="567"/>
      </w:pPr>
      <w:rPr>
        <w:rFonts w:hint="default"/>
        <w:b w:val="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16">
    <w:nsid w:val="39D14AB2"/>
    <w:multiLevelType w:val="multilevel"/>
    <w:tmpl w:val="979243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C51C36"/>
    <w:multiLevelType w:val="hybridMultilevel"/>
    <w:tmpl w:val="5F942012"/>
    <w:lvl w:ilvl="0" w:tplc="CABE77D4">
      <w:start w:val="4"/>
      <w:numFmt w:val="bullet"/>
      <w:lvlText w:val="-"/>
      <w:lvlJc w:val="left"/>
      <w:pPr>
        <w:ind w:left="1091" w:hanging="360"/>
      </w:pPr>
      <w:rPr>
        <w:rFonts w:ascii="Calibri" w:eastAsiaTheme="minorHAnsi" w:hAnsi="Calibri" w:cs="Calibri"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8">
    <w:nsid w:val="42E34C67"/>
    <w:multiLevelType w:val="multilevel"/>
    <w:tmpl w:val="846C8E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9724D03"/>
    <w:multiLevelType w:val="hybridMultilevel"/>
    <w:tmpl w:val="A8FC437C"/>
    <w:lvl w:ilvl="0" w:tplc="4446A708">
      <w:start w:val="1"/>
      <w:numFmt w:val="lowerRoman"/>
      <w:lvlText w:val="(%1)"/>
      <w:lvlJc w:val="left"/>
      <w:pPr>
        <w:ind w:left="144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nsid w:val="4D086CCC"/>
    <w:multiLevelType w:val="multilevel"/>
    <w:tmpl w:val="19C63D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4D36185"/>
    <w:multiLevelType w:val="multilevel"/>
    <w:tmpl w:val="FCFC10A0"/>
    <w:lvl w:ilvl="0">
      <w:start w:val="6"/>
      <w:numFmt w:val="decimal"/>
      <w:lvlText w:val="%1"/>
      <w:lvlJc w:val="left"/>
      <w:pPr>
        <w:ind w:left="360" w:hanging="360"/>
      </w:pPr>
      <w:rPr>
        <w:rFonts w:hint="default"/>
        <w:color w:val="000000"/>
        <w:u w:val="none"/>
      </w:rPr>
    </w:lvl>
    <w:lvl w:ilvl="1">
      <w:start w:val="1"/>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440" w:hanging="1440"/>
      </w:pPr>
      <w:rPr>
        <w:rFonts w:hint="default"/>
        <w:color w:val="000000"/>
        <w:u w:val="none"/>
      </w:rPr>
    </w:lvl>
  </w:abstractNum>
  <w:abstractNum w:abstractNumId="22">
    <w:nsid w:val="5865506F"/>
    <w:multiLevelType w:val="multilevel"/>
    <w:tmpl w:val="3906203C"/>
    <w:lvl w:ilvl="0">
      <w:start w:val="7"/>
      <w:numFmt w:val="decimal"/>
      <w:lvlText w:val="%1"/>
      <w:lvlJc w:val="left"/>
      <w:pPr>
        <w:ind w:left="924" w:hanging="924"/>
      </w:pPr>
      <w:rPr>
        <w:rFonts w:ascii="Arial Bold" w:hAnsi="Arial Bold" w:hint="default"/>
        <w:b/>
        <w:i w:val="0"/>
        <w:sz w:val="20"/>
      </w:rPr>
    </w:lvl>
    <w:lvl w:ilvl="1">
      <w:start w:val="1"/>
      <w:numFmt w:val="decimal"/>
      <w:lvlText w:val="7.%2"/>
      <w:lvlJc w:val="left"/>
      <w:pPr>
        <w:ind w:left="924" w:hanging="924"/>
      </w:pPr>
      <w:rPr>
        <w:rFonts w:ascii="Tahoma" w:hAnsi="Tahoma" w:cs="Tahoma" w:hint="default"/>
        <w:b/>
        <w:sz w:val="20"/>
      </w:rPr>
    </w:lvl>
    <w:lvl w:ilvl="2">
      <w:start w:val="1"/>
      <w:numFmt w:val="decimal"/>
      <w:lvlText w:val="7.%2.%3"/>
      <w:lvlJc w:val="left"/>
      <w:pPr>
        <w:ind w:left="924" w:hanging="924"/>
      </w:pPr>
      <w:rPr>
        <w:rFonts w:ascii="Tahoma" w:hAnsi="Tahoma" w:cs="Tahoma" w:hint="default"/>
        <w:b w:val="0"/>
        <w:color w:val="auto"/>
        <w:sz w:val="20"/>
      </w:rPr>
    </w:lvl>
    <w:lvl w:ilvl="3">
      <w:start w:val="1"/>
      <w:numFmt w:val="lowerRoman"/>
      <w:lvlText w:val="%4)"/>
      <w:lvlJc w:val="left"/>
      <w:pPr>
        <w:ind w:left="1247" w:hanging="567"/>
      </w:pPr>
      <w:rPr>
        <w:rFonts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3">
    <w:nsid w:val="5CC413C6"/>
    <w:multiLevelType w:val="multilevel"/>
    <w:tmpl w:val="88FA81EC"/>
    <w:lvl w:ilvl="0">
      <w:start w:val="2"/>
      <w:numFmt w:val="decimal"/>
      <w:lvlText w:val="%1"/>
      <w:lvlJc w:val="left"/>
      <w:pPr>
        <w:ind w:left="924" w:hanging="924"/>
      </w:pPr>
      <w:rPr>
        <w:rFonts w:ascii="Arial Bold" w:hAnsi="Arial Bold" w:hint="default"/>
        <w:b/>
        <w:i w:val="0"/>
        <w:sz w:val="20"/>
      </w:rPr>
    </w:lvl>
    <w:lvl w:ilvl="1">
      <w:start w:val="1"/>
      <w:numFmt w:val="decimal"/>
      <w:lvlText w:val="2.%2"/>
      <w:lvlJc w:val="left"/>
      <w:pPr>
        <w:tabs>
          <w:tab w:val="num" w:pos="567"/>
        </w:tabs>
        <w:ind w:left="924" w:hanging="924"/>
      </w:pPr>
      <w:rPr>
        <w:rFonts w:ascii="Tahoma" w:hAnsi="Tahoma" w:cs="Tahoma" w:hint="default"/>
        <w:b/>
        <w:color w:val="auto"/>
        <w:sz w:val="20"/>
        <w:szCs w:val="20"/>
      </w:rPr>
    </w:lvl>
    <w:lvl w:ilvl="2">
      <w:start w:val="1"/>
      <w:numFmt w:val="decimal"/>
      <w:lvlText w:val="2.%2.%3"/>
      <w:lvlJc w:val="left"/>
      <w:pPr>
        <w:ind w:left="924" w:hanging="924"/>
      </w:pPr>
      <w:rPr>
        <w:rFonts w:ascii="Tahoma" w:hAnsi="Tahoma" w:cs="Tahoma" w:hint="default"/>
        <w:b w:val="0"/>
        <w:i w:val="0"/>
        <w:color w:val="000000"/>
        <w:sz w:val="20"/>
      </w:rPr>
    </w:lvl>
    <w:lvl w:ilvl="3">
      <w:start w:val="1"/>
      <w:numFmt w:val="lowerRoman"/>
      <w:lvlText w:val="%4)"/>
      <w:lvlJc w:val="left"/>
      <w:pPr>
        <w:ind w:left="1247" w:hanging="567"/>
      </w:pPr>
      <w:rPr>
        <w:rFonts w:ascii="Arial" w:hAnsi="Arial" w:cs="Arial" w:hint="default"/>
        <w:b w:val="0"/>
        <w:sz w:val="20"/>
        <w:szCs w:val="2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4">
    <w:nsid w:val="5E24627C"/>
    <w:multiLevelType w:val="multilevel"/>
    <w:tmpl w:val="F7423B1C"/>
    <w:lvl w:ilvl="0">
      <w:start w:val="6"/>
      <w:numFmt w:val="decimal"/>
      <w:lvlText w:val="%1"/>
      <w:lvlJc w:val="left"/>
      <w:pPr>
        <w:ind w:left="720" w:hanging="363"/>
      </w:pPr>
      <w:rPr>
        <w:rFonts w:ascii="Arial Bold" w:hAnsi="Arial Bold" w:hint="default"/>
        <w:b/>
        <w:i w:val="0"/>
        <w:sz w:val="20"/>
      </w:rPr>
    </w:lvl>
    <w:lvl w:ilvl="1">
      <w:start w:val="1"/>
      <w:numFmt w:val="decimal"/>
      <w:lvlText w:val="6.%2"/>
      <w:lvlJc w:val="left"/>
      <w:pPr>
        <w:ind w:left="924" w:hanging="924"/>
      </w:pPr>
      <w:rPr>
        <w:rFonts w:ascii="Tahoma" w:hAnsi="Tahoma" w:cs="Tahoma" w:hint="default"/>
        <w:sz w:val="20"/>
      </w:rPr>
    </w:lvl>
    <w:lvl w:ilvl="2">
      <w:start w:val="1"/>
      <w:numFmt w:val="decimal"/>
      <w:lvlText w:val="6.%2.%3"/>
      <w:lvlJc w:val="left"/>
      <w:pPr>
        <w:ind w:left="924" w:hanging="924"/>
      </w:pPr>
      <w:rPr>
        <w:rFonts w:ascii="Tahoma" w:hAnsi="Tahoma" w:cs="Tahoma" w:hint="default"/>
        <w:b w:val="0"/>
        <w:sz w:val="20"/>
      </w:rPr>
    </w:lvl>
    <w:lvl w:ilvl="3">
      <w:start w:val="1"/>
      <w:numFmt w:val="lowerRoman"/>
      <w:lvlText w:val="%4)"/>
      <w:lvlJc w:val="left"/>
      <w:pPr>
        <w:ind w:left="1247" w:hanging="32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5">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92"/>
        </w:tabs>
        <w:ind w:left="17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nsid w:val="698152F2"/>
    <w:multiLevelType w:val="multilevel"/>
    <w:tmpl w:val="92C8836C"/>
    <w:lvl w:ilvl="0">
      <w:start w:val="1"/>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7">
    <w:nsid w:val="6AE81D27"/>
    <w:multiLevelType w:val="multilevel"/>
    <w:tmpl w:val="457E5CA4"/>
    <w:lvl w:ilvl="0">
      <w:start w:val="10"/>
      <w:numFmt w:val="decimal"/>
      <w:lvlText w:val="%1"/>
      <w:lvlJc w:val="left"/>
      <w:pPr>
        <w:ind w:left="500" w:hanging="500"/>
      </w:pPr>
      <w:rPr>
        <w:rFonts w:hint="default"/>
      </w:rPr>
    </w:lvl>
    <w:lvl w:ilvl="1">
      <w:start w:val="2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F6A769F"/>
    <w:multiLevelType w:val="multilevel"/>
    <w:tmpl w:val="B6207498"/>
    <w:lvl w:ilvl="0">
      <w:start w:val="4"/>
      <w:numFmt w:val="decimal"/>
      <w:lvlText w:val="%1"/>
      <w:lvlJc w:val="left"/>
      <w:pPr>
        <w:ind w:left="924" w:hanging="924"/>
      </w:pPr>
      <w:rPr>
        <w:rFonts w:ascii="Arial Bold" w:hAnsi="Arial Bold" w:hint="default"/>
        <w:b/>
        <w:i w:val="0"/>
        <w:color w:val="000000"/>
        <w:sz w:val="20"/>
        <w:szCs w:val="20"/>
      </w:rPr>
    </w:lvl>
    <w:lvl w:ilvl="1">
      <w:start w:val="1"/>
      <w:numFmt w:val="decimal"/>
      <w:lvlText w:val="4.%2"/>
      <w:lvlJc w:val="left"/>
      <w:pPr>
        <w:ind w:left="924" w:hanging="924"/>
      </w:pPr>
      <w:rPr>
        <w:rFonts w:ascii="Tahoma" w:hAnsi="Tahoma" w:cs="Tahoma" w:hint="default"/>
        <w:b/>
        <w:color w:val="000000"/>
        <w:sz w:val="22"/>
        <w:szCs w:val="22"/>
      </w:rPr>
    </w:lvl>
    <w:lvl w:ilvl="2">
      <w:start w:val="1"/>
      <w:numFmt w:val="decimal"/>
      <w:lvlText w:val="4.%2.%3"/>
      <w:lvlJc w:val="left"/>
      <w:pPr>
        <w:ind w:left="737" w:hanging="737"/>
      </w:pPr>
      <w:rPr>
        <w:rFonts w:ascii="Tahoma" w:hAnsi="Tahoma" w:cs="Tahoma" w:hint="default"/>
        <w:b w:val="0"/>
        <w:color w:val="000000"/>
        <w:sz w:val="22"/>
        <w:szCs w:val="22"/>
      </w:rPr>
    </w:lvl>
    <w:lvl w:ilvl="3">
      <w:start w:val="1"/>
      <w:numFmt w:val="lowerRoman"/>
      <w:lvlText w:val="%4)"/>
      <w:lvlJc w:val="left"/>
      <w:pPr>
        <w:ind w:left="1247" w:hanging="567"/>
      </w:pPr>
      <w:rPr>
        <w:rFonts w:hint="default"/>
        <w:b w:val="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29">
    <w:nsid w:val="72531B5C"/>
    <w:multiLevelType w:val="multilevel"/>
    <w:tmpl w:val="8196DB98"/>
    <w:lvl w:ilvl="0">
      <w:start w:val="3"/>
      <w:numFmt w:val="decimal"/>
      <w:lvlText w:val="%1"/>
      <w:lvlJc w:val="left"/>
      <w:pPr>
        <w:ind w:left="924" w:hanging="924"/>
      </w:pPr>
      <w:rPr>
        <w:rFonts w:ascii="Arial Bold" w:hAnsi="Arial Bold" w:hint="default"/>
        <w:b/>
        <w:i w:val="0"/>
        <w:color w:val="000000"/>
        <w:sz w:val="20"/>
        <w:szCs w:val="20"/>
      </w:rPr>
    </w:lvl>
    <w:lvl w:ilvl="1">
      <w:start w:val="1"/>
      <w:numFmt w:val="decimal"/>
      <w:lvlText w:val="3.%2"/>
      <w:lvlJc w:val="left"/>
      <w:pPr>
        <w:ind w:left="924" w:hanging="924"/>
      </w:pPr>
      <w:rPr>
        <w:rFonts w:ascii="Tahoma" w:hAnsi="Tahoma" w:cs="Tahoma" w:hint="default"/>
        <w:b/>
        <w:sz w:val="20"/>
        <w:szCs w:val="20"/>
      </w:rPr>
    </w:lvl>
    <w:lvl w:ilvl="2">
      <w:start w:val="1"/>
      <w:numFmt w:val="decimal"/>
      <w:lvlText w:val="3.%2.%3"/>
      <w:lvlJc w:val="left"/>
      <w:pPr>
        <w:ind w:left="924" w:hanging="924"/>
      </w:pPr>
      <w:rPr>
        <w:rFonts w:ascii="Tahoma" w:hAnsi="Tahoma" w:cs="Tahoma" w:hint="default"/>
        <w:b w:val="0"/>
        <w:color w:val="auto"/>
        <w:sz w:val="20"/>
        <w:szCs w:val="20"/>
      </w:rPr>
    </w:lvl>
    <w:lvl w:ilvl="3">
      <w:start w:val="1"/>
      <w:numFmt w:val="lowerRoman"/>
      <w:lvlText w:val="%4)"/>
      <w:lvlJc w:val="left"/>
      <w:pPr>
        <w:ind w:left="397" w:hanging="397"/>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30">
    <w:nsid w:val="767B2EA7"/>
    <w:multiLevelType w:val="multilevel"/>
    <w:tmpl w:val="EA8A69AC"/>
    <w:lvl w:ilvl="0">
      <w:start w:val="10"/>
      <w:numFmt w:val="decimal"/>
      <w:lvlText w:val="%1"/>
      <w:lvlJc w:val="left"/>
      <w:pPr>
        <w:ind w:left="670" w:hanging="670"/>
      </w:pPr>
      <w:rPr>
        <w:rFonts w:hint="default"/>
      </w:rPr>
    </w:lvl>
    <w:lvl w:ilvl="1">
      <w:start w:val="21"/>
      <w:numFmt w:val="decimal"/>
      <w:lvlText w:val="%1.%2"/>
      <w:lvlJc w:val="left"/>
      <w:pPr>
        <w:ind w:left="1030" w:hanging="67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6C77EC9"/>
    <w:multiLevelType w:val="multilevel"/>
    <w:tmpl w:val="9166893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E054877"/>
    <w:multiLevelType w:val="multilevel"/>
    <w:tmpl w:val="6C50B0B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6"/>
  </w:num>
  <w:num w:numId="3">
    <w:abstractNumId w:val="10"/>
  </w:num>
  <w:num w:numId="4">
    <w:abstractNumId w:val="23"/>
  </w:num>
  <w:num w:numId="5">
    <w:abstractNumId w:val="29"/>
  </w:num>
  <w:num w:numId="6">
    <w:abstractNumId w:val="12"/>
  </w:num>
  <w:num w:numId="7">
    <w:abstractNumId w:val="1"/>
  </w:num>
  <w:num w:numId="8">
    <w:abstractNumId w:val="8"/>
  </w:num>
  <w:num w:numId="9">
    <w:abstractNumId w:val="4"/>
  </w:num>
  <w:num w:numId="10">
    <w:abstractNumId w:val="28"/>
  </w:num>
  <w:num w:numId="11">
    <w:abstractNumId w:val="15"/>
  </w:num>
  <w:num w:numId="12">
    <w:abstractNumId w:val="13"/>
  </w:num>
  <w:num w:numId="13">
    <w:abstractNumId w:val="10"/>
    <w:lvlOverride w:ilvl="0">
      <w:startOverride w:val="4"/>
    </w:lvlOverride>
    <w:lvlOverride w:ilvl="1">
      <w:startOverride w:val="8"/>
    </w:lvlOverride>
    <w:lvlOverride w:ilvl="2">
      <w:startOverride w:val="2"/>
    </w:lvlOverride>
  </w:num>
  <w:num w:numId="14">
    <w:abstractNumId w:val="32"/>
  </w:num>
  <w:num w:numId="15">
    <w:abstractNumId w:val="3"/>
  </w:num>
  <w:num w:numId="16">
    <w:abstractNumId w:val="25"/>
  </w:num>
  <w:num w:numId="17">
    <w:abstractNumId w:val="11"/>
  </w:num>
  <w:num w:numId="18">
    <w:abstractNumId w:val="19"/>
  </w:num>
  <w:num w:numId="19">
    <w:abstractNumId w:val="24"/>
  </w:num>
  <w:num w:numId="20">
    <w:abstractNumId w:val="22"/>
  </w:num>
  <w:num w:numId="21">
    <w:abstractNumId w:val="17"/>
  </w:num>
  <w:num w:numId="22">
    <w:abstractNumId w:val="0"/>
  </w:num>
  <w:num w:numId="23">
    <w:abstractNumId w:val="16"/>
  </w:num>
  <w:num w:numId="24">
    <w:abstractNumId w:val="31"/>
  </w:num>
  <w:num w:numId="25">
    <w:abstractNumId w:val="18"/>
  </w:num>
  <w:num w:numId="26">
    <w:abstractNumId w:val="5"/>
  </w:num>
  <w:num w:numId="27">
    <w:abstractNumId w:val="14"/>
  </w:num>
  <w:num w:numId="28">
    <w:abstractNumId w:val="9"/>
  </w:num>
  <w:num w:numId="29">
    <w:abstractNumId w:val="20"/>
  </w:num>
  <w:num w:numId="30">
    <w:abstractNumId w:val="6"/>
  </w:num>
  <w:num w:numId="31">
    <w:abstractNumId w:val="21"/>
  </w:num>
  <w:num w:numId="32">
    <w:abstractNumId w:val="7"/>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DC"/>
    <w:rsid w:val="00013BE5"/>
    <w:rsid w:val="000445BB"/>
    <w:rsid w:val="00065F10"/>
    <w:rsid w:val="0007764C"/>
    <w:rsid w:val="000B31A4"/>
    <w:rsid w:val="000C327D"/>
    <w:rsid w:val="000F0F15"/>
    <w:rsid w:val="000F7E3B"/>
    <w:rsid w:val="001278EF"/>
    <w:rsid w:val="001419C3"/>
    <w:rsid w:val="0015625F"/>
    <w:rsid w:val="001A4FEF"/>
    <w:rsid w:val="001E5BA0"/>
    <w:rsid w:val="00216A43"/>
    <w:rsid w:val="00217379"/>
    <w:rsid w:val="00225A7C"/>
    <w:rsid w:val="002325FB"/>
    <w:rsid w:val="00237C8A"/>
    <w:rsid w:val="00260D08"/>
    <w:rsid w:val="00280B9F"/>
    <w:rsid w:val="003775F7"/>
    <w:rsid w:val="00387CB3"/>
    <w:rsid w:val="003C3B52"/>
    <w:rsid w:val="0040792E"/>
    <w:rsid w:val="004252CE"/>
    <w:rsid w:val="00442A2F"/>
    <w:rsid w:val="00447D0A"/>
    <w:rsid w:val="004A079A"/>
    <w:rsid w:val="004A3511"/>
    <w:rsid w:val="005229E4"/>
    <w:rsid w:val="005654A7"/>
    <w:rsid w:val="005C5D07"/>
    <w:rsid w:val="005F4190"/>
    <w:rsid w:val="0061268B"/>
    <w:rsid w:val="00635B7F"/>
    <w:rsid w:val="006476DB"/>
    <w:rsid w:val="00664C8D"/>
    <w:rsid w:val="00672ECD"/>
    <w:rsid w:val="00685E1C"/>
    <w:rsid w:val="006C0A1A"/>
    <w:rsid w:val="006E3ECA"/>
    <w:rsid w:val="00700CB5"/>
    <w:rsid w:val="00713429"/>
    <w:rsid w:val="0071582E"/>
    <w:rsid w:val="007959C0"/>
    <w:rsid w:val="007A327A"/>
    <w:rsid w:val="007B2E1B"/>
    <w:rsid w:val="007D6B29"/>
    <w:rsid w:val="008001CF"/>
    <w:rsid w:val="00830D65"/>
    <w:rsid w:val="00842A01"/>
    <w:rsid w:val="0086170E"/>
    <w:rsid w:val="008670EA"/>
    <w:rsid w:val="00867E08"/>
    <w:rsid w:val="008803CC"/>
    <w:rsid w:val="0089368A"/>
    <w:rsid w:val="00897FAE"/>
    <w:rsid w:val="008A35DE"/>
    <w:rsid w:val="008F0A05"/>
    <w:rsid w:val="009338F4"/>
    <w:rsid w:val="00950ABB"/>
    <w:rsid w:val="009677D0"/>
    <w:rsid w:val="009751B9"/>
    <w:rsid w:val="00981E3F"/>
    <w:rsid w:val="00982EB6"/>
    <w:rsid w:val="00985D19"/>
    <w:rsid w:val="009F223F"/>
    <w:rsid w:val="00A0002C"/>
    <w:rsid w:val="00A1125E"/>
    <w:rsid w:val="00A13D41"/>
    <w:rsid w:val="00A16A54"/>
    <w:rsid w:val="00A35927"/>
    <w:rsid w:val="00A41CEC"/>
    <w:rsid w:val="00A54879"/>
    <w:rsid w:val="00AB2EB7"/>
    <w:rsid w:val="00B06E7B"/>
    <w:rsid w:val="00B07F0A"/>
    <w:rsid w:val="00B378B2"/>
    <w:rsid w:val="00B45272"/>
    <w:rsid w:val="00B82485"/>
    <w:rsid w:val="00BA532B"/>
    <w:rsid w:val="00BE1B79"/>
    <w:rsid w:val="00BE56B8"/>
    <w:rsid w:val="00C048B7"/>
    <w:rsid w:val="00C160F6"/>
    <w:rsid w:val="00C32128"/>
    <w:rsid w:val="00C46823"/>
    <w:rsid w:val="00C50D73"/>
    <w:rsid w:val="00C57EAA"/>
    <w:rsid w:val="00CA0EC3"/>
    <w:rsid w:val="00CA4B25"/>
    <w:rsid w:val="00CF389D"/>
    <w:rsid w:val="00D425A2"/>
    <w:rsid w:val="00D679BD"/>
    <w:rsid w:val="00D72D9F"/>
    <w:rsid w:val="00D92340"/>
    <w:rsid w:val="00DB4110"/>
    <w:rsid w:val="00DB4DDC"/>
    <w:rsid w:val="00DD3690"/>
    <w:rsid w:val="00DE2041"/>
    <w:rsid w:val="00E024C8"/>
    <w:rsid w:val="00E40267"/>
    <w:rsid w:val="00E61125"/>
    <w:rsid w:val="00EA2572"/>
    <w:rsid w:val="00EB570C"/>
    <w:rsid w:val="00F12C2C"/>
    <w:rsid w:val="00F13F99"/>
    <w:rsid w:val="00F16CD6"/>
    <w:rsid w:val="00F423E8"/>
    <w:rsid w:val="00F81FDD"/>
    <w:rsid w:val="00F84867"/>
    <w:rsid w:val="00F9351B"/>
    <w:rsid w:val="00FA650D"/>
    <w:rsid w:val="00FC6769"/>
    <w:rsid w:val="00FE02C0"/>
    <w:rsid w:val="00FE5002"/>
    <w:rsid w:val="00FF0650"/>
    <w:rsid w:val="00FF1BDC"/>
    <w:rsid w:val="00FF736E"/>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B2"/>
    <w:pPr>
      <w:spacing w:after="0" w:line="240" w:lineRule="auto"/>
    </w:pPr>
    <w:rPr>
      <w:lang w:val="en-GB"/>
    </w:rPr>
  </w:style>
  <w:style w:type="paragraph" w:styleId="Heading2">
    <w:name w:val="heading 2"/>
    <w:basedOn w:val="Normal"/>
    <w:next w:val="Normal"/>
    <w:link w:val="Heading2Char"/>
    <w:uiPriority w:val="9"/>
    <w:semiHidden/>
    <w:unhideWhenUsed/>
    <w:qFormat/>
    <w:rsid w:val="000B31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4"/>
    <w:next w:val="Normal"/>
    <w:link w:val="Heading3Char"/>
    <w:uiPriority w:val="99"/>
    <w:qFormat/>
    <w:rsid w:val="00672ECD"/>
    <w:pPr>
      <w:keepLines w:val="0"/>
      <w:numPr>
        <w:numId w:val="3"/>
      </w:numPr>
      <w:spacing w:before="0"/>
      <w:outlineLvl w:val="2"/>
    </w:pPr>
    <w:rPr>
      <w:rFonts w:ascii="Arial" w:eastAsia="Times New Roman" w:hAnsi="Arial" w:cs="Times New Roman"/>
      <w:b/>
      <w:i w:val="0"/>
      <w:iCs w:val="0"/>
      <w:color w:val="FFFFFF"/>
      <w:sz w:val="24"/>
      <w:szCs w:val="24"/>
      <w:lang w:eastAsia="en-GB"/>
    </w:rPr>
  </w:style>
  <w:style w:type="paragraph" w:styleId="Heading4">
    <w:name w:val="heading 4"/>
    <w:basedOn w:val="Normal"/>
    <w:next w:val="Normal"/>
    <w:link w:val="Heading4Char"/>
    <w:uiPriority w:val="9"/>
    <w:semiHidden/>
    <w:unhideWhenUsed/>
    <w:qFormat/>
    <w:rsid w:val="00672EC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8B2"/>
    <w:pPr>
      <w:spacing w:after="0" w:line="240" w:lineRule="auto"/>
    </w:pPr>
    <w:rPr>
      <w:rFonts w:ascii="Tahoma" w:hAnsi="Tahoma" w:cs="Tahom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78B2"/>
    <w:rPr>
      <w:rFonts w:cs="Times New Roman"/>
      <w:color w:val="0000FF"/>
      <w:u w:val="single"/>
    </w:rPr>
  </w:style>
  <w:style w:type="paragraph" w:styleId="TOC3">
    <w:name w:val="toc 3"/>
    <w:basedOn w:val="Normal"/>
    <w:next w:val="Normal"/>
    <w:autoRedefine/>
    <w:uiPriority w:val="39"/>
    <w:unhideWhenUsed/>
    <w:rsid w:val="00B378B2"/>
    <w:pPr>
      <w:ind w:left="440"/>
      <w:jc w:val="both"/>
    </w:pPr>
    <w:rPr>
      <w:rFonts w:ascii="Univers (W1)" w:eastAsia="Times New Roman" w:hAnsi="Univers (W1)" w:cs="Times New Roman"/>
      <w:b/>
      <w:szCs w:val="20"/>
      <w:lang w:eastAsia="en-GB"/>
    </w:rPr>
  </w:style>
  <w:style w:type="paragraph" w:styleId="ListParagraph">
    <w:name w:val="List Paragraph"/>
    <w:basedOn w:val="Normal"/>
    <w:uiPriority w:val="34"/>
    <w:qFormat/>
    <w:rsid w:val="00B378B2"/>
    <w:pPr>
      <w:ind w:left="72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72ECD"/>
    <w:rPr>
      <w:sz w:val="16"/>
      <w:szCs w:val="16"/>
    </w:rPr>
  </w:style>
  <w:style w:type="paragraph" w:styleId="CommentText">
    <w:name w:val="annotation text"/>
    <w:basedOn w:val="Normal"/>
    <w:link w:val="CommentTextChar"/>
    <w:uiPriority w:val="99"/>
    <w:semiHidden/>
    <w:unhideWhenUsed/>
    <w:rsid w:val="00672ECD"/>
    <w:rPr>
      <w:sz w:val="20"/>
      <w:szCs w:val="20"/>
    </w:rPr>
  </w:style>
  <w:style w:type="character" w:customStyle="1" w:styleId="CommentTextChar">
    <w:name w:val="Comment Text Char"/>
    <w:basedOn w:val="DefaultParagraphFont"/>
    <w:link w:val="CommentText"/>
    <w:uiPriority w:val="99"/>
    <w:semiHidden/>
    <w:rsid w:val="00672ECD"/>
    <w:rPr>
      <w:sz w:val="20"/>
      <w:szCs w:val="20"/>
      <w:lang w:val="en-GB"/>
    </w:rPr>
  </w:style>
  <w:style w:type="paragraph" w:styleId="CommentSubject">
    <w:name w:val="annotation subject"/>
    <w:basedOn w:val="CommentText"/>
    <w:next w:val="CommentText"/>
    <w:link w:val="CommentSubjectChar"/>
    <w:uiPriority w:val="99"/>
    <w:semiHidden/>
    <w:unhideWhenUsed/>
    <w:rsid w:val="00672ECD"/>
    <w:rPr>
      <w:b/>
      <w:bCs/>
    </w:rPr>
  </w:style>
  <w:style w:type="character" w:customStyle="1" w:styleId="CommentSubjectChar">
    <w:name w:val="Comment Subject Char"/>
    <w:basedOn w:val="CommentTextChar"/>
    <w:link w:val="CommentSubject"/>
    <w:uiPriority w:val="99"/>
    <w:semiHidden/>
    <w:rsid w:val="00672ECD"/>
    <w:rPr>
      <w:b/>
      <w:bCs/>
      <w:sz w:val="20"/>
      <w:szCs w:val="20"/>
      <w:lang w:val="en-GB"/>
    </w:rPr>
  </w:style>
  <w:style w:type="paragraph" w:styleId="BalloonText">
    <w:name w:val="Balloon Text"/>
    <w:basedOn w:val="Normal"/>
    <w:link w:val="BalloonTextChar"/>
    <w:uiPriority w:val="99"/>
    <w:semiHidden/>
    <w:unhideWhenUsed/>
    <w:rsid w:val="0067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CD"/>
    <w:rPr>
      <w:rFonts w:ascii="Segoe UI" w:hAnsi="Segoe UI" w:cs="Segoe UI"/>
      <w:sz w:val="18"/>
      <w:szCs w:val="18"/>
      <w:lang w:val="en-GB"/>
    </w:rPr>
  </w:style>
  <w:style w:type="character" w:customStyle="1" w:styleId="Heading3Char">
    <w:name w:val="Heading 3 Char"/>
    <w:basedOn w:val="DefaultParagraphFont"/>
    <w:link w:val="Heading3"/>
    <w:uiPriority w:val="99"/>
    <w:rsid w:val="00672ECD"/>
    <w:rPr>
      <w:rFonts w:ascii="Arial" w:eastAsia="Times New Roman" w:hAnsi="Arial" w:cs="Times New Roman"/>
      <w:b/>
      <w:color w:val="FFFFFF"/>
      <w:sz w:val="24"/>
      <w:szCs w:val="24"/>
      <w:lang w:val="en-GB" w:eastAsia="en-GB"/>
    </w:rPr>
  </w:style>
  <w:style w:type="paragraph" w:styleId="Header">
    <w:name w:val="header"/>
    <w:basedOn w:val="Normal"/>
    <w:link w:val="HeaderChar"/>
    <w:rsid w:val="00672ECD"/>
    <w:pPr>
      <w:tabs>
        <w:tab w:val="center" w:pos="4153"/>
        <w:tab w:val="right" w:pos="8306"/>
      </w:tabs>
      <w:jc w:val="both"/>
    </w:pPr>
    <w:rPr>
      <w:rFonts w:ascii="Univers (W1)" w:eastAsia="Times New Roman" w:hAnsi="Univers (W1)" w:cs="Times New Roman"/>
      <w:b/>
      <w:szCs w:val="20"/>
      <w:lang w:eastAsia="en-GB"/>
    </w:rPr>
  </w:style>
  <w:style w:type="character" w:customStyle="1" w:styleId="HeaderChar">
    <w:name w:val="Header Char"/>
    <w:basedOn w:val="DefaultParagraphFont"/>
    <w:link w:val="Header"/>
    <w:rsid w:val="00672ECD"/>
    <w:rPr>
      <w:rFonts w:ascii="Univers (W1)" w:eastAsia="Times New Roman" w:hAnsi="Univers (W1)" w:cs="Times New Roman"/>
      <w:b/>
      <w:szCs w:val="20"/>
      <w:lang w:val="en-GB" w:eastAsia="en-GB"/>
    </w:rPr>
  </w:style>
  <w:style w:type="paragraph" w:customStyle="1" w:styleId="DefaultText">
    <w:name w:val="Default Text"/>
    <w:rsid w:val="00672ECD"/>
    <w:pPr>
      <w:widowControl w:val="0"/>
      <w:snapToGri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semiHidden/>
    <w:rsid w:val="00672ECD"/>
    <w:rPr>
      <w:rFonts w:asciiTheme="majorHAnsi" w:eastAsiaTheme="majorEastAsia" w:hAnsiTheme="majorHAnsi" w:cstheme="majorBidi"/>
      <w:i/>
      <w:iCs/>
      <w:color w:val="2E74B5" w:themeColor="accent1" w:themeShade="BF"/>
      <w:lang w:val="en-GB"/>
    </w:rPr>
  </w:style>
  <w:style w:type="paragraph" w:styleId="BodyText2">
    <w:name w:val="Body Text 2"/>
    <w:basedOn w:val="Normal"/>
    <w:link w:val="BodyText2Char"/>
    <w:uiPriority w:val="99"/>
    <w:rsid w:val="00700CB5"/>
    <w:pPr>
      <w:jc w:val="both"/>
    </w:pPr>
    <w:rPr>
      <w:rFonts w:ascii="Arial" w:eastAsia="Times New Roman" w:hAnsi="Arial" w:cs="Times New Roman"/>
      <w:b/>
      <w:i/>
      <w:szCs w:val="20"/>
      <w:lang w:eastAsia="en-GB"/>
    </w:rPr>
  </w:style>
  <w:style w:type="character" w:customStyle="1" w:styleId="BodyText2Char">
    <w:name w:val="Body Text 2 Char"/>
    <w:basedOn w:val="DefaultParagraphFont"/>
    <w:link w:val="BodyText2"/>
    <w:uiPriority w:val="99"/>
    <w:rsid w:val="00700CB5"/>
    <w:rPr>
      <w:rFonts w:ascii="Arial" w:eastAsia="Times New Roman" w:hAnsi="Arial" w:cs="Times New Roman"/>
      <w:b/>
      <w:i/>
      <w:szCs w:val="20"/>
      <w:lang w:val="en-GB" w:eastAsia="en-GB"/>
    </w:rPr>
  </w:style>
  <w:style w:type="paragraph" w:customStyle="1" w:styleId="Level1">
    <w:name w:val="Level 1"/>
    <w:basedOn w:val="Normal"/>
    <w:rsid w:val="005654A7"/>
    <w:pPr>
      <w:widowControl w:val="0"/>
      <w:numPr>
        <w:numId w:val="16"/>
      </w:numPr>
      <w:adjustRightInd w:val="0"/>
      <w:textAlignment w:val="baseline"/>
      <w:outlineLvl w:val="0"/>
    </w:pPr>
    <w:rPr>
      <w:rFonts w:ascii="Arial" w:eastAsia="Times New Roman" w:hAnsi="Arial" w:cs="Times New Roman"/>
      <w:sz w:val="24"/>
      <w:szCs w:val="20"/>
      <w:lang w:eastAsia="en-GB"/>
    </w:rPr>
  </w:style>
  <w:style w:type="paragraph" w:customStyle="1" w:styleId="Level2">
    <w:name w:val="Level 2"/>
    <w:basedOn w:val="Normal"/>
    <w:rsid w:val="005654A7"/>
    <w:pPr>
      <w:widowControl w:val="0"/>
      <w:numPr>
        <w:ilvl w:val="1"/>
        <w:numId w:val="16"/>
      </w:numPr>
      <w:adjustRightInd w:val="0"/>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5654A7"/>
    <w:pPr>
      <w:widowControl w:val="0"/>
      <w:numPr>
        <w:ilvl w:val="2"/>
        <w:numId w:val="16"/>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5654A7"/>
    <w:pPr>
      <w:widowControl w:val="0"/>
      <w:numPr>
        <w:ilvl w:val="3"/>
        <w:numId w:val="16"/>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5654A7"/>
    <w:pPr>
      <w:widowControl w:val="0"/>
      <w:numPr>
        <w:ilvl w:val="4"/>
        <w:numId w:val="16"/>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paragraph" w:styleId="BodyTextIndent">
    <w:name w:val="Body Text Indent"/>
    <w:basedOn w:val="Normal"/>
    <w:link w:val="BodyTextIndentChar"/>
    <w:uiPriority w:val="99"/>
    <w:semiHidden/>
    <w:unhideWhenUsed/>
    <w:rsid w:val="0086170E"/>
    <w:pPr>
      <w:spacing w:after="120"/>
      <w:ind w:left="283"/>
    </w:pPr>
  </w:style>
  <w:style w:type="character" w:customStyle="1" w:styleId="BodyTextIndentChar">
    <w:name w:val="Body Text Indent Char"/>
    <w:basedOn w:val="DefaultParagraphFont"/>
    <w:link w:val="BodyTextIndent"/>
    <w:uiPriority w:val="99"/>
    <w:semiHidden/>
    <w:rsid w:val="0086170E"/>
    <w:rPr>
      <w:lang w:val="en-GB"/>
    </w:rPr>
  </w:style>
  <w:style w:type="character" w:customStyle="1" w:styleId="Heading2Char">
    <w:name w:val="Heading 2 Char"/>
    <w:basedOn w:val="DefaultParagraphFont"/>
    <w:link w:val="Heading2"/>
    <w:uiPriority w:val="9"/>
    <w:semiHidden/>
    <w:rsid w:val="000B31A4"/>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830D65"/>
    <w:pPr>
      <w:tabs>
        <w:tab w:val="center" w:pos="4513"/>
        <w:tab w:val="right" w:pos="9026"/>
      </w:tabs>
    </w:pPr>
  </w:style>
  <w:style w:type="character" w:customStyle="1" w:styleId="FooterChar">
    <w:name w:val="Footer Char"/>
    <w:basedOn w:val="DefaultParagraphFont"/>
    <w:link w:val="Footer"/>
    <w:uiPriority w:val="99"/>
    <w:rsid w:val="00830D6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B2"/>
    <w:pPr>
      <w:spacing w:after="0" w:line="240" w:lineRule="auto"/>
    </w:pPr>
    <w:rPr>
      <w:lang w:val="en-GB"/>
    </w:rPr>
  </w:style>
  <w:style w:type="paragraph" w:styleId="Heading2">
    <w:name w:val="heading 2"/>
    <w:basedOn w:val="Normal"/>
    <w:next w:val="Normal"/>
    <w:link w:val="Heading2Char"/>
    <w:uiPriority w:val="9"/>
    <w:semiHidden/>
    <w:unhideWhenUsed/>
    <w:qFormat/>
    <w:rsid w:val="000B31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4"/>
    <w:next w:val="Normal"/>
    <w:link w:val="Heading3Char"/>
    <w:uiPriority w:val="99"/>
    <w:qFormat/>
    <w:rsid w:val="00672ECD"/>
    <w:pPr>
      <w:keepLines w:val="0"/>
      <w:numPr>
        <w:numId w:val="3"/>
      </w:numPr>
      <w:spacing w:before="0"/>
      <w:outlineLvl w:val="2"/>
    </w:pPr>
    <w:rPr>
      <w:rFonts w:ascii="Arial" w:eastAsia="Times New Roman" w:hAnsi="Arial" w:cs="Times New Roman"/>
      <w:b/>
      <w:i w:val="0"/>
      <w:iCs w:val="0"/>
      <w:color w:val="FFFFFF"/>
      <w:sz w:val="24"/>
      <w:szCs w:val="24"/>
      <w:lang w:eastAsia="en-GB"/>
    </w:rPr>
  </w:style>
  <w:style w:type="paragraph" w:styleId="Heading4">
    <w:name w:val="heading 4"/>
    <w:basedOn w:val="Normal"/>
    <w:next w:val="Normal"/>
    <w:link w:val="Heading4Char"/>
    <w:uiPriority w:val="9"/>
    <w:semiHidden/>
    <w:unhideWhenUsed/>
    <w:qFormat/>
    <w:rsid w:val="00672EC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8B2"/>
    <w:pPr>
      <w:spacing w:after="0" w:line="240" w:lineRule="auto"/>
    </w:pPr>
    <w:rPr>
      <w:rFonts w:ascii="Tahoma" w:hAnsi="Tahoma" w:cs="Tahom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78B2"/>
    <w:rPr>
      <w:rFonts w:cs="Times New Roman"/>
      <w:color w:val="0000FF"/>
      <w:u w:val="single"/>
    </w:rPr>
  </w:style>
  <w:style w:type="paragraph" w:styleId="TOC3">
    <w:name w:val="toc 3"/>
    <w:basedOn w:val="Normal"/>
    <w:next w:val="Normal"/>
    <w:autoRedefine/>
    <w:uiPriority w:val="39"/>
    <w:unhideWhenUsed/>
    <w:rsid w:val="00B378B2"/>
    <w:pPr>
      <w:ind w:left="440"/>
      <w:jc w:val="both"/>
    </w:pPr>
    <w:rPr>
      <w:rFonts w:ascii="Univers (W1)" w:eastAsia="Times New Roman" w:hAnsi="Univers (W1)" w:cs="Times New Roman"/>
      <w:b/>
      <w:szCs w:val="20"/>
      <w:lang w:eastAsia="en-GB"/>
    </w:rPr>
  </w:style>
  <w:style w:type="paragraph" w:styleId="ListParagraph">
    <w:name w:val="List Paragraph"/>
    <w:basedOn w:val="Normal"/>
    <w:uiPriority w:val="34"/>
    <w:qFormat/>
    <w:rsid w:val="00B378B2"/>
    <w:pPr>
      <w:ind w:left="72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72ECD"/>
    <w:rPr>
      <w:sz w:val="16"/>
      <w:szCs w:val="16"/>
    </w:rPr>
  </w:style>
  <w:style w:type="paragraph" w:styleId="CommentText">
    <w:name w:val="annotation text"/>
    <w:basedOn w:val="Normal"/>
    <w:link w:val="CommentTextChar"/>
    <w:uiPriority w:val="99"/>
    <w:semiHidden/>
    <w:unhideWhenUsed/>
    <w:rsid w:val="00672ECD"/>
    <w:rPr>
      <w:sz w:val="20"/>
      <w:szCs w:val="20"/>
    </w:rPr>
  </w:style>
  <w:style w:type="character" w:customStyle="1" w:styleId="CommentTextChar">
    <w:name w:val="Comment Text Char"/>
    <w:basedOn w:val="DefaultParagraphFont"/>
    <w:link w:val="CommentText"/>
    <w:uiPriority w:val="99"/>
    <w:semiHidden/>
    <w:rsid w:val="00672ECD"/>
    <w:rPr>
      <w:sz w:val="20"/>
      <w:szCs w:val="20"/>
      <w:lang w:val="en-GB"/>
    </w:rPr>
  </w:style>
  <w:style w:type="paragraph" w:styleId="CommentSubject">
    <w:name w:val="annotation subject"/>
    <w:basedOn w:val="CommentText"/>
    <w:next w:val="CommentText"/>
    <w:link w:val="CommentSubjectChar"/>
    <w:uiPriority w:val="99"/>
    <w:semiHidden/>
    <w:unhideWhenUsed/>
    <w:rsid w:val="00672ECD"/>
    <w:rPr>
      <w:b/>
      <w:bCs/>
    </w:rPr>
  </w:style>
  <w:style w:type="character" w:customStyle="1" w:styleId="CommentSubjectChar">
    <w:name w:val="Comment Subject Char"/>
    <w:basedOn w:val="CommentTextChar"/>
    <w:link w:val="CommentSubject"/>
    <w:uiPriority w:val="99"/>
    <w:semiHidden/>
    <w:rsid w:val="00672ECD"/>
    <w:rPr>
      <w:b/>
      <w:bCs/>
      <w:sz w:val="20"/>
      <w:szCs w:val="20"/>
      <w:lang w:val="en-GB"/>
    </w:rPr>
  </w:style>
  <w:style w:type="paragraph" w:styleId="BalloonText">
    <w:name w:val="Balloon Text"/>
    <w:basedOn w:val="Normal"/>
    <w:link w:val="BalloonTextChar"/>
    <w:uiPriority w:val="99"/>
    <w:semiHidden/>
    <w:unhideWhenUsed/>
    <w:rsid w:val="0067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CD"/>
    <w:rPr>
      <w:rFonts w:ascii="Segoe UI" w:hAnsi="Segoe UI" w:cs="Segoe UI"/>
      <w:sz w:val="18"/>
      <w:szCs w:val="18"/>
      <w:lang w:val="en-GB"/>
    </w:rPr>
  </w:style>
  <w:style w:type="character" w:customStyle="1" w:styleId="Heading3Char">
    <w:name w:val="Heading 3 Char"/>
    <w:basedOn w:val="DefaultParagraphFont"/>
    <w:link w:val="Heading3"/>
    <w:uiPriority w:val="99"/>
    <w:rsid w:val="00672ECD"/>
    <w:rPr>
      <w:rFonts w:ascii="Arial" w:eastAsia="Times New Roman" w:hAnsi="Arial" w:cs="Times New Roman"/>
      <w:b/>
      <w:color w:val="FFFFFF"/>
      <w:sz w:val="24"/>
      <w:szCs w:val="24"/>
      <w:lang w:val="en-GB" w:eastAsia="en-GB"/>
    </w:rPr>
  </w:style>
  <w:style w:type="paragraph" w:styleId="Header">
    <w:name w:val="header"/>
    <w:basedOn w:val="Normal"/>
    <w:link w:val="HeaderChar"/>
    <w:rsid w:val="00672ECD"/>
    <w:pPr>
      <w:tabs>
        <w:tab w:val="center" w:pos="4153"/>
        <w:tab w:val="right" w:pos="8306"/>
      </w:tabs>
      <w:jc w:val="both"/>
    </w:pPr>
    <w:rPr>
      <w:rFonts w:ascii="Univers (W1)" w:eastAsia="Times New Roman" w:hAnsi="Univers (W1)" w:cs="Times New Roman"/>
      <w:b/>
      <w:szCs w:val="20"/>
      <w:lang w:eastAsia="en-GB"/>
    </w:rPr>
  </w:style>
  <w:style w:type="character" w:customStyle="1" w:styleId="HeaderChar">
    <w:name w:val="Header Char"/>
    <w:basedOn w:val="DefaultParagraphFont"/>
    <w:link w:val="Header"/>
    <w:rsid w:val="00672ECD"/>
    <w:rPr>
      <w:rFonts w:ascii="Univers (W1)" w:eastAsia="Times New Roman" w:hAnsi="Univers (W1)" w:cs="Times New Roman"/>
      <w:b/>
      <w:szCs w:val="20"/>
      <w:lang w:val="en-GB" w:eastAsia="en-GB"/>
    </w:rPr>
  </w:style>
  <w:style w:type="paragraph" w:customStyle="1" w:styleId="DefaultText">
    <w:name w:val="Default Text"/>
    <w:rsid w:val="00672ECD"/>
    <w:pPr>
      <w:widowControl w:val="0"/>
      <w:snapToGri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semiHidden/>
    <w:rsid w:val="00672ECD"/>
    <w:rPr>
      <w:rFonts w:asciiTheme="majorHAnsi" w:eastAsiaTheme="majorEastAsia" w:hAnsiTheme="majorHAnsi" w:cstheme="majorBidi"/>
      <w:i/>
      <w:iCs/>
      <w:color w:val="2E74B5" w:themeColor="accent1" w:themeShade="BF"/>
      <w:lang w:val="en-GB"/>
    </w:rPr>
  </w:style>
  <w:style w:type="paragraph" w:styleId="BodyText2">
    <w:name w:val="Body Text 2"/>
    <w:basedOn w:val="Normal"/>
    <w:link w:val="BodyText2Char"/>
    <w:uiPriority w:val="99"/>
    <w:rsid w:val="00700CB5"/>
    <w:pPr>
      <w:jc w:val="both"/>
    </w:pPr>
    <w:rPr>
      <w:rFonts w:ascii="Arial" w:eastAsia="Times New Roman" w:hAnsi="Arial" w:cs="Times New Roman"/>
      <w:b/>
      <w:i/>
      <w:szCs w:val="20"/>
      <w:lang w:eastAsia="en-GB"/>
    </w:rPr>
  </w:style>
  <w:style w:type="character" w:customStyle="1" w:styleId="BodyText2Char">
    <w:name w:val="Body Text 2 Char"/>
    <w:basedOn w:val="DefaultParagraphFont"/>
    <w:link w:val="BodyText2"/>
    <w:uiPriority w:val="99"/>
    <w:rsid w:val="00700CB5"/>
    <w:rPr>
      <w:rFonts w:ascii="Arial" w:eastAsia="Times New Roman" w:hAnsi="Arial" w:cs="Times New Roman"/>
      <w:b/>
      <w:i/>
      <w:szCs w:val="20"/>
      <w:lang w:val="en-GB" w:eastAsia="en-GB"/>
    </w:rPr>
  </w:style>
  <w:style w:type="paragraph" w:customStyle="1" w:styleId="Level1">
    <w:name w:val="Level 1"/>
    <w:basedOn w:val="Normal"/>
    <w:rsid w:val="005654A7"/>
    <w:pPr>
      <w:widowControl w:val="0"/>
      <w:numPr>
        <w:numId w:val="16"/>
      </w:numPr>
      <w:adjustRightInd w:val="0"/>
      <w:textAlignment w:val="baseline"/>
      <w:outlineLvl w:val="0"/>
    </w:pPr>
    <w:rPr>
      <w:rFonts w:ascii="Arial" w:eastAsia="Times New Roman" w:hAnsi="Arial" w:cs="Times New Roman"/>
      <w:sz w:val="24"/>
      <w:szCs w:val="20"/>
      <w:lang w:eastAsia="en-GB"/>
    </w:rPr>
  </w:style>
  <w:style w:type="paragraph" w:customStyle="1" w:styleId="Level2">
    <w:name w:val="Level 2"/>
    <w:basedOn w:val="Normal"/>
    <w:rsid w:val="005654A7"/>
    <w:pPr>
      <w:widowControl w:val="0"/>
      <w:numPr>
        <w:ilvl w:val="1"/>
        <w:numId w:val="16"/>
      </w:numPr>
      <w:adjustRightInd w:val="0"/>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5654A7"/>
    <w:pPr>
      <w:widowControl w:val="0"/>
      <w:numPr>
        <w:ilvl w:val="2"/>
        <w:numId w:val="16"/>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5654A7"/>
    <w:pPr>
      <w:widowControl w:val="0"/>
      <w:numPr>
        <w:ilvl w:val="3"/>
        <w:numId w:val="16"/>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5654A7"/>
    <w:pPr>
      <w:widowControl w:val="0"/>
      <w:numPr>
        <w:ilvl w:val="4"/>
        <w:numId w:val="16"/>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paragraph" w:styleId="BodyTextIndent">
    <w:name w:val="Body Text Indent"/>
    <w:basedOn w:val="Normal"/>
    <w:link w:val="BodyTextIndentChar"/>
    <w:uiPriority w:val="99"/>
    <w:semiHidden/>
    <w:unhideWhenUsed/>
    <w:rsid w:val="0086170E"/>
    <w:pPr>
      <w:spacing w:after="120"/>
      <w:ind w:left="283"/>
    </w:pPr>
  </w:style>
  <w:style w:type="character" w:customStyle="1" w:styleId="BodyTextIndentChar">
    <w:name w:val="Body Text Indent Char"/>
    <w:basedOn w:val="DefaultParagraphFont"/>
    <w:link w:val="BodyTextIndent"/>
    <w:uiPriority w:val="99"/>
    <w:semiHidden/>
    <w:rsid w:val="0086170E"/>
    <w:rPr>
      <w:lang w:val="en-GB"/>
    </w:rPr>
  </w:style>
  <w:style w:type="character" w:customStyle="1" w:styleId="Heading2Char">
    <w:name w:val="Heading 2 Char"/>
    <w:basedOn w:val="DefaultParagraphFont"/>
    <w:link w:val="Heading2"/>
    <w:uiPriority w:val="9"/>
    <w:semiHidden/>
    <w:rsid w:val="000B31A4"/>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830D65"/>
    <w:pPr>
      <w:tabs>
        <w:tab w:val="center" w:pos="4513"/>
        <w:tab w:val="right" w:pos="9026"/>
      </w:tabs>
    </w:pPr>
  </w:style>
  <w:style w:type="character" w:customStyle="1" w:styleId="FooterChar">
    <w:name w:val="Footer Char"/>
    <w:basedOn w:val="DefaultParagraphFont"/>
    <w:link w:val="Footer"/>
    <w:uiPriority w:val="99"/>
    <w:rsid w:val="00830D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chest.org.uk/SupplierSuppor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ches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r-procuremen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14</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33066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Quigley, Lisa</dc:creator>
  <cp:lastModifiedBy>Atherton, Chris</cp:lastModifiedBy>
  <cp:revision>9</cp:revision>
  <dcterms:created xsi:type="dcterms:W3CDTF">2019-09-02T08:52:00Z</dcterms:created>
  <dcterms:modified xsi:type="dcterms:W3CDTF">2019-09-09T07:38:00Z</dcterms:modified>
</cp:coreProperties>
</file>