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D803" w14:textId="77777777" w:rsidR="00AB7D6B" w:rsidRPr="00886EA6" w:rsidRDefault="00AB7D6B" w:rsidP="00AB7D6B">
      <w:pPr>
        <w:widowControl w:val="0"/>
        <w:autoSpaceDE w:val="0"/>
        <w:autoSpaceDN w:val="0"/>
        <w:adjustRightInd w:val="0"/>
        <w:spacing w:before="120" w:after="120" w:line="240" w:lineRule="auto"/>
        <w:jc w:val="center"/>
        <w:rPr>
          <w:rFonts w:ascii="Arial" w:hAnsi="Arial" w:cs="Arial"/>
          <w:color w:val="000000"/>
          <w:sz w:val="24"/>
          <w:szCs w:val="24"/>
        </w:rPr>
      </w:pPr>
    </w:p>
    <w:p w14:paraId="0D73D6B1" w14:textId="77777777" w:rsidR="00AB7D6B" w:rsidRPr="00886EA6" w:rsidRDefault="00AB7D6B" w:rsidP="00AB7D6B">
      <w:pPr>
        <w:widowControl w:val="0"/>
        <w:autoSpaceDE w:val="0"/>
        <w:autoSpaceDN w:val="0"/>
        <w:adjustRightInd w:val="0"/>
        <w:spacing w:before="120" w:after="120" w:line="240" w:lineRule="auto"/>
        <w:jc w:val="center"/>
        <w:rPr>
          <w:rFonts w:ascii="Arial" w:hAnsi="Arial" w:cs="Arial"/>
          <w:color w:val="000000"/>
          <w:sz w:val="24"/>
          <w:szCs w:val="24"/>
        </w:rPr>
      </w:pPr>
      <w:r w:rsidRPr="00886EA6">
        <w:rPr>
          <w:rFonts w:ascii="Arial" w:hAnsi="Arial" w:cs="Arial"/>
          <w:color w:val="000000"/>
          <w:sz w:val="24"/>
          <w:szCs w:val="24"/>
        </w:rPr>
        <w:t>DATE</w:t>
      </w:r>
    </w:p>
    <w:p w14:paraId="2FFFF17C" w14:textId="77777777" w:rsidR="00AB7D6B" w:rsidRPr="00886EA6" w:rsidRDefault="00AB7D6B" w:rsidP="00AB7D6B">
      <w:pPr>
        <w:widowControl w:val="0"/>
        <w:autoSpaceDE w:val="0"/>
        <w:autoSpaceDN w:val="0"/>
        <w:adjustRightInd w:val="0"/>
        <w:spacing w:before="120" w:after="120" w:line="240" w:lineRule="auto"/>
        <w:jc w:val="center"/>
        <w:rPr>
          <w:rFonts w:ascii="Arial" w:hAnsi="Arial" w:cs="Arial"/>
          <w:color w:val="000000"/>
          <w:sz w:val="24"/>
          <w:szCs w:val="24"/>
        </w:rPr>
      </w:pPr>
    </w:p>
    <w:p w14:paraId="08DFE9D5" w14:textId="77777777" w:rsidR="00AB7D6B" w:rsidRPr="00886EA6" w:rsidRDefault="00AB7D6B" w:rsidP="00AB7D6B">
      <w:pPr>
        <w:widowControl w:val="0"/>
        <w:autoSpaceDE w:val="0"/>
        <w:autoSpaceDN w:val="0"/>
        <w:adjustRightInd w:val="0"/>
        <w:spacing w:before="120" w:after="120" w:line="240" w:lineRule="auto"/>
        <w:jc w:val="center"/>
        <w:rPr>
          <w:rFonts w:ascii="Arial" w:hAnsi="Arial" w:cs="Arial"/>
          <w:color w:val="000000"/>
          <w:sz w:val="24"/>
          <w:szCs w:val="24"/>
        </w:rPr>
      </w:pPr>
    </w:p>
    <w:p w14:paraId="111A444F" w14:textId="77777777" w:rsidR="00AB7D6B" w:rsidRPr="00886EA6" w:rsidRDefault="00AB7D6B" w:rsidP="00AB7D6B">
      <w:pPr>
        <w:widowControl w:val="0"/>
        <w:autoSpaceDE w:val="0"/>
        <w:autoSpaceDN w:val="0"/>
        <w:adjustRightInd w:val="0"/>
        <w:spacing w:before="120" w:after="120" w:line="240" w:lineRule="auto"/>
        <w:jc w:val="center"/>
        <w:rPr>
          <w:rFonts w:ascii="Arial" w:hAnsi="Arial" w:cs="Arial"/>
          <w:b/>
          <w:color w:val="000000"/>
          <w:sz w:val="24"/>
          <w:szCs w:val="24"/>
        </w:rPr>
      </w:pPr>
      <w:r w:rsidRPr="00886EA6">
        <w:rPr>
          <w:rFonts w:ascii="Arial" w:hAnsi="Arial" w:cs="Arial"/>
          <w:b/>
          <w:color w:val="000000"/>
          <w:sz w:val="24"/>
          <w:szCs w:val="24"/>
        </w:rPr>
        <w:t>SUPPLY OF SERVICES AGREEMENT</w:t>
      </w:r>
    </w:p>
    <w:p w14:paraId="37BB3975" w14:textId="77777777" w:rsidR="00AB7D6B" w:rsidRPr="00886EA6" w:rsidRDefault="00AB7D6B" w:rsidP="00AB7D6B">
      <w:pPr>
        <w:widowControl w:val="0"/>
        <w:autoSpaceDE w:val="0"/>
        <w:autoSpaceDN w:val="0"/>
        <w:adjustRightInd w:val="0"/>
        <w:spacing w:before="120" w:after="120" w:line="240" w:lineRule="auto"/>
        <w:jc w:val="center"/>
        <w:rPr>
          <w:rFonts w:ascii="Arial" w:hAnsi="Arial" w:cs="Arial"/>
          <w:b/>
          <w:color w:val="000000"/>
          <w:sz w:val="24"/>
          <w:szCs w:val="24"/>
        </w:rPr>
      </w:pPr>
    </w:p>
    <w:p w14:paraId="0EB556D0" w14:textId="576613FE" w:rsidR="00AB7D6B" w:rsidRDefault="00AB7D6B" w:rsidP="00AB7D6B">
      <w:pPr>
        <w:widowControl w:val="0"/>
        <w:autoSpaceDE w:val="0"/>
        <w:autoSpaceDN w:val="0"/>
        <w:adjustRightInd w:val="0"/>
        <w:spacing w:before="120" w:after="120" w:line="240" w:lineRule="auto"/>
        <w:jc w:val="center"/>
        <w:rPr>
          <w:rFonts w:ascii="Arial" w:hAnsi="Arial" w:cs="Arial"/>
          <w:b/>
          <w:color w:val="000000"/>
          <w:sz w:val="24"/>
          <w:szCs w:val="24"/>
        </w:rPr>
      </w:pPr>
      <w:r>
        <w:rPr>
          <w:rFonts w:ascii="Arial" w:hAnsi="Arial" w:cs="Arial"/>
          <w:b/>
          <w:color w:val="000000"/>
          <w:sz w:val="24"/>
          <w:szCs w:val="24"/>
        </w:rPr>
        <w:t xml:space="preserve">FOR THE COLLECTION &amp; KENNELLING OF </w:t>
      </w:r>
    </w:p>
    <w:p w14:paraId="2497FE2B" w14:textId="552E0068" w:rsidR="00AB7D6B" w:rsidRPr="00886EA6" w:rsidRDefault="00AB7D6B" w:rsidP="00AB7D6B">
      <w:pPr>
        <w:widowControl w:val="0"/>
        <w:autoSpaceDE w:val="0"/>
        <w:autoSpaceDN w:val="0"/>
        <w:adjustRightInd w:val="0"/>
        <w:spacing w:before="120" w:after="120" w:line="240" w:lineRule="auto"/>
        <w:jc w:val="center"/>
        <w:rPr>
          <w:rFonts w:ascii="Arial" w:hAnsi="Arial" w:cs="Arial"/>
          <w:b/>
          <w:color w:val="000000"/>
          <w:sz w:val="24"/>
          <w:szCs w:val="24"/>
        </w:rPr>
      </w:pPr>
      <w:r w:rsidRPr="00515FCE">
        <w:rPr>
          <w:rFonts w:ascii="Arial" w:hAnsi="Arial" w:cs="Arial"/>
          <w:b/>
          <w:color w:val="000000"/>
          <w:sz w:val="24"/>
          <w:szCs w:val="24"/>
          <w:highlight w:val="yellow"/>
        </w:rPr>
        <w:t>[STRAY, DANGEROUS and CARE]</w:t>
      </w:r>
      <w:r>
        <w:rPr>
          <w:rFonts w:ascii="Arial" w:hAnsi="Arial" w:cs="Arial"/>
          <w:b/>
          <w:color w:val="000000"/>
          <w:sz w:val="24"/>
          <w:szCs w:val="24"/>
        </w:rPr>
        <w:t xml:space="preserve"> DOGS</w:t>
      </w:r>
    </w:p>
    <w:p w14:paraId="75FE8817" w14:textId="77777777" w:rsidR="00AB7D6B" w:rsidRPr="00886EA6" w:rsidRDefault="00AB7D6B" w:rsidP="00AB7D6B">
      <w:pPr>
        <w:widowControl w:val="0"/>
        <w:autoSpaceDE w:val="0"/>
        <w:autoSpaceDN w:val="0"/>
        <w:adjustRightInd w:val="0"/>
        <w:spacing w:before="120" w:after="120" w:line="240" w:lineRule="auto"/>
        <w:jc w:val="center"/>
        <w:rPr>
          <w:rFonts w:ascii="Arial" w:hAnsi="Arial" w:cs="Arial"/>
          <w:color w:val="000000"/>
          <w:sz w:val="24"/>
          <w:szCs w:val="24"/>
        </w:rPr>
      </w:pPr>
    </w:p>
    <w:p w14:paraId="40B7DDB4" w14:textId="77777777" w:rsidR="00AB7D6B" w:rsidRPr="00886EA6" w:rsidRDefault="00AB7D6B" w:rsidP="00AB7D6B">
      <w:pPr>
        <w:widowControl w:val="0"/>
        <w:autoSpaceDE w:val="0"/>
        <w:autoSpaceDN w:val="0"/>
        <w:adjustRightInd w:val="0"/>
        <w:spacing w:before="120" w:after="120" w:line="240" w:lineRule="auto"/>
        <w:jc w:val="center"/>
        <w:rPr>
          <w:rFonts w:ascii="Arial" w:hAnsi="Arial" w:cs="Arial"/>
          <w:color w:val="000000"/>
          <w:sz w:val="24"/>
          <w:szCs w:val="24"/>
        </w:rPr>
      </w:pPr>
    </w:p>
    <w:p w14:paraId="68C12C43" w14:textId="77777777" w:rsidR="00AB7D6B" w:rsidRPr="00886EA6" w:rsidRDefault="00AB7D6B" w:rsidP="00AB7D6B">
      <w:pPr>
        <w:widowControl w:val="0"/>
        <w:autoSpaceDE w:val="0"/>
        <w:autoSpaceDN w:val="0"/>
        <w:adjustRightInd w:val="0"/>
        <w:spacing w:before="120" w:after="120" w:line="240" w:lineRule="auto"/>
        <w:jc w:val="center"/>
        <w:rPr>
          <w:rFonts w:ascii="Arial" w:hAnsi="Arial" w:cs="Arial"/>
          <w:color w:val="000000"/>
          <w:sz w:val="24"/>
          <w:szCs w:val="24"/>
        </w:rPr>
      </w:pPr>
    </w:p>
    <w:p w14:paraId="55CBF96E" w14:textId="77777777" w:rsidR="00AB7D6B" w:rsidRPr="00886EA6" w:rsidRDefault="00AB7D6B" w:rsidP="00AB7D6B">
      <w:pPr>
        <w:widowControl w:val="0"/>
        <w:autoSpaceDE w:val="0"/>
        <w:autoSpaceDN w:val="0"/>
        <w:adjustRightInd w:val="0"/>
        <w:spacing w:before="120" w:after="120" w:line="240" w:lineRule="auto"/>
        <w:jc w:val="center"/>
        <w:rPr>
          <w:rFonts w:ascii="Arial" w:hAnsi="Arial" w:cs="Arial"/>
          <w:color w:val="000000"/>
          <w:sz w:val="24"/>
          <w:szCs w:val="24"/>
        </w:rPr>
      </w:pPr>
    </w:p>
    <w:p w14:paraId="0D2CCACE" w14:textId="45945318" w:rsidR="00AB7D6B" w:rsidRPr="00886EA6" w:rsidRDefault="00AB7D6B" w:rsidP="00AB7D6B">
      <w:pPr>
        <w:widowControl w:val="0"/>
        <w:autoSpaceDE w:val="0"/>
        <w:autoSpaceDN w:val="0"/>
        <w:adjustRightInd w:val="0"/>
        <w:spacing w:before="120" w:after="120" w:line="240" w:lineRule="auto"/>
        <w:jc w:val="center"/>
        <w:rPr>
          <w:rFonts w:ascii="Arial" w:hAnsi="Arial" w:cs="Arial"/>
          <w:color w:val="000000"/>
          <w:sz w:val="24"/>
          <w:szCs w:val="24"/>
        </w:rPr>
      </w:pPr>
      <w:r w:rsidRPr="00AB7D6B">
        <w:rPr>
          <w:rFonts w:ascii="Arial" w:hAnsi="Arial" w:cs="Arial"/>
          <w:b/>
          <w:bCs/>
          <w:color w:val="000000"/>
          <w:sz w:val="24"/>
          <w:szCs w:val="24"/>
        </w:rPr>
        <w:t xml:space="preserve">NORTH SOMERSET </w:t>
      </w:r>
      <w:r w:rsidR="000C6A4C">
        <w:rPr>
          <w:rFonts w:ascii="Arial" w:hAnsi="Arial" w:cs="Arial"/>
          <w:b/>
          <w:bCs/>
          <w:color w:val="000000"/>
          <w:sz w:val="24"/>
          <w:szCs w:val="24"/>
        </w:rPr>
        <w:t>COUNCIL</w:t>
      </w:r>
      <w:r w:rsidRPr="00886EA6">
        <w:rPr>
          <w:rFonts w:ascii="Arial" w:hAnsi="Arial" w:cs="Arial"/>
          <w:color w:val="000000"/>
          <w:sz w:val="24"/>
          <w:szCs w:val="24"/>
        </w:rPr>
        <w:t xml:space="preserve"> (1)</w:t>
      </w:r>
    </w:p>
    <w:p w14:paraId="0A6CEC26" w14:textId="77777777" w:rsidR="00AB7D6B" w:rsidRPr="00886EA6" w:rsidRDefault="00AB7D6B" w:rsidP="00AB7D6B">
      <w:pPr>
        <w:widowControl w:val="0"/>
        <w:autoSpaceDE w:val="0"/>
        <w:autoSpaceDN w:val="0"/>
        <w:adjustRightInd w:val="0"/>
        <w:spacing w:before="120" w:after="120" w:line="240" w:lineRule="auto"/>
        <w:jc w:val="center"/>
        <w:rPr>
          <w:rFonts w:ascii="Arial" w:hAnsi="Arial" w:cs="Arial"/>
          <w:color w:val="000000"/>
          <w:sz w:val="24"/>
          <w:szCs w:val="24"/>
        </w:rPr>
      </w:pPr>
    </w:p>
    <w:p w14:paraId="0FAC20D6" w14:textId="77777777" w:rsidR="00AB7D6B" w:rsidRPr="00886EA6" w:rsidRDefault="00AB7D6B" w:rsidP="00AB7D6B">
      <w:pPr>
        <w:widowControl w:val="0"/>
        <w:autoSpaceDE w:val="0"/>
        <w:autoSpaceDN w:val="0"/>
        <w:adjustRightInd w:val="0"/>
        <w:spacing w:before="120" w:after="120" w:line="240" w:lineRule="auto"/>
        <w:jc w:val="center"/>
        <w:rPr>
          <w:rFonts w:ascii="Arial" w:hAnsi="Arial" w:cs="Arial"/>
          <w:color w:val="000000"/>
          <w:sz w:val="24"/>
          <w:szCs w:val="24"/>
        </w:rPr>
      </w:pPr>
      <w:r w:rsidRPr="00886EA6">
        <w:rPr>
          <w:rFonts w:ascii="Arial" w:hAnsi="Arial" w:cs="Arial"/>
          <w:color w:val="000000"/>
          <w:sz w:val="24"/>
          <w:szCs w:val="24"/>
        </w:rPr>
        <w:t>AND</w:t>
      </w:r>
    </w:p>
    <w:p w14:paraId="5974599A" w14:textId="77777777" w:rsidR="00AB7D6B" w:rsidRPr="00886EA6" w:rsidRDefault="00AB7D6B" w:rsidP="00AB7D6B">
      <w:pPr>
        <w:widowControl w:val="0"/>
        <w:autoSpaceDE w:val="0"/>
        <w:autoSpaceDN w:val="0"/>
        <w:adjustRightInd w:val="0"/>
        <w:spacing w:before="120" w:after="120" w:line="240" w:lineRule="auto"/>
        <w:jc w:val="center"/>
        <w:rPr>
          <w:rFonts w:ascii="Arial" w:hAnsi="Arial" w:cs="Arial"/>
          <w:color w:val="000000"/>
          <w:sz w:val="24"/>
          <w:szCs w:val="24"/>
        </w:rPr>
      </w:pPr>
    </w:p>
    <w:p w14:paraId="5F9E5B0F" w14:textId="01797232" w:rsidR="00AB7D6B" w:rsidRPr="00886EA6" w:rsidRDefault="00AB7D6B" w:rsidP="00AB7D6B">
      <w:pPr>
        <w:widowControl w:val="0"/>
        <w:autoSpaceDE w:val="0"/>
        <w:autoSpaceDN w:val="0"/>
        <w:adjustRightInd w:val="0"/>
        <w:spacing w:before="120" w:after="120" w:line="240" w:lineRule="auto"/>
        <w:jc w:val="center"/>
        <w:rPr>
          <w:rFonts w:ascii="Arial" w:hAnsi="Arial" w:cs="Arial"/>
          <w:color w:val="000000"/>
          <w:sz w:val="24"/>
          <w:szCs w:val="24"/>
        </w:rPr>
      </w:pPr>
      <w:r w:rsidRPr="00AB7D6B">
        <w:rPr>
          <w:rFonts w:ascii="Arial" w:hAnsi="Arial" w:cs="Arial"/>
          <w:b/>
          <w:bCs/>
          <w:color w:val="000000"/>
          <w:sz w:val="24"/>
          <w:szCs w:val="24"/>
        </w:rPr>
        <w:t>[</w:t>
      </w:r>
      <w:r w:rsidR="000C6A4C">
        <w:rPr>
          <w:rFonts w:ascii="Arial" w:hAnsi="Arial" w:cs="Arial"/>
          <w:b/>
          <w:bCs/>
          <w:color w:val="000000"/>
          <w:sz w:val="24"/>
          <w:szCs w:val="24"/>
        </w:rPr>
        <w:t>SUPPLIER</w:t>
      </w:r>
      <w:r w:rsidRPr="00AB7D6B">
        <w:rPr>
          <w:rFonts w:ascii="Arial" w:hAnsi="Arial" w:cs="Arial"/>
          <w:b/>
          <w:bCs/>
          <w:color w:val="000000"/>
          <w:sz w:val="24"/>
          <w:szCs w:val="24"/>
        </w:rPr>
        <w:t>]</w:t>
      </w:r>
      <w:r w:rsidRPr="00886EA6">
        <w:rPr>
          <w:rFonts w:ascii="Arial" w:hAnsi="Arial" w:cs="Arial"/>
          <w:color w:val="000000"/>
          <w:sz w:val="24"/>
          <w:szCs w:val="24"/>
        </w:rPr>
        <w:t xml:space="preserve"> (2)</w:t>
      </w:r>
    </w:p>
    <w:p w14:paraId="591840CA" w14:textId="77777777" w:rsidR="00AB7D6B" w:rsidRPr="00886EA6" w:rsidRDefault="00AB7D6B" w:rsidP="00AB7D6B">
      <w:pPr>
        <w:widowControl w:val="0"/>
        <w:autoSpaceDE w:val="0"/>
        <w:autoSpaceDN w:val="0"/>
        <w:adjustRightInd w:val="0"/>
        <w:spacing w:before="120" w:after="120" w:line="240" w:lineRule="auto"/>
        <w:jc w:val="center"/>
        <w:rPr>
          <w:rFonts w:ascii="Arial" w:hAnsi="Arial" w:cs="Arial"/>
          <w:color w:val="000000"/>
          <w:sz w:val="24"/>
          <w:szCs w:val="24"/>
        </w:rPr>
      </w:pPr>
    </w:p>
    <w:p w14:paraId="127A6645" w14:textId="77777777" w:rsidR="00AB7D6B" w:rsidRPr="00886EA6" w:rsidRDefault="00AB7D6B" w:rsidP="00AB7D6B">
      <w:pPr>
        <w:widowControl w:val="0"/>
        <w:autoSpaceDE w:val="0"/>
        <w:autoSpaceDN w:val="0"/>
        <w:adjustRightInd w:val="0"/>
        <w:spacing w:before="120" w:after="120" w:line="240" w:lineRule="auto"/>
        <w:jc w:val="center"/>
        <w:rPr>
          <w:rFonts w:ascii="Arial" w:hAnsi="Arial" w:cs="Arial"/>
          <w:color w:val="000000"/>
          <w:sz w:val="24"/>
          <w:szCs w:val="24"/>
        </w:rPr>
      </w:pPr>
    </w:p>
    <w:p w14:paraId="7CB21338" w14:textId="77777777" w:rsidR="00AB7D6B" w:rsidRPr="00886EA6" w:rsidRDefault="00AB7D6B" w:rsidP="00AB7D6B">
      <w:pPr>
        <w:widowControl w:val="0"/>
        <w:autoSpaceDE w:val="0"/>
        <w:autoSpaceDN w:val="0"/>
        <w:adjustRightInd w:val="0"/>
        <w:spacing w:before="120" w:after="120" w:line="240" w:lineRule="auto"/>
        <w:jc w:val="center"/>
        <w:rPr>
          <w:rFonts w:ascii="Arial" w:hAnsi="Arial" w:cs="Arial"/>
          <w:color w:val="000000"/>
          <w:sz w:val="24"/>
          <w:szCs w:val="24"/>
        </w:rPr>
      </w:pPr>
    </w:p>
    <w:p w14:paraId="56984759" w14:textId="77777777" w:rsidR="00AB7D6B" w:rsidRPr="0053027C" w:rsidRDefault="00AB7D6B" w:rsidP="00AB7D6B">
      <w:pPr>
        <w:widowControl w:val="0"/>
        <w:autoSpaceDE w:val="0"/>
        <w:autoSpaceDN w:val="0"/>
        <w:adjustRightInd w:val="0"/>
        <w:spacing w:after="0" w:line="240" w:lineRule="auto"/>
        <w:jc w:val="center"/>
        <w:rPr>
          <w:rFonts w:ascii="Arial" w:hAnsi="Arial" w:cs="Arial"/>
          <w:color w:val="000000"/>
          <w:sz w:val="16"/>
          <w:szCs w:val="16"/>
        </w:rPr>
      </w:pPr>
      <w:r w:rsidRPr="0053027C">
        <w:rPr>
          <w:rFonts w:ascii="Arial" w:hAnsi="Arial" w:cs="Arial"/>
          <w:color w:val="000000"/>
          <w:sz w:val="16"/>
          <w:szCs w:val="16"/>
        </w:rPr>
        <w:t>N P Brain</w:t>
      </w:r>
    </w:p>
    <w:p w14:paraId="2AF612DA" w14:textId="77777777" w:rsidR="00AB7D6B" w:rsidRPr="0053027C" w:rsidRDefault="00AB7D6B" w:rsidP="00AB7D6B">
      <w:pPr>
        <w:widowControl w:val="0"/>
        <w:autoSpaceDE w:val="0"/>
        <w:autoSpaceDN w:val="0"/>
        <w:adjustRightInd w:val="0"/>
        <w:spacing w:after="0" w:line="240" w:lineRule="auto"/>
        <w:jc w:val="center"/>
        <w:rPr>
          <w:rFonts w:ascii="Arial" w:hAnsi="Arial" w:cs="Arial"/>
          <w:color w:val="000000"/>
          <w:sz w:val="16"/>
          <w:szCs w:val="16"/>
        </w:rPr>
      </w:pPr>
      <w:r w:rsidRPr="0053027C">
        <w:rPr>
          <w:rFonts w:ascii="Arial" w:hAnsi="Arial" w:cs="Arial"/>
          <w:color w:val="000000"/>
          <w:sz w:val="16"/>
          <w:szCs w:val="16"/>
        </w:rPr>
        <w:t>Head of Legal and Democratic Services</w:t>
      </w:r>
    </w:p>
    <w:p w14:paraId="3D3DEFCA" w14:textId="6F8A82B7" w:rsidR="00AB7D6B" w:rsidRPr="0053027C" w:rsidRDefault="00AB7D6B" w:rsidP="00AB7D6B">
      <w:pPr>
        <w:widowControl w:val="0"/>
        <w:autoSpaceDE w:val="0"/>
        <w:autoSpaceDN w:val="0"/>
        <w:adjustRightInd w:val="0"/>
        <w:spacing w:after="0" w:line="240" w:lineRule="auto"/>
        <w:jc w:val="center"/>
        <w:rPr>
          <w:rFonts w:ascii="Arial" w:hAnsi="Arial" w:cs="Arial"/>
          <w:color w:val="000000"/>
          <w:sz w:val="16"/>
          <w:szCs w:val="16"/>
        </w:rPr>
      </w:pPr>
      <w:r w:rsidRPr="0053027C">
        <w:rPr>
          <w:rFonts w:ascii="Arial" w:hAnsi="Arial" w:cs="Arial"/>
          <w:color w:val="000000"/>
          <w:sz w:val="16"/>
          <w:szCs w:val="16"/>
        </w:rPr>
        <w:t xml:space="preserve">North Somerset </w:t>
      </w:r>
      <w:r w:rsidR="000C6A4C">
        <w:rPr>
          <w:rFonts w:ascii="Arial" w:hAnsi="Arial" w:cs="Arial"/>
          <w:color w:val="000000"/>
          <w:sz w:val="16"/>
          <w:szCs w:val="16"/>
        </w:rPr>
        <w:t>Council</w:t>
      </w:r>
    </w:p>
    <w:p w14:paraId="0C24F3E0" w14:textId="77777777" w:rsidR="00AB7D6B" w:rsidRPr="0053027C" w:rsidRDefault="00AB7D6B" w:rsidP="00AB7D6B">
      <w:pPr>
        <w:widowControl w:val="0"/>
        <w:autoSpaceDE w:val="0"/>
        <w:autoSpaceDN w:val="0"/>
        <w:adjustRightInd w:val="0"/>
        <w:spacing w:after="0" w:line="240" w:lineRule="auto"/>
        <w:jc w:val="center"/>
        <w:rPr>
          <w:rFonts w:ascii="Arial" w:hAnsi="Arial" w:cs="Arial"/>
          <w:color w:val="000000"/>
          <w:sz w:val="16"/>
          <w:szCs w:val="16"/>
        </w:rPr>
      </w:pPr>
      <w:r w:rsidRPr="0053027C">
        <w:rPr>
          <w:rFonts w:ascii="Arial" w:hAnsi="Arial" w:cs="Arial"/>
          <w:color w:val="000000"/>
          <w:sz w:val="16"/>
          <w:szCs w:val="16"/>
        </w:rPr>
        <w:t>Town Hall</w:t>
      </w:r>
    </w:p>
    <w:p w14:paraId="00AC838A" w14:textId="77777777" w:rsidR="00AB7D6B" w:rsidRPr="0053027C" w:rsidRDefault="00AB7D6B" w:rsidP="00AB7D6B">
      <w:pPr>
        <w:widowControl w:val="0"/>
        <w:autoSpaceDE w:val="0"/>
        <w:autoSpaceDN w:val="0"/>
        <w:adjustRightInd w:val="0"/>
        <w:spacing w:after="0" w:line="240" w:lineRule="auto"/>
        <w:jc w:val="center"/>
        <w:rPr>
          <w:rFonts w:ascii="Arial" w:hAnsi="Arial" w:cs="Arial"/>
          <w:color w:val="000000"/>
          <w:sz w:val="16"/>
          <w:szCs w:val="16"/>
        </w:rPr>
      </w:pPr>
      <w:proofErr w:type="spellStart"/>
      <w:r w:rsidRPr="0053027C">
        <w:rPr>
          <w:rFonts w:ascii="Arial" w:hAnsi="Arial" w:cs="Arial"/>
          <w:color w:val="000000"/>
          <w:sz w:val="16"/>
          <w:szCs w:val="16"/>
        </w:rPr>
        <w:t>Weston-super-Mare</w:t>
      </w:r>
      <w:proofErr w:type="spellEnd"/>
    </w:p>
    <w:p w14:paraId="753EEA38" w14:textId="77777777" w:rsidR="00AB7D6B" w:rsidRPr="0053027C" w:rsidRDefault="00AB7D6B" w:rsidP="00AB7D6B">
      <w:pPr>
        <w:widowControl w:val="0"/>
        <w:autoSpaceDE w:val="0"/>
        <w:autoSpaceDN w:val="0"/>
        <w:adjustRightInd w:val="0"/>
        <w:spacing w:after="0" w:line="240" w:lineRule="auto"/>
        <w:jc w:val="center"/>
        <w:rPr>
          <w:rFonts w:ascii="Arial" w:hAnsi="Arial" w:cs="Arial"/>
          <w:color w:val="000000"/>
          <w:sz w:val="16"/>
          <w:szCs w:val="16"/>
        </w:rPr>
      </w:pPr>
      <w:r w:rsidRPr="0053027C">
        <w:rPr>
          <w:rFonts w:ascii="Arial" w:hAnsi="Arial" w:cs="Arial"/>
          <w:color w:val="000000"/>
          <w:sz w:val="16"/>
          <w:szCs w:val="16"/>
        </w:rPr>
        <w:t>BS23 1UJ</w:t>
      </w:r>
    </w:p>
    <w:p w14:paraId="09AC632E" w14:textId="46DA182B" w:rsidR="00AB7D6B" w:rsidRPr="0053027C" w:rsidRDefault="00AB7D6B" w:rsidP="00AB7D6B">
      <w:pPr>
        <w:widowControl w:val="0"/>
        <w:autoSpaceDE w:val="0"/>
        <w:autoSpaceDN w:val="0"/>
        <w:adjustRightInd w:val="0"/>
        <w:spacing w:after="0" w:line="240" w:lineRule="auto"/>
        <w:jc w:val="center"/>
        <w:rPr>
          <w:rFonts w:ascii="Arial" w:hAnsi="Arial" w:cs="Arial"/>
          <w:color w:val="000000"/>
          <w:sz w:val="16"/>
          <w:szCs w:val="16"/>
        </w:rPr>
      </w:pPr>
      <w:r w:rsidRPr="0053027C">
        <w:rPr>
          <w:rFonts w:ascii="Arial" w:hAnsi="Arial" w:cs="Arial"/>
          <w:color w:val="000000"/>
          <w:sz w:val="16"/>
          <w:szCs w:val="16"/>
        </w:rPr>
        <w:t>(Ref ACM/4</w:t>
      </w:r>
      <w:r>
        <w:rPr>
          <w:rFonts w:ascii="Arial" w:hAnsi="Arial" w:cs="Arial"/>
          <w:color w:val="000000"/>
          <w:sz w:val="16"/>
          <w:szCs w:val="16"/>
        </w:rPr>
        <w:t>3992</w:t>
      </w:r>
      <w:r w:rsidRPr="0053027C">
        <w:rPr>
          <w:rFonts w:ascii="Arial" w:hAnsi="Arial" w:cs="Arial"/>
          <w:color w:val="000000"/>
          <w:sz w:val="16"/>
          <w:szCs w:val="16"/>
        </w:rPr>
        <w:t>)</w:t>
      </w:r>
    </w:p>
    <w:p w14:paraId="50E38FDA" w14:textId="1511DF1B" w:rsidR="00A27AAF" w:rsidRDefault="00A27AAF" w:rsidP="00122AC2">
      <w:pPr>
        <w:pStyle w:val="Paragraph"/>
        <w:jc w:val="left"/>
      </w:pPr>
      <w:r>
        <w:t>.</w:t>
      </w:r>
    </w:p>
    <w:p w14:paraId="45128286" w14:textId="77777777" w:rsidR="00CD159C" w:rsidRDefault="00CD159C" w:rsidP="00122AC2">
      <w:pPr>
        <w:pStyle w:val="DescriptiveHeading"/>
        <w:sectPr w:rsidR="00CD159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sectPr>
      </w:pPr>
    </w:p>
    <w:p w14:paraId="722630D5" w14:textId="77777777" w:rsidR="00CD159C" w:rsidRDefault="00A27AAF" w:rsidP="00122AC2">
      <w:pPr>
        <w:pStyle w:val="HeadingLevel2"/>
      </w:pPr>
      <w:r>
        <w:lastRenderedPageBreak/>
        <w:t>CONTENTS</w:t>
      </w:r>
    </w:p>
    <w:p w14:paraId="3E2C59A2" w14:textId="77777777" w:rsidR="00CD159C" w:rsidRDefault="00A27AAF" w:rsidP="00122AC2">
      <w:pPr>
        <w:pStyle w:val="HeadingLevel2"/>
      </w:pPr>
      <w:r>
        <w:t>____________________________________________________________</w:t>
      </w:r>
    </w:p>
    <w:p w14:paraId="4677783D" w14:textId="370517CA" w:rsidR="00CD159C" w:rsidRDefault="00AB7D6B" w:rsidP="00122AC2">
      <w:pPr>
        <w:pStyle w:val="HeadingLevel2"/>
      </w:pPr>
      <w:r w:rsidRPr="00AB7D6B">
        <w:rPr>
          <w:bCs/>
        </w:rPr>
        <w:t>CLAUSE</w:t>
      </w:r>
    </w:p>
    <w:p w14:paraId="20C5F91C" w14:textId="24F73904" w:rsidR="00376C53" w:rsidRDefault="00A27AAF">
      <w:pPr>
        <w:pStyle w:val="TOC1"/>
        <w:tabs>
          <w:tab w:val="left" w:pos="440"/>
          <w:tab w:val="right" w:leader="dot" w:pos="9350"/>
        </w:tabs>
        <w:rPr>
          <w:rFonts w:eastAsiaTheme="minorEastAsia"/>
          <w:noProof/>
          <w:lang w:eastAsia="en-GB"/>
        </w:rPr>
      </w:pPr>
      <w:r>
        <w:rPr>
          <w:rFonts w:eastAsia="Arial"/>
          <w:lang w:eastAsia="en-GB"/>
        </w:rPr>
        <w:fldChar w:fldCharType="begin"/>
      </w:r>
      <w:r>
        <w:rPr>
          <w:color w:val="000000"/>
        </w:rPr>
        <w:instrText>TOC \t "Title Clause, 1" \h</w:instrText>
      </w:r>
      <w:r>
        <w:rPr>
          <w:rFonts w:eastAsia="Arial"/>
          <w:lang w:eastAsia="en-GB"/>
        </w:rPr>
        <w:fldChar w:fldCharType="separate"/>
      </w:r>
      <w:hyperlink w:anchor="_Toc167810538" w:history="1">
        <w:r w:rsidR="00376C53" w:rsidRPr="00714B82">
          <w:rPr>
            <w:rStyle w:val="Hyperlink"/>
            <w:noProof/>
          </w:rPr>
          <w:t>1.</w:t>
        </w:r>
        <w:r w:rsidR="00376C53">
          <w:rPr>
            <w:rFonts w:eastAsiaTheme="minorEastAsia"/>
            <w:noProof/>
            <w:lang w:eastAsia="en-GB"/>
          </w:rPr>
          <w:tab/>
        </w:r>
        <w:r w:rsidR="00376C53" w:rsidRPr="00714B82">
          <w:rPr>
            <w:rStyle w:val="Hyperlink"/>
            <w:noProof/>
          </w:rPr>
          <w:t>Interpretation</w:t>
        </w:r>
        <w:r w:rsidR="00376C53">
          <w:rPr>
            <w:noProof/>
          </w:rPr>
          <w:tab/>
        </w:r>
        <w:r w:rsidR="00376C53">
          <w:rPr>
            <w:noProof/>
          </w:rPr>
          <w:fldChar w:fldCharType="begin"/>
        </w:r>
        <w:r w:rsidR="00376C53">
          <w:rPr>
            <w:noProof/>
          </w:rPr>
          <w:instrText xml:space="preserve"> PAGEREF _Toc167810538 \h </w:instrText>
        </w:r>
        <w:r w:rsidR="00376C53">
          <w:rPr>
            <w:noProof/>
          </w:rPr>
        </w:r>
        <w:r w:rsidR="00376C53">
          <w:rPr>
            <w:noProof/>
          </w:rPr>
          <w:fldChar w:fldCharType="separate"/>
        </w:r>
        <w:r w:rsidR="00376C53">
          <w:rPr>
            <w:noProof/>
          </w:rPr>
          <w:t>3</w:t>
        </w:r>
        <w:r w:rsidR="00376C53">
          <w:rPr>
            <w:noProof/>
          </w:rPr>
          <w:fldChar w:fldCharType="end"/>
        </w:r>
      </w:hyperlink>
    </w:p>
    <w:p w14:paraId="65F26356" w14:textId="252F4334" w:rsidR="00376C53" w:rsidRDefault="00E8477D">
      <w:pPr>
        <w:pStyle w:val="TOC1"/>
        <w:tabs>
          <w:tab w:val="left" w:pos="440"/>
          <w:tab w:val="right" w:leader="dot" w:pos="9350"/>
        </w:tabs>
        <w:rPr>
          <w:rFonts w:eastAsiaTheme="minorEastAsia"/>
          <w:noProof/>
          <w:lang w:eastAsia="en-GB"/>
        </w:rPr>
      </w:pPr>
      <w:hyperlink w:anchor="_Toc167810539" w:history="1">
        <w:r w:rsidR="00376C53" w:rsidRPr="00714B82">
          <w:rPr>
            <w:rStyle w:val="Hyperlink"/>
            <w:noProof/>
          </w:rPr>
          <w:t>2.</w:t>
        </w:r>
        <w:r w:rsidR="00376C53">
          <w:rPr>
            <w:rFonts w:eastAsiaTheme="minorEastAsia"/>
            <w:noProof/>
            <w:lang w:eastAsia="en-GB"/>
          </w:rPr>
          <w:tab/>
        </w:r>
        <w:r w:rsidR="00376C53" w:rsidRPr="00714B82">
          <w:rPr>
            <w:rStyle w:val="Hyperlink"/>
            <w:noProof/>
          </w:rPr>
          <w:t>Commencement and term</w:t>
        </w:r>
        <w:r w:rsidR="00376C53">
          <w:rPr>
            <w:noProof/>
          </w:rPr>
          <w:tab/>
        </w:r>
        <w:r w:rsidR="00376C53">
          <w:rPr>
            <w:noProof/>
          </w:rPr>
          <w:fldChar w:fldCharType="begin"/>
        </w:r>
        <w:r w:rsidR="00376C53">
          <w:rPr>
            <w:noProof/>
          </w:rPr>
          <w:instrText xml:space="preserve"> PAGEREF _Toc167810539 \h </w:instrText>
        </w:r>
        <w:r w:rsidR="00376C53">
          <w:rPr>
            <w:noProof/>
          </w:rPr>
        </w:r>
        <w:r w:rsidR="00376C53">
          <w:rPr>
            <w:noProof/>
          </w:rPr>
          <w:fldChar w:fldCharType="separate"/>
        </w:r>
        <w:r w:rsidR="00376C53">
          <w:rPr>
            <w:noProof/>
          </w:rPr>
          <w:t>4</w:t>
        </w:r>
        <w:r w:rsidR="00376C53">
          <w:rPr>
            <w:noProof/>
          </w:rPr>
          <w:fldChar w:fldCharType="end"/>
        </w:r>
      </w:hyperlink>
    </w:p>
    <w:p w14:paraId="1ED9D4FA" w14:textId="0FA1D6B2" w:rsidR="00376C53" w:rsidRDefault="00E8477D">
      <w:pPr>
        <w:pStyle w:val="TOC1"/>
        <w:tabs>
          <w:tab w:val="left" w:pos="440"/>
          <w:tab w:val="right" w:leader="dot" w:pos="9350"/>
        </w:tabs>
        <w:rPr>
          <w:rFonts w:eastAsiaTheme="minorEastAsia"/>
          <w:noProof/>
          <w:lang w:eastAsia="en-GB"/>
        </w:rPr>
      </w:pPr>
      <w:hyperlink w:anchor="_Toc167810540" w:history="1">
        <w:r w:rsidR="00376C53" w:rsidRPr="00714B82">
          <w:rPr>
            <w:rStyle w:val="Hyperlink"/>
            <w:noProof/>
          </w:rPr>
          <w:t>3.</w:t>
        </w:r>
        <w:r w:rsidR="00376C53">
          <w:rPr>
            <w:rFonts w:eastAsiaTheme="minorEastAsia"/>
            <w:noProof/>
            <w:lang w:eastAsia="en-GB"/>
          </w:rPr>
          <w:tab/>
        </w:r>
        <w:r w:rsidR="00376C53" w:rsidRPr="00714B82">
          <w:rPr>
            <w:rStyle w:val="Hyperlink"/>
            <w:noProof/>
          </w:rPr>
          <w:t>Supply of services</w:t>
        </w:r>
        <w:r w:rsidR="00376C53">
          <w:rPr>
            <w:noProof/>
          </w:rPr>
          <w:tab/>
        </w:r>
        <w:r w:rsidR="00376C53">
          <w:rPr>
            <w:noProof/>
          </w:rPr>
          <w:fldChar w:fldCharType="begin"/>
        </w:r>
        <w:r w:rsidR="00376C53">
          <w:rPr>
            <w:noProof/>
          </w:rPr>
          <w:instrText xml:space="preserve"> PAGEREF _Toc167810540 \h </w:instrText>
        </w:r>
        <w:r w:rsidR="00376C53">
          <w:rPr>
            <w:noProof/>
          </w:rPr>
        </w:r>
        <w:r w:rsidR="00376C53">
          <w:rPr>
            <w:noProof/>
          </w:rPr>
          <w:fldChar w:fldCharType="separate"/>
        </w:r>
        <w:r w:rsidR="00376C53">
          <w:rPr>
            <w:noProof/>
          </w:rPr>
          <w:t>5</w:t>
        </w:r>
        <w:r w:rsidR="00376C53">
          <w:rPr>
            <w:noProof/>
          </w:rPr>
          <w:fldChar w:fldCharType="end"/>
        </w:r>
      </w:hyperlink>
    </w:p>
    <w:p w14:paraId="25CC4287" w14:textId="14E72718" w:rsidR="00376C53" w:rsidRDefault="00E8477D">
      <w:pPr>
        <w:pStyle w:val="TOC1"/>
        <w:tabs>
          <w:tab w:val="left" w:pos="440"/>
          <w:tab w:val="right" w:leader="dot" w:pos="9350"/>
        </w:tabs>
        <w:rPr>
          <w:rFonts w:eastAsiaTheme="minorEastAsia"/>
          <w:noProof/>
          <w:lang w:eastAsia="en-GB"/>
        </w:rPr>
      </w:pPr>
      <w:hyperlink w:anchor="_Toc167810541" w:history="1">
        <w:r w:rsidR="00376C53" w:rsidRPr="00714B82">
          <w:rPr>
            <w:rStyle w:val="Hyperlink"/>
            <w:noProof/>
          </w:rPr>
          <w:t>4.</w:t>
        </w:r>
        <w:r w:rsidR="00376C53">
          <w:rPr>
            <w:rFonts w:eastAsiaTheme="minorEastAsia"/>
            <w:noProof/>
            <w:lang w:eastAsia="en-GB"/>
          </w:rPr>
          <w:tab/>
        </w:r>
        <w:r w:rsidR="00376C53" w:rsidRPr="00714B82">
          <w:rPr>
            <w:rStyle w:val="Hyperlink"/>
            <w:bCs/>
            <w:noProof/>
          </w:rPr>
          <w:t>Council</w:t>
        </w:r>
        <w:r w:rsidR="00376C53" w:rsidRPr="00714B82">
          <w:rPr>
            <w:rStyle w:val="Hyperlink"/>
            <w:noProof/>
          </w:rPr>
          <w:t>'s obligations</w:t>
        </w:r>
        <w:r w:rsidR="00376C53">
          <w:rPr>
            <w:noProof/>
          </w:rPr>
          <w:tab/>
        </w:r>
        <w:r w:rsidR="00376C53">
          <w:rPr>
            <w:noProof/>
          </w:rPr>
          <w:fldChar w:fldCharType="begin"/>
        </w:r>
        <w:r w:rsidR="00376C53">
          <w:rPr>
            <w:noProof/>
          </w:rPr>
          <w:instrText xml:space="preserve"> PAGEREF _Toc167810541 \h </w:instrText>
        </w:r>
        <w:r w:rsidR="00376C53">
          <w:rPr>
            <w:noProof/>
          </w:rPr>
        </w:r>
        <w:r w:rsidR="00376C53">
          <w:rPr>
            <w:noProof/>
          </w:rPr>
          <w:fldChar w:fldCharType="separate"/>
        </w:r>
        <w:r w:rsidR="00376C53">
          <w:rPr>
            <w:noProof/>
          </w:rPr>
          <w:t>6</w:t>
        </w:r>
        <w:r w:rsidR="00376C53">
          <w:rPr>
            <w:noProof/>
          </w:rPr>
          <w:fldChar w:fldCharType="end"/>
        </w:r>
      </w:hyperlink>
    </w:p>
    <w:p w14:paraId="2821085D" w14:textId="5E3683D9" w:rsidR="00376C53" w:rsidRDefault="00E8477D">
      <w:pPr>
        <w:pStyle w:val="TOC1"/>
        <w:tabs>
          <w:tab w:val="left" w:pos="440"/>
          <w:tab w:val="right" w:leader="dot" w:pos="9350"/>
        </w:tabs>
        <w:rPr>
          <w:rFonts w:eastAsiaTheme="minorEastAsia"/>
          <w:noProof/>
          <w:lang w:eastAsia="en-GB"/>
        </w:rPr>
      </w:pPr>
      <w:hyperlink w:anchor="_Toc167810542" w:history="1">
        <w:r w:rsidR="00376C53" w:rsidRPr="00714B82">
          <w:rPr>
            <w:rStyle w:val="Hyperlink"/>
            <w:noProof/>
          </w:rPr>
          <w:t>5.</w:t>
        </w:r>
        <w:r w:rsidR="00376C53">
          <w:rPr>
            <w:rFonts w:eastAsiaTheme="minorEastAsia"/>
            <w:noProof/>
            <w:lang w:eastAsia="en-GB"/>
          </w:rPr>
          <w:tab/>
        </w:r>
        <w:r w:rsidR="00376C53" w:rsidRPr="00714B82">
          <w:rPr>
            <w:rStyle w:val="Hyperlink"/>
            <w:noProof/>
          </w:rPr>
          <w:t xml:space="preserve">Title to Deliverables and </w:t>
        </w:r>
        <w:r w:rsidR="00376C53" w:rsidRPr="00714B82">
          <w:rPr>
            <w:rStyle w:val="Hyperlink"/>
            <w:bCs/>
            <w:noProof/>
          </w:rPr>
          <w:t>Council</w:t>
        </w:r>
        <w:r w:rsidR="00376C53" w:rsidRPr="00714B82">
          <w:rPr>
            <w:rStyle w:val="Hyperlink"/>
            <w:noProof/>
          </w:rPr>
          <w:t xml:space="preserve"> Materials</w:t>
        </w:r>
        <w:r w:rsidR="00376C53">
          <w:rPr>
            <w:noProof/>
          </w:rPr>
          <w:tab/>
        </w:r>
        <w:r w:rsidR="00376C53">
          <w:rPr>
            <w:noProof/>
          </w:rPr>
          <w:fldChar w:fldCharType="begin"/>
        </w:r>
        <w:r w:rsidR="00376C53">
          <w:rPr>
            <w:noProof/>
          </w:rPr>
          <w:instrText xml:space="preserve"> PAGEREF _Toc167810542 \h </w:instrText>
        </w:r>
        <w:r w:rsidR="00376C53">
          <w:rPr>
            <w:noProof/>
          </w:rPr>
        </w:r>
        <w:r w:rsidR="00376C53">
          <w:rPr>
            <w:noProof/>
          </w:rPr>
          <w:fldChar w:fldCharType="separate"/>
        </w:r>
        <w:r w:rsidR="00376C53">
          <w:rPr>
            <w:noProof/>
          </w:rPr>
          <w:t>6</w:t>
        </w:r>
        <w:r w:rsidR="00376C53">
          <w:rPr>
            <w:noProof/>
          </w:rPr>
          <w:fldChar w:fldCharType="end"/>
        </w:r>
      </w:hyperlink>
    </w:p>
    <w:p w14:paraId="164AB107" w14:textId="762784B5" w:rsidR="00376C53" w:rsidRDefault="00E8477D">
      <w:pPr>
        <w:pStyle w:val="TOC1"/>
        <w:tabs>
          <w:tab w:val="left" w:pos="440"/>
          <w:tab w:val="right" w:leader="dot" w:pos="9350"/>
        </w:tabs>
        <w:rPr>
          <w:rFonts w:eastAsiaTheme="minorEastAsia"/>
          <w:noProof/>
          <w:lang w:eastAsia="en-GB"/>
        </w:rPr>
      </w:pPr>
      <w:hyperlink w:anchor="_Toc167810543" w:history="1">
        <w:r w:rsidR="00376C53" w:rsidRPr="00714B82">
          <w:rPr>
            <w:rStyle w:val="Hyperlink"/>
            <w:noProof/>
          </w:rPr>
          <w:t>6.</w:t>
        </w:r>
        <w:r w:rsidR="00376C53">
          <w:rPr>
            <w:rFonts w:eastAsiaTheme="minorEastAsia"/>
            <w:noProof/>
            <w:lang w:eastAsia="en-GB"/>
          </w:rPr>
          <w:tab/>
        </w:r>
        <w:r w:rsidR="00376C53" w:rsidRPr="00714B82">
          <w:rPr>
            <w:rStyle w:val="Hyperlink"/>
            <w:noProof/>
          </w:rPr>
          <w:t>Data protection</w:t>
        </w:r>
        <w:r w:rsidR="00376C53">
          <w:rPr>
            <w:noProof/>
          </w:rPr>
          <w:tab/>
        </w:r>
        <w:r w:rsidR="00376C53">
          <w:rPr>
            <w:noProof/>
          </w:rPr>
          <w:fldChar w:fldCharType="begin"/>
        </w:r>
        <w:r w:rsidR="00376C53">
          <w:rPr>
            <w:noProof/>
          </w:rPr>
          <w:instrText xml:space="preserve"> PAGEREF _Toc167810543 \h </w:instrText>
        </w:r>
        <w:r w:rsidR="00376C53">
          <w:rPr>
            <w:noProof/>
          </w:rPr>
        </w:r>
        <w:r w:rsidR="00376C53">
          <w:rPr>
            <w:noProof/>
          </w:rPr>
          <w:fldChar w:fldCharType="separate"/>
        </w:r>
        <w:r w:rsidR="00376C53">
          <w:rPr>
            <w:noProof/>
          </w:rPr>
          <w:t>7</w:t>
        </w:r>
        <w:r w:rsidR="00376C53">
          <w:rPr>
            <w:noProof/>
          </w:rPr>
          <w:fldChar w:fldCharType="end"/>
        </w:r>
      </w:hyperlink>
    </w:p>
    <w:p w14:paraId="4A7619D5" w14:textId="538BD593" w:rsidR="00376C53" w:rsidRDefault="00E8477D">
      <w:pPr>
        <w:pStyle w:val="TOC1"/>
        <w:tabs>
          <w:tab w:val="left" w:pos="440"/>
          <w:tab w:val="right" w:leader="dot" w:pos="9350"/>
        </w:tabs>
        <w:rPr>
          <w:rFonts w:eastAsiaTheme="minorEastAsia"/>
          <w:noProof/>
          <w:lang w:eastAsia="en-GB"/>
        </w:rPr>
      </w:pPr>
      <w:hyperlink w:anchor="_Toc167810544" w:history="1">
        <w:r w:rsidR="00376C53" w:rsidRPr="00714B82">
          <w:rPr>
            <w:rStyle w:val="Hyperlink"/>
            <w:noProof/>
          </w:rPr>
          <w:t>7.</w:t>
        </w:r>
        <w:r w:rsidR="00376C53">
          <w:rPr>
            <w:rFonts w:eastAsiaTheme="minorEastAsia"/>
            <w:noProof/>
            <w:lang w:eastAsia="en-GB"/>
          </w:rPr>
          <w:tab/>
        </w:r>
        <w:r w:rsidR="00376C53" w:rsidRPr="00714B82">
          <w:rPr>
            <w:rStyle w:val="Hyperlink"/>
            <w:noProof/>
          </w:rPr>
          <w:t>Intellectual property</w:t>
        </w:r>
        <w:r w:rsidR="00376C53">
          <w:rPr>
            <w:noProof/>
          </w:rPr>
          <w:tab/>
        </w:r>
        <w:r w:rsidR="00376C53">
          <w:rPr>
            <w:noProof/>
          </w:rPr>
          <w:fldChar w:fldCharType="begin"/>
        </w:r>
        <w:r w:rsidR="00376C53">
          <w:rPr>
            <w:noProof/>
          </w:rPr>
          <w:instrText xml:space="preserve"> PAGEREF _Toc167810544 \h </w:instrText>
        </w:r>
        <w:r w:rsidR="00376C53">
          <w:rPr>
            <w:noProof/>
          </w:rPr>
        </w:r>
        <w:r w:rsidR="00376C53">
          <w:rPr>
            <w:noProof/>
          </w:rPr>
          <w:fldChar w:fldCharType="separate"/>
        </w:r>
        <w:r w:rsidR="00376C53">
          <w:rPr>
            <w:noProof/>
          </w:rPr>
          <w:t>7</w:t>
        </w:r>
        <w:r w:rsidR="00376C53">
          <w:rPr>
            <w:noProof/>
          </w:rPr>
          <w:fldChar w:fldCharType="end"/>
        </w:r>
      </w:hyperlink>
    </w:p>
    <w:p w14:paraId="2FC9D460" w14:textId="57DAC796" w:rsidR="00376C53" w:rsidRDefault="00E8477D">
      <w:pPr>
        <w:pStyle w:val="TOC1"/>
        <w:tabs>
          <w:tab w:val="left" w:pos="440"/>
          <w:tab w:val="right" w:leader="dot" w:pos="9350"/>
        </w:tabs>
        <w:rPr>
          <w:rFonts w:eastAsiaTheme="minorEastAsia"/>
          <w:noProof/>
          <w:lang w:eastAsia="en-GB"/>
        </w:rPr>
      </w:pPr>
      <w:hyperlink w:anchor="_Toc167810545" w:history="1">
        <w:r w:rsidR="00376C53" w:rsidRPr="00714B82">
          <w:rPr>
            <w:rStyle w:val="Hyperlink"/>
            <w:noProof/>
          </w:rPr>
          <w:t>8.</w:t>
        </w:r>
        <w:r w:rsidR="00376C53">
          <w:rPr>
            <w:rFonts w:eastAsiaTheme="minorEastAsia"/>
            <w:noProof/>
            <w:lang w:eastAsia="en-GB"/>
          </w:rPr>
          <w:tab/>
        </w:r>
        <w:r w:rsidR="00376C53" w:rsidRPr="00714B82">
          <w:rPr>
            <w:rStyle w:val="Hyperlink"/>
            <w:noProof/>
          </w:rPr>
          <w:t>Charges and payment</w:t>
        </w:r>
        <w:r w:rsidR="00376C53">
          <w:rPr>
            <w:noProof/>
          </w:rPr>
          <w:tab/>
        </w:r>
        <w:r w:rsidR="00376C53">
          <w:rPr>
            <w:noProof/>
          </w:rPr>
          <w:fldChar w:fldCharType="begin"/>
        </w:r>
        <w:r w:rsidR="00376C53">
          <w:rPr>
            <w:noProof/>
          </w:rPr>
          <w:instrText xml:space="preserve"> PAGEREF _Toc167810545 \h </w:instrText>
        </w:r>
        <w:r w:rsidR="00376C53">
          <w:rPr>
            <w:noProof/>
          </w:rPr>
        </w:r>
        <w:r w:rsidR="00376C53">
          <w:rPr>
            <w:noProof/>
          </w:rPr>
          <w:fldChar w:fldCharType="separate"/>
        </w:r>
        <w:r w:rsidR="00376C53">
          <w:rPr>
            <w:noProof/>
          </w:rPr>
          <w:t>7</w:t>
        </w:r>
        <w:r w:rsidR="00376C53">
          <w:rPr>
            <w:noProof/>
          </w:rPr>
          <w:fldChar w:fldCharType="end"/>
        </w:r>
      </w:hyperlink>
    </w:p>
    <w:p w14:paraId="6CE5321A" w14:textId="761C84CA" w:rsidR="00376C53" w:rsidRDefault="00E8477D">
      <w:pPr>
        <w:pStyle w:val="TOC1"/>
        <w:tabs>
          <w:tab w:val="left" w:pos="440"/>
          <w:tab w:val="right" w:leader="dot" w:pos="9350"/>
        </w:tabs>
        <w:rPr>
          <w:rFonts w:eastAsiaTheme="minorEastAsia"/>
          <w:noProof/>
          <w:lang w:eastAsia="en-GB"/>
        </w:rPr>
      </w:pPr>
      <w:hyperlink w:anchor="_Toc167810546" w:history="1">
        <w:r w:rsidR="00376C53" w:rsidRPr="00714B82">
          <w:rPr>
            <w:rStyle w:val="Hyperlink"/>
            <w:noProof/>
          </w:rPr>
          <w:t>9.</w:t>
        </w:r>
        <w:r w:rsidR="00376C53">
          <w:rPr>
            <w:rFonts w:eastAsiaTheme="minorEastAsia"/>
            <w:noProof/>
            <w:lang w:eastAsia="en-GB"/>
          </w:rPr>
          <w:tab/>
        </w:r>
        <w:r w:rsidR="00376C53" w:rsidRPr="00714B82">
          <w:rPr>
            <w:rStyle w:val="Hyperlink"/>
            <w:noProof/>
          </w:rPr>
          <w:t>Limitation of liability</w:t>
        </w:r>
        <w:r w:rsidR="00376C53">
          <w:rPr>
            <w:noProof/>
          </w:rPr>
          <w:tab/>
        </w:r>
        <w:r w:rsidR="00376C53">
          <w:rPr>
            <w:noProof/>
          </w:rPr>
          <w:fldChar w:fldCharType="begin"/>
        </w:r>
        <w:r w:rsidR="00376C53">
          <w:rPr>
            <w:noProof/>
          </w:rPr>
          <w:instrText xml:space="preserve"> PAGEREF _Toc167810546 \h </w:instrText>
        </w:r>
        <w:r w:rsidR="00376C53">
          <w:rPr>
            <w:noProof/>
          </w:rPr>
        </w:r>
        <w:r w:rsidR="00376C53">
          <w:rPr>
            <w:noProof/>
          </w:rPr>
          <w:fldChar w:fldCharType="separate"/>
        </w:r>
        <w:r w:rsidR="00376C53">
          <w:rPr>
            <w:noProof/>
          </w:rPr>
          <w:t>8</w:t>
        </w:r>
        <w:r w:rsidR="00376C53">
          <w:rPr>
            <w:noProof/>
          </w:rPr>
          <w:fldChar w:fldCharType="end"/>
        </w:r>
      </w:hyperlink>
    </w:p>
    <w:p w14:paraId="2FBFF75F" w14:textId="302835FB" w:rsidR="00376C53" w:rsidRDefault="00E8477D">
      <w:pPr>
        <w:pStyle w:val="TOC1"/>
        <w:tabs>
          <w:tab w:val="left" w:pos="660"/>
          <w:tab w:val="right" w:leader="dot" w:pos="9350"/>
        </w:tabs>
        <w:rPr>
          <w:rFonts w:eastAsiaTheme="minorEastAsia"/>
          <w:noProof/>
          <w:lang w:eastAsia="en-GB"/>
        </w:rPr>
      </w:pPr>
      <w:hyperlink w:anchor="_Toc167810547" w:history="1">
        <w:r w:rsidR="00376C53" w:rsidRPr="00714B82">
          <w:rPr>
            <w:rStyle w:val="Hyperlink"/>
            <w:noProof/>
          </w:rPr>
          <w:t>10.</w:t>
        </w:r>
        <w:r w:rsidR="00376C53">
          <w:rPr>
            <w:rFonts w:eastAsiaTheme="minorEastAsia"/>
            <w:noProof/>
            <w:lang w:eastAsia="en-GB"/>
          </w:rPr>
          <w:tab/>
        </w:r>
        <w:r w:rsidR="00376C53" w:rsidRPr="00714B82">
          <w:rPr>
            <w:rStyle w:val="Hyperlink"/>
            <w:noProof/>
          </w:rPr>
          <w:t>Insurance</w:t>
        </w:r>
        <w:r w:rsidR="00376C53">
          <w:rPr>
            <w:noProof/>
          </w:rPr>
          <w:tab/>
        </w:r>
        <w:r w:rsidR="00376C53">
          <w:rPr>
            <w:noProof/>
          </w:rPr>
          <w:fldChar w:fldCharType="begin"/>
        </w:r>
        <w:r w:rsidR="00376C53">
          <w:rPr>
            <w:noProof/>
          </w:rPr>
          <w:instrText xml:space="preserve"> PAGEREF _Toc167810547 \h </w:instrText>
        </w:r>
        <w:r w:rsidR="00376C53">
          <w:rPr>
            <w:noProof/>
          </w:rPr>
        </w:r>
        <w:r w:rsidR="00376C53">
          <w:rPr>
            <w:noProof/>
          </w:rPr>
          <w:fldChar w:fldCharType="separate"/>
        </w:r>
        <w:r w:rsidR="00376C53">
          <w:rPr>
            <w:noProof/>
          </w:rPr>
          <w:t>9</w:t>
        </w:r>
        <w:r w:rsidR="00376C53">
          <w:rPr>
            <w:noProof/>
          </w:rPr>
          <w:fldChar w:fldCharType="end"/>
        </w:r>
      </w:hyperlink>
    </w:p>
    <w:p w14:paraId="7281CEF3" w14:textId="4F71182D" w:rsidR="00376C53" w:rsidRDefault="00E8477D">
      <w:pPr>
        <w:pStyle w:val="TOC1"/>
        <w:tabs>
          <w:tab w:val="left" w:pos="660"/>
          <w:tab w:val="right" w:leader="dot" w:pos="9350"/>
        </w:tabs>
        <w:rPr>
          <w:rFonts w:eastAsiaTheme="minorEastAsia"/>
          <w:noProof/>
          <w:lang w:eastAsia="en-GB"/>
        </w:rPr>
      </w:pPr>
      <w:hyperlink w:anchor="_Toc167810548" w:history="1">
        <w:r w:rsidR="00376C53" w:rsidRPr="00714B82">
          <w:rPr>
            <w:rStyle w:val="Hyperlink"/>
            <w:noProof/>
          </w:rPr>
          <w:t>11.</w:t>
        </w:r>
        <w:r w:rsidR="00376C53">
          <w:rPr>
            <w:rFonts w:eastAsiaTheme="minorEastAsia"/>
            <w:noProof/>
            <w:lang w:eastAsia="en-GB"/>
          </w:rPr>
          <w:tab/>
        </w:r>
        <w:r w:rsidR="00376C53" w:rsidRPr="00714B82">
          <w:rPr>
            <w:rStyle w:val="Hyperlink"/>
            <w:noProof/>
          </w:rPr>
          <w:t>Termination</w:t>
        </w:r>
        <w:r w:rsidR="00376C53">
          <w:rPr>
            <w:noProof/>
          </w:rPr>
          <w:tab/>
        </w:r>
        <w:r w:rsidR="00376C53">
          <w:rPr>
            <w:noProof/>
          </w:rPr>
          <w:fldChar w:fldCharType="begin"/>
        </w:r>
        <w:r w:rsidR="00376C53">
          <w:rPr>
            <w:noProof/>
          </w:rPr>
          <w:instrText xml:space="preserve"> PAGEREF _Toc167810548 \h </w:instrText>
        </w:r>
        <w:r w:rsidR="00376C53">
          <w:rPr>
            <w:noProof/>
          </w:rPr>
        </w:r>
        <w:r w:rsidR="00376C53">
          <w:rPr>
            <w:noProof/>
          </w:rPr>
          <w:fldChar w:fldCharType="separate"/>
        </w:r>
        <w:r w:rsidR="00376C53">
          <w:rPr>
            <w:noProof/>
          </w:rPr>
          <w:t>9</w:t>
        </w:r>
        <w:r w:rsidR="00376C53">
          <w:rPr>
            <w:noProof/>
          </w:rPr>
          <w:fldChar w:fldCharType="end"/>
        </w:r>
      </w:hyperlink>
    </w:p>
    <w:p w14:paraId="78ED3F81" w14:textId="113938CA" w:rsidR="00376C53" w:rsidRDefault="00E8477D">
      <w:pPr>
        <w:pStyle w:val="TOC1"/>
        <w:tabs>
          <w:tab w:val="left" w:pos="660"/>
          <w:tab w:val="right" w:leader="dot" w:pos="9350"/>
        </w:tabs>
        <w:rPr>
          <w:rFonts w:eastAsiaTheme="minorEastAsia"/>
          <w:noProof/>
          <w:lang w:eastAsia="en-GB"/>
        </w:rPr>
      </w:pPr>
      <w:hyperlink w:anchor="_Toc167810549" w:history="1">
        <w:r w:rsidR="00376C53" w:rsidRPr="00714B82">
          <w:rPr>
            <w:rStyle w:val="Hyperlink"/>
            <w:noProof/>
          </w:rPr>
          <w:t>12.</w:t>
        </w:r>
        <w:r w:rsidR="00376C53">
          <w:rPr>
            <w:rFonts w:eastAsiaTheme="minorEastAsia"/>
            <w:noProof/>
            <w:lang w:eastAsia="en-GB"/>
          </w:rPr>
          <w:tab/>
        </w:r>
        <w:r w:rsidR="00376C53" w:rsidRPr="00714B82">
          <w:rPr>
            <w:rStyle w:val="Hyperlink"/>
            <w:noProof/>
          </w:rPr>
          <w:t>Break Clause</w:t>
        </w:r>
        <w:r w:rsidR="00376C53">
          <w:rPr>
            <w:noProof/>
          </w:rPr>
          <w:tab/>
        </w:r>
        <w:r w:rsidR="00376C53">
          <w:rPr>
            <w:noProof/>
          </w:rPr>
          <w:fldChar w:fldCharType="begin"/>
        </w:r>
        <w:r w:rsidR="00376C53">
          <w:rPr>
            <w:noProof/>
          </w:rPr>
          <w:instrText xml:space="preserve"> PAGEREF _Toc167810549 \h </w:instrText>
        </w:r>
        <w:r w:rsidR="00376C53">
          <w:rPr>
            <w:noProof/>
          </w:rPr>
        </w:r>
        <w:r w:rsidR="00376C53">
          <w:rPr>
            <w:noProof/>
          </w:rPr>
          <w:fldChar w:fldCharType="separate"/>
        </w:r>
        <w:r w:rsidR="00376C53">
          <w:rPr>
            <w:noProof/>
          </w:rPr>
          <w:t>10</w:t>
        </w:r>
        <w:r w:rsidR="00376C53">
          <w:rPr>
            <w:noProof/>
          </w:rPr>
          <w:fldChar w:fldCharType="end"/>
        </w:r>
      </w:hyperlink>
    </w:p>
    <w:p w14:paraId="40AA2230" w14:textId="160922F9" w:rsidR="00376C53" w:rsidRDefault="00E8477D">
      <w:pPr>
        <w:pStyle w:val="TOC1"/>
        <w:tabs>
          <w:tab w:val="left" w:pos="660"/>
          <w:tab w:val="right" w:leader="dot" w:pos="9350"/>
        </w:tabs>
        <w:rPr>
          <w:rFonts w:eastAsiaTheme="minorEastAsia"/>
          <w:noProof/>
          <w:lang w:eastAsia="en-GB"/>
        </w:rPr>
      </w:pPr>
      <w:hyperlink w:anchor="_Toc167810550" w:history="1">
        <w:r w:rsidR="00376C53" w:rsidRPr="00714B82">
          <w:rPr>
            <w:rStyle w:val="Hyperlink"/>
            <w:noProof/>
          </w:rPr>
          <w:t>13.</w:t>
        </w:r>
        <w:r w:rsidR="00376C53">
          <w:rPr>
            <w:rFonts w:eastAsiaTheme="minorEastAsia"/>
            <w:noProof/>
            <w:lang w:eastAsia="en-GB"/>
          </w:rPr>
          <w:tab/>
        </w:r>
        <w:r w:rsidR="00376C53" w:rsidRPr="00714B82">
          <w:rPr>
            <w:rStyle w:val="Hyperlink"/>
            <w:noProof/>
          </w:rPr>
          <w:t>Exit arrangements</w:t>
        </w:r>
        <w:r w:rsidR="00376C53">
          <w:rPr>
            <w:noProof/>
          </w:rPr>
          <w:tab/>
        </w:r>
        <w:r w:rsidR="00376C53">
          <w:rPr>
            <w:noProof/>
          </w:rPr>
          <w:fldChar w:fldCharType="begin"/>
        </w:r>
        <w:r w:rsidR="00376C53">
          <w:rPr>
            <w:noProof/>
          </w:rPr>
          <w:instrText xml:space="preserve"> PAGEREF _Toc167810550 \h </w:instrText>
        </w:r>
        <w:r w:rsidR="00376C53">
          <w:rPr>
            <w:noProof/>
          </w:rPr>
        </w:r>
        <w:r w:rsidR="00376C53">
          <w:rPr>
            <w:noProof/>
          </w:rPr>
          <w:fldChar w:fldCharType="separate"/>
        </w:r>
        <w:r w:rsidR="00376C53">
          <w:rPr>
            <w:noProof/>
          </w:rPr>
          <w:t>10</w:t>
        </w:r>
        <w:r w:rsidR="00376C53">
          <w:rPr>
            <w:noProof/>
          </w:rPr>
          <w:fldChar w:fldCharType="end"/>
        </w:r>
      </w:hyperlink>
    </w:p>
    <w:p w14:paraId="59EE5BAF" w14:textId="30130670" w:rsidR="00376C53" w:rsidRDefault="00E8477D">
      <w:pPr>
        <w:pStyle w:val="TOC1"/>
        <w:tabs>
          <w:tab w:val="left" w:pos="660"/>
          <w:tab w:val="right" w:leader="dot" w:pos="9350"/>
        </w:tabs>
        <w:rPr>
          <w:rFonts w:eastAsiaTheme="minorEastAsia"/>
          <w:noProof/>
          <w:lang w:eastAsia="en-GB"/>
        </w:rPr>
      </w:pPr>
      <w:hyperlink w:anchor="_Toc167810551" w:history="1">
        <w:r w:rsidR="00376C53" w:rsidRPr="00714B82">
          <w:rPr>
            <w:rStyle w:val="Hyperlink"/>
            <w:noProof/>
          </w:rPr>
          <w:t>14.</w:t>
        </w:r>
        <w:r w:rsidR="00376C53">
          <w:rPr>
            <w:rFonts w:eastAsiaTheme="minorEastAsia"/>
            <w:noProof/>
            <w:lang w:eastAsia="en-GB"/>
          </w:rPr>
          <w:tab/>
        </w:r>
        <w:r w:rsidR="00376C53" w:rsidRPr="00714B82">
          <w:rPr>
            <w:rStyle w:val="Hyperlink"/>
            <w:noProof/>
          </w:rPr>
          <w:t>General</w:t>
        </w:r>
        <w:r w:rsidR="00376C53">
          <w:rPr>
            <w:noProof/>
          </w:rPr>
          <w:tab/>
        </w:r>
        <w:r w:rsidR="00376C53">
          <w:rPr>
            <w:noProof/>
          </w:rPr>
          <w:fldChar w:fldCharType="begin"/>
        </w:r>
        <w:r w:rsidR="00376C53">
          <w:rPr>
            <w:noProof/>
          </w:rPr>
          <w:instrText xml:space="preserve"> PAGEREF _Toc167810551 \h </w:instrText>
        </w:r>
        <w:r w:rsidR="00376C53">
          <w:rPr>
            <w:noProof/>
          </w:rPr>
        </w:r>
        <w:r w:rsidR="00376C53">
          <w:rPr>
            <w:noProof/>
          </w:rPr>
          <w:fldChar w:fldCharType="separate"/>
        </w:r>
        <w:r w:rsidR="00376C53">
          <w:rPr>
            <w:noProof/>
          </w:rPr>
          <w:t>10</w:t>
        </w:r>
        <w:r w:rsidR="00376C53">
          <w:rPr>
            <w:noProof/>
          </w:rPr>
          <w:fldChar w:fldCharType="end"/>
        </w:r>
      </w:hyperlink>
    </w:p>
    <w:p w14:paraId="76D06C11" w14:textId="428B8A9D" w:rsidR="00CD159C" w:rsidRDefault="00A27AAF" w:rsidP="00122AC2">
      <w:pPr>
        <w:pStyle w:val="HeadingLevel2"/>
      </w:pPr>
      <w:r>
        <w:fldChar w:fldCharType="end"/>
      </w:r>
    </w:p>
    <w:p w14:paraId="34CEADB4" w14:textId="1F183516" w:rsidR="00CD159C" w:rsidRDefault="00AB7D6B" w:rsidP="00122AC2">
      <w:pPr>
        <w:pStyle w:val="HeadingLevel2"/>
      </w:pPr>
      <w:r w:rsidRPr="00AB7D6B">
        <w:rPr>
          <w:bCs/>
        </w:rPr>
        <w:t>SCHEDULE</w:t>
      </w:r>
    </w:p>
    <w:p w14:paraId="79DEEEFB" w14:textId="4BC54805" w:rsidR="00D65BF9" w:rsidRDefault="00A27AAF">
      <w:pPr>
        <w:pStyle w:val="TOC1"/>
        <w:tabs>
          <w:tab w:val="left" w:pos="1320"/>
          <w:tab w:val="right" w:leader="dot" w:pos="9350"/>
        </w:tabs>
        <w:rPr>
          <w:rFonts w:eastAsiaTheme="minorEastAsia"/>
          <w:noProof/>
          <w:lang w:eastAsia="en-GB"/>
        </w:rPr>
      </w:pPr>
      <w:r>
        <w:rPr>
          <w:rFonts w:eastAsia="Arial"/>
          <w:lang w:eastAsia="en-GB"/>
        </w:rPr>
        <w:fldChar w:fldCharType="begin"/>
      </w:r>
      <w:r>
        <w:rPr>
          <w:color w:val="000000"/>
        </w:rPr>
        <w:instrText>TOC \t "Schedule Title Clause, 1, Schedule, 1, Part, 1, Part Title, 1" \h</w:instrText>
      </w:r>
      <w:r>
        <w:rPr>
          <w:rFonts w:eastAsia="Arial"/>
          <w:lang w:eastAsia="en-GB"/>
        </w:rPr>
        <w:fldChar w:fldCharType="separate"/>
      </w:r>
      <w:hyperlink w:anchor="_Toc166587569" w:history="1">
        <w:r w:rsidR="00D65BF9" w:rsidRPr="001D18A0">
          <w:rPr>
            <w:rStyle w:val="Hyperlink"/>
            <w:noProof/>
          </w:rPr>
          <w:t>Schedule 1</w:t>
        </w:r>
        <w:r w:rsidR="00D65BF9">
          <w:rPr>
            <w:rFonts w:eastAsiaTheme="minorEastAsia"/>
            <w:noProof/>
            <w:lang w:eastAsia="en-GB"/>
          </w:rPr>
          <w:tab/>
        </w:r>
        <w:r w:rsidR="00D65BF9" w:rsidRPr="001D18A0">
          <w:rPr>
            <w:rStyle w:val="Hyperlink"/>
            <w:noProof/>
          </w:rPr>
          <w:t>Services - Specification</w:t>
        </w:r>
        <w:r w:rsidR="00D65BF9">
          <w:rPr>
            <w:noProof/>
          </w:rPr>
          <w:tab/>
        </w:r>
        <w:r w:rsidR="00D65BF9">
          <w:rPr>
            <w:noProof/>
          </w:rPr>
          <w:fldChar w:fldCharType="begin"/>
        </w:r>
        <w:r w:rsidR="00D65BF9">
          <w:rPr>
            <w:noProof/>
          </w:rPr>
          <w:instrText xml:space="preserve"> PAGEREF _Toc166587569 \h </w:instrText>
        </w:r>
        <w:r w:rsidR="00D65BF9">
          <w:rPr>
            <w:noProof/>
          </w:rPr>
        </w:r>
        <w:r w:rsidR="00D65BF9">
          <w:rPr>
            <w:noProof/>
          </w:rPr>
          <w:fldChar w:fldCharType="separate"/>
        </w:r>
        <w:r w:rsidR="00D65BF9">
          <w:rPr>
            <w:noProof/>
          </w:rPr>
          <w:t>14</w:t>
        </w:r>
        <w:r w:rsidR="00D65BF9">
          <w:rPr>
            <w:noProof/>
          </w:rPr>
          <w:fldChar w:fldCharType="end"/>
        </w:r>
      </w:hyperlink>
    </w:p>
    <w:p w14:paraId="3205A9FB" w14:textId="5181ACD2" w:rsidR="00D65BF9" w:rsidRDefault="00E8477D" w:rsidP="00D65BF9">
      <w:pPr>
        <w:pStyle w:val="TOC1"/>
        <w:tabs>
          <w:tab w:val="left" w:pos="1320"/>
          <w:tab w:val="right" w:leader="dot" w:pos="9350"/>
        </w:tabs>
        <w:rPr>
          <w:rFonts w:eastAsiaTheme="minorEastAsia"/>
          <w:noProof/>
          <w:lang w:eastAsia="en-GB"/>
        </w:rPr>
      </w:pPr>
      <w:hyperlink w:anchor="_Toc166587570" w:history="1">
        <w:r w:rsidR="00D65BF9" w:rsidRPr="001D18A0">
          <w:rPr>
            <w:rStyle w:val="Hyperlink"/>
            <w:noProof/>
          </w:rPr>
          <w:t>Schedule 2</w:t>
        </w:r>
        <w:r w:rsidR="00D65BF9">
          <w:rPr>
            <w:rFonts w:eastAsiaTheme="minorEastAsia"/>
            <w:noProof/>
            <w:lang w:eastAsia="en-GB"/>
          </w:rPr>
          <w:tab/>
        </w:r>
        <w:r w:rsidR="00D65BF9" w:rsidRPr="001D18A0">
          <w:rPr>
            <w:rStyle w:val="Hyperlink"/>
            <w:noProof/>
          </w:rPr>
          <w:t>Charges</w:t>
        </w:r>
        <w:r w:rsidR="00D65BF9">
          <w:rPr>
            <w:noProof/>
          </w:rPr>
          <w:tab/>
        </w:r>
        <w:r w:rsidR="00D65BF9">
          <w:rPr>
            <w:noProof/>
          </w:rPr>
          <w:fldChar w:fldCharType="begin"/>
        </w:r>
        <w:r w:rsidR="00D65BF9">
          <w:rPr>
            <w:noProof/>
          </w:rPr>
          <w:instrText xml:space="preserve"> PAGEREF _Toc166587570 \h </w:instrText>
        </w:r>
        <w:r w:rsidR="00D65BF9">
          <w:rPr>
            <w:noProof/>
          </w:rPr>
        </w:r>
        <w:r w:rsidR="00D65BF9">
          <w:rPr>
            <w:noProof/>
          </w:rPr>
          <w:fldChar w:fldCharType="separate"/>
        </w:r>
        <w:r w:rsidR="00D65BF9">
          <w:rPr>
            <w:noProof/>
          </w:rPr>
          <w:t>25</w:t>
        </w:r>
        <w:r w:rsidR="00D65BF9">
          <w:rPr>
            <w:noProof/>
          </w:rPr>
          <w:fldChar w:fldCharType="end"/>
        </w:r>
      </w:hyperlink>
    </w:p>
    <w:p w14:paraId="1E56D68E" w14:textId="2D11E99F" w:rsidR="00D65BF9" w:rsidRDefault="00E8477D">
      <w:pPr>
        <w:pStyle w:val="TOC1"/>
        <w:tabs>
          <w:tab w:val="left" w:pos="1320"/>
          <w:tab w:val="right" w:leader="dot" w:pos="9350"/>
        </w:tabs>
        <w:rPr>
          <w:rFonts w:eastAsiaTheme="minorEastAsia"/>
          <w:noProof/>
          <w:lang w:eastAsia="en-GB"/>
        </w:rPr>
      </w:pPr>
      <w:hyperlink w:anchor="_Toc166587573" w:history="1">
        <w:r w:rsidR="00D65BF9" w:rsidRPr="001D18A0">
          <w:rPr>
            <w:rStyle w:val="Hyperlink"/>
            <w:noProof/>
          </w:rPr>
          <w:t>Schedule 3</w:t>
        </w:r>
        <w:r w:rsidR="00D65BF9">
          <w:rPr>
            <w:rFonts w:eastAsiaTheme="minorEastAsia"/>
            <w:noProof/>
            <w:lang w:eastAsia="en-GB"/>
          </w:rPr>
          <w:tab/>
        </w:r>
        <w:r w:rsidR="00D65BF9" w:rsidRPr="001D18A0">
          <w:rPr>
            <w:rStyle w:val="Hyperlink"/>
            <w:noProof/>
          </w:rPr>
          <w:t>Mandatory Policies</w:t>
        </w:r>
        <w:r w:rsidR="00D65BF9">
          <w:rPr>
            <w:noProof/>
          </w:rPr>
          <w:tab/>
        </w:r>
        <w:r w:rsidR="00D65BF9">
          <w:rPr>
            <w:noProof/>
          </w:rPr>
          <w:fldChar w:fldCharType="begin"/>
        </w:r>
        <w:r w:rsidR="00D65BF9">
          <w:rPr>
            <w:noProof/>
          </w:rPr>
          <w:instrText xml:space="preserve"> PAGEREF _Toc166587573 \h </w:instrText>
        </w:r>
        <w:r w:rsidR="00D65BF9">
          <w:rPr>
            <w:noProof/>
          </w:rPr>
        </w:r>
        <w:r w:rsidR="00D65BF9">
          <w:rPr>
            <w:noProof/>
          </w:rPr>
          <w:fldChar w:fldCharType="separate"/>
        </w:r>
        <w:r w:rsidR="00D65BF9">
          <w:rPr>
            <w:noProof/>
          </w:rPr>
          <w:t>26</w:t>
        </w:r>
        <w:r w:rsidR="00D65BF9">
          <w:rPr>
            <w:noProof/>
          </w:rPr>
          <w:fldChar w:fldCharType="end"/>
        </w:r>
      </w:hyperlink>
    </w:p>
    <w:p w14:paraId="0471CD4C" w14:textId="4FE39D54" w:rsidR="00D65BF9" w:rsidRDefault="00E8477D">
      <w:pPr>
        <w:pStyle w:val="TOC1"/>
        <w:tabs>
          <w:tab w:val="left" w:pos="1320"/>
          <w:tab w:val="right" w:leader="dot" w:pos="9350"/>
        </w:tabs>
        <w:rPr>
          <w:rFonts w:eastAsiaTheme="minorEastAsia"/>
          <w:noProof/>
          <w:lang w:eastAsia="en-GB"/>
        </w:rPr>
      </w:pPr>
      <w:hyperlink w:anchor="_Toc166587574" w:history="1">
        <w:r w:rsidR="00D65BF9" w:rsidRPr="001D18A0">
          <w:rPr>
            <w:rStyle w:val="Hyperlink"/>
            <w:noProof/>
          </w:rPr>
          <w:t>Schedule 4</w:t>
        </w:r>
        <w:r w:rsidR="00D65BF9">
          <w:rPr>
            <w:rFonts w:eastAsiaTheme="minorEastAsia"/>
            <w:noProof/>
            <w:lang w:eastAsia="en-GB"/>
          </w:rPr>
          <w:tab/>
        </w:r>
        <w:r w:rsidR="00D65BF9" w:rsidRPr="001D18A0">
          <w:rPr>
            <w:rStyle w:val="Hyperlink"/>
            <w:noProof/>
          </w:rPr>
          <w:t>Data protection</w:t>
        </w:r>
        <w:r w:rsidR="00D65BF9">
          <w:rPr>
            <w:noProof/>
          </w:rPr>
          <w:tab/>
        </w:r>
        <w:r w:rsidR="00D65BF9">
          <w:rPr>
            <w:noProof/>
          </w:rPr>
          <w:fldChar w:fldCharType="begin"/>
        </w:r>
        <w:r w:rsidR="00D65BF9">
          <w:rPr>
            <w:noProof/>
          </w:rPr>
          <w:instrText xml:space="preserve"> PAGEREF _Toc166587574 \h </w:instrText>
        </w:r>
        <w:r w:rsidR="00D65BF9">
          <w:rPr>
            <w:noProof/>
          </w:rPr>
        </w:r>
        <w:r w:rsidR="00D65BF9">
          <w:rPr>
            <w:noProof/>
          </w:rPr>
          <w:fldChar w:fldCharType="separate"/>
        </w:r>
        <w:r w:rsidR="00D65BF9">
          <w:rPr>
            <w:noProof/>
          </w:rPr>
          <w:t>27</w:t>
        </w:r>
        <w:r w:rsidR="00D65BF9">
          <w:rPr>
            <w:noProof/>
          </w:rPr>
          <w:fldChar w:fldCharType="end"/>
        </w:r>
      </w:hyperlink>
    </w:p>
    <w:p w14:paraId="07A6EFAA" w14:textId="0556A5CF" w:rsidR="00D65BF9" w:rsidRDefault="00D65BF9">
      <w:pPr>
        <w:pStyle w:val="TOC1"/>
        <w:tabs>
          <w:tab w:val="left" w:pos="440"/>
          <w:tab w:val="right" w:leader="dot" w:pos="9350"/>
        </w:tabs>
        <w:rPr>
          <w:rFonts w:eastAsiaTheme="minorEastAsia"/>
          <w:noProof/>
          <w:lang w:eastAsia="en-GB"/>
        </w:rPr>
      </w:pPr>
    </w:p>
    <w:p w14:paraId="352235CB" w14:textId="2A44FA8A" w:rsidR="00CD159C" w:rsidRDefault="00A27AAF" w:rsidP="00122AC2">
      <w:pPr>
        <w:pStyle w:val="HeadingLevel2"/>
      </w:pPr>
      <w:r>
        <w:fldChar w:fldCharType="end"/>
      </w:r>
    </w:p>
    <w:p w14:paraId="7C76835C" w14:textId="77777777" w:rsidR="00CD159C" w:rsidRDefault="00CD159C" w:rsidP="00122AC2">
      <w:pPr>
        <w:pStyle w:val="HeadingLevel2"/>
        <w:sectPr w:rsidR="00CD159C">
          <w:pgSz w:w="12240" w:h="15840"/>
          <w:pgMar w:top="1440" w:right="1440" w:bottom="1440" w:left="1440" w:header="720" w:footer="720" w:gutter="0"/>
          <w:cols w:space="720"/>
        </w:sectPr>
      </w:pPr>
    </w:p>
    <w:p w14:paraId="699A5FB9" w14:textId="77777777" w:rsidR="00CD159C" w:rsidRDefault="00CD159C" w:rsidP="00122AC2">
      <w:pPr>
        <w:pStyle w:val="HeadingLevel2"/>
      </w:pPr>
    </w:p>
    <w:p w14:paraId="62572D6C" w14:textId="77777777" w:rsidR="00A27AAF" w:rsidRDefault="00A27AAF" w:rsidP="00122AC2">
      <w:pPr>
        <w:pStyle w:val="Paragraph"/>
        <w:rPr>
          <w:b/>
        </w:rPr>
      </w:pPr>
      <w:r>
        <w:rPr>
          <w:b/>
        </w:rPr>
        <w:t>SUPPLY OF SERVICES CONTRACT</w:t>
      </w:r>
    </w:p>
    <w:p w14:paraId="457673AE" w14:textId="77777777" w:rsidR="00A27AAF" w:rsidRDefault="00A27AAF" w:rsidP="00122AC2">
      <w:pPr>
        <w:pStyle w:val="Paragraph"/>
        <w:rPr>
          <w:b/>
        </w:rPr>
      </w:pPr>
      <w:r>
        <w:rPr>
          <w:b/>
        </w:rPr>
        <w:t>CONTRACT DETAILS</w:t>
      </w:r>
    </w:p>
    <w:p w14:paraId="6C40C62E" w14:textId="77777777" w:rsidR="00A27AAF" w:rsidRDefault="00A27AAF" w:rsidP="00122AC2">
      <w:pPr>
        <w:pStyle w:val="Paragraph"/>
        <w:rPr>
          <w:b/>
        </w:rPr>
      </w:pPr>
      <w:r>
        <w:rPr>
          <w:b/>
        </w:rPr>
        <w:t>DATE: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267"/>
        <w:gridCol w:w="6073"/>
      </w:tblGrid>
      <w:tr w:rsidR="00CD159C" w14:paraId="6D5AA6AC" w14:textId="77777777" w:rsidTr="00117A19">
        <w:tc>
          <w:tcPr>
            <w:tcW w:w="1749" w:type="pct"/>
            <w:tcBorders>
              <w:top w:val="single" w:sz="8" w:space="0" w:color="000000"/>
              <w:left w:val="single" w:sz="8" w:space="0" w:color="000000"/>
              <w:bottom w:val="single" w:sz="8" w:space="0" w:color="000000"/>
              <w:right w:val="single" w:sz="8" w:space="0" w:color="000000"/>
            </w:tcBorders>
          </w:tcPr>
          <w:p w14:paraId="0DC41FC3" w14:textId="21C74685" w:rsidR="00A27AAF" w:rsidRDefault="000C6A4C" w:rsidP="00AB188F">
            <w:pPr>
              <w:pStyle w:val="Paragraph"/>
              <w:jc w:val="left"/>
              <w:rPr>
                <w:b/>
              </w:rPr>
            </w:pPr>
            <w:r>
              <w:rPr>
                <w:b/>
                <w:bCs/>
              </w:rPr>
              <w:t>Council</w:t>
            </w:r>
            <w:r w:rsidR="00A27AAF">
              <w:rPr>
                <w:b/>
              </w:rPr>
              <w:t>:</w:t>
            </w:r>
          </w:p>
        </w:tc>
        <w:tc>
          <w:tcPr>
            <w:tcW w:w="3251" w:type="pct"/>
            <w:tcBorders>
              <w:top w:val="single" w:sz="8" w:space="0" w:color="000000"/>
              <w:left w:val="single" w:sz="8" w:space="0" w:color="000000"/>
              <w:bottom w:val="single" w:sz="8" w:space="0" w:color="000000"/>
              <w:right w:val="single" w:sz="8" w:space="0" w:color="000000"/>
            </w:tcBorders>
          </w:tcPr>
          <w:p w14:paraId="38033024" w14:textId="2F9927AE" w:rsidR="00A27AAF" w:rsidRDefault="00AB7D6B" w:rsidP="00AB188F">
            <w:pPr>
              <w:pStyle w:val="Paragraph"/>
              <w:jc w:val="left"/>
            </w:pPr>
            <w:r w:rsidRPr="00886EA6">
              <w:rPr>
                <w:b/>
                <w:bCs/>
                <w:sz w:val="24"/>
                <w:szCs w:val="24"/>
              </w:rPr>
              <w:t xml:space="preserve">NORTH SOMERSET </w:t>
            </w:r>
            <w:r w:rsidR="000C6A4C">
              <w:rPr>
                <w:b/>
                <w:bCs/>
                <w:sz w:val="24"/>
                <w:szCs w:val="24"/>
              </w:rPr>
              <w:t>COUNCIL</w:t>
            </w:r>
            <w:r w:rsidRPr="00886EA6">
              <w:rPr>
                <w:b/>
                <w:bCs/>
                <w:sz w:val="24"/>
                <w:szCs w:val="24"/>
              </w:rPr>
              <w:t xml:space="preserve"> </w:t>
            </w:r>
          </w:p>
        </w:tc>
      </w:tr>
      <w:tr w:rsidR="00CD159C" w14:paraId="1680C7E3" w14:textId="77777777" w:rsidTr="00117A19">
        <w:tc>
          <w:tcPr>
            <w:tcW w:w="1749" w:type="pct"/>
            <w:tcBorders>
              <w:top w:val="single" w:sz="8" w:space="0" w:color="000000"/>
              <w:left w:val="single" w:sz="8" w:space="0" w:color="000000"/>
              <w:bottom w:val="single" w:sz="8" w:space="0" w:color="000000"/>
              <w:right w:val="single" w:sz="8" w:space="0" w:color="000000"/>
            </w:tcBorders>
          </w:tcPr>
          <w:p w14:paraId="49B90D45" w14:textId="4A4BB24F" w:rsidR="00A27AAF" w:rsidRDefault="000C6A4C" w:rsidP="00AB188F">
            <w:pPr>
              <w:pStyle w:val="Paragraph"/>
              <w:jc w:val="left"/>
              <w:rPr>
                <w:b/>
              </w:rPr>
            </w:pPr>
            <w:r>
              <w:rPr>
                <w:b/>
                <w:bCs/>
              </w:rPr>
              <w:t>Council</w:t>
            </w:r>
            <w:r w:rsidR="00A27AAF">
              <w:rPr>
                <w:b/>
              </w:rPr>
              <w:t>'s address:</w:t>
            </w:r>
          </w:p>
        </w:tc>
        <w:tc>
          <w:tcPr>
            <w:tcW w:w="3251" w:type="pct"/>
            <w:tcBorders>
              <w:top w:val="single" w:sz="8" w:space="0" w:color="000000"/>
              <w:left w:val="single" w:sz="8" w:space="0" w:color="000000"/>
              <w:bottom w:val="single" w:sz="8" w:space="0" w:color="000000"/>
              <w:right w:val="single" w:sz="8" w:space="0" w:color="000000"/>
            </w:tcBorders>
          </w:tcPr>
          <w:p w14:paraId="5B3EE269" w14:textId="02304888" w:rsidR="00A27AAF" w:rsidRDefault="00AB7D6B" w:rsidP="00AB188F">
            <w:pPr>
              <w:pStyle w:val="Paragraph"/>
              <w:jc w:val="left"/>
            </w:pPr>
            <w:r w:rsidRPr="00886EA6">
              <w:rPr>
                <w:sz w:val="24"/>
                <w:szCs w:val="24"/>
              </w:rPr>
              <w:t xml:space="preserve">Town Hall, </w:t>
            </w:r>
            <w:proofErr w:type="spellStart"/>
            <w:r w:rsidRPr="00886EA6">
              <w:rPr>
                <w:sz w:val="24"/>
                <w:szCs w:val="24"/>
              </w:rPr>
              <w:t>Walliscote</w:t>
            </w:r>
            <w:proofErr w:type="spellEnd"/>
            <w:r w:rsidRPr="00886EA6">
              <w:rPr>
                <w:sz w:val="24"/>
                <w:szCs w:val="24"/>
              </w:rPr>
              <w:t xml:space="preserve"> Grove Road, </w:t>
            </w:r>
            <w:proofErr w:type="spellStart"/>
            <w:r w:rsidRPr="00886EA6">
              <w:rPr>
                <w:sz w:val="24"/>
                <w:szCs w:val="24"/>
              </w:rPr>
              <w:t>Weston-super-Mare</w:t>
            </w:r>
            <w:proofErr w:type="spellEnd"/>
            <w:r w:rsidRPr="00886EA6">
              <w:rPr>
                <w:sz w:val="24"/>
                <w:szCs w:val="24"/>
              </w:rPr>
              <w:t>, BS23 1UJ</w:t>
            </w:r>
          </w:p>
        </w:tc>
      </w:tr>
      <w:tr w:rsidR="00CD159C" w14:paraId="4B55DB8C" w14:textId="77777777" w:rsidTr="00117A19">
        <w:tc>
          <w:tcPr>
            <w:tcW w:w="1749" w:type="pct"/>
            <w:tcBorders>
              <w:top w:val="single" w:sz="8" w:space="0" w:color="000000"/>
              <w:left w:val="single" w:sz="8" w:space="0" w:color="000000"/>
              <w:bottom w:val="single" w:sz="8" w:space="0" w:color="000000"/>
              <w:right w:val="single" w:sz="8" w:space="0" w:color="000000"/>
            </w:tcBorders>
          </w:tcPr>
          <w:p w14:paraId="65811EF6" w14:textId="20D34BAC" w:rsidR="00A27AAF" w:rsidRDefault="00A27AAF" w:rsidP="00AB188F">
            <w:pPr>
              <w:pStyle w:val="Paragraph"/>
              <w:jc w:val="left"/>
              <w:rPr>
                <w:b/>
              </w:rPr>
            </w:pPr>
            <w:r>
              <w:rPr>
                <w:b/>
              </w:rPr>
              <w:t>[</w:t>
            </w:r>
            <w:r w:rsidR="000C6A4C">
              <w:rPr>
                <w:b/>
                <w:bCs/>
              </w:rPr>
              <w:t>Council</w:t>
            </w:r>
            <w:r>
              <w:rPr>
                <w:b/>
              </w:rPr>
              <w:t>'s representative:]</w:t>
            </w:r>
          </w:p>
        </w:tc>
        <w:tc>
          <w:tcPr>
            <w:tcW w:w="3251" w:type="pct"/>
            <w:tcBorders>
              <w:top w:val="single" w:sz="8" w:space="0" w:color="000000"/>
              <w:left w:val="single" w:sz="8" w:space="0" w:color="000000"/>
              <w:bottom w:val="single" w:sz="8" w:space="0" w:color="000000"/>
              <w:right w:val="single" w:sz="8" w:space="0" w:color="000000"/>
            </w:tcBorders>
          </w:tcPr>
          <w:p w14:paraId="258DB8DB" w14:textId="77777777" w:rsidR="00A27AAF" w:rsidRDefault="00A27AAF" w:rsidP="00AB188F">
            <w:pPr>
              <w:pStyle w:val="Paragraph"/>
              <w:jc w:val="left"/>
            </w:pPr>
            <w:r>
              <w:t>Name: [NAME]</w:t>
            </w:r>
          </w:p>
          <w:p w14:paraId="48F97C34" w14:textId="77777777" w:rsidR="00A27AAF" w:rsidRDefault="00A27AAF" w:rsidP="00AB188F">
            <w:pPr>
              <w:pStyle w:val="Paragraph"/>
              <w:jc w:val="left"/>
            </w:pPr>
            <w:r>
              <w:t>Title: [TITLE]</w:t>
            </w:r>
          </w:p>
          <w:p w14:paraId="261EBE25" w14:textId="77777777" w:rsidR="00A27AAF" w:rsidRDefault="00A27AAF" w:rsidP="00AB188F">
            <w:pPr>
              <w:pStyle w:val="Paragraph"/>
              <w:jc w:val="left"/>
            </w:pPr>
            <w:r>
              <w:t>Email: [EMAIL]</w:t>
            </w:r>
          </w:p>
          <w:p w14:paraId="04715076" w14:textId="77777777" w:rsidR="00A27AAF" w:rsidRDefault="00A27AAF" w:rsidP="00AB188F">
            <w:pPr>
              <w:pStyle w:val="Paragraph"/>
              <w:jc w:val="left"/>
            </w:pPr>
            <w:r>
              <w:t>Telephone: [NUMBER]</w:t>
            </w:r>
          </w:p>
          <w:p w14:paraId="0A286921" w14:textId="77777777" w:rsidR="00A27AAF" w:rsidRDefault="00A27AAF" w:rsidP="00AB188F">
            <w:pPr>
              <w:pStyle w:val="Paragraph"/>
              <w:jc w:val="left"/>
            </w:pPr>
            <w:r>
              <w:t>Postal Address: [POSTAL ADDRESS]</w:t>
            </w:r>
          </w:p>
        </w:tc>
      </w:tr>
      <w:tr w:rsidR="00CD159C" w14:paraId="39139628" w14:textId="77777777" w:rsidTr="00117A19">
        <w:tc>
          <w:tcPr>
            <w:tcW w:w="1749" w:type="pct"/>
            <w:tcBorders>
              <w:top w:val="single" w:sz="8" w:space="0" w:color="000000"/>
              <w:left w:val="single" w:sz="8" w:space="0" w:color="000000"/>
              <w:bottom w:val="single" w:sz="8" w:space="0" w:color="000000"/>
              <w:right w:val="single" w:sz="8" w:space="0" w:color="000000"/>
            </w:tcBorders>
          </w:tcPr>
          <w:p w14:paraId="37D46B6B" w14:textId="50C14EB0" w:rsidR="00A27AAF" w:rsidRDefault="000C6A4C" w:rsidP="00AB188F">
            <w:pPr>
              <w:pStyle w:val="Paragraph"/>
              <w:jc w:val="left"/>
              <w:rPr>
                <w:b/>
              </w:rPr>
            </w:pPr>
            <w:r>
              <w:rPr>
                <w:b/>
              </w:rPr>
              <w:t>Supplier</w:t>
            </w:r>
            <w:r w:rsidR="00A27AAF">
              <w:rPr>
                <w:b/>
              </w:rPr>
              <w:t>:</w:t>
            </w:r>
          </w:p>
        </w:tc>
        <w:tc>
          <w:tcPr>
            <w:tcW w:w="3251" w:type="pct"/>
            <w:tcBorders>
              <w:top w:val="single" w:sz="8" w:space="0" w:color="000000"/>
              <w:left w:val="single" w:sz="8" w:space="0" w:color="000000"/>
              <w:bottom w:val="single" w:sz="8" w:space="0" w:color="000000"/>
              <w:right w:val="single" w:sz="8" w:space="0" w:color="000000"/>
            </w:tcBorders>
          </w:tcPr>
          <w:p w14:paraId="6B29AE60" w14:textId="77777777" w:rsidR="00A27AAF" w:rsidRDefault="00A27AAF" w:rsidP="00AB188F">
            <w:pPr>
              <w:pStyle w:val="Paragraph"/>
              <w:jc w:val="left"/>
            </w:pPr>
            <w:r>
              <w:t>[COMPANY NAME] LIMITED (No. [NUMBER])</w:t>
            </w:r>
          </w:p>
        </w:tc>
      </w:tr>
      <w:tr w:rsidR="00CD159C" w14:paraId="5E02A115" w14:textId="77777777" w:rsidTr="00117A19">
        <w:tc>
          <w:tcPr>
            <w:tcW w:w="1749" w:type="pct"/>
            <w:tcBorders>
              <w:top w:val="single" w:sz="8" w:space="0" w:color="000000"/>
              <w:left w:val="single" w:sz="8" w:space="0" w:color="000000"/>
              <w:bottom w:val="single" w:sz="8" w:space="0" w:color="000000"/>
              <w:right w:val="single" w:sz="8" w:space="0" w:color="000000"/>
            </w:tcBorders>
          </w:tcPr>
          <w:p w14:paraId="3F744AFB" w14:textId="1F151AA3" w:rsidR="00A27AAF" w:rsidRDefault="000C6A4C" w:rsidP="00AB188F">
            <w:pPr>
              <w:pStyle w:val="Paragraph"/>
              <w:jc w:val="left"/>
              <w:rPr>
                <w:b/>
              </w:rPr>
            </w:pPr>
            <w:r>
              <w:rPr>
                <w:b/>
              </w:rPr>
              <w:t>Supplier</w:t>
            </w:r>
            <w:r w:rsidR="00A27AAF">
              <w:rPr>
                <w:b/>
              </w:rPr>
              <w:t>'s address:</w:t>
            </w:r>
          </w:p>
        </w:tc>
        <w:tc>
          <w:tcPr>
            <w:tcW w:w="3251" w:type="pct"/>
            <w:tcBorders>
              <w:top w:val="single" w:sz="8" w:space="0" w:color="000000"/>
              <w:left w:val="single" w:sz="8" w:space="0" w:color="000000"/>
              <w:bottom w:val="single" w:sz="8" w:space="0" w:color="000000"/>
              <w:right w:val="single" w:sz="8" w:space="0" w:color="000000"/>
            </w:tcBorders>
          </w:tcPr>
          <w:p w14:paraId="6B6D5FD7" w14:textId="77777777" w:rsidR="00A27AAF" w:rsidRDefault="00A27AAF" w:rsidP="00AB188F">
            <w:pPr>
              <w:pStyle w:val="Paragraph"/>
              <w:jc w:val="left"/>
            </w:pPr>
            <w:r>
              <w:t>[ADDRESS]</w:t>
            </w:r>
          </w:p>
        </w:tc>
      </w:tr>
      <w:tr w:rsidR="00CD159C" w14:paraId="509E5F11" w14:textId="77777777" w:rsidTr="00117A19">
        <w:tc>
          <w:tcPr>
            <w:tcW w:w="1749" w:type="pct"/>
            <w:tcBorders>
              <w:top w:val="single" w:sz="8" w:space="0" w:color="000000"/>
              <w:left w:val="single" w:sz="8" w:space="0" w:color="000000"/>
              <w:bottom w:val="single" w:sz="8" w:space="0" w:color="000000"/>
              <w:right w:val="single" w:sz="8" w:space="0" w:color="000000"/>
            </w:tcBorders>
          </w:tcPr>
          <w:p w14:paraId="25EA84B6" w14:textId="5CC29AFD" w:rsidR="00A27AAF" w:rsidRDefault="000C6A4C" w:rsidP="00AB188F">
            <w:pPr>
              <w:pStyle w:val="Paragraph"/>
              <w:jc w:val="left"/>
              <w:rPr>
                <w:b/>
              </w:rPr>
            </w:pPr>
            <w:r>
              <w:rPr>
                <w:b/>
              </w:rPr>
              <w:t>Supplier</w:t>
            </w:r>
            <w:r w:rsidR="00A27AAF">
              <w:rPr>
                <w:b/>
              </w:rPr>
              <w:t>'s VAT number:</w:t>
            </w:r>
          </w:p>
        </w:tc>
        <w:tc>
          <w:tcPr>
            <w:tcW w:w="3251" w:type="pct"/>
            <w:tcBorders>
              <w:top w:val="single" w:sz="8" w:space="0" w:color="000000"/>
              <w:left w:val="single" w:sz="8" w:space="0" w:color="000000"/>
              <w:bottom w:val="single" w:sz="8" w:space="0" w:color="000000"/>
              <w:right w:val="single" w:sz="8" w:space="0" w:color="000000"/>
            </w:tcBorders>
          </w:tcPr>
          <w:p w14:paraId="30F20B0A" w14:textId="77777777" w:rsidR="00A27AAF" w:rsidRDefault="00A27AAF" w:rsidP="00AB188F">
            <w:pPr>
              <w:pStyle w:val="Paragraph"/>
              <w:jc w:val="left"/>
            </w:pPr>
            <w:r>
              <w:t>[NUMBER]</w:t>
            </w:r>
          </w:p>
        </w:tc>
      </w:tr>
      <w:tr w:rsidR="00CD159C" w14:paraId="3F1E3791" w14:textId="77777777" w:rsidTr="00117A19">
        <w:tc>
          <w:tcPr>
            <w:tcW w:w="1749" w:type="pct"/>
            <w:tcBorders>
              <w:top w:val="single" w:sz="8" w:space="0" w:color="000000"/>
              <w:left w:val="single" w:sz="8" w:space="0" w:color="000000"/>
              <w:bottom w:val="single" w:sz="8" w:space="0" w:color="000000"/>
              <w:right w:val="single" w:sz="8" w:space="0" w:color="000000"/>
            </w:tcBorders>
          </w:tcPr>
          <w:p w14:paraId="66B1E03F" w14:textId="6D1D4C01" w:rsidR="00A27AAF" w:rsidRDefault="00A27AAF" w:rsidP="00AB188F">
            <w:pPr>
              <w:pStyle w:val="Paragraph"/>
              <w:jc w:val="left"/>
              <w:rPr>
                <w:b/>
              </w:rPr>
            </w:pPr>
            <w:r>
              <w:rPr>
                <w:b/>
              </w:rPr>
              <w:t>[</w:t>
            </w:r>
            <w:r w:rsidR="000C6A4C">
              <w:rPr>
                <w:b/>
              </w:rPr>
              <w:t>Supplier</w:t>
            </w:r>
            <w:r>
              <w:rPr>
                <w:b/>
              </w:rPr>
              <w:t>'s representative:]</w:t>
            </w:r>
          </w:p>
        </w:tc>
        <w:tc>
          <w:tcPr>
            <w:tcW w:w="3251" w:type="pct"/>
            <w:tcBorders>
              <w:top w:val="single" w:sz="8" w:space="0" w:color="000000"/>
              <w:left w:val="single" w:sz="8" w:space="0" w:color="000000"/>
              <w:bottom w:val="single" w:sz="8" w:space="0" w:color="000000"/>
              <w:right w:val="single" w:sz="8" w:space="0" w:color="000000"/>
            </w:tcBorders>
          </w:tcPr>
          <w:p w14:paraId="50F4BF41" w14:textId="77777777" w:rsidR="00A27AAF" w:rsidRDefault="00A27AAF" w:rsidP="00AB188F">
            <w:pPr>
              <w:pStyle w:val="Paragraph"/>
              <w:jc w:val="left"/>
            </w:pPr>
            <w:r>
              <w:t>Name: [NAME]</w:t>
            </w:r>
          </w:p>
          <w:p w14:paraId="585A0FCE" w14:textId="77777777" w:rsidR="00A27AAF" w:rsidRDefault="00A27AAF" w:rsidP="00AB188F">
            <w:pPr>
              <w:pStyle w:val="Paragraph"/>
              <w:jc w:val="left"/>
            </w:pPr>
            <w:r>
              <w:t>Title: [TITLE]</w:t>
            </w:r>
          </w:p>
          <w:p w14:paraId="121D40F5" w14:textId="77777777" w:rsidR="00A27AAF" w:rsidRDefault="00A27AAF" w:rsidP="00AB188F">
            <w:pPr>
              <w:pStyle w:val="Paragraph"/>
              <w:jc w:val="left"/>
            </w:pPr>
            <w:r>
              <w:t>Email: [EMAIL]</w:t>
            </w:r>
          </w:p>
          <w:p w14:paraId="0751B8CB" w14:textId="77777777" w:rsidR="00A27AAF" w:rsidRDefault="00A27AAF" w:rsidP="00AB188F">
            <w:pPr>
              <w:pStyle w:val="Paragraph"/>
              <w:jc w:val="left"/>
            </w:pPr>
            <w:r>
              <w:t>Telephone: [NUMBER]</w:t>
            </w:r>
          </w:p>
          <w:p w14:paraId="652B09A7" w14:textId="77777777" w:rsidR="00A27AAF" w:rsidRDefault="00A27AAF" w:rsidP="00AB188F">
            <w:pPr>
              <w:pStyle w:val="Paragraph"/>
              <w:jc w:val="left"/>
            </w:pPr>
            <w:r>
              <w:t>Postal Address: [POSTAL ADDRESS]</w:t>
            </w:r>
          </w:p>
        </w:tc>
      </w:tr>
      <w:tr w:rsidR="00CD159C" w14:paraId="3C0F0802" w14:textId="77777777" w:rsidTr="00117A19">
        <w:tc>
          <w:tcPr>
            <w:tcW w:w="1749" w:type="pct"/>
            <w:tcBorders>
              <w:top w:val="single" w:sz="8" w:space="0" w:color="000000"/>
              <w:left w:val="single" w:sz="8" w:space="0" w:color="000000"/>
              <w:bottom w:val="single" w:sz="8" w:space="0" w:color="000000"/>
              <w:right w:val="single" w:sz="8" w:space="0" w:color="000000"/>
            </w:tcBorders>
          </w:tcPr>
          <w:p w14:paraId="05467EBC" w14:textId="7365B7E1" w:rsidR="00A27AAF" w:rsidRDefault="00117A19" w:rsidP="00AB188F">
            <w:pPr>
              <w:pStyle w:val="Paragraph"/>
              <w:jc w:val="left"/>
              <w:rPr>
                <w:b/>
              </w:rPr>
            </w:pPr>
            <w:r>
              <w:rPr>
                <w:b/>
              </w:rPr>
              <w:t>Services Start</w:t>
            </w:r>
            <w:r w:rsidR="00A27AAF">
              <w:rPr>
                <w:b/>
              </w:rPr>
              <w:t xml:space="preserve"> Date:</w:t>
            </w:r>
          </w:p>
        </w:tc>
        <w:tc>
          <w:tcPr>
            <w:tcW w:w="3251" w:type="pct"/>
            <w:tcBorders>
              <w:top w:val="single" w:sz="8" w:space="0" w:color="000000"/>
              <w:left w:val="single" w:sz="8" w:space="0" w:color="000000"/>
              <w:bottom w:val="single" w:sz="8" w:space="0" w:color="000000"/>
              <w:right w:val="single" w:sz="8" w:space="0" w:color="000000"/>
            </w:tcBorders>
          </w:tcPr>
          <w:p w14:paraId="7C78A997" w14:textId="0C7CCCC0" w:rsidR="00A27AAF" w:rsidRDefault="00A27AAF" w:rsidP="00AB188F">
            <w:pPr>
              <w:pStyle w:val="Paragraph"/>
              <w:jc w:val="left"/>
            </w:pPr>
            <w:r w:rsidRPr="00AB7D6B">
              <w:rPr>
                <w:highlight w:val="yellow"/>
              </w:rPr>
              <w:t xml:space="preserve">[[DATE] </w:t>
            </w:r>
          </w:p>
        </w:tc>
      </w:tr>
      <w:tr w:rsidR="00CD159C" w14:paraId="3597A10F" w14:textId="77777777" w:rsidTr="00117A19">
        <w:tc>
          <w:tcPr>
            <w:tcW w:w="1749" w:type="pct"/>
            <w:tcBorders>
              <w:top w:val="single" w:sz="8" w:space="0" w:color="000000"/>
              <w:left w:val="single" w:sz="8" w:space="0" w:color="000000"/>
              <w:bottom w:val="single" w:sz="8" w:space="0" w:color="000000"/>
              <w:right w:val="single" w:sz="8" w:space="0" w:color="000000"/>
            </w:tcBorders>
          </w:tcPr>
          <w:p w14:paraId="27B2FBD6" w14:textId="77777777" w:rsidR="00A27AAF" w:rsidRDefault="00A27AAF" w:rsidP="00AB188F">
            <w:pPr>
              <w:pStyle w:val="Paragraph"/>
              <w:jc w:val="left"/>
              <w:rPr>
                <w:b/>
              </w:rPr>
            </w:pPr>
            <w:r>
              <w:rPr>
                <w:b/>
              </w:rPr>
              <w:t>Services:</w:t>
            </w:r>
          </w:p>
        </w:tc>
        <w:tc>
          <w:tcPr>
            <w:tcW w:w="3251" w:type="pct"/>
            <w:tcBorders>
              <w:top w:val="single" w:sz="8" w:space="0" w:color="000000"/>
              <w:left w:val="single" w:sz="8" w:space="0" w:color="000000"/>
              <w:bottom w:val="single" w:sz="8" w:space="0" w:color="000000"/>
              <w:right w:val="single" w:sz="8" w:space="0" w:color="000000"/>
            </w:tcBorders>
          </w:tcPr>
          <w:p w14:paraId="187402AF" w14:textId="7E8D2BCA" w:rsidR="00A27AAF" w:rsidRDefault="00A27AAF" w:rsidP="00AB188F">
            <w:pPr>
              <w:pStyle w:val="Paragraph"/>
              <w:jc w:val="left"/>
            </w:pPr>
            <w:r>
              <w:t xml:space="preserve">[DESCRIPTION], as further detailed in </w:t>
            </w:r>
            <w:r>
              <w:fldChar w:fldCharType="begin"/>
            </w:r>
            <w:r>
              <w:rPr>
                <w:highlight w:val="lightGray"/>
              </w:rPr>
              <w:instrText>REF a1003862 \h \w</w:instrText>
            </w:r>
            <w:r>
              <w:fldChar w:fldCharType="separate"/>
            </w:r>
            <w:r w:rsidR="00AB7D6B" w:rsidRPr="00AB7D6B">
              <w:rPr>
                <w:b/>
                <w:bCs/>
              </w:rPr>
              <w:t>Schedule</w:t>
            </w:r>
            <w:r>
              <w:t xml:space="preserve"> 1</w:t>
            </w:r>
            <w:r>
              <w:fldChar w:fldCharType="end"/>
            </w:r>
            <w:r>
              <w:t>.</w:t>
            </w:r>
          </w:p>
        </w:tc>
      </w:tr>
      <w:tr w:rsidR="00CD159C" w14:paraId="208396A3" w14:textId="77777777" w:rsidTr="00117A19">
        <w:tc>
          <w:tcPr>
            <w:tcW w:w="1749" w:type="pct"/>
            <w:tcBorders>
              <w:top w:val="single" w:sz="8" w:space="0" w:color="000000"/>
              <w:left w:val="single" w:sz="8" w:space="0" w:color="000000"/>
              <w:bottom w:val="single" w:sz="8" w:space="0" w:color="000000"/>
              <w:right w:val="single" w:sz="8" w:space="0" w:color="000000"/>
            </w:tcBorders>
          </w:tcPr>
          <w:p w14:paraId="150A79BE" w14:textId="77777777" w:rsidR="00A27AAF" w:rsidRDefault="00A27AAF" w:rsidP="00AB188F">
            <w:pPr>
              <w:pStyle w:val="Paragraph"/>
              <w:jc w:val="left"/>
              <w:rPr>
                <w:b/>
              </w:rPr>
            </w:pPr>
            <w:r>
              <w:rPr>
                <w:b/>
              </w:rPr>
              <w:t>Key Deliverables:</w:t>
            </w:r>
          </w:p>
        </w:tc>
        <w:tc>
          <w:tcPr>
            <w:tcW w:w="3251" w:type="pct"/>
            <w:tcBorders>
              <w:top w:val="single" w:sz="8" w:space="0" w:color="000000"/>
              <w:left w:val="single" w:sz="8" w:space="0" w:color="000000"/>
              <w:bottom w:val="single" w:sz="8" w:space="0" w:color="000000"/>
              <w:right w:val="single" w:sz="8" w:space="0" w:color="000000"/>
            </w:tcBorders>
          </w:tcPr>
          <w:p w14:paraId="4DED37D4" w14:textId="37739B1B" w:rsidR="00A27AAF" w:rsidRDefault="00A27AAF" w:rsidP="00AB188F">
            <w:pPr>
              <w:pStyle w:val="Paragraph"/>
              <w:jc w:val="left"/>
            </w:pPr>
            <w:r>
              <w:t xml:space="preserve">[DESCRIPTION], as further detailed in </w:t>
            </w:r>
            <w:r>
              <w:fldChar w:fldCharType="begin"/>
            </w:r>
            <w:r>
              <w:rPr>
                <w:highlight w:val="lightGray"/>
              </w:rPr>
              <w:instrText>REF a1003862 \h \w</w:instrText>
            </w:r>
            <w:r>
              <w:fldChar w:fldCharType="separate"/>
            </w:r>
            <w:r w:rsidR="00AB7D6B" w:rsidRPr="00AB7D6B">
              <w:rPr>
                <w:b/>
                <w:bCs/>
              </w:rPr>
              <w:t>Schedule</w:t>
            </w:r>
            <w:r>
              <w:t xml:space="preserve"> 1</w:t>
            </w:r>
            <w:r>
              <w:fldChar w:fldCharType="end"/>
            </w:r>
            <w:r>
              <w:t>.</w:t>
            </w:r>
          </w:p>
        </w:tc>
      </w:tr>
      <w:tr w:rsidR="00CD159C" w14:paraId="4EA1DC4F" w14:textId="77777777" w:rsidTr="00117A19">
        <w:tc>
          <w:tcPr>
            <w:tcW w:w="1749" w:type="pct"/>
            <w:tcBorders>
              <w:top w:val="single" w:sz="8" w:space="0" w:color="000000"/>
              <w:left w:val="single" w:sz="8" w:space="0" w:color="000000"/>
              <w:bottom w:val="single" w:sz="8" w:space="0" w:color="000000"/>
              <w:right w:val="single" w:sz="8" w:space="0" w:color="000000"/>
            </w:tcBorders>
          </w:tcPr>
          <w:p w14:paraId="73369DCA" w14:textId="77777777" w:rsidR="00A27AAF" w:rsidRDefault="00A27AAF" w:rsidP="00AB188F">
            <w:pPr>
              <w:pStyle w:val="Paragraph"/>
              <w:jc w:val="left"/>
              <w:rPr>
                <w:b/>
              </w:rPr>
            </w:pPr>
            <w:r>
              <w:rPr>
                <w:b/>
              </w:rPr>
              <w:t>Charges:</w:t>
            </w:r>
          </w:p>
        </w:tc>
        <w:tc>
          <w:tcPr>
            <w:tcW w:w="3251" w:type="pct"/>
            <w:tcBorders>
              <w:top w:val="single" w:sz="8" w:space="0" w:color="000000"/>
              <w:left w:val="single" w:sz="8" w:space="0" w:color="000000"/>
              <w:bottom w:val="single" w:sz="8" w:space="0" w:color="000000"/>
              <w:right w:val="single" w:sz="8" w:space="0" w:color="000000"/>
            </w:tcBorders>
          </w:tcPr>
          <w:p w14:paraId="11503F87" w14:textId="115B4786" w:rsidR="00A27AAF" w:rsidRDefault="00A27AAF" w:rsidP="00AB188F">
            <w:pPr>
              <w:pStyle w:val="Paragraph"/>
              <w:jc w:val="left"/>
            </w:pPr>
            <w:r>
              <w:t xml:space="preserve">[[SUMS], as further detailed in </w:t>
            </w:r>
            <w:r>
              <w:fldChar w:fldCharType="begin"/>
            </w:r>
            <w:r>
              <w:rPr>
                <w:highlight w:val="lightGray"/>
              </w:rPr>
              <w:instrText>REF a58672 \h \w</w:instrText>
            </w:r>
            <w:r>
              <w:fldChar w:fldCharType="separate"/>
            </w:r>
            <w:r w:rsidR="00AB7D6B" w:rsidRPr="00AB7D6B">
              <w:rPr>
                <w:b/>
                <w:bCs/>
              </w:rPr>
              <w:t>Schedule</w:t>
            </w:r>
            <w:r>
              <w:t xml:space="preserve"> 2</w:t>
            </w:r>
            <w:r>
              <w:fldChar w:fldCharType="end"/>
            </w:r>
            <w:r>
              <w:rPr>
                <w:b/>
              </w:rPr>
              <w:t xml:space="preserve"> </w:t>
            </w:r>
          </w:p>
        </w:tc>
      </w:tr>
      <w:tr w:rsidR="00CD159C" w14:paraId="65A1A479" w14:textId="77777777" w:rsidTr="00117A19">
        <w:tc>
          <w:tcPr>
            <w:tcW w:w="1749" w:type="pct"/>
            <w:tcBorders>
              <w:top w:val="single" w:sz="8" w:space="0" w:color="000000"/>
              <w:left w:val="single" w:sz="8" w:space="0" w:color="000000"/>
              <w:bottom w:val="single" w:sz="8" w:space="0" w:color="000000"/>
              <w:right w:val="single" w:sz="8" w:space="0" w:color="000000"/>
            </w:tcBorders>
          </w:tcPr>
          <w:p w14:paraId="328D9A5E" w14:textId="77777777" w:rsidR="00A27AAF" w:rsidRDefault="00A27AAF" w:rsidP="00AB188F">
            <w:pPr>
              <w:pStyle w:val="Paragraph"/>
              <w:jc w:val="left"/>
              <w:rPr>
                <w:b/>
              </w:rPr>
            </w:pPr>
            <w:r>
              <w:rPr>
                <w:b/>
              </w:rPr>
              <w:t>[Special terms:]</w:t>
            </w:r>
          </w:p>
        </w:tc>
        <w:tc>
          <w:tcPr>
            <w:tcW w:w="3251" w:type="pct"/>
            <w:tcBorders>
              <w:top w:val="single" w:sz="8" w:space="0" w:color="000000"/>
              <w:left w:val="single" w:sz="8" w:space="0" w:color="000000"/>
              <w:bottom w:val="single" w:sz="8" w:space="0" w:color="000000"/>
              <w:right w:val="single" w:sz="8" w:space="0" w:color="000000"/>
            </w:tcBorders>
          </w:tcPr>
          <w:p w14:paraId="7D67CF8D" w14:textId="77777777" w:rsidR="00A27AAF" w:rsidRDefault="00A27AAF" w:rsidP="00AB188F">
            <w:pPr>
              <w:pStyle w:val="Paragraph"/>
              <w:jc w:val="left"/>
            </w:pPr>
            <w:r>
              <w:t>[In the Conditions:</w:t>
            </w:r>
          </w:p>
          <w:p w14:paraId="12925866" w14:textId="270DB0CE" w:rsidR="00A27AAF" w:rsidRDefault="00A27AAF" w:rsidP="00AB188F">
            <w:pPr>
              <w:pStyle w:val="Paragraph"/>
              <w:jc w:val="left"/>
            </w:pPr>
            <w:r>
              <w:t xml:space="preserve">[(a) </w:t>
            </w:r>
            <w:r w:rsidR="00AB7D6B" w:rsidRPr="00AB7D6B">
              <w:rPr>
                <w:b/>
                <w:bCs/>
              </w:rPr>
              <w:t>Clause</w:t>
            </w:r>
            <w:r>
              <w:t xml:space="preserve"> [NUMBER] deleted: The entire text of </w:t>
            </w:r>
            <w:r w:rsidR="00AB7D6B" w:rsidRPr="00AB7D6B">
              <w:rPr>
                <w:b/>
                <w:bCs/>
              </w:rPr>
              <w:t>Clause</w:t>
            </w:r>
            <w:r>
              <w:t xml:space="preserve"> [NUMBER] is deleted and replaced with the words "Not used".]</w:t>
            </w:r>
          </w:p>
          <w:p w14:paraId="1356046B" w14:textId="3997694C" w:rsidR="00A27AAF" w:rsidRDefault="00A27AAF" w:rsidP="00AB188F">
            <w:pPr>
              <w:pStyle w:val="Paragraph"/>
              <w:jc w:val="left"/>
            </w:pPr>
            <w:r>
              <w:t xml:space="preserve">[(b) </w:t>
            </w:r>
            <w:r w:rsidR="00AB7D6B" w:rsidRPr="00AB7D6B">
              <w:rPr>
                <w:b/>
                <w:bCs/>
              </w:rPr>
              <w:t>Clause</w:t>
            </w:r>
            <w:r>
              <w:t xml:space="preserve"> [NUMBER] added: This </w:t>
            </w:r>
            <w:r w:rsidR="00AB7D6B" w:rsidRPr="00AB7D6B">
              <w:rPr>
                <w:b/>
                <w:bCs/>
              </w:rPr>
              <w:t>Clause</w:t>
            </w:r>
            <w:r>
              <w:t xml:space="preserve"> is inserted into the Conditions: [NEW </w:t>
            </w:r>
            <w:r w:rsidR="00AB7D6B" w:rsidRPr="00AB7D6B">
              <w:rPr>
                <w:b/>
                <w:bCs/>
              </w:rPr>
              <w:t>CLAUSE</w:t>
            </w:r>
            <w:r>
              <w:t>].]</w:t>
            </w:r>
          </w:p>
          <w:p w14:paraId="65F43BA9" w14:textId="74CAC7CC" w:rsidR="00A27AAF" w:rsidRDefault="00A27AAF" w:rsidP="00AB188F">
            <w:pPr>
              <w:pStyle w:val="Paragraph"/>
              <w:jc w:val="left"/>
            </w:pPr>
            <w:r>
              <w:lastRenderedPageBreak/>
              <w:t xml:space="preserve">[c) </w:t>
            </w:r>
            <w:r w:rsidR="00AB7D6B" w:rsidRPr="00AB7D6B">
              <w:rPr>
                <w:b/>
                <w:bCs/>
              </w:rPr>
              <w:t>Clause</w:t>
            </w:r>
            <w:r>
              <w:t xml:space="preserve"> [NUMBER] amended: This </w:t>
            </w:r>
            <w:r w:rsidR="00AB7D6B" w:rsidRPr="00AB7D6B">
              <w:rPr>
                <w:b/>
                <w:bCs/>
              </w:rPr>
              <w:t>Clause</w:t>
            </w:r>
            <w:r>
              <w:t xml:space="preserve"> is amended to read as follows: [AMENDED </w:t>
            </w:r>
            <w:r w:rsidR="00AB7D6B" w:rsidRPr="00AB7D6B">
              <w:rPr>
                <w:b/>
                <w:bCs/>
              </w:rPr>
              <w:t>CLAUSE</w:t>
            </w:r>
            <w:r>
              <w:t xml:space="preserve"> IN FULL].]]</w:t>
            </w:r>
          </w:p>
        </w:tc>
      </w:tr>
      <w:tr w:rsidR="00CD159C" w14:paraId="0A24CFDF" w14:textId="77777777" w:rsidTr="00117A19">
        <w:tc>
          <w:tcPr>
            <w:tcW w:w="1749" w:type="pct"/>
            <w:tcBorders>
              <w:top w:val="single" w:sz="8" w:space="0" w:color="000000"/>
              <w:left w:val="single" w:sz="8" w:space="0" w:color="000000"/>
              <w:bottom w:val="single" w:sz="8" w:space="0" w:color="000000"/>
              <w:right w:val="single" w:sz="8" w:space="0" w:color="000000"/>
            </w:tcBorders>
          </w:tcPr>
          <w:p w14:paraId="052FAD3F" w14:textId="1B7AC8BF" w:rsidR="00A27AAF" w:rsidRDefault="00AB7D6B" w:rsidP="00AB188F">
            <w:pPr>
              <w:pStyle w:val="Paragraph"/>
              <w:jc w:val="left"/>
              <w:rPr>
                <w:b/>
              </w:rPr>
            </w:pPr>
            <w:r w:rsidRPr="00AB7D6B">
              <w:rPr>
                <w:b/>
                <w:bCs/>
              </w:rPr>
              <w:lastRenderedPageBreak/>
              <w:t>Schedule</w:t>
            </w:r>
            <w:r w:rsidR="00A27AAF">
              <w:rPr>
                <w:b/>
              </w:rPr>
              <w:t>s:</w:t>
            </w:r>
          </w:p>
        </w:tc>
        <w:tc>
          <w:tcPr>
            <w:tcW w:w="3251" w:type="pct"/>
            <w:tcBorders>
              <w:top w:val="single" w:sz="8" w:space="0" w:color="000000"/>
              <w:left w:val="single" w:sz="8" w:space="0" w:color="000000"/>
              <w:bottom w:val="single" w:sz="8" w:space="0" w:color="000000"/>
              <w:right w:val="single" w:sz="8" w:space="0" w:color="000000"/>
            </w:tcBorders>
          </w:tcPr>
          <w:p w14:paraId="111603F6" w14:textId="0BE4A80A" w:rsidR="00A27AAF" w:rsidRDefault="00A27AAF" w:rsidP="00AB188F">
            <w:pPr>
              <w:pStyle w:val="Paragraph"/>
              <w:jc w:val="left"/>
            </w:pPr>
            <w:r>
              <w:fldChar w:fldCharType="begin"/>
            </w:r>
            <w:r>
              <w:rPr>
                <w:highlight w:val="lightGray"/>
              </w:rPr>
              <w:instrText>REF a1003862 \h \w</w:instrText>
            </w:r>
            <w:r>
              <w:fldChar w:fldCharType="separate"/>
            </w:r>
            <w:r w:rsidR="00AB7D6B" w:rsidRPr="00AB7D6B">
              <w:rPr>
                <w:b/>
                <w:bCs/>
              </w:rPr>
              <w:t>Schedule</w:t>
            </w:r>
            <w:r>
              <w:t xml:space="preserve"> 1</w:t>
            </w:r>
            <w:r>
              <w:fldChar w:fldCharType="end"/>
            </w:r>
            <w:r>
              <w:t>: Services.</w:t>
            </w:r>
          </w:p>
          <w:p w14:paraId="14A29F14" w14:textId="09921064" w:rsidR="00A27AAF" w:rsidRDefault="00A27AAF" w:rsidP="00AB188F">
            <w:pPr>
              <w:pStyle w:val="Paragraph"/>
              <w:jc w:val="left"/>
            </w:pPr>
            <w:r>
              <w:fldChar w:fldCharType="begin"/>
            </w:r>
            <w:r>
              <w:rPr>
                <w:highlight w:val="lightGray"/>
              </w:rPr>
              <w:instrText>REF a58672 \h \w</w:instrText>
            </w:r>
            <w:r>
              <w:fldChar w:fldCharType="separate"/>
            </w:r>
            <w:r w:rsidR="00AB7D6B" w:rsidRPr="00AB7D6B">
              <w:rPr>
                <w:b/>
                <w:bCs/>
              </w:rPr>
              <w:t>Schedule</w:t>
            </w:r>
            <w:r>
              <w:t xml:space="preserve"> 2</w:t>
            </w:r>
            <w:r>
              <w:fldChar w:fldCharType="end"/>
            </w:r>
            <w:r>
              <w:t>: Charges.</w:t>
            </w:r>
          </w:p>
          <w:p w14:paraId="3DBD8A46" w14:textId="59653700" w:rsidR="00A27AAF" w:rsidRDefault="00A27AAF" w:rsidP="00AB188F">
            <w:pPr>
              <w:pStyle w:val="Paragraph"/>
              <w:jc w:val="left"/>
            </w:pPr>
            <w:r>
              <w:fldChar w:fldCharType="begin"/>
            </w:r>
            <w:r>
              <w:rPr>
                <w:highlight w:val="lightGray"/>
              </w:rPr>
              <w:instrText>REF a892747 \h \w</w:instrText>
            </w:r>
            <w:r>
              <w:fldChar w:fldCharType="separate"/>
            </w:r>
            <w:r w:rsidR="00AB7D6B" w:rsidRPr="00AB7D6B">
              <w:rPr>
                <w:b/>
                <w:bCs/>
              </w:rPr>
              <w:t>Schedule</w:t>
            </w:r>
            <w:r>
              <w:t xml:space="preserve"> 3</w:t>
            </w:r>
            <w:r>
              <w:fldChar w:fldCharType="end"/>
            </w:r>
            <w:r>
              <w:t>: Mandatory Policies.</w:t>
            </w:r>
          </w:p>
          <w:p w14:paraId="2B6E6843" w14:textId="497D3526" w:rsidR="00A27AAF" w:rsidRDefault="00A27AAF" w:rsidP="00AB188F">
            <w:pPr>
              <w:pStyle w:val="Paragraph"/>
              <w:jc w:val="left"/>
            </w:pPr>
            <w:r>
              <w:t>[</w:t>
            </w:r>
            <w:r>
              <w:fldChar w:fldCharType="begin"/>
            </w:r>
            <w:r>
              <w:rPr>
                <w:highlight w:val="lightGray"/>
              </w:rPr>
              <w:instrText>REF a252289 \h \w</w:instrText>
            </w:r>
            <w:r>
              <w:fldChar w:fldCharType="separate"/>
            </w:r>
            <w:r w:rsidR="00AB7D6B" w:rsidRPr="00AB7D6B">
              <w:rPr>
                <w:b/>
                <w:bCs/>
              </w:rPr>
              <w:t>Schedule</w:t>
            </w:r>
            <w:r>
              <w:t xml:space="preserve"> 4</w:t>
            </w:r>
            <w:r>
              <w:fldChar w:fldCharType="end"/>
            </w:r>
            <w:r>
              <w:rPr>
                <w:highlight w:val="yellow"/>
              </w:rPr>
              <w:t>: Data protection.</w:t>
            </w:r>
            <w:r>
              <w:t>]</w:t>
            </w:r>
          </w:p>
          <w:p w14:paraId="45A29B18" w14:textId="6097803D" w:rsidR="00A27AAF" w:rsidRDefault="00A27AAF" w:rsidP="00AB188F">
            <w:pPr>
              <w:pStyle w:val="Paragraph"/>
              <w:jc w:val="left"/>
            </w:pPr>
            <w:r>
              <w:t xml:space="preserve">[DETAILS OF ADDITIONAL </w:t>
            </w:r>
            <w:r w:rsidR="00AB7D6B" w:rsidRPr="00AB7D6B">
              <w:rPr>
                <w:b/>
                <w:bCs/>
              </w:rPr>
              <w:t>SCHEDULE</w:t>
            </w:r>
            <w:r>
              <w:t>S]</w:t>
            </w:r>
          </w:p>
        </w:tc>
      </w:tr>
    </w:tbl>
    <w:p w14:paraId="414763EC" w14:textId="77777777" w:rsidR="00A27AAF" w:rsidRDefault="00A27AAF" w:rsidP="00122AC2">
      <w:pPr>
        <w:pStyle w:val="Paragraph"/>
      </w:pPr>
      <w:r>
        <w:t>1. This Contract is made up of the following:</w:t>
      </w:r>
    </w:p>
    <w:p w14:paraId="6AD11A44" w14:textId="77777777" w:rsidR="00A27AAF" w:rsidRDefault="00A27AAF" w:rsidP="00122AC2">
      <w:pPr>
        <w:pStyle w:val="Paragraph"/>
      </w:pPr>
      <w:r>
        <w:t>(a) The Contract Details.</w:t>
      </w:r>
    </w:p>
    <w:p w14:paraId="72E9921E" w14:textId="77777777" w:rsidR="00A27AAF" w:rsidRDefault="00A27AAF" w:rsidP="00122AC2">
      <w:pPr>
        <w:pStyle w:val="Paragraph"/>
      </w:pPr>
      <w:r>
        <w:t>(b) The Conditions.</w:t>
      </w:r>
    </w:p>
    <w:p w14:paraId="05978D00" w14:textId="77777777" w:rsidR="00A27AAF" w:rsidRDefault="00A27AAF" w:rsidP="00122AC2">
      <w:pPr>
        <w:pStyle w:val="Paragraph"/>
      </w:pPr>
      <w:r>
        <w:t>(c) The Mandatory Policies.</w:t>
      </w:r>
    </w:p>
    <w:p w14:paraId="2208F578" w14:textId="6B2AFE61" w:rsidR="00A27AAF" w:rsidRDefault="00A27AAF" w:rsidP="00122AC2">
      <w:pPr>
        <w:pStyle w:val="Paragraph"/>
      </w:pPr>
      <w:r>
        <w:t xml:space="preserve">(d) The </w:t>
      </w:r>
      <w:r w:rsidR="00AB7D6B" w:rsidRPr="00AB7D6B">
        <w:rPr>
          <w:b/>
          <w:bCs/>
        </w:rPr>
        <w:t>Schedule</w:t>
      </w:r>
      <w:r>
        <w:t>s specified in the Contract Details.</w:t>
      </w:r>
    </w:p>
    <w:p w14:paraId="4CBDC679" w14:textId="5D507857" w:rsidR="00A27AAF" w:rsidRDefault="00A27AAF" w:rsidP="00122AC2">
      <w:pPr>
        <w:pStyle w:val="Paragraph"/>
      </w:pPr>
      <w:r>
        <w:t xml:space="preserve">2. If there is any conflict or ambiguity between the terms of the documents listed in </w:t>
      </w:r>
      <w:r w:rsidR="00AB7D6B" w:rsidRPr="00AB7D6B">
        <w:rPr>
          <w:b/>
          <w:bCs/>
        </w:rPr>
        <w:t>Paragraph</w:t>
      </w:r>
      <w:r>
        <w:t xml:space="preserve"> 1, a term contained in a document higher in the list shall have priority over one contained in a document lower in the list.</w:t>
      </w:r>
    </w:p>
    <w:p w14:paraId="2773ED8B" w14:textId="77777777" w:rsidR="00A27AAF" w:rsidRDefault="00A27AAF" w:rsidP="00122AC2">
      <w:pPr>
        <w:pStyle w:val="Paragraph"/>
      </w:pPr>
      <w:r>
        <w:t>This Contract has been entered into on the date stated at the beginning of it.</w:t>
      </w:r>
    </w:p>
    <w:tbl>
      <w:tblPr>
        <w:tblW w:w="5000" w:type="pct"/>
        <w:tblBorders>
          <w:top w:val="nil"/>
          <w:left w:val="nil"/>
          <w:bottom w:val="nil"/>
          <w:right w:val="nil"/>
          <w:insideH w:val="nil"/>
          <w:insideV w:val="nil"/>
        </w:tblBorders>
        <w:tblLook w:val="04A0" w:firstRow="1" w:lastRow="0" w:firstColumn="1" w:lastColumn="0" w:noHBand="0" w:noVBand="1"/>
      </w:tblPr>
      <w:tblGrid>
        <w:gridCol w:w="6084"/>
        <w:gridCol w:w="3276"/>
      </w:tblGrid>
      <w:tr w:rsidR="00CD159C" w14:paraId="5BFE482F" w14:textId="77777777" w:rsidTr="00AB188F">
        <w:tc>
          <w:tcPr>
            <w:tcW w:w="3250" w:type="pct"/>
            <w:tcBorders>
              <w:top w:val="nil"/>
              <w:left w:val="nil"/>
              <w:bottom w:val="nil"/>
              <w:right w:val="nil"/>
            </w:tcBorders>
          </w:tcPr>
          <w:p w14:paraId="256CC251" w14:textId="77777777" w:rsidR="00A27AAF" w:rsidRDefault="00A27AAF" w:rsidP="00AB188F">
            <w:pPr>
              <w:pStyle w:val="Paragraph"/>
              <w:jc w:val="left"/>
            </w:pPr>
            <w:r>
              <w:t>Signed by [NAME OF DIRECTOR]</w:t>
            </w:r>
          </w:p>
          <w:p w14:paraId="58676894" w14:textId="6A1E27BD" w:rsidR="00A27AAF" w:rsidRDefault="00A27AAF" w:rsidP="00AB188F">
            <w:pPr>
              <w:pStyle w:val="Paragraph"/>
              <w:jc w:val="left"/>
            </w:pPr>
            <w:r>
              <w:t xml:space="preserve">for and on behalf of [NAME OF </w:t>
            </w:r>
            <w:r w:rsidR="000C6A4C">
              <w:rPr>
                <w:b/>
                <w:bCs/>
              </w:rPr>
              <w:t>COUNCIL</w:t>
            </w:r>
            <w:r>
              <w:t>]</w:t>
            </w:r>
          </w:p>
        </w:tc>
        <w:tc>
          <w:tcPr>
            <w:tcW w:w="1750" w:type="pct"/>
            <w:tcBorders>
              <w:top w:val="nil"/>
              <w:left w:val="nil"/>
              <w:bottom w:val="nil"/>
              <w:right w:val="nil"/>
            </w:tcBorders>
          </w:tcPr>
          <w:p w14:paraId="1223D6BA" w14:textId="77777777" w:rsidR="00A27AAF" w:rsidRDefault="00A27AAF" w:rsidP="00AB188F">
            <w:pPr>
              <w:pStyle w:val="Paragraph"/>
              <w:jc w:val="left"/>
            </w:pPr>
            <w:r>
              <w:t>...................................</w:t>
            </w:r>
          </w:p>
          <w:p w14:paraId="03F152B3" w14:textId="77777777" w:rsidR="00A27AAF" w:rsidRDefault="00A27AAF" w:rsidP="00AB188F">
            <w:pPr>
              <w:pStyle w:val="Paragraph"/>
              <w:jc w:val="left"/>
            </w:pPr>
            <w:r>
              <w:t>Director</w:t>
            </w:r>
          </w:p>
        </w:tc>
      </w:tr>
      <w:tr w:rsidR="00CD159C" w14:paraId="5F4235D0" w14:textId="77777777" w:rsidTr="00AB188F">
        <w:tc>
          <w:tcPr>
            <w:tcW w:w="3250" w:type="pct"/>
            <w:tcBorders>
              <w:top w:val="nil"/>
              <w:left w:val="nil"/>
              <w:bottom w:val="nil"/>
              <w:right w:val="nil"/>
            </w:tcBorders>
          </w:tcPr>
          <w:p w14:paraId="452424E4" w14:textId="77777777" w:rsidR="00A27AAF" w:rsidRDefault="00A27AAF" w:rsidP="00AB188F">
            <w:pPr>
              <w:pStyle w:val="Paragraph"/>
              <w:jc w:val="left"/>
            </w:pPr>
            <w:r>
              <w:t>Signed by [NAME OF DIRECTOR]</w:t>
            </w:r>
          </w:p>
          <w:p w14:paraId="16A8154C" w14:textId="61CCDBE4" w:rsidR="00A27AAF" w:rsidRDefault="00A27AAF" w:rsidP="00AB188F">
            <w:pPr>
              <w:pStyle w:val="Paragraph"/>
              <w:jc w:val="left"/>
            </w:pPr>
            <w:r>
              <w:t xml:space="preserve">for and on behalf of [NAME OF </w:t>
            </w:r>
            <w:r w:rsidR="000C6A4C">
              <w:t>SUPPLIER</w:t>
            </w:r>
            <w:r>
              <w:t>]</w:t>
            </w:r>
          </w:p>
        </w:tc>
        <w:tc>
          <w:tcPr>
            <w:tcW w:w="1750" w:type="pct"/>
            <w:tcBorders>
              <w:top w:val="nil"/>
              <w:left w:val="nil"/>
              <w:bottom w:val="nil"/>
              <w:right w:val="nil"/>
            </w:tcBorders>
          </w:tcPr>
          <w:p w14:paraId="4945CF9D" w14:textId="77777777" w:rsidR="00A27AAF" w:rsidRDefault="00A27AAF" w:rsidP="00AB188F">
            <w:pPr>
              <w:pStyle w:val="Paragraph"/>
              <w:jc w:val="left"/>
            </w:pPr>
            <w:r>
              <w:t>...................................</w:t>
            </w:r>
          </w:p>
          <w:p w14:paraId="163A8D0F" w14:textId="77777777" w:rsidR="00A27AAF" w:rsidRDefault="00A27AAF" w:rsidP="00AB188F">
            <w:pPr>
              <w:pStyle w:val="Paragraph"/>
              <w:jc w:val="left"/>
            </w:pPr>
            <w:r>
              <w:t>Director</w:t>
            </w:r>
          </w:p>
        </w:tc>
      </w:tr>
    </w:tbl>
    <w:p w14:paraId="760AFA29" w14:textId="77777777" w:rsidR="00A663FD" w:rsidRDefault="00A663FD" w:rsidP="00122AC2">
      <w:pPr>
        <w:pStyle w:val="DescriptiveHeading"/>
      </w:pPr>
    </w:p>
    <w:p w14:paraId="18824285" w14:textId="77777777" w:rsidR="00A663FD" w:rsidRDefault="00A663FD">
      <w:pPr>
        <w:spacing w:after="200" w:line="24" w:lineRule="auto"/>
        <w:rPr>
          <w:rFonts w:ascii="Arial" w:eastAsia="Arial Unicode MS" w:hAnsi="Arial" w:cs="Arial"/>
          <w:b/>
          <w:color w:val="000000"/>
          <w:kern w:val="0"/>
          <w:lang w:val="en-US"/>
          <w14:ligatures w14:val="none"/>
        </w:rPr>
      </w:pPr>
      <w:r>
        <w:br w:type="page"/>
      </w:r>
    </w:p>
    <w:p w14:paraId="1ACCFBE2" w14:textId="77777777" w:rsidR="00A663FD" w:rsidRDefault="00A663FD" w:rsidP="00A663FD">
      <w:pPr>
        <w:widowControl w:val="0"/>
        <w:autoSpaceDE w:val="0"/>
        <w:autoSpaceDN w:val="0"/>
        <w:adjustRightInd w:val="0"/>
        <w:spacing w:before="120" w:after="120" w:line="240" w:lineRule="auto"/>
        <w:rPr>
          <w:rFonts w:ascii="Arial" w:hAnsi="Arial" w:cs="Arial"/>
          <w:b/>
          <w:bCs/>
          <w:color w:val="212121"/>
          <w:sz w:val="24"/>
          <w:szCs w:val="24"/>
        </w:rPr>
      </w:pPr>
      <w:r w:rsidRPr="00886EA6">
        <w:rPr>
          <w:rFonts w:ascii="Arial" w:hAnsi="Arial" w:cs="Arial"/>
          <w:b/>
          <w:bCs/>
          <w:color w:val="212121"/>
          <w:sz w:val="24"/>
          <w:szCs w:val="24"/>
        </w:rPr>
        <w:lastRenderedPageBreak/>
        <w:t>BACKGROUND</w:t>
      </w:r>
    </w:p>
    <w:p w14:paraId="2F7D0344" w14:textId="77777777" w:rsidR="00CC2F16" w:rsidRPr="00886EA6" w:rsidRDefault="00CC2F16" w:rsidP="00A663FD">
      <w:pPr>
        <w:widowControl w:val="0"/>
        <w:autoSpaceDE w:val="0"/>
        <w:autoSpaceDN w:val="0"/>
        <w:adjustRightInd w:val="0"/>
        <w:spacing w:before="120" w:after="120" w:line="240" w:lineRule="auto"/>
        <w:rPr>
          <w:rFonts w:ascii="Arial" w:hAnsi="Arial" w:cs="Arial"/>
          <w:b/>
          <w:bCs/>
          <w:color w:val="212121"/>
          <w:sz w:val="24"/>
          <w:szCs w:val="24"/>
        </w:rPr>
      </w:pPr>
    </w:p>
    <w:p w14:paraId="44E7BBC8" w14:textId="48C8D979" w:rsidR="00A663FD" w:rsidRPr="00886EA6" w:rsidRDefault="00A663FD" w:rsidP="00A663FD">
      <w:pPr>
        <w:pStyle w:val="Default"/>
        <w:spacing w:before="120" w:after="120"/>
        <w:ind w:left="567" w:hanging="567"/>
      </w:pPr>
      <w:r w:rsidRPr="00886EA6">
        <w:rPr>
          <w:b/>
          <w:bCs/>
        </w:rPr>
        <w:t>(A)</w:t>
      </w:r>
      <w:r w:rsidRPr="00886EA6">
        <w:t xml:space="preserve">  The </w:t>
      </w:r>
      <w:r w:rsidR="000C6A4C">
        <w:t>Council</w:t>
      </w:r>
      <w:r w:rsidRPr="00886EA6">
        <w:t xml:space="preserve"> has a statutory duty, under the</w:t>
      </w:r>
      <w:r>
        <w:t xml:space="preserve"> Environmental Protection Act 1990 and the Clean Neighbourhoods and Environment Act 2007,</w:t>
      </w:r>
      <w:r w:rsidRPr="00886EA6">
        <w:t xml:space="preserve"> </w:t>
      </w:r>
      <w:r>
        <w:t>to make provision for the collection and kennelling of any stray dogs found within its area.</w:t>
      </w:r>
    </w:p>
    <w:p w14:paraId="091BC7B8" w14:textId="65FD181A" w:rsidR="00A663FD" w:rsidRPr="00886EA6" w:rsidRDefault="00A663FD" w:rsidP="00A663FD">
      <w:pPr>
        <w:widowControl w:val="0"/>
        <w:autoSpaceDE w:val="0"/>
        <w:autoSpaceDN w:val="0"/>
        <w:adjustRightInd w:val="0"/>
        <w:spacing w:before="120" w:after="120" w:line="240" w:lineRule="auto"/>
        <w:ind w:left="567" w:hanging="567"/>
        <w:jc w:val="both"/>
        <w:rPr>
          <w:rFonts w:ascii="Arial" w:hAnsi="Arial" w:cs="Arial"/>
          <w:color w:val="000000"/>
          <w:sz w:val="24"/>
          <w:szCs w:val="24"/>
        </w:rPr>
      </w:pPr>
      <w:r w:rsidRPr="00886EA6">
        <w:rPr>
          <w:rFonts w:ascii="Arial" w:hAnsi="Arial" w:cs="Arial"/>
          <w:b/>
          <w:bCs/>
          <w:color w:val="000000"/>
          <w:sz w:val="24"/>
          <w:szCs w:val="24"/>
        </w:rPr>
        <w:t>(B)</w:t>
      </w:r>
      <w:r w:rsidRPr="00886EA6">
        <w:rPr>
          <w:rFonts w:ascii="Arial" w:hAnsi="Arial" w:cs="Arial"/>
          <w:color w:val="000000"/>
          <w:sz w:val="24"/>
          <w:szCs w:val="24"/>
        </w:rPr>
        <w:t>  </w:t>
      </w:r>
      <w:r w:rsidRPr="00886EA6">
        <w:rPr>
          <w:rFonts w:ascii="Arial" w:hAnsi="Arial" w:cs="Arial"/>
          <w:color w:val="000000"/>
          <w:sz w:val="24"/>
          <w:szCs w:val="24"/>
        </w:rPr>
        <w:tab/>
        <w:t xml:space="preserve">The </w:t>
      </w:r>
      <w:r w:rsidR="000C6A4C">
        <w:rPr>
          <w:rFonts w:ascii="Arial" w:hAnsi="Arial" w:cs="Arial"/>
          <w:color w:val="000000"/>
          <w:sz w:val="24"/>
          <w:szCs w:val="24"/>
        </w:rPr>
        <w:t>Council</w:t>
      </w:r>
      <w:r w:rsidRPr="00886EA6">
        <w:rPr>
          <w:rFonts w:ascii="Arial" w:hAnsi="Arial" w:cs="Arial"/>
          <w:color w:val="000000"/>
          <w:sz w:val="24"/>
          <w:szCs w:val="24"/>
        </w:rPr>
        <w:t xml:space="preserve"> wishes to obtain such Services for </w:t>
      </w:r>
      <w:r w:rsidRPr="00886EA6">
        <w:rPr>
          <w:rFonts w:ascii="Arial" w:hAnsi="Arial" w:cs="Arial"/>
          <w:sz w:val="24"/>
          <w:szCs w:val="24"/>
        </w:rPr>
        <w:t>the whole geographic area of North Somerset in the terms set out in this agreement</w:t>
      </w:r>
      <w:r w:rsidRPr="00886EA6">
        <w:rPr>
          <w:rFonts w:ascii="Arial" w:hAnsi="Arial" w:cs="Arial"/>
          <w:color w:val="000000"/>
          <w:sz w:val="24"/>
          <w:szCs w:val="24"/>
        </w:rPr>
        <w:t>.</w:t>
      </w:r>
    </w:p>
    <w:p w14:paraId="09C98C14" w14:textId="625CB8A9" w:rsidR="00A663FD" w:rsidRPr="00886EA6" w:rsidRDefault="00A663FD" w:rsidP="00A663FD">
      <w:pPr>
        <w:widowControl w:val="0"/>
        <w:autoSpaceDE w:val="0"/>
        <w:autoSpaceDN w:val="0"/>
        <w:adjustRightInd w:val="0"/>
        <w:spacing w:before="120" w:after="120" w:line="240" w:lineRule="auto"/>
        <w:ind w:left="567" w:hanging="567"/>
        <w:jc w:val="both"/>
        <w:rPr>
          <w:rFonts w:ascii="Arial" w:hAnsi="Arial" w:cs="Arial"/>
          <w:color w:val="000000"/>
          <w:sz w:val="24"/>
          <w:szCs w:val="24"/>
        </w:rPr>
      </w:pPr>
      <w:r w:rsidRPr="00342180">
        <w:rPr>
          <w:rFonts w:ascii="Arial" w:hAnsi="Arial" w:cs="Arial"/>
          <w:b/>
          <w:sz w:val="24"/>
          <w:szCs w:val="24"/>
        </w:rPr>
        <w:t>(C)</w:t>
      </w:r>
      <w:r w:rsidRPr="00886EA6">
        <w:rPr>
          <w:rFonts w:ascii="Arial" w:hAnsi="Arial" w:cs="Arial"/>
          <w:sz w:val="24"/>
          <w:szCs w:val="24"/>
        </w:rPr>
        <w:tab/>
        <w:t xml:space="preserve">The </w:t>
      </w:r>
      <w:r w:rsidR="000C6A4C">
        <w:rPr>
          <w:rFonts w:ascii="Arial" w:hAnsi="Arial" w:cs="Arial"/>
          <w:color w:val="000000"/>
          <w:sz w:val="24"/>
          <w:szCs w:val="24"/>
        </w:rPr>
        <w:t>Supplier</w:t>
      </w:r>
      <w:r w:rsidRPr="00886EA6">
        <w:rPr>
          <w:rFonts w:ascii="Arial" w:hAnsi="Arial" w:cs="Arial"/>
          <w:color w:val="000000"/>
          <w:sz w:val="24"/>
          <w:szCs w:val="24"/>
        </w:rPr>
        <w:t xml:space="preserve"> has agreed to providing such Services.</w:t>
      </w:r>
    </w:p>
    <w:p w14:paraId="0A1763B4" w14:textId="5A29EBDF" w:rsidR="00A27AAF" w:rsidRDefault="00A27AAF" w:rsidP="00122AC2">
      <w:pPr>
        <w:pStyle w:val="DescriptiveHeading"/>
      </w:pPr>
      <w:r>
        <w:t>A</w:t>
      </w:r>
      <w:r w:rsidR="00A663FD">
        <w:t>GREED TERMS</w:t>
      </w:r>
    </w:p>
    <w:p w14:paraId="3E589C86" w14:textId="77777777" w:rsidR="00A27AAF" w:rsidRDefault="00A27AAF" w:rsidP="00122AC2">
      <w:pPr>
        <w:pStyle w:val="TitleClause"/>
      </w:pPr>
      <w:r>
        <w:fldChar w:fldCharType="begin"/>
      </w:r>
      <w:r>
        <w:instrText>TC "1. Interpretation" \l 1</w:instrText>
      </w:r>
      <w:r>
        <w:fldChar w:fldCharType="end"/>
      </w:r>
      <w:bookmarkStart w:id="0" w:name="a987444"/>
      <w:bookmarkStart w:id="1" w:name="_Toc167810538"/>
      <w:r>
        <w:t>Interpretation</w:t>
      </w:r>
      <w:bookmarkEnd w:id="0"/>
      <w:bookmarkEnd w:id="1"/>
    </w:p>
    <w:p w14:paraId="687999FE" w14:textId="77777777" w:rsidR="00A27AAF" w:rsidRDefault="00A27AAF" w:rsidP="00122AC2">
      <w:pPr>
        <w:pStyle w:val="Untitledsubclause1"/>
        <w:rPr>
          <w:b/>
        </w:rPr>
      </w:pPr>
      <w:bookmarkStart w:id="2" w:name="a738679"/>
      <w:r>
        <w:rPr>
          <w:b/>
        </w:rPr>
        <w:t>Definitions</w:t>
      </w:r>
      <w:r>
        <w:t>:</w:t>
      </w:r>
      <w:bookmarkEnd w:id="2"/>
    </w:p>
    <w:p w14:paraId="1C1592E5" w14:textId="77777777" w:rsidR="00A27AAF" w:rsidRPr="003414B5" w:rsidRDefault="00A27AAF" w:rsidP="00122AC2">
      <w:pPr>
        <w:pStyle w:val="DefinedTermPara"/>
        <w:rPr>
          <w:b/>
        </w:rPr>
      </w:pPr>
      <w:bookmarkStart w:id="3" w:name="a611375"/>
      <w:r>
        <w:rPr>
          <w:rStyle w:val="DefTerm"/>
        </w:rPr>
        <w:t>Business Day</w:t>
      </w:r>
      <w:r>
        <w:t xml:space="preserve">: a day other than a Saturday, </w:t>
      </w:r>
      <w:proofErr w:type="gramStart"/>
      <w:r>
        <w:t>Sunday</w:t>
      </w:r>
      <w:proofErr w:type="gramEnd"/>
      <w:r>
        <w:t xml:space="preserve"> or public holiday in England, when banks in London are open for business.</w:t>
      </w:r>
      <w:bookmarkEnd w:id="3"/>
    </w:p>
    <w:p w14:paraId="5B686ADD" w14:textId="4180E2FE" w:rsidR="00AE7C24" w:rsidRPr="00AE7C24" w:rsidRDefault="00AE7C24" w:rsidP="00122AC2">
      <w:pPr>
        <w:pStyle w:val="DefinedTermPara"/>
        <w:rPr>
          <w:rStyle w:val="DefTerm"/>
          <w:szCs w:val="22"/>
        </w:rPr>
      </w:pPr>
      <w:bookmarkStart w:id="4" w:name="a611240"/>
      <w:r w:rsidRPr="00AE7C24">
        <w:rPr>
          <w:b/>
          <w:bCs/>
          <w:szCs w:val="22"/>
        </w:rPr>
        <w:t xml:space="preserve">Business Hours: </w:t>
      </w:r>
      <w:r w:rsidRPr="00AE7C24">
        <w:rPr>
          <w:szCs w:val="22"/>
        </w:rPr>
        <w:t>the period on any Business Day during the hours of 0830 to 1700 hours Monday to Thursday and 0830 to 1630 on Friday).</w:t>
      </w:r>
    </w:p>
    <w:p w14:paraId="02B12B12" w14:textId="48B6BAFA" w:rsidR="00A27AAF" w:rsidRDefault="00A27AAF" w:rsidP="00122AC2">
      <w:pPr>
        <w:pStyle w:val="DefinedTermPara"/>
        <w:rPr>
          <w:rStyle w:val="DefTerm"/>
        </w:rPr>
      </w:pPr>
      <w:r>
        <w:rPr>
          <w:rStyle w:val="DefTerm"/>
        </w:rPr>
        <w:t>Charges</w:t>
      </w:r>
      <w:r>
        <w:t xml:space="preserve">: the charges payable by the </w:t>
      </w:r>
      <w:r w:rsidR="000C6A4C">
        <w:rPr>
          <w:b/>
          <w:bCs/>
        </w:rPr>
        <w:t>Council</w:t>
      </w:r>
      <w:r>
        <w:t xml:space="preserve"> for the supply of the Services by the </w:t>
      </w:r>
      <w:r w:rsidR="000C6A4C">
        <w:t>Supplier</w:t>
      </w:r>
      <w:r>
        <w:t xml:space="preserve">, as set out in the Contract Details and </w:t>
      </w:r>
      <w:r>
        <w:fldChar w:fldCharType="begin"/>
      </w:r>
      <w:r>
        <w:rPr>
          <w:highlight w:val="lightGray"/>
        </w:rPr>
        <w:instrText>REF a58672 \h \w</w:instrText>
      </w:r>
      <w:r>
        <w:fldChar w:fldCharType="separate"/>
      </w:r>
      <w:r w:rsidR="00AB7D6B" w:rsidRPr="00AB7D6B">
        <w:rPr>
          <w:b/>
          <w:bCs/>
        </w:rPr>
        <w:t>Schedule</w:t>
      </w:r>
      <w:r>
        <w:t xml:space="preserve"> 2</w:t>
      </w:r>
      <w:r>
        <w:fldChar w:fldCharType="end"/>
      </w:r>
      <w:r>
        <w:t>.</w:t>
      </w:r>
      <w:bookmarkEnd w:id="4"/>
    </w:p>
    <w:p w14:paraId="61CDF6C7" w14:textId="2F01F330" w:rsidR="00A27AAF" w:rsidRDefault="00A27AAF" w:rsidP="00122AC2">
      <w:pPr>
        <w:pStyle w:val="DefinedTermPara"/>
        <w:rPr>
          <w:rStyle w:val="DefTerm"/>
        </w:rPr>
      </w:pPr>
      <w:bookmarkStart w:id="5" w:name="a565367"/>
      <w:r>
        <w:rPr>
          <w:rStyle w:val="DefTerm"/>
        </w:rPr>
        <w:t>Conditions</w:t>
      </w:r>
      <w:r>
        <w:t xml:space="preserve">: these terms and conditions set out in </w:t>
      </w:r>
      <w:r>
        <w:fldChar w:fldCharType="begin"/>
      </w:r>
      <w:r>
        <w:instrText>PAGEREF a987444\# "'clause '"  \h</w:instrText>
      </w:r>
      <w:r>
        <w:fldChar w:fldCharType="separate"/>
      </w:r>
      <w:r w:rsidR="00AB7D6B" w:rsidRPr="00AB7D6B">
        <w:rPr>
          <w:b/>
          <w:bCs/>
        </w:rPr>
        <w:t>Clause</w:t>
      </w:r>
      <w:r>
        <w:t xml:space="preserve"> </w:t>
      </w:r>
      <w:r>
        <w:fldChar w:fldCharType="end"/>
      </w:r>
      <w:r>
        <w:fldChar w:fldCharType="begin"/>
      </w:r>
      <w:r>
        <w:rPr>
          <w:highlight w:val="lightGray"/>
        </w:rPr>
        <w:instrText>REF a987444 \h \w</w:instrText>
      </w:r>
      <w:r>
        <w:fldChar w:fldCharType="separate"/>
      </w:r>
      <w:r>
        <w:t>1</w:t>
      </w:r>
      <w:r>
        <w:fldChar w:fldCharType="end"/>
      </w:r>
      <w:r>
        <w:t xml:space="preserve"> (Interpretation) to </w:t>
      </w:r>
      <w:r>
        <w:fldChar w:fldCharType="begin"/>
      </w:r>
      <w:r>
        <w:instrText>PAGEREF a325829\# "'clause '"  \h</w:instrText>
      </w:r>
      <w:r>
        <w:fldChar w:fldCharType="separate"/>
      </w:r>
      <w:r w:rsidR="00AB7D6B" w:rsidRPr="00AB7D6B">
        <w:rPr>
          <w:b/>
          <w:bCs/>
        </w:rPr>
        <w:t>Clause</w:t>
      </w:r>
      <w:r>
        <w:t xml:space="preserve"> </w:t>
      </w:r>
      <w:r>
        <w:fldChar w:fldCharType="end"/>
      </w:r>
      <w:r>
        <w:fldChar w:fldCharType="begin"/>
      </w:r>
      <w:r>
        <w:rPr>
          <w:highlight w:val="lightGray"/>
        </w:rPr>
        <w:instrText>REF a325829 \h \w</w:instrText>
      </w:r>
      <w:r>
        <w:fldChar w:fldCharType="separate"/>
      </w:r>
      <w:r>
        <w:t>13</w:t>
      </w:r>
      <w:r>
        <w:fldChar w:fldCharType="end"/>
      </w:r>
      <w:r>
        <w:t xml:space="preserve"> (General) (inclusive).</w:t>
      </w:r>
      <w:bookmarkEnd w:id="5"/>
    </w:p>
    <w:p w14:paraId="358114B3" w14:textId="3905FFD8" w:rsidR="00A27AAF" w:rsidRPr="00AE7C24" w:rsidRDefault="00A27AAF" w:rsidP="00122AC2">
      <w:pPr>
        <w:pStyle w:val="DefinedTermPara"/>
        <w:rPr>
          <w:rStyle w:val="DefTerm"/>
        </w:rPr>
      </w:pPr>
      <w:bookmarkStart w:id="6" w:name="a827565"/>
      <w:r>
        <w:rPr>
          <w:rStyle w:val="DefTerm"/>
        </w:rPr>
        <w:t>Contract</w:t>
      </w:r>
      <w:r>
        <w:t xml:space="preserve">: the contract between the </w:t>
      </w:r>
      <w:r w:rsidR="000C6A4C">
        <w:rPr>
          <w:b/>
          <w:bCs/>
        </w:rPr>
        <w:t>Council</w:t>
      </w:r>
      <w:r>
        <w:t xml:space="preserve"> and the </w:t>
      </w:r>
      <w:r w:rsidR="000C6A4C">
        <w:t>Supplier</w:t>
      </w:r>
      <w:r>
        <w:t xml:space="preserve"> for the supply of the Services in accordance with the Contract </w:t>
      </w:r>
      <w:r w:rsidRPr="00AE7C24">
        <w:t xml:space="preserve">Details, the Mandatory Policies, these </w:t>
      </w:r>
      <w:proofErr w:type="gramStart"/>
      <w:r w:rsidRPr="00AE7C24">
        <w:t>Conditions</w:t>
      </w:r>
      <w:proofErr w:type="gramEnd"/>
      <w:r w:rsidRPr="00AE7C24">
        <w:t xml:space="preserve"> and any </w:t>
      </w:r>
      <w:r w:rsidR="00AB7D6B" w:rsidRPr="00AE7C24">
        <w:rPr>
          <w:b/>
          <w:bCs/>
        </w:rPr>
        <w:t>Schedule</w:t>
      </w:r>
      <w:r w:rsidRPr="00AE7C24">
        <w:t>s.</w:t>
      </w:r>
      <w:bookmarkEnd w:id="6"/>
    </w:p>
    <w:p w14:paraId="3403F0CB" w14:textId="77777777" w:rsidR="00A27AAF" w:rsidRPr="00176139" w:rsidRDefault="00A27AAF" w:rsidP="00122AC2">
      <w:pPr>
        <w:pStyle w:val="DefinedTermPara"/>
        <w:rPr>
          <w:b/>
        </w:rPr>
      </w:pPr>
      <w:bookmarkStart w:id="7" w:name="a629329"/>
      <w:r>
        <w:rPr>
          <w:rStyle w:val="DefTerm"/>
        </w:rPr>
        <w:t>control</w:t>
      </w:r>
      <w:r>
        <w:t xml:space="preserve">: has the meaning given in section 1124 of the Corporation Tax Act 2010, and the expression </w:t>
      </w:r>
      <w:r>
        <w:rPr>
          <w:rStyle w:val="DefTerm"/>
        </w:rPr>
        <w:t>change of control</w:t>
      </w:r>
      <w:r>
        <w:t xml:space="preserve"> shall be construed accordingly.</w:t>
      </w:r>
      <w:bookmarkEnd w:id="7"/>
    </w:p>
    <w:p w14:paraId="16396674" w14:textId="3A9D5606" w:rsidR="00A27AAF" w:rsidRDefault="000C6A4C" w:rsidP="00122AC2">
      <w:pPr>
        <w:pStyle w:val="DefinedTermPara"/>
        <w:rPr>
          <w:rStyle w:val="DefTerm"/>
        </w:rPr>
      </w:pPr>
      <w:bookmarkStart w:id="8" w:name="a416712"/>
      <w:r>
        <w:rPr>
          <w:rStyle w:val="DefTerm"/>
          <w:bCs/>
        </w:rPr>
        <w:t>Council</w:t>
      </w:r>
      <w:r w:rsidR="00A27AAF">
        <w:rPr>
          <w:rStyle w:val="DefTerm"/>
        </w:rPr>
        <w:t xml:space="preserve"> Materials</w:t>
      </w:r>
      <w:r w:rsidR="00A27AAF">
        <w:t xml:space="preserve">: all materials, equipment and tools, drawings, </w:t>
      </w:r>
      <w:proofErr w:type="gramStart"/>
      <w:r w:rsidR="00A27AAF">
        <w:t>specifications</w:t>
      </w:r>
      <w:proofErr w:type="gramEnd"/>
      <w:r w:rsidR="00A27AAF">
        <w:t xml:space="preserve"> and data supplied by the </w:t>
      </w:r>
      <w:r>
        <w:rPr>
          <w:b/>
          <w:bCs/>
        </w:rPr>
        <w:t>Council</w:t>
      </w:r>
      <w:r w:rsidR="00A27AAF">
        <w:t xml:space="preserve"> to the </w:t>
      </w:r>
      <w:r>
        <w:t>Supplier</w:t>
      </w:r>
      <w:r w:rsidR="00A27AAF">
        <w:t>.</w:t>
      </w:r>
      <w:bookmarkEnd w:id="8"/>
    </w:p>
    <w:p w14:paraId="331C274A" w14:textId="6237A384" w:rsidR="00A27AAF" w:rsidRDefault="00A27AAF" w:rsidP="00122AC2">
      <w:pPr>
        <w:pStyle w:val="DefinedTermPara"/>
        <w:rPr>
          <w:rStyle w:val="DefTerm"/>
        </w:rPr>
      </w:pPr>
      <w:bookmarkStart w:id="9" w:name="a919887"/>
      <w:r>
        <w:rPr>
          <w:rStyle w:val="DefTerm"/>
        </w:rPr>
        <w:t>Deliverables</w:t>
      </w:r>
      <w:r>
        <w:t xml:space="preserve">: all documents, products and materials developed by the </w:t>
      </w:r>
      <w:r w:rsidR="000C6A4C">
        <w:t>Supplier</w:t>
      </w:r>
      <w:r>
        <w:t xml:space="preserve"> or its agents, </w:t>
      </w:r>
      <w:proofErr w:type="gramStart"/>
      <w:r>
        <w:t>subcontractors</w:t>
      </w:r>
      <w:proofErr w:type="gramEnd"/>
      <w:r>
        <w:t xml:space="preserve"> and personnel as part of or in relation to the Services in any form, including without limitation computer programs, data, reports and specifications (including drafts</w:t>
      </w:r>
      <w:r w:rsidR="00AB7D6B">
        <w:t>)</w:t>
      </w:r>
      <w:r>
        <w:t>.</w:t>
      </w:r>
      <w:bookmarkEnd w:id="9"/>
    </w:p>
    <w:p w14:paraId="5A1C0FBB" w14:textId="77777777" w:rsidR="00A27AAF" w:rsidRDefault="00A27AAF" w:rsidP="00122AC2">
      <w:pPr>
        <w:pStyle w:val="DefinedTermPara"/>
        <w:rPr>
          <w:rStyle w:val="DefTerm"/>
        </w:rPr>
      </w:pPr>
      <w:bookmarkStart w:id="10" w:name="a544748"/>
      <w:r>
        <w:rPr>
          <w:rStyle w:val="DefTerm"/>
        </w:rPr>
        <w:t>Group</w:t>
      </w:r>
      <w:r>
        <w:t>: in relation to a company, that company, any subsidiary or holding company from time to time of that company, and any subsidiary from time to time of a holding company of that company.</w:t>
      </w:r>
      <w:bookmarkEnd w:id="10"/>
    </w:p>
    <w:p w14:paraId="01946E93" w14:textId="4F0EBB15" w:rsidR="00A27AAF" w:rsidRDefault="00A27AAF" w:rsidP="00122AC2">
      <w:pPr>
        <w:pStyle w:val="DefinedTermPara"/>
        <w:rPr>
          <w:rStyle w:val="DefTerm"/>
        </w:rPr>
      </w:pPr>
      <w:bookmarkStart w:id="11" w:name="a969870"/>
      <w:r>
        <w:rPr>
          <w:rStyle w:val="DefTerm"/>
        </w:rPr>
        <w:lastRenderedPageBreak/>
        <w:t>Intellectual Property Rights</w:t>
      </w:r>
      <w:r>
        <w:t>: patents, rights to inventions, copyright and related rights, trade marks</w:t>
      </w:r>
      <w:r w:rsidR="00AB7D6B">
        <w:t>,</w:t>
      </w:r>
      <w:r>
        <w:t xml:space="preserve">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bookmarkEnd w:id="11"/>
    </w:p>
    <w:p w14:paraId="35A1AE15" w14:textId="77777777" w:rsidR="007D301F" w:rsidRDefault="007D301F" w:rsidP="007D301F">
      <w:pPr>
        <w:pStyle w:val="DefinedTermPara"/>
        <w:rPr>
          <w:rStyle w:val="DefTerm"/>
        </w:rPr>
      </w:pPr>
      <w:bookmarkStart w:id="12" w:name="a425901"/>
      <w:r>
        <w:rPr>
          <w:rStyle w:val="DefTerm"/>
        </w:rPr>
        <w:t xml:space="preserve">Initial Term: </w:t>
      </w:r>
      <w:r>
        <w:rPr>
          <w:rStyle w:val="DefTerm"/>
          <w:b w:val="0"/>
          <w:bCs/>
        </w:rPr>
        <w:t>means a period of two years from and including the Services Start Date.</w:t>
      </w:r>
    </w:p>
    <w:p w14:paraId="3662B79F" w14:textId="50F1DEBB" w:rsidR="00A27AAF" w:rsidRDefault="00A27AAF" w:rsidP="00122AC2">
      <w:pPr>
        <w:pStyle w:val="DefinedTermPara"/>
        <w:rPr>
          <w:rStyle w:val="DefTerm"/>
        </w:rPr>
      </w:pPr>
      <w:r w:rsidRPr="00AE7C24">
        <w:rPr>
          <w:rStyle w:val="DefTerm"/>
        </w:rPr>
        <w:t>Mandatory Policies</w:t>
      </w:r>
      <w:r w:rsidRPr="00AE7C24">
        <w:t>: the</w:t>
      </w:r>
      <w:r>
        <w:t xml:space="preserve"> </w:t>
      </w:r>
      <w:r w:rsidR="000C6A4C">
        <w:rPr>
          <w:b/>
          <w:bCs/>
        </w:rPr>
        <w:t>Council</w:t>
      </w:r>
      <w:r>
        <w:t xml:space="preserve">'s mandatory policies for contracts set out in </w:t>
      </w:r>
      <w:r>
        <w:fldChar w:fldCharType="begin"/>
      </w:r>
      <w:r>
        <w:rPr>
          <w:highlight w:val="lightGray"/>
        </w:rPr>
        <w:instrText>REF a892747 \h \w</w:instrText>
      </w:r>
      <w:r>
        <w:fldChar w:fldCharType="separate"/>
      </w:r>
      <w:r w:rsidR="00AB7D6B" w:rsidRPr="00AB7D6B">
        <w:rPr>
          <w:b/>
          <w:bCs/>
        </w:rPr>
        <w:t>Schedule</w:t>
      </w:r>
      <w:r>
        <w:t xml:space="preserve"> 3</w:t>
      </w:r>
      <w:r>
        <w:fldChar w:fldCharType="end"/>
      </w:r>
      <w:r>
        <w:t xml:space="preserve">, as amended by notification to the </w:t>
      </w:r>
      <w:r w:rsidR="000C6A4C">
        <w:t>Supplier</w:t>
      </w:r>
      <w:r>
        <w:t xml:space="preserve"> from time to time.</w:t>
      </w:r>
      <w:bookmarkEnd w:id="12"/>
    </w:p>
    <w:p w14:paraId="289D4EA0" w14:textId="73ED2BA0" w:rsidR="005B19AB" w:rsidRDefault="005B19AB" w:rsidP="00122AC2">
      <w:pPr>
        <w:pStyle w:val="DefinedTermPara"/>
        <w:rPr>
          <w:rStyle w:val="DefTerm"/>
        </w:rPr>
      </w:pPr>
      <w:bookmarkStart w:id="13" w:name="a696931"/>
      <w:r>
        <w:rPr>
          <w:rStyle w:val="DefTerm"/>
        </w:rPr>
        <w:t xml:space="preserve">Response Times: </w:t>
      </w:r>
      <w:r>
        <w:rPr>
          <w:rStyle w:val="DefTerm"/>
          <w:b w:val="0"/>
          <w:bCs/>
        </w:rPr>
        <w:t xml:space="preserve">means </w:t>
      </w:r>
      <w:r w:rsidR="000C324F">
        <w:rPr>
          <w:rStyle w:val="DefTerm"/>
          <w:b w:val="0"/>
          <w:bCs/>
        </w:rPr>
        <w:t xml:space="preserve">the response times </w:t>
      </w:r>
      <w:r w:rsidR="000C324F">
        <w:t xml:space="preserve">as described in </w:t>
      </w:r>
      <w:r w:rsidR="000C324F">
        <w:fldChar w:fldCharType="begin"/>
      </w:r>
      <w:r w:rsidR="000C324F">
        <w:rPr>
          <w:highlight w:val="lightGray"/>
        </w:rPr>
        <w:instrText>REF a1003862 \h \w</w:instrText>
      </w:r>
      <w:r w:rsidR="000C324F">
        <w:fldChar w:fldCharType="separate"/>
      </w:r>
      <w:r w:rsidR="000C324F" w:rsidRPr="00AB7D6B">
        <w:rPr>
          <w:b/>
          <w:bCs/>
        </w:rPr>
        <w:t>Schedule</w:t>
      </w:r>
      <w:r w:rsidR="000C324F">
        <w:t xml:space="preserve"> 1</w:t>
      </w:r>
      <w:r w:rsidR="000C324F">
        <w:fldChar w:fldCharType="end"/>
      </w:r>
      <w:r w:rsidR="000C324F">
        <w:t>.</w:t>
      </w:r>
    </w:p>
    <w:p w14:paraId="042B2DC7" w14:textId="24598E05" w:rsidR="00A27AAF" w:rsidRDefault="00A27AAF" w:rsidP="00122AC2">
      <w:pPr>
        <w:pStyle w:val="DefinedTermPara"/>
        <w:rPr>
          <w:rStyle w:val="DefTerm"/>
        </w:rPr>
      </w:pPr>
      <w:r>
        <w:rPr>
          <w:rStyle w:val="DefTerm"/>
        </w:rPr>
        <w:t>Services</w:t>
      </w:r>
      <w:r>
        <w:t xml:space="preserve">: the services, including without limitation any Deliverables, to be provided by the </w:t>
      </w:r>
      <w:r w:rsidR="000C6A4C">
        <w:t>Supplier</w:t>
      </w:r>
      <w:r>
        <w:t xml:space="preserve"> pursuant to the Contract, as described in </w:t>
      </w:r>
      <w:r>
        <w:fldChar w:fldCharType="begin"/>
      </w:r>
      <w:r>
        <w:rPr>
          <w:highlight w:val="lightGray"/>
        </w:rPr>
        <w:instrText>REF a1003862 \h \w</w:instrText>
      </w:r>
      <w:r>
        <w:fldChar w:fldCharType="separate"/>
      </w:r>
      <w:r w:rsidR="00AB7D6B" w:rsidRPr="00AB7D6B">
        <w:rPr>
          <w:b/>
          <w:bCs/>
        </w:rPr>
        <w:t>Schedule</w:t>
      </w:r>
      <w:r>
        <w:t xml:space="preserve"> 1</w:t>
      </w:r>
      <w:r>
        <w:fldChar w:fldCharType="end"/>
      </w:r>
      <w:r>
        <w:t xml:space="preserve">. </w:t>
      </w:r>
      <w:bookmarkEnd w:id="13"/>
    </w:p>
    <w:p w14:paraId="0787D029" w14:textId="0A443C20" w:rsidR="00A27AAF" w:rsidRDefault="00A27AAF" w:rsidP="00122AC2">
      <w:pPr>
        <w:pStyle w:val="DefinedTermPara"/>
        <w:rPr>
          <w:rStyle w:val="DefTerm"/>
        </w:rPr>
      </w:pPr>
      <w:bookmarkStart w:id="14" w:name="a462208"/>
      <w:r>
        <w:rPr>
          <w:rStyle w:val="DefTerm"/>
        </w:rPr>
        <w:t>Services Start Date</w:t>
      </w:r>
      <w:r>
        <w:t xml:space="preserve">: the day on which the </w:t>
      </w:r>
      <w:r w:rsidR="000C6A4C">
        <w:t>Supplier</w:t>
      </w:r>
      <w:r>
        <w:t xml:space="preserve"> is to start provision of the Services, as set out in the Contract Details.</w:t>
      </w:r>
      <w:bookmarkEnd w:id="14"/>
    </w:p>
    <w:p w14:paraId="00497676" w14:textId="315F28E0" w:rsidR="00A27AAF" w:rsidRPr="007D301F" w:rsidRDefault="000C6A4C" w:rsidP="00122AC2">
      <w:pPr>
        <w:pStyle w:val="DefinedTermPara"/>
        <w:rPr>
          <w:b/>
        </w:rPr>
      </w:pPr>
      <w:bookmarkStart w:id="15" w:name="a888903"/>
      <w:r>
        <w:rPr>
          <w:rStyle w:val="DefTerm"/>
        </w:rPr>
        <w:t>Supplier</w:t>
      </w:r>
      <w:r w:rsidR="00A27AAF">
        <w:rPr>
          <w:rStyle w:val="DefTerm"/>
        </w:rPr>
        <w:t xml:space="preserve"> IPRs</w:t>
      </w:r>
      <w:r w:rsidR="00A27AAF">
        <w:t xml:space="preserve">: all Intellectual Property Rights either subsisting in the Deliverables (excluding any </w:t>
      </w:r>
      <w:r>
        <w:rPr>
          <w:b/>
          <w:bCs/>
        </w:rPr>
        <w:t>Council</w:t>
      </w:r>
      <w:r w:rsidR="00A27AAF">
        <w:t xml:space="preserve"> Materials incorporated in them) or otherwise necessary or desirable to enable a </w:t>
      </w:r>
      <w:r>
        <w:rPr>
          <w:b/>
          <w:bCs/>
        </w:rPr>
        <w:t>Council</w:t>
      </w:r>
      <w:r w:rsidR="00A27AAF">
        <w:t xml:space="preserve"> to receive and use the Services.</w:t>
      </w:r>
      <w:bookmarkEnd w:id="15"/>
    </w:p>
    <w:p w14:paraId="1D523DDF" w14:textId="77777777" w:rsidR="00A27AAF" w:rsidRDefault="00A27AAF" w:rsidP="00122AC2">
      <w:pPr>
        <w:pStyle w:val="Untitledsubclause1"/>
        <w:rPr>
          <w:b/>
        </w:rPr>
      </w:pPr>
      <w:bookmarkStart w:id="16" w:name="a633227"/>
      <w:r>
        <w:rPr>
          <w:b/>
        </w:rPr>
        <w:t>Interpretation</w:t>
      </w:r>
      <w:r>
        <w:t>:</w:t>
      </w:r>
      <w:bookmarkEnd w:id="16"/>
    </w:p>
    <w:p w14:paraId="771C65E8" w14:textId="646787A7" w:rsidR="00A27AAF" w:rsidRDefault="00A27AAF" w:rsidP="00122AC2">
      <w:pPr>
        <w:pStyle w:val="Untitledsubclause2"/>
      </w:pPr>
      <w:bookmarkStart w:id="17" w:name="a367977"/>
      <w:r>
        <w:t>Unless expressly provided otherwise in this Contract, a reference to legislation or a legislative provision:</w:t>
      </w:r>
      <w:bookmarkEnd w:id="17"/>
    </w:p>
    <w:p w14:paraId="177E71F7" w14:textId="247F2DB8" w:rsidR="00A27AAF" w:rsidRDefault="00A27AAF" w:rsidP="00122AC2">
      <w:pPr>
        <w:pStyle w:val="Untitledsubclause3"/>
      </w:pPr>
      <w:bookmarkStart w:id="18" w:name="a576124"/>
      <w:r>
        <w:t xml:space="preserve">is a reference to it as amended, </w:t>
      </w:r>
      <w:proofErr w:type="gramStart"/>
      <w:r>
        <w:t>extended</w:t>
      </w:r>
      <w:proofErr w:type="gramEnd"/>
      <w:r>
        <w:t xml:space="preserve"> or re-enacted from time to time; and</w:t>
      </w:r>
      <w:bookmarkEnd w:id="18"/>
    </w:p>
    <w:p w14:paraId="68E6CDCB" w14:textId="1695CBE6" w:rsidR="00A27AAF" w:rsidRDefault="00A27AAF" w:rsidP="00122AC2">
      <w:pPr>
        <w:pStyle w:val="Untitledsubclause3"/>
      </w:pPr>
      <w:bookmarkStart w:id="19" w:name="a325158"/>
      <w:r>
        <w:t>shall include all subordinate legislation made from time to time under that legislation or legislative provision.</w:t>
      </w:r>
      <w:bookmarkEnd w:id="19"/>
    </w:p>
    <w:p w14:paraId="7971E65E" w14:textId="77777777" w:rsidR="00A27AAF" w:rsidRPr="009D0C71" w:rsidRDefault="00A27AAF" w:rsidP="00122AC2">
      <w:pPr>
        <w:pStyle w:val="Untitledsubclause2"/>
      </w:pPr>
      <w:bookmarkStart w:id="20" w:name="a363545"/>
      <w:r>
        <w:t xml:space="preserve">Any words following the terms </w:t>
      </w:r>
      <w:r>
        <w:rPr>
          <w:b/>
        </w:rPr>
        <w:t>including</w:t>
      </w:r>
      <w:r>
        <w:t xml:space="preserve">, </w:t>
      </w:r>
      <w:r>
        <w:rPr>
          <w:b/>
        </w:rPr>
        <w:t>include</w:t>
      </w:r>
      <w:proofErr w:type="gramStart"/>
      <w:r>
        <w:t xml:space="preserve">, </w:t>
      </w:r>
      <w:r>
        <w:rPr>
          <w:b/>
        </w:rPr>
        <w:t>in particular</w:t>
      </w:r>
      <w:r>
        <w:t xml:space="preserve">, </w:t>
      </w:r>
      <w:r>
        <w:rPr>
          <w:b/>
        </w:rPr>
        <w:t>for</w:t>
      </w:r>
      <w:proofErr w:type="gramEnd"/>
      <w:r>
        <w:rPr>
          <w:b/>
        </w:rPr>
        <w:t xml:space="preserve"> example</w:t>
      </w:r>
      <w:r>
        <w:t xml:space="preserve"> or any similar expression shall be construed as illustrative and shall not limit the sense of the words, description, definition, phrase or term preceding those terms.</w:t>
      </w:r>
      <w:bookmarkEnd w:id="20"/>
    </w:p>
    <w:p w14:paraId="219FAD7F" w14:textId="77777777" w:rsidR="00A27AAF" w:rsidRDefault="00A27AAF" w:rsidP="00122AC2">
      <w:pPr>
        <w:pStyle w:val="Untitledsubclause2"/>
      </w:pPr>
      <w:bookmarkStart w:id="21" w:name="a99173"/>
      <w:r>
        <w:t xml:space="preserve">A reference to </w:t>
      </w:r>
      <w:r>
        <w:rPr>
          <w:b/>
        </w:rPr>
        <w:t>writing</w:t>
      </w:r>
      <w:r>
        <w:t xml:space="preserve"> or </w:t>
      </w:r>
      <w:r>
        <w:rPr>
          <w:b/>
        </w:rPr>
        <w:t>written</w:t>
      </w:r>
      <w:r>
        <w:t xml:space="preserve"> includes </w:t>
      </w:r>
      <w:r>
        <w:rPr>
          <w:shd w:val="clear" w:color="auto" w:fill="FFFFFF"/>
        </w:rPr>
        <w:t>fax [and email</w:t>
      </w:r>
      <w:r>
        <w:rPr>
          <w:rStyle w:val="apple-converted-space"/>
          <w:shd w:val="clear" w:color="auto" w:fill="FFFFFF"/>
        </w:rPr>
        <w:t xml:space="preserve"> </w:t>
      </w:r>
      <w:r>
        <w:rPr>
          <w:rStyle w:val="Strong"/>
          <w:shd w:val="clear" w:color="auto" w:fill="FFFFFF"/>
        </w:rPr>
        <w:t>OR</w:t>
      </w:r>
      <w:r>
        <w:rPr>
          <w:rStyle w:val="apple-converted-space"/>
          <w:shd w:val="clear" w:color="auto" w:fill="FFFFFF"/>
        </w:rPr>
        <w:t xml:space="preserve"> </w:t>
      </w:r>
      <w:r>
        <w:rPr>
          <w:shd w:val="clear" w:color="auto" w:fill="FFFFFF"/>
        </w:rPr>
        <w:t>but not email]</w:t>
      </w:r>
      <w:r>
        <w:t>.</w:t>
      </w:r>
      <w:bookmarkEnd w:id="21"/>
    </w:p>
    <w:p w14:paraId="1CB2B10A" w14:textId="77777777" w:rsidR="007D301F" w:rsidRDefault="00A27AAF" w:rsidP="007D301F">
      <w:pPr>
        <w:pStyle w:val="TitleClause"/>
      </w:pPr>
      <w:r>
        <w:fldChar w:fldCharType="begin"/>
      </w:r>
      <w:r>
        <w:instrText>TC "2. Commencement and term" \l 1</w:instrText>
      </w:r>
      <w:r>
        <w:fldChar w:fldCharType="end"/>
      </w:r>
      <w:bookmarkStart w:id="22" w:name="a966060"/>
      <w:bookmarkStart w:id="23" w:name="_Toc167810539"/>
      <w:r>
        <w:t>Commencement and term</w:t>
      </w:r>
      <w:bookmarkStart w:id="24" w:name="a352043"/>
      <w:bookmarkEnd w:id="22"/>
      <w:bookmarkEnd w:id="23"/>
    </w:p>
    <w:p w14:paraId="163EA3D9" w14:textId="5B62BC7D" w:rsidR="007D301F" w:rsidRPr="007D301F" w:rsidRDefault="00A27AAF" w:rsidP="007D301F">
      <w:pPr>
        <w:pStyle w:val="Untitledsubclause1"/>
      </w:pPr>
      <w:r>
        <w:t xml:space="preserve">The Contract shall commence on </w:t>
      </w:r>
      <w:r w:rsidR="00117A19">
        <w:t xml:space="preserve">and including </w:t>
      </w:r>
      <w:r>
        <w:t>the</w:t>
      </w:r>
      <w:r w:rsidR="00117A19">
        <w:t xml:space="preserve"> Services Start D</w:t>
      </w:r>
      <w:r>
        <w:t xml:space="preserve">ate and shall continue, </w:t>
      </w:r>
      <w:proofErr w:type="spellStart"/>
      <w:r w:rsidR="007D301F">
        <w:t>throughour</w:t>
      </w:r>
      <w:proofErr w:type="spellEnd"/>
      <w:r w:rsidR="007D301F">
        <w:t xml:space="preserve"> the Initial Term </w:t>
      </w:r>
      <w:r>
        <w:t xml:space="preserve">unless terminated earlier in accordance with </w:t>
      </w:r>
      <w:r w:rsidR="00117A19" w:rsidRPr="007D301F">
        <w:rPr>
          <w:b/>
          <w:bCs/>
        </w:rPr>
        <w:t xml:space="preserve">Clause </w:t>
      </w:r>
      <w:proofErr w:type="gramStart"/>
      <w:r w:rsidR="00117A19" w:rsidRPr="007D301F">
        <w:rPr>
          <w:b/>
          <w:bCs/>
          <w:highlight w:val="yellow"/>
        </w:rPr>
        <w:t>[</w:t>
      </w:r>
      <w:r w:rsidR="00117A19" w:rsidRPr="007D301F">
        <w:rPr>
          <w:b/>
          <w:bCs/>
        </w:rPr>
        <w:t xml:space="preserve"> ]</w:t>
      </w:r>
      <w:proofErr w:type="gramEnd"/>
      <w:r>
        <w:t xml:space="preserve">, until </w:t>
      </w:r>
      <w:r w:rsidR="00117A19">
        <w:t xml:space="preserve">the </w:t>
      </w:r>
      <w:r w:rsidR="007D301F">
        <w:t>second</w:t>
      </w:r>
      <w:r w:rsidR="00117A19">
        <w:t xml:space="preserve"> anniversary of the Services Start Date when it shall terminate </w:t>
      </w:r>
      <w:r w:rsidR="00117A19" w:rsidRPr="007D301F">
        <w:rPr>
          <w:sz w:val="24"/>
          <w:szCs w:val="24"/>
        </w:rPr>
        <w:t>automatically without notice</w:t>
      </w:r>
      <w:r w:rsidR="007D301F" w:rsidRPr="007D301F">
        <w:rPr>
          <w:sz w:val="24"/>
          <w:szCs w:val="24"/>
        </w:rPr>
        <w:t xml:space="preserve">; unless </w:t>
      </w:r>
      <w:r w:rsidR="007D301F">
        <w:rPr>
          <w:b/>
          <w:bCs/>
          <w:sz w:val="24"/>
          <w:szCs w:val="24"/>
        </w:rPr>
        <w:t>Clause 2.2 applies.</w:t>
      </w:r>
    </w:p>
    <w:p w14:paraId="073A6013" w14:textId="5F0F190D" w:rsidR="00A27AAF" w:rsidRDefault="007D301F" w:rsidP="007D301F">
      <w:pPr>
        <w:pStyle w:val="Untitledsubclause1"/>
      </w:pPr>
      <w:r>
        <w:lastRenderedPageBreak/>
        <w:t>The Council may extend the term of this Contract by serving written notice on the Provider not less than 3 months prior to the second anniversary of the Services Start Date</w:t>
      </w:r>
      <w:r w:rsidR="00A27AAF">
        <w:t>.</w:t>
      </w:r>
      <w:bookmarkEnd w:id="24"/>
    </w:p>
    <w:p w14:paraId="658463FC" w14:textId="77777777" w:rsidR="00A27AAF" w:rsidRDefault="00A27AAF" w:rsidP="00122AC2">
      <w:pPr>
        <w:pStyle w:val="TitleClause"/>
      </w:pPr>
      <w:r>
        <w:fldChar w:fldCharType="begin"/>
      </w:r>
      <w:r>
        <w:instrText>TC "3. Supply of services" \l 1</w:instrText>
      </w:r>
      <w:r>
        <w:fldChar w:fldCharType="end"/>
      </w:r>
      <w:bookmarkStart w:id="25" w:name="a449835"/>
      <w:bookmarkStart w:id="26" w:name="_Toc167810540"/>
      <w:r>
        <w:t>Supply of services</w:t>
      </w:r>
      <w:bookmarkEnd w:id="25"/>
      <w:bookmarkEnd w:id="26"/>
    </w:p>
    <w:p w14:paraId="22FCA566" w14:textId="37E7BB1F" w:rsidR="00A27AAF" w:rsidRDefault="00A27AAF" w:rsidP="00122AC2">
      <w:pPr>
        <w:pStyle w:val="Untitledsubclause1"/>
      </w:pPr>
      <w:bookmarkStart w:id="27" w:name="a316117"/>
      <w:r>
        <w:t xml:space="preserve">The </w:t>
      </w:r>
      <w:r w:rsidR="000C6A4C">
        <w:t>Supplier</w:t>
      </w:r>
      <w:r>
        <w:t xml:space="preserve"> shall supply the Services to the </w:t>
      </w:r>
      <w:r w:rsidR="000C6A4C">
        <w:rPr>
          <w:b/>
          <w:bCs/>
        </w:rPr>
        <w:t>Council</w:t>
      </w:r>
      <w:r>
        <w:t xml:space="preserve"> from the Services Start Date in accordance with the Contract.</w:t>
      </w:r>
      <w:bookmarkEnd w:id="27"/>
    </w:p>
    <w:p w14:paraId="7611174E" w14:textId="1E98CF4F" w:rsidR="000C324F" w:rsidRPr="000C324F" w:rsidRDefault="00A27AAF" w:rsidP="000C324F">
      <w:pPr>
        <w:pStyle w:val="Untitledsubclause1"/>
        <w:widowControl w:val="0"/>
        <w:autoSpaceDE w:val="0"/>
        <w:autoSpaceDN w:val="0"/>
        <w:adjustRightInd w:val="0"/>
        <w:spacing w:before="120" w:line="240" w:lineRule="auto"/>
        <w:rPr>
          <w:szCs w:val="22"/>
        </w:rPr>
      </w:pPr>
      <w:r w:rsidRPr="000C324F">
        <w:rPr>
          <w:szCs w:val="22"/>
        </w:rPr>
        <w:fldChar w:fldCharType="begin"/>
      </w:r>
      <w:r w:rsidRPr="000C324F">
        <w:rPr>
          <w:szCs w:val="22"/>
        </w:rPr>
        <w:fldChar w:fldCharType="end"/>
      </w:r>
      <w:bookmarkStart w:id="28" w:name="a430857"/>
      <w:r w:rsidRPr="000C324F">
        <w:rPr>
          <w:szCs w:val="22"/>
        </w:rPr>
        <w:t xml:space="preserve">In performing the </w:t>
      </w:r>
      <w:proofErr w:type="gramStart"/>
      <w:r w:rsidRPr="000C324F">
        <w:rPr>
          <w:szCs w:val="22"/>
        </w:rPr>
        <w:t>Services</w:t>
      </w:r>
      <w:proofErr w:type="gramEnd"/>
      <w:r w:rsidRPr="000C324F">
        <w:rPr>
          <w:szCs w:val="22"/>
        </w:rPr>
        <w:t xml:space="preserve"> the </w:t>
      </w:r>
      <w:r w:rsidR="000C6A4C">
        <w:rPr>
          <w:szCs w:val="22"/>
        </w:rPr>
        <w:t>Supplier</w:t>
      </w:r>
      <w:r w:rsidRPr="000C324F">
        <w:rPr>
          <w:szCs w:val="22"/>
        </w:rPr>
        <w:t xml:space="preserve"> shall meet, and time is of the essence as to, any </w:t>
      </w:r>
      <w:r w:rsidR="000C324F" w:rsidRPr="000C324F">
        <w:rPr>
          <w:szCs w:val="22"/>
        </w:rPr>
        <w:t>Response Times</w:t>
      </w:r>
      <w:r w:rsidRPr="000C324F">
        <w:rPr>
          <w:szCs w:val="22"/>
        </w:rPr>
        <w:t xml:space="preserve"> specified in </w:t>
      </w:r>
      <w:r w:rsidRPr="000C324F">
        <w:rPr>
          <w:szCs w:val="22"/>
        </w:rPr>
        <w:fldChar w:fldCharType="begin"/>
      </w:r>
      <w:r w:rsidRPr="000C324F">
        <w:rPr>
          <w:szCs w:val="22"/>
          <w:highlight w:val="lightGray"/>
        </w:rPr>
        <w:instrText>REF a1003862 \h \w</w:instrText>
      </w:r>
      <w:r w:rsidR="000C324F">
        <w:rPr>
          <w:szCs w:val="22"/>
        </w:rPr>
        <w:instrText xml:space="preserve"> \* MERGEFORMAT </w:instrText>
      </w:r>
      <w:r w:rsidRPr="000C324F">
        <w:rPr>
          <w:szCs w:val="22"/>
        </w:rPr>
      </w:r>
      <w:r w:rsidRPr="000C324F">
        <w:rPr>
          <w:szCs w:val="22"/>
        </w:rPr>
        <w:fldChar w:fldCharType="separate"/>
      </w:r>
      <w:r w:rsidR="00AB7D6B" w:rsidRPr="000C324F">
        <w:rPr>
          <w:b/>
          <w:bCs/>
          <w:szCs w:val="22"/>
        </w:rPr>
        <w:t>Schedule</w:t>
      </w:r>
      <w:r w:rsidRPr="000C324F">
        <w:rPr>
          <w:szCs w:val="22"/>
        </w:rPr>
        <w:t xml:space="preserve"> 1</w:t>
      </w:r>
      <w:r w:rsidRPr="000C324F">
        <w:rPr>
          <w:szCs w:val="22"/>
        </w:rPr>
        <w:fldChar w:fldCharType="end"/>
      </w:r>
      <w:r w:rsidRPr="000C324F">
        <w:rPr>
          <w:szCs w:val="22"/>
        </w:rPr>
        <w:t>.</w:t>
      </w:r>
      <w:bookmarkEnd w:id="28"/>
      <w:r w:rsidR="000C324F" w:rsidRPr="000C324F">
        <w:rPr>
          <w:szCs w:val="22"/>
        </w:rPr>
        <w:t xml:space="preserve"> If the </w:t>
      </w:r>
      <w:r w:rsidR="000C6A4C">
        <w:rPr>
          <w:szCs w:val="22"/>
        </w:rPr>
        <w:t>Supplier</w:t>
      </w:r>
      <w:r w:rsidR="000C324F" w:rsidRPr="000C324F">
        <w:rPr>
          <w:szCs w:val="22"/>
        </w:rPr>
        <w:t xml:space="preserve"> fails to meet the relevant Response Times, then (without prejudice to the </w:t>
      </w:r>
      <w:r w:rsidR="000C6A4C">
        <w:rPr>
          <w:b/>
          <w:szCs w:val="22"/>
        </w:rPr>
        <w:t>Council</w:t>
      </w:r>
      <w:r w:rsidR="000C324F" w:rsidRPr="000C324F">
        <w:rPr>
          <w:szCs w:val="22"/>
        </w:rPr>
        <w:t xml:space="preserve">’s right to terminate this agreement and any other rights it may have), the </w:t>
      </w:r>
      <w:r w:rsidR="000C6A4C">
        <w:rPr>
          <w:b/>
          <w:szCs w:val="22"/>
        </w:rPr>
        <w:t>Council</w:t>
      </w:r>
      <w:r w:rsidR="000C324F" w:rsidRPr="000C324F">
        <w:rPr>
          <w:szCs w:val="22"/>
        </w:rPr>
        <w:t xml:space="preserve"> may:</w:t>
      </w:r>
    </w:p>
    <w:p w14:paraId="08B80DF1" w14:textId="6F963E4F" w:rsidR="000C324F" w:rsidRPr="000C324F" w:rsidRDefault="000C324F" w:rsidP="000C324F">
      <w:pPr>
        <w:pStyle w:val="Untitledsubclause2"/>
        <w:widowControl w:val="0"/>
        <w:tabs>
          <w:tab w:val="left" w:pos="1134"/>
        </w:tabs>
        <w:autoSpaceDE w:val="0"/>
        <w:autoSpaceDN w:val="0"/>
        <w:adjustRightInd w:val="0"/>
        <w:spacing w:before="120" w:line="240" w:lineRule="auto"/>
        <w:rPr>
          <w:szCs w:val="22"/>
        </w:rPr>
      </w:pPr>
      <w:r w:rsidRPr="000C324F">
        <w:rPr>
          <w:szCs w:val="22"/>
        </w:rPr>
        <w:t xml:space="preserve">refuse to accept any subsequent performance of the Services which the </w:t>
      </w:r>
      <w:r w:rsidR="000C6A4C">
        <w:rPr>
          <w:szCs w:val="22"/>
        </w:rPr>
        <w:t>Supplier</w:t>
      </w:r>
      <w:r w:rsidRPr="000C324F">
        <w:rPr>
          <w:szCs w:val="22"/>
        </w:rPr>
        <w:t xml:space="preserve"> attempts to </w:t>
      </w:r>
      <w:proofErr w:type="gramStart"/>
      <w:r w:rsidRPr="000C324F">
        <w:rPr>
          <w:szCs w:val="22"/>
        </w:rPr>
        <w:t>make;</w:t>
      </w:r>
      <w:proofErr w:type="gramEnd"/>
    </w:p>
    <w:p w14:paraId="17FB7ABE" w14:textId="50CB4710" w:rsidR="000C324F" w:rsidRPr="000C324F" w:rsidRDefault="000C324F" w:rsidP="000C324F">
      <w:pPr>
        <w:pStyle w:val="Untitledsubclause2"/>
        <w:widowControl w:val="0"/>
        <w:tabs>
          <w:tab w:val="left" w:pos="1134"/>
        </w:tabs>
        <w:autoSpaceDE w:val="0"/>
        <w:autoSpaceDN w:val="0"/>
        <w:adjustRightInd w:val="0"/>
        <w:spacing w:before="120" w:line="240" w:lineRule="auto"/>
        <w:rPr>
          <w:szCs w:val="22"/>
        </w:rPr>
      </w:pPr>
      <w:r w:rsidRPr="000C324F">
        <w:rPr>
          <w:szCs w:val="22"/>
        </w:rPr>
        <w:t xml:space="preserve">purchase substitute services from elsewhere and reclaim from the </w:t>
      </w:r>
      <w:r w:rsidR="000C6A4C">
        <w:rPr>
          <w:szCs w:val="22"/>
        </w:rPr>
        <w:t>Supplier</w:t>
      </w:r>
      <w:r w:rsidRPr="000C324F">
        <w:rPr>
          <w:szCs w:val="22"/>
        </w:rPr>
        <w:t xml:space="preserve"> any additional costs incurred as a result of procuring such services from a third party instead of the </w:t>
      </w:r>
      <w:proofErr w:type="gramStart"/>
      <w:r w:rsidR="000C6A4C">
        <w:rPr>
          <w:szCs w:val="22"/>
        </w:rPr>
        <w:t>Supplier</w:t>
      </w:r>
      <w:r w:rsidRPr="000C324F">
        <w:rPr>
          <w:szCs w:val="22"/>
        </w:rPr>
        <w:t>;</w:t>
      </w:r>
      <w:proofErr w:type="gramEnd"/>
    </w:p>
    <w:p w14:paraId="25A09A99" w14:textId="2D68ED5A" w:rsidR="000C324F" w:rsidRPr="000C324F" w:rsidRDefault="000C324F" w:rsidP="000C324F">
      <w:pPr>
        <w:pStyle w:val="Untitledsubclause2"/>
        <w:widowControl w:val="0"/>
        <w:tabs>
          <w:tab w:val="left" w:pos="1134"/>
        </w:tabs>
        <w:autoSpaceDE w:val="0"/>
        <w:autoSpaceDN w:val="0"/>
        <w:adjustRightInd w:val="0"/>
        <w:spacing w:before="120" w:line="240" w:lineRule="auto"/>
        <w:rPr>
          <w:szCs w:val="22"/>
        </w:rPr>
      </w:pPr>
      <w:r w:rsidRPr="000C324F">
        <w:rPr>
          <w:szCs w:val="22"/>
        </w:rPr>
        <w:t xml:space="preserve">hold the </w:t>
      </w:r>
      <w:r w:rsidR="000C6A4C">
        <w:rPr>
          <w:szCs w:val="22"/>
        </w:rPr>
        <w:t>Supplier</w:t>
      </w:r>
      <w:r w:rsidRPr="000C324F">
        <w:rPr>
          <w:szCs w:val="22"/>
        </w:rPr>
        <w:t xml:space="preserve"> accountable for any loss and additional costs incurred; and</w:t>
      </w:r>
      <w:bookmarkStart w:id="29" w:name="co_anchor_a1032917_1"/>
      <w:bookmarkEnd w:id="29"/>
    </w:p>
    <w:p w14:paraId="1D57B5AD" w14:textId="61A89D9A" w:rsidR="000C324F" w:rsidRPr="000C324F" w:rsidRDefault="000C324F" w:rsidP="000C324F">
      <w:pPr>
        <w:pStyle w:val="Untitledsubclause2"/>
        <w:widowControl w:val="0"/>
        <w:tabs>
          <w:tab w:val="left" w:pos="1134"/>
        </w:tabs>
        <w:autoSpaceDE w:val="0"/>
        <w:autoSpaceDN w:val="0"/>
        <w:adjustRightInd w:val="0"/>
        <w:spacing w:before="120" w:line="240" w:lineRule="auto"/>
        <w:rPr>
          <w:szCs w:val="22"/>
        </w:rPr>
      </w:pPr>
      <w:r w:rsidRPr="000C324F">
        <w:rPr>
          <w:szCs w:val="22"/>
        </w:rPr>
        <w:t xml:space="preserve">have any sums previously paid by the </w:t>
      </w:r>
      <w:r w:rsidR="000C6A4C">
        <w:rPr>
          <w:b/>
          <w:szCs w:val="22"/>
        </w:rPr>
        <w:t>Council</w:t>
      </w:r>
      <w:r w:rsidRPr="000C324F">
        <w:rPr>
          <w:szCs w:val="22"/>
        </w:rPr>
        <w:t xml:space="preserve"> to the </w:t>
      </w:r>
      <w:r w:rsidR="000C6A4C">
        <w:rPr>
          <w:szCs w:val="22"/>
        </w:rPr>
        <w:t>Supplier</w:t>
      </w:r>
      <w:r w:rsidRPr="000C324F">
        <w:rPr>
          <w:szCs w:val="22"/>
        </w:rPr>
        <w:t xml:space="preserve"> in respect of the affected Services refunded by the </w:t>
      </w:r>
      <w:r w:rsidR="000C6A4C">
        <w:rPr>
          <w:szCs w:val="22"/>
        </w:rPr>
        <w:t>Supplier</w:t>
      </w:r>
      <w:r w:rsidRPr="000C324F">
        <w:rPr>
          <w:szCs w:val="22"/>
        </w:rPr>
        <w:t>.</w:t>
      </w:r>
    </w:p>
    <w:p w14:paraId="34FF0AC9" w14:textId="42144A69" w:rsidR="00A27AAF" w:rsidRDefault="00A27AAF" w:rsidP="00122AC2">
      <w:pPr>
        <w:pStyle w:val="Untitledsubclause1"/>
      </w:pPr>
      <w:bookmarkStart w:id="30" w:name="a292000"/>
      <w:r>
        <w:t xml:space="preserve">In supplying the Services, the </w:t>
      </w:r>
      <w:r w:rsidR="000C6A4C">
        <w:t>Supplier</w:t>
      </w:r>
      <w:r>
        <w:t xml:space="preserve"> shall:</w:t>
      </w:r>
      <w:bookmarkEnd w:id="30"/>
    </w:p>
    <w:p w14:paraId="374D9790" w14:textId="43574655" w:rsidR="00A27AAF" w:rsidRDefault="00A27AAF" w:rsidP="00122AC2">
      <w:pPr>
        <w:pStyle w:val="Untitledsubclause2"/>
      </w:pPr>
      <w:bookmarkStart w:id="31" w:name="a179446"/>
      <w:r>
        <w:t xml:space="preserve">perform the Services with the highest level of care, skill and diligence in accordance with best practice in the </w:t>
      </w:r>
      <w:r w:rsidR="000C6A4C">
        <w:t>Supplier</w:t>
      </w:r>
      <w:r>
        <w:t xml:space="preserve">'s industry, profession or </w:t>
      </w:r>
      <w:proofErr w:type="gramStart"/>
      <w:r>
        <w:t>trade;</w:t>
      </w:r>
      <w:bookmarkEnd w:id="31"/>
      <w:proofErr w:type="gramEnd"/>
    </w:p>
    <w:p w14:paraId="36BC4149" w14:textId="74EE8BD4" w:rsidR="00A27AAF" w:rsidRDefault="00A27AAF" w:rsidP="00122AC2">
      <w:pPr>
        <w:pStyle w:val="Untitledsubclause2"/>
      </w:pPr>
      <w:bookmarkStart w:id="32" w:name="a262306"/>
      <w:r>
        <w:t xml:space="preserve">co-operate with the </w:t>
      </w:r>
      <w:r w:rsidR="000C6A4C">
        <w:rPr>
          <w:b/>
          <w:bCs/>
        </w:rPr>
        <w:t>Council</w:t>
      </w:r>
      <w:r>
        <w:t xml:space="preserve"> in all matters relating to the Services, and comply with all instructions of the </w:t>
      </w:r>
      <w:proofErr w:type="gramStart"/>
      <w:r w:rsidR="000C6A4C">
        <w:rPr>
          <w:b/>
          <w:bCs/>
        </w:rPr>
        <w:t>Council</w:t>
      </w:r>
      <w:r>
        <w:t>;</w:t>
      </w:r>
      <w:bookmarkEnd w:id="32"/>
      <w:proofErr w:type="gramEnd"/>
    </w:p>
    <w:p w14:paraId="6F215C6B" w14:textId="3DDA889D" w:rsidR="00A27AAF" w:rsidRDefault="00A27AAF" w:rsidP="00122AC2">
      <w:pPr>
        <w:pStyle w:val="Untitledsubclause2"/>
      </w:pPr>
      <w:bookmarkStart w:id="33" w:name="a263334"/>
      <w:r>
        <w:t xml:space="preserve">appoint or, at the request of the </w:t>
      </w:r>
      <w:r w:rsidR="000C6A4C">
        <w:rPr>
          <w:b/>
          <w:bCs/>
        </w:rPr>
        <w:t>Council</w:t>
      </w:r>
      <w:r>
        <w:t xml:space="preserve">, replace without delay a manager, who shall have authority to contractually bind the </w:t>
      </w:r>
      <w:r w:rsidR="000C6A4C">
        <w:t>Supplier</w:t>
      </w:r>
      <w:r>
        <w:t xml:space="preserve"> on all matters relating to the Services. The initial manager shall be the </w:t>
      </w:r>
      <w:r w:rsidR="000C6A4C">
        <w:t>Supplier</w:t>
      </w:r>
      <w:r>
        <w:t xml:space="preserve">'s </w:t>
      </w:r>
      <w:proofErr w:type="gramStart"/>
      <w:r>
        <w:t>representative;</w:t>
      </w:r>
      <w:bookmarkEnd w:id="33"/>
      <w:proofErr w:type="gramEnd"/>
    </w:p>
    <w:p w14:paraId="6DE358F9" w14:textId="034B473B" w:rsidR="00A27AAF" w:rsidRDefault="00A27AAF" w:rsidP="00122AC2">
      <w:pPr>
        <w:pStyle w:val="Untitledsubclause2"/>
      </w:pPr>
      <w:bookmarkStart w:id="34" w:name="a896866"/>
      <w:r>
        <w:t xml:space="preserve">only use personnel who are suitably skilled and experienced to perform the tasks assigned to them, and in sufficient number to ensure that the </w:t>
      </w:r>
      <w:r w:rsidR="000C6A4C">
        <w:t>Supplier</w:t>
      </w:r>
      <w:r>
        <w:t xml:space="preserve">'s obligations are </w:t>
      </w:r>
      <w:proofErr w:type="gramStart"/>
      <w:r>
        <w:t>fulfilled;</w:t>
      </w:r>
      <w:bookmarkEnd w:id="34"/>
      <w:proofErr w:type="gramEnd"/>
    </w:p>
    <w:p w14:paraId="45D93C12" w14:textId="77777777" w:rsidR="00A27AAF" w:rsidRDefault="00A27AAF" w:rsidP="00122AC2">
      <w:pPr>
        <w:pStyle w:val="Untitledsubclause2"/>
      </w:pPr>
      <w:bookmarkStart w:id="35" w:name="a130489"/>
      <w:r>
        <w:t xml:space="preserve">ensure that it obtains, and maintains all consents, licences and permissions (statutory, regulatory, contractual or otherwise) it may </w:t>
      </w:r>
      <w:proofErr w:type="gramStart"/>
      <w:r>
        <w:t>require</w:t>
      </w:r>
      <w:proofErr w:type="gramEnd"/>
      <w:r>
        <w:t xml:space="preserve"> and which are necessary to enable it to comply with its obligations in the Contract;</w:t>
      </w:r>
      <w:bookmarkEnd w:id="35"/>
    </w:p>
    <w:p w14:paraId="39E262DE" w14:textId="39E4AA9A" w:rsidR="00A27AAF" w:rsidRDefault="00A27AAF" w:rsidP="00122AC2">
      <w:pPr>
        <w:pStyle w:val="Untitledsubclause2"/>
      </w:pPr>
      <w:bookmarkStart w:id="36" w:name="a292076"/>
      <w:r>
        <w:t xml:space="preserve">ensure that the Services and Deliverables shall conform in all respects with the service description set out in </w:t>
      </w:r>
      <w:r>
        <w:fldChar w:fldCharType="begin"/>
      </w:r>
      <w:r>
        <w:rPr>
          <w:highlight w:val="lightGray"/>
        </w:rPr>
        <w:instrText>REF a1003862 \h \w</w:instrText>
      </w:r>
      <w:r>
        <w:fldChar w:fldCharType="separate"/>
      </w:r>
      <w:r w:rsidR="00AB7D6B" w:rsidRPr="00AB7D6B">
        <w:rPr>
          <w:b/>
          <w:bCs/>
        </w:rPr>
        <w:t>Schedule</w:t>
      </w:r>
      <w:r>
        <w:t xml:space="preserve"> 1</w:t>
      </w:r>
      <w:r>
        <w:fldChar w:fldCharType="end"/>
      </w:r>
      <w:r>
        <w:t xml:space="preserve"> and that the Deliverables shall be fit for any purpose that the </w:t>
      </w:r>
      <w:r w:rsidR="000C6A4C">
        <w:rPr>
          <w:b/>
          <w:bCs/>
        </w:rPr>
        <w:t>Council</w:t>
      </w:r>
      <w:r>
        <w:t xml:space="preserve"> expressly or impliedly makes known to the </w:t>
      </w:r>
      <w:proofErr w:type="gramStart"/>
      <w:r w:rsidR="000C6A4C">
        <w:t>Supplier</w:t>
      </w:r>
      <w:r>
        <w:t>;</w:t>
      </w:r>
      <w:proofErr w:type="gramEnd"/>
      <w:r>
        <w:t xml:space="preserve"> </w:t>
      </w:r>
      <w:bookmarkEnd w:id="36"/>
    </w:p>
    <w:p w14:paraId="3CF7C0CE" w14:textId="767ECAF8" w:rsidR="00A27AAF" w:rsidRDefault="00A27AAF" w:rsidP="00122AC2">
      <w:pPr>
        <w:pStyle w:val="Untitledsubclause2"/>
      </w:pPr>
      <w:bookmarkStart w:id="37" w:name="a293399"/>
      <w:r>
        <w:t>provide all equipment, tools, vehicles</w:t>
      </w:r>
      <w:r w:rsidR="000C324F">
        <w:t>, kennelling premises</w:t>
      </w:r>
      <w:r w:rsidR="008D0750">
        <w:t xml:space="preserve">, personal protective equipment </w:t>
      </w:r>
      <w:proofErr w:type="gramStart"/>
      <w:r w:rsidR="008D0750">
        <w:t>(“ PPE</w:t>
      </w:r>
      <w:proofErr w:type="gramEnd"/>
      <w:r w:rsidR="008D0750">
        <w:t xml:space="preserve">”) </w:t>
      </w:r>
      <w:r w:rsidR="000C324F">
        <w:t xml:space="preserve"> and </w:t>
      </w:r>
      <w:r>
        <w:t>other items required to provide the Services;</w:t>
      </w:r>
      <w:bookmarkEnd w:id="37"/>
    </w:p>
    <w:p w14:paraId="07AC76BB" w14:textId="77777777" w:rsidR="00A27AAF" w:rsidRDefault="00A27AAF" w:rsidP="00122AC2">
      <w:pPr>
        <w:pStyle w:val="Untitledsubclause2"/>
      </w:pPr>
      <w:bookmarkStart w:id="38" w:name="a115861"/>
      <w:r>
        <w:lastRenderedPageBreak/>
        <w:t xml:space="preserve">ensure that the Deliverables, and all goods, materials, standards and techniques used in providing the Services are of the best quality and are free from defects in workmanship, installation and </w:t>
      </w:r>
      <w:proofErr w:type="gramStart"/>
      <w:r>
        <w:t>design;</w:t>
      </w:r>
      <w:bookmarkEnd w:id="38"/>
      <w:proofErr w:type="gramEnd"/>
    </w:p>
    <w:p w14:paraId="7E5399E1" w14:textId="77777777" w:rsidR="00A27AAF" w:rsidRDefault="00A27AAF" w:rsidP="00122AC2">
      <w:pPr>
        <w:pStyle w:val="Untitledsubclause2"/>
      </w:pPr>
      <w:bookmarkStart w:id="39" w:name="a382894"/>
      <w:r>
        <w:t xml:space="preserve">comply with: </w:t>
      </w:r>
      <w:bookmarkEnd w:id="39"/>
    </w:p>
    <w:p w14:paraId="6843448C" w14:textId="35D8C7F4" w:rsidR="00A27AAF" w:rsidRDefault="00A27AAF" w:rsidP="00122AC2">
      <w:pPr>
        <w:pStyle w:val="Untitledsubclause3"/>
      </w:pPr>
      <w:bookmarkStart w:id="40" w:name="a953395"/>
      <w:r>
        <w:t xml:space="preserve">all applicable laws, statutes, </w:t>
      </w:r>
      <w:proofErr w:type="gramStart"/>
      <w:r>
        <w:t>regulations</w:t>
      </w:r>
      <w:proofErr w:type="gramEnd"/>
      <w:r>
        <w:t xml:space="preserve"> and codes from time to time in force; and</w:t>
      </w:r>
      <w:bookmarkEnd w:id="40"/>
    </w:p>
    <w:p w14:paraId="77A999C7" w14:textId="77777777" w:rsidR="00A27AAF" w:rsidRPr="00AE7C24" w:rsidRDefault="00A27AAF" w:rsidP="00122AC2">
      <w:pPr>
        <w:pStyle w:val="Untitledsubclause3"/>
      </w:pPr>
      <w:bookmarkStart w:id="41" w:name="a401694"/>
      <w:r w:rsidRPr="00AE7C24">
        <w:t xml:space="preserve">the Mandatory Policies. </w:t>
      </w:r>
      <w:bookmarkEnd w:id="41"/>
    </w:p>
    <w:p w14:paraId="272057A4" w14:textId="18F6FA51" w:rsidR="00A27AAF" w:rsidRDefault="00A27AAF" w:rsidP="00122AC2">
      <w:pPr>
        <w:pStyle w:val="Untitledsubclause2"/>
      </w:pPr>
      <w:bookmarkStart w:id="42" w:name="a372377"/>
      <w:r>
        <w:t xml:space="preserve">hold all </w:t>
      </w:r>
      <w:r w:rsidR="000C6A4C">
        <w:rPr>
          <w:b/>
          <w:bCs/>
        </w:rPr>
        <w:t>Council</w:t>
      </w:r>
      <w:r>
        <w:t xml:space="preserve"> Materials in safe custody at its own risk, maintain the </w:t>
      </w:r>
      <w:r w:rsidR="000C6A4C">
        <w:rPr>
          <w:b/>
          <w:bCs/>
        </w:rPr>
        <w:t>Council</w:t>
      </w:r>
      <w:r>
        <w:t xml:space="preserve"> Materials in good condition until returned to the </w:t>
      </w:r>
      <w:r w:rsidR="000C6A4C">
        <w:rPr>
          <w:b/>
          <w:bCs/>
        </w:rPr>
        <w:t>Council</w:t>
      </w:r>
      <w:r>
        <w:t xml:space="preserve">, and not dispose of or use the </w:t>
      </w:r>
      <w:r w:rsidR="000C6A4C">
        <w:rPr>
          <w:b/>
          <w:bCs/>
        </w:rPr>
        <w:t>Council</w:t>
      </w:r>
      <w:r>
        <w:t xml:space="preserve"> Materials other than in accordance with the </w:t>
      </w:r>
      <w:r w:rsidR="000C6A4C">
        <w:rPr>
          <w:b/>
          <w:bCs/>
        </w:rPr>
        <w:t>Council</w:t>
      </w:r>
      <w:r>
        <w:t xml:space="preserve">'s written instructions or </w:t>
      </w:r>
      <w:proofErr w:type="gramStart"/>
      <w:r>
        <w:t>authorisation;</w:t>
      </w:r>
      <w:proofErr w:type="gramEnd"/>
      <w:r>
        <w:t xml:space="preserve"> </w:t>
      </w:r>
      <w:bookmarkEnd w:id="42"/>
    </w:p>
    <w:p w14:paraId="1ECEED12" w14:textId="19027CC4" w:rsidR="00A27AAF" w:rsidRDefault="00A27AAF" w:rsidP="00122AC2">
      <w:pPr>
        <w:pStyle w:val="Untitledsubclause2"/>
      </w:pPr>
      <w:bookmarkStart w:id="43" w:name="a365741"/>
      <w:r>
        <w:t xml:space="preserve">not do or omit to do anything which may cause the </w:t>
      </w:r>
      <w:r w:rsidR="000C6A4C">
        <w:rPr>
          <w:b/>
          <w:bCs/>
        </w:rPr>
        <w:t>Council</w:t>
      </w:r>
      <w:r>
        <w:t xml:space="preserve"> to lose any licence, authority, </w:t>
      </w:r>
      <w:proofErr w:type="gramStart"/>
      <w:r>
        <w:t>consent</w:t>
      </w:r>
      <w:proofErr w:type="gramEnd"/>
      <w:r>
        <w:t xml:space="preserve"> or permission on which it relies for the purposes of conducting its business; </w:t>
      </w:r>
      <w:r w:rsidRPr="000C324F">
        <w:rPr>
          <w:highlight w:val="yellow"/>
        </w:rPr>
        <w:t>[and]</w:t>
      </w:r>
      <w:bookmarkEnd w:id="43"/>
    </w:p>
    <w:p w14:paraId="036991C0" w14:textId="363E7801" w:rsidR="00A27AAF" w:rsidRDefault="00A27AAF" w:rsidP="00122AC2">
      <w:pPr>
        <w:pStyle w:val="Untitledsubclause2"/>
      </w:pPr>
      <w:bookmarkStart w:id="44" w:name="a736571"/>
      <w:r>
        <w:t xml:space="preserve">notify the </w:t>
      </w:r>
      <w:r w:rsidR="000C6A4C">
        <w:rPr>
          <w:b/>
          <w:bCs/>
        </w:rPr>
        <w:t>Council</w:t>
      </w:r>
      <w:r>
        <w:t xml:space="preserve"> in writing immediately upon the occurrence of a change of control of the </w:t>
      </w:r>
      <w:proofErr w:type="gramStart"/>
      <w:r w:rsidR="000C6A4C">
        <w:t>Supplier</w:t>
      </w:r>
      <w:r w:rsidRPr="000C324F">
        <w:rPr>
          <w:highlight w:val="yellow"/>
        </w:rPr>
        <w:t>[</w:t>
      </w:r>
      <w:proofErr w:type="gramEnd"/>
      <w:r w:rsidRPr="000C324F">
        <w:rPr>
          <w:highlight w:val="yellow"/>
        </w:rPr>
        <w:t xml:space="preserve">. </w:t>
      </w:r>
      <w:proofErr w:type="gramStart"/>
      <w:r w:rsidRPr="000C324F">
        <w:rPr>
          <w:b/>
          <w:highlight w:val="yellow"/>
        </w:rPr>
        <w:t>OR</w:t>
      </w:r>
      <w:r w:rsidRPr="000C324F">
        <w:rPr>
          <w:highlight w:val="yellow"/>
        </w:rPr>
        <w:t>;</w:t>
      </w:r>
      <w:proofErr w:type="gramEnd"/>
      <w:r w:rsidRPr="000C324F">
        <w:rPr>
          <w:highlight w:val="yellow"/>
        </w:rPr>
        <w:t xml:space="preserve"> and]</w:t>
      </w:r>
      <w:bookmarkEnd w:id="44"/>
    </w:p>
    <w:p w14:paraId="04092DCC" w14:textId="77777777" w:rsidR="00A27AAF" w:rsidRPr="000C324F" w:rsidRDefault="00A27AAF" w:rsidP="00122AC2">
      <w:pPr>
        <w:pStyle w:val="Untitledsubclause2"/>
        <w:rPr>
          <w:highlight w:val="yellow"/>
        </w:rPr>
      </w:pPr>
      <w:bookmarkStart w:id="45" w:name="a253320"/>
      <w:r w:rsidRPr="000C324F">
        <w:rPr>
          <w:highlight w:val="yellow"/>
        </w:rPr>
        <w:t>[ANY OTHER GENERAL OBLIGATIONS].</w:t>
      </w:r>
      <w:bookmarkEnd w:id="45"/>
    </w:p>
    <w:p w14:paraId="6F2EA3AD" w14:textId="759B4C6E" w:rsidR="00A27AAF" w:rsidRDefault="00A27AAF" w:rsidP="00122AC2">
      <w:pPr>
        <w:pStyle w:val="TitleClause"/>
      </w:pPr>
      <w:r>
        <w:fldChar w:fldCharType="begin"/>
      </w:r>
      <w:r>
        <w:instrText xml:space="preserve">TC "4. </w:instrText>
      </w:r>
      <w:r w:rsidR="000C6A4C">
        <w:rPr>
          <w:bCs/>
        </w:rPr>
        <w:instrText>Council</w:instrText>
      </w:r>
      <w:r>
        <w:instrText>'s obligations" \l 1</w:instrText>
      </w:r>
      <w:r>
        <w:fldChar w:fldCharType="end"/>
      </w:r>
      <w:bookmarkStart w:id="46" w:name="a328611"/>
      <w:bookmarkStart w:id="47" w:name="_Toc167810541"/>
      <w:r w:rsidR="000C6A4C">
        <w:rPr>
          <w:bCs/>
        </w:rPr>
        <w:t>Council</w:t>
      </w:r>
      <w:r>
        <w:t>'s obligations</w:t>
      </w:r>
      <w:bookmarkEnd w:id="46"/>
      <w:bookmarkEnd w:id="47"/>
    </w:p>
    <w:p w14:paraId="55B73DE0" w14:textId="03480288" w:rsidR="000C324F" w:rsidRPr="000C324F" w:rsidRDefault="00A27AAF" w:rsidP="00122AC2">
      <w:pPr>
        <w:pStyle w:val="Untitledsubclause1"/>
        <w:rPr>
          <w:szCs w:val="22"/>
        </w:rPr>
      </w:pPr>
      <w:bookmarkStart w:id="48" w:name="a533328"/>
      <w:r w:rsidRPr="000C324F">
        <w:rPr>
          <w:szCs w:val="22"/>
        </w:rPr>
        <w:t xml:space="preserve">The </w:t>
      </w:r>
      <w:r w:rsidR="000C6A4C">
        <w:rPr>
          <w:b/>
          <w:bCs/>
          <w:szCs w:val="22"/>
        </w:rPr>
        <w:t>Council</w:t>
      </w:r>
      <w:r w:rsidRPr="000C324F">
        <w:rPr>
          <w:szCs w:val="22"/>
        </w:rPr>
        <w:t xml:space="preserve"> shall</w:t>
      </w:r>
      <w:bookmarkStart w:id="49" w:name="a960878"/>
      <w:bookmarkEnd w:id="48"/>
      <w:r w:rsidR="000C324F" w:rsidRPr="000C324F">
        <w:rPr>
          <w:szCs w:val="22"/>
        </w:rPr>
        <w:t xml:space="preserve"> </w:t>
      </w:r>
    </w:p>
    <w:p w14:paraId="5CC0E914" w14:textId="699AB940" w:rsidR="000C324F" w:rsidRPr="000C324F" w:rsidRDefault="000C324F" w:rsidP="000C324F">
      <w:pPr>
        <w:pStyle w:val="Untitledsubclause2"/>
        <w:rPr>
          <w:szCs w:val="22"/>
        </w:rPr>
      </w:pPr>
      <w:r w:rsidRPr="000C324F">
        <w:rPr>
          <w:szCs w:val="22"/>
        </w:rPr>
        <w:t xml:space="preserve">co-operate with the </w:t>
      </w:r>
      <w:r w:rsidR="000C6A4C">
        <w:rPr>
          <w:szCs w:val="22"/>
        </w:rPr>
        <w:t>Supplier</w:t>
      </w:r>
      <w:r w:rsidRPr="000C324F">
        <w:rPr>
          <w:szCs w:val="22"/>
        </w:rPr>
        <w:t xml:space="preserve"> in all matters relating to the </w:t>
      </w:r>
      <w:proofErr w:type="gramStart"/>
      <w:r w:rsidRPr="000C324F">
        <w:rPr>
          <w:szCs w:val="22"/>
        </w:rPr>
        <w:t>Services</w:t>
      </w:r>
      <w:proofErr w:type="gramEnd"/>
      <w:r w:rsidRPr="000C324F">
        <w:rPr>
          <w:szCs w:val="22"/>
        </w:rPr>
        <w:t xml:space="preserve"> </w:t>
      </w:r>
    </w:p>
    <w:p w14:paraId="0BE89223" w14:textId="78B650D8" w:rsidR="00A27AAF" w:rsidRPr="00AE7C24" w:rsidRDefault="00A27AAF" w:rsidP="000C324F">
      <w:pPr>
        <w:pStyle w:val="Untitledsubclause2"/>
        <w:rPr>
          <w:szCs w:val="22"/>
        </w:rPr>
      </w:pPr>
      <w:r w:rsidRPr="000C324F">
        <w:rPr>
          <w:szCs w:val="22"/>
        </w:rPr>
        <w:t xml:space="preserve">provide such necessary information for the provision of the Services as the </w:t>
      </w:r>
      <w:r w:rsidR="000C6A4C">
        <w:rPr>
          <w:szCs w:val="22"/>
        </w:rPr>
        <w:t>Supplier</w:t>
      </w:r>
      <w:r w:rsidRPr="00AE7C24">
        <w:rPr>
          <w:szCs w:val="22"/>
        </w:rPr>
        <w:t xml:space="preserve"> may reasonably request; and</w:t>
      </w:r>
      <w:bookmarkEnd w:id="49"/>
    </w:p>
    <w:p w14:paraId="743B09E6" w14:textId="50C47C7C" w:rsidR="00A27AAF" w:rsidRPr="00AE7C24" w:rsidRDefault="000C324F" w:rsidP="00122AC2">
      <w:pPr>
        <w:pStyle w:val="Untitledsubclause2"/>
        <w:rPr>
          <w:szCs w:val="22"/>
        </w:rPr>
      </w:pPr>
      <w:bookmarkStart w:id="50" w:name="a537671"/>
      <w:r w:rsidRPr="00AE7C24">
        <w:rPr>
          <w:szCs w:val="22"/>
        </w:rPr>
        <w:t xml:space="preserve">ensure that the </w:t>
      </w:r>
      <w:r w:rsidR="000C6A4C">
        <w:rPr>
          <w:b/>
          <w:szCs w:val="22"/>
        </w:rPr>
        <w:t>Council</w:t>
      </w:r>
      <w:r w:rsidRPr="00AE7C24">
        <w:rPr>
          <w:szCs w:val="22"/>
        </w:rPr>
        <w:t xml:space="preserve">’s Manager has authority to bind the </w:t>
      </w:r>
      <w:r w:rsidR="000C6A4C">
        <w:rPr>
          <w:b/>
          <w:szCs w:val="22"/>
        </w:rPr>
        <w:t>Council</w:t>
      </w:r>
      <w:r w:rsidRPr="00AE7C24">
        <w:rPr>
          <w:szCs w:val="22"/>
        </w:rPr>
        <w:t xml:space="preserve"> on all matters relating to the </w:t>
      </w:r>
      <w:proofErr w:type="gramStart"/>
      <w:r w:rsidRPr="00AE7C24">
        <w:rPr>
          <w:szCs w:val="22"/>
        </w:rPr>
        <w:t>Services;</w:t>
      </w:r>
      <w:r w:rsidR="00A27AAF" w:rsidRPr="00AE7C24">
        <w:rPr>
          <w:szCs w:val="22"/>
        </w:rPr>
        <w:t>.</w:t>
      </w:r>
      <w:bookmarkEnd w:id="50"/>
      <w:proofErr w:type="gramEnd"/>
    </w:p>
    <w:p w14:paraId="17F7BDCF" w14:textId="1662B825" w:rsidR="00A27AAF" w:rsidRDefault="00A27AAF" w:rsidP="00122AC2">
      <w:pPr>
        <w:pStyle w:val="Untitledsubclause1"/>
      </w:pPr>
      <w:bookmarkStart w:id="51" w:name="a921060"/>
      <w:r>
        <w:t xml:space="preserve">A failure by the </w:t>
      </w:r>
      <w:r w:rsidR="000C6A4C">
        <w:rPr>
          <w:b/>
          <w:bCs/>
        </w:rPr>
        <w:t>Council</w:t>
      </w:r>
      <w:r>
        <w:t xml:space="preserve"> to comply with the terms of the Contract can only relieve the </w:t>
      </w:r>
      <w:r w:rsidR="000C6A4C">
        <w:t>Supplier</w:t>
      </w:r>
      <w:r>
        <w:t xml:space="preserve"> from complying with its obligations under the Contract with effect from the date on which the </w:t>
      </w:r>
      <w:r w:rsidR="000C6A4C">
        <w:t>Supplier</w:t>
      </w:r>
      <w:r>
        <w:t xml:space="preserve"> notifies the </w:t>
      </w:r>
      <w:r w:rsidR="000C6A4C">
        <w:rPr>
          <w:b/>
          <w:bCs/>
        </w:rPr>
        <w:t>Council</w:t>
      </w:r>
      <w:r>
        <w:t xml:space="preserve"> [in writing and in reasonable detail] of the </w:t>
      </w:r>
      <w:r w:rsidR="000C6A4C">
        <w:rPr>
          <w:b/>
          <w:bCs/>
        </w:rPr>
        <w:t>Council</w:t>
      </w:r>
      <w:r>
        <w:t>'s failure and its effect or anticipated effect on the Services.</w:t>
      </w:r>
      <w:bookmarkEnd w:id="51"/>
    </w:p>
    <w:p w14:paraId="16396E6A" w14:textId="46D09A77" w:rsidR="00A27AAF" w:rsidRDefault="00A27AAF" w:rsidP="00122AC2">
      <w:pPr>
        <w:pStyle w:val="TitleClause"/>
      </w:pPr>
      <w:r>
        <w:fldChar w:fldCharType="begin"/>
      </w:r>
      <w:r>
        <w:instrText xml:space="preserve">TC "5. Title to Deliverables and </w:instrText>
      </w:r>
      <w:r w:rsidR="000C6A4C">
        <w:rPr>
          <w:bCs/>
        </w:rPr>
        <w:instrText>Council</w:instrText>
      </w:r>
      <w:r>
        <w:instrText xml:space="preserve"> Materials" \l 1</w:instrText>
      </w:r>
      <w:r>
        <w:fldChar w:fldCharType="end"/>
      </w:r>
      <w:bookmarkStart w:id="52" w:name="a182289"/>
      <w:bookmarkStart w:id="53" w:name="_Toc167810542"/>
      <w:r>
        <w:t xml:space="preserve">Title to Deliverables and </w:t>
      </w:r>
      <w:r w:rsidR="000C6A4C">
        <w:rPr>
          <w:bCs/>
        </w:rPr>
        <w:t>Council</w:t>
      </w:r>
      <w:r>
        <w:t xml:space="preserve"> Materials</w:t>
      </w:r>
      <w:bookmarkEnd w:id="52"/>
      <w:bookmarkEnd w:id="53"/>
    </w:p>
    <w:p w14:paraId="344DA589" w14:textId="001711F0" w:rsidR="00A27AAF" w:rsidRDefault="00A27AAF" w:rsidP="00122AC2">
      <w:pPr>
        <w:pStyle w:val="Untitledsubclause1"/>
      </w:pPr>
      <w:bookmarkStart w:id="54" w:name="a514980"/>
      <w:r>
        <w:t xml:space="preserve">Title to any Deliverables </w:t>
      </w:r>
      <w:r w:rsidR="00745C6F">
        <w:t xml:space="preserve">or </w:t>
      </w:r>
      <w:r>
        <w:t xml:space="preserve">any goods or materials transferred to the </w:t>
      </w:r>
      <w:r w:rsidR="000C6A4C">
        <w:rPr>
          <w:b/>
          <w:bCs/>
        </w:rPr>
        <w:t>Council</w:t>
      </w:r>
      <w:r>
        <w:t xml:space="preserve"> as part of the Services shall pass to the </w:t>
      </w:r>
      <w:r w:rsidR="000C6A4C">
        <w:rPr>
          <w:b/>
          <w:bCs/>
        </w:rPr>
        <w:t>Council</w:t>
      </w:r>
      <w:r>
        <w:t xml:space="preserve"> on the earlier of their delivery to the </w:t>
      </w:r>
      <w:r w:rsidR="000C6A4C">
        <w:rPr>
          <w:b/>
          <w:bCs/>
        </w:rPr>
        <w:t>Council</w:t>
      </w:r>
      <w:r>
        <w:t xml:space="preserve"> or payment of the Charges for them. The </w:t>
      </w:r>
      <w:r w:rsidR="000C6A4C">
        <w:t>Supplier</w:t>
      </w:r>
      <w:r>
        <w:t xml:space="preserve"> transfers the Deliverables and all such goods and materials to the </w:t>
      </w:r>
      <w:r w:rsidR="000C6A4C">
        <w:rPr>
          <w:b/>
          <w:bCs/>
        </w:rPr>
        <w:t>Council</w:t>
      </w:r>
      <w:r>
        <w:t xml:space="preserve"> free from all liens, </w:t>
      </w:r>
      <w:proofErr w:type="gramStart"/>
      <w:r>
        <w:t>charges</w:t>
      </w:r>
      <w:proofErr w:type="gramEnd"/>
      <w:r>
        <w:t xml:space="preserve"> and encumbrances.</w:t>
      </w:r>
      <w:bookmarkEnd w:id="54"/>
    </w:p>
    <w:p w14:paraId="21D4481F" w14:textId="0AEFA334" w:rsidR="00A27AAF" w:rsidRDefault="00A27AAF" w:rsidP="00122AC2">
      <w:pPr>
        <w:pStyle w:val="Untitledsubclause1"/>
      </w:pPr>
      <w:bookmarkStart w:id="55" w:name="a777417"/>
      <w:r>
        <w:lastRenderedPageBreak/>
        <w:t xml:space="preserve">All </w:t>
      </w:r>
      <w:r w:rsidR="000C6A4C">
        <w:rPr>
          <w:b/>
          <w:bCs/>
        </w:rPr>
        <w:t>Council</w:t>
      </w:r>
      <w:r>
        <w:t xml:space="preserve"> Materials are the exclusive property of the </w:t>
      </w:r>
      <w:r w:rsidR="000C6A4C">
        <w:rPr>
          <w:b/>
          <w:bCs/>
        </w:rPr>
        <w:t>Council</w:t>
      </w:r>
      <w:r>
        <w:t>.</w:t>
      </w:r>
      <w:bookmarkEnd w:id="55"/>
    </w:p>
    <w:p w14:paraId="67DF8E72" w14:textId="3FAC3147" w:rsidR="00A27AAF" w:rsidRPr="00AE7C24" w:rsidRDefault="00A27AAF" w:rsidP="00122AC2">
      <w:pPr>
        <w:pStyle w:val="TitleClause"/>
      </w:pPr>
      <w:r w:rsidRPr="00AE7C24">
        <w:fldChar w:fldCharType="begin"/>
      </w:r>
      <w:r w:rsidRPr="00AE7C24">
        <w:instrText>TC "6. Data protection" \l 1</w:instrText>
      </w:r>
      <w:r w:rsidRPr="00AE7C24">
        <w:fldChar w:fldCharType="end"/>
      </w:r>
      <w:bookmarkStart w:id="56" w:name="_Toc167810543"/>
      <w:bookmarkStart w:id="57" w:name="a207520"/>
      <w:r w:rsidRPr="00AE7C24">
        <w:t>Data protection</w:t>
      </w:r>
      <w:bookmarkEnd w:id="56"/>
      <w:r w:rsidRPr="00AE7C24">
        <w:fldChar w:fldCharType="begin"/>
      </w:r>
      <w:r w:rsidRPr="00AE7C24">
        <w:fldChar w:fldCharType="end"/>
      </w:r>
      <w:bookmarkEnd w:id="57"/>
    </w:p>
    <w:p w14:paraId="0668ACAB" w14:textId="2B40F559" w:rsidR="00A27AAF" w:rsidRDefault="00A27AAF" w:rsidP="00122AC2">
      <w:pPr>
        <w:pStyle w:val="NoNumUntitledsubclause1"/>
      </w:pPr>
      <w:bookmarkStart w:id="58" w:name="a528441"/>
      <w:r>
        <w:t xml:space="preserve">The parties shall comply with their data protection obligations as set out in </w:t>
      </w:r>
      <w:r>
        <w:fldChar w:fldCharType="begin"/>
      </w:r>
      <w:r>
        <w:rPr>
          <w:highlight w:val="lightGray"/>
        </w:rPr>
        <w:instrText>REF a252289 \h \w</w:instrText>
      </w:r>
      <w:r>
        <w:fldChar w:fldCharType="separate"/>
      </w:r>
      <w:r w:rsidR="00AB7D6B" w:rsidRPr="00AB7D6B">
        <w:rPr>
          <w:b/>
          <w:bCs/>
        </w:rPr>
        <w:t>Schedule</w:t>
      </w:r>
      <w:r>
        <w:t xml:space="preserve"> 4</w:t>
      </w:r>
      <w:r>
        <w:fldChar w:fldCharType="end"/>
      </w:r>
      <w:r>
        <w:t xml:space="preserve"> (</w:t>
      </w:r>
      <w:r>
        <w:rPr>
          <w:i/>
          <w:iCs/>
        </w:rPr>
        <w:t>Data protection</w:t>
      </w:r>
      <w:r>
        <w:t>).</w:t>
      </w:r>
      <w:bookmarkEnd w:id="58"/>
    </w:p>
    <w:p w14:paraId="78B4DC42" w14:textId="77777777" w:rsidR="00A27AAF" w:rsidRDefault="00A27AAF" w:rsidP="00122AC2">
      <w:pPr>
        <w:pStyle w:val="TitleClause"/>
      </w:pPr>
      <w:r>
        <w:fldChar w:fldCharType="begin"/>
      </w:r>
      <w:r>
        <w:instrText>TC "7. Intellectual property" \l 1</w:instrText>
      </w:r>
      <w:r>
        <w:fldChar w:fldCharType="end"/>
      </w:r>
      <w:bookmarkStart w:id="59" w:name="a810065"/>
      <w:bookmarkStart w:id="60" w:name="_Toc167810544"/>
      <w:r>
        <w:t>Intellectual property</w:t>
      </w:r>
      <w:bookmarkEnd w:id="59"/>
      <w:bookmarkEnd w:id="60"/>
    </w:p>
    <w:p w14:paraId="4D72BC66" w14:textId="2BECBE8C" w:rsidR="00A27AAF" w:rsidRDefault="00A27AAF" w:rsidP="00122AC2">
      <w:pPr>
        <w:pStyle w:val="Untitledsubclause1"/>
      </w:pPr>
      <w:bookmarkStart w:id="61" w:name="a899532"/>
      <w:r>
        <w:t xml:space="preserve">The </w:t>
      </w:r>
      <w:r w:rsidR="000C6A4C">
        <w:t>Supplier</w:t>
      </w:r>
      <w:r>
        <w:t xml:space="preserve"> and its licensors shall retain ownership of all </w:t>
      </w:r>
      <w:r w:rsidR="000C6A4C">
        <w:t>Supplier</w:t>
      </w:r>
      <w:r>
        <w:t xml:space="preserve"> IPRs. The </w:t>
      </w:r>
      <w:r w:rsidR="000C6A4C">
        <w:rPr>
          <w:b/>
          <w:bCs/>
        </w:rPr>
        <w:t>Council</w:t>
      </w:r>
      <w:r>
        <w:t xml:space="preserve"> and its licensors shall retain ownership of all Intellectual Property Rights in the </w:t>
      </w:r>
      <w:r w:rsidR="000C6A4C">
        <w:rPr>
          <w:b/>
          <w:bCs/>
        </w:rPr>
        <w:t>Council</w:t>
      </w:r>
      <w:r>
        <w:t xml:space="preserve"> Materials.</w:t>
      </w:r>
      <w:bookmarkEnd w:id="61"/>
    </w:p>
    <w:p w14:paraId="45B2689A" w14:textId="1A4E150C" w:rsidR="00A27AAF" w:rsidRDefault="00A27AAF" w:rsidP="00122AC2">
      <w:pPr>
        <w:pStyle w:val="Untitledsubclause1"/>
      </w:pPr>
      <w:bookmarkStart w:id="62" w:name="a972323"/>
      <w:r>
        <w:t xml:space="preserve">The </w:t>
      </w:r>
      <w:r w:rsidR="000C6A4C">
        <w:t>Supplier</w:t>
      </w:r>
      <w:r>
        <w:t xml:space="preserve"> grants the </w:t>
      </w:r>
      <w:r w:rsidR="000C6A4C">
        <w:rPr>
          <w:b/>
          <w:bCs/>
        </w:rPr>
        <w:t>Council</w:t>
      </w:r>
      <w:r>
        <w:t xml:space="preserve">, or shall procure the direct grant to the </w:t>
      </w:r>
      <w:r w:rsidR="000C6A4C">
        <w:rPr>
          <w:b/>
          <w:bCs/>
        </w:rPr>
        <w:t>Council</w:t>
      </w:r>
      <w:r>
        <w:t xml:space="preserve"> of, a fully paid-up, worldwide, non-exclusive, royalty-free, licence to copy and modify the </w:t>
      </w:r>
      <w:r w:rsidR="000C6A4C">
        <w:t>Supplier</w:t>
      </w:r>
      <w:r>
        <w:t xml:space="preserve"> IPRs for the purpose of receiving and using the Services during the term of the Contract and for the duration of any exit assistance services provided under </w:t>
      </w:r>
      <w:hyperlink w:anchor="a893744" w:history="1">
        <w:r w:rsidR="00AB7D6B" w:rsidRPr="00AB7D6B">
          <w:rPr>
            <w:rStyle w:val="Hyperlink"/>
            <w:b/>
            <w:bCs/>
            <w:i w:val="0"/>
            <w:u w:val="none"/>
          </w:rPr>
          <w:t>Clause</w:t>
        </w:r>
        <w:r>
          <w:rPr>
            <w:rStyle w:val="Hyperlink"/>
            <w:i w:val="0"/>
            <w:highlight w:val="lightGray"/>
            <w:u w:val="none"/>
          </w:rPr>
          <w:t xml:space="preserve"> 12(b)</w:t>
        </w:r>
      </w:hyperlink>
      <w:r>
        <w:t xml:space="preserve">. </w:t>
      </w:r>
      <w:bookmarkEnd w:id="62"/>
    </w:p>
    <w:p w14:paraId="6863A3B9" w14:textId="1AC8A8DA" w:rsidR="00A27AAF" w:rsidRDefault="00A27AAF" w:rsidP="00122AC2">
      <w:pPr>
        <w:pStyle w:val="Untitledsubclause1"/>
      </w:pPr>
      <w:bookmarkStart w:id="63" w:name="a511061"/>
      <w:r>
        <w:t xml:space="preserve">The </w:t>
      </w:r>
      <w:r w:rsidR="000C6A4C">
        <w:rPr>
          <w:b/>
          <w:bCs/>
        </w:rPr>
        <w:t>Council</w:t>
      </w:r>
      <w:r>
        <w:t xml:space="preserve"> may sub-license the rights granted in </w:t>
      </w:r>
      <w:r>
        <w:fldChar w:fldCharType="begin"/>
      </w:r>
      <w:r>
        <w:instrText>PAGEREF a972323\# "'clause '"  \h</w:instrText>
      </w:r>
      <w:r>
        <w:fldChar w:fldCharType="separate"/>
      </w:r>
      <w:r w:rsidR="00AB7D6B" w:rsidRPr="00AB7D6B">
        <w:rPr>
          <w:b/>
          <w:bCs/>
        </w:rPr>
        <w:t>Clause</w:t>
      </w:r>
      <w:r>
        <w:t xml:space="preserve"> </w:t>
      </w:r>
      <w:r>
        <w:fldChar w:fldCharType="end"/>
      </w:r>
      <w:r>
        <w:fldChar w:fldCharType="begin"/>
      </w:r>
      <w:r>
        <w:rPr>
          <w:highlight w:val="lightGray"/>
        </w:rPr>
        <w:instrText>REF a972323 \h \w</w:instrText>
      </w:r>
      <w:r>
        <w:fldChar w:fldCharType="separate"/>
      </w:r>
      <w:r>
        <w:t>7.2</w:t>
      </w:r>
      <w:r>
        <w:fldChar w:fldCharType="end"/>
      </w:r>
      <w:r>
        <w:t xml:space="preserve"> to any the </w:t>
      </w:r>
      <w:r w:rsidR="000C6A4C">
        <w:rPr>
          <w:b/>
          <w:bCs/>
        </w:rPr>
        <w:t>Council</w:t>
      </w:r>
      <w:r>
        <w:t xml:space="preserve">'s Group and its </w:t>
      </w:r>
      <w:r w:rsidR="000C6A4C">
        <w:rPr>
          <w:b/>
          <w:bCs/>
        </w:rPr>
        <w:t>Council</w:t>
      </w:r>
      <w:r>
        <w:t>s.</w:t>
      </w:r>
      <w:bookmarkEnd w:id="63"/>
    </w:p>
    <w:p w14:paraId="518CF0DC" w14:textId="3CEAF263" w:rsidR="00A27AAF" w:rsidRDefault="00A27AAF" w:rsidP="00122AC2">
      <w:pPr>
        <w:pStyle w:val="Untitledsubclause1"/>
      </w:pPr>
      <w:bookmarkStart w:id="64" w:name="a482250"/>
      <w:r>
        <w:t xml:space="preserve">The </w:t>
      </w:r>
      <w:r w:rsidR="000C6A4C">
        <w:rPr>
          <w:b/>
          <w:bCs/>
        </w:rPr>
        <w:t>Council</w:t>
      </w:r>
      <w:r>
        <w:t xml:space="preserve"> grants the </w:t>
      </w:r>
      <w:r w:rsidR="000C6A4C">
        <w:t>Supplier</w:t>
      </w:r>
      <w:r>
        <w:t xml:space="preserve"> a fully paid-up, non-exclusive, royalty-free, non-transferable licence to copy and modify the </w:t>
      </w:r>
      <w:r w:rsidR="000C6A4C">
        <w:rPr>
          <w:b/>
          <w:bCs/>
        </w:rPr>
        <w:t>Council</w:t>
      </w:r>
      <w:r>
        <w:t xml:space="preserve"> Materials for the term of the Contract for the purpose of providing the Services to the </w:t>
      </w:r>
      <w:r w:rsidR="000C6A4C">
        <w:rPr>
          <w:b/>
          <w:bCs/>
        </w:rPr>
        <w:t>Council</w:t>
      </w:r>
      <w:r>
        <w:t xml:space="preserve"> in accordance with the Contract.</w:t>
      </w:r>
      <w:bookmarkEnd w:id="64"/>
    </w:p>
    <w:p w14:paraId="2700FD0B" w14:textId="56ABC411" w:rsidR="00A27AAF" w:rsidRDefault="00A27AAF" w:rsidP="00122AC2">
      <w:pPr>
        <w:pStyle w:val="Untitledsubclause1"/>
      </w:pPr>
      <w:bookmarkStart w:id="65" w:name="a885974"/>
      <w:r>
        <w:t xml:space="preserve">The </w:t>
      </w:r>
      <w:r w:rsidR="000C6A4C">
        <w:t>Supplier</w:t>
      </w:r>
      <w:r>
        <w:t xml:space="preserve"> shall indemnify the </w:t>
      </w:r>
      <w:r w:rsidR="000C6A4C">
        <w:rPr>
          <w:b/>
          <w:bCs/>
        </w:rPr>
        <w:t>Council</w:t>
      </w:r>
      <w:r>
        <w:t xml:space="preserve">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w:t>
      </w:r>
      <w:r w:rsidR="000C6A4C">
        <w:rPr>
          <w:b/>
          <w:bCs/>
        </w:rPr>
        <w:t>Council</w:t>
      </w:r>
      <w:r>
        <w:t xml:space="preserve"> arising out of or in connection with any claim brought against the </w:t>
      </w:r>
      <w:r w:rsidR="000C6A4C">
        <w:rPr>
          <w:b/>
          <w:bCs/>
        </w:rPr>
        <w:t>Council</w:t>
      </w:r>
      <w:r>
        <w:t xml:space="preserve"> for actual or alleged infringement of a third party's rights (including any Intellectual Property Rights) arising out of, or in connection with, the receipt, use or onward supply of the Services by the </w:t>
      </w:r>
      <w:r w:rsidR="000C6A4C">
        <w:rPr>
          <w:b/>
          <w:bCs/>
        </w:rPr>
        <w:t>Council</w:t>
      </w:r>
      <w:r>
        <w:t xml:space="preserve"> and its licensees and sub-licensees. This </w:t>
      </w:r>
      <w:r>
        <w:fldChar w:fldCharType="begin"/>
      </w:r>
      <w:r>
        <w:instrText>PAGEREF a885974\# "'clause '"  \h</w:instrText>
      </w:r>
      <w:r>
        <w:fldChar w:fldCharType="separate"/>
      </w:r>
      <w:r w:rsidR="00AB7D6B" w:rsidRPr="00AB7D6B">
        <w:rPr>
          <w:b/>
          <w:bCs/>
        </w:rPr>
        <w:t>Clause</w:t>
      </w:r>
      <w:r>
        <w:t xml:space="preserve"> </w:t>
      </w:r>
      <w:r>
        <w:fldChar w:fldCharType="end"/>
      </w:r>
      <w:r>
        <w:fldChar w:fldCharType="begin"/>
      </w:r>
      <w:r>
        <w:rPr>
          <w:highlight w:val="lightGray"/>
        </w:rPr>
        <w:instrText>REF a885974 \h \w</w:instrText>
      </w:r>
      <w:r>
        <w:fldChar w:fldCharType="separate"/>
      </w:r>
      <w:r>
        <w:t>7.5</w:t>
      </w:r>
      <w:r>
        <w:fldChar w:fldCharType="end"/>
      </w:r>
      <w:r>
        <w:t xml:space="preserve"> shall survive termination of the Contract.</w:t>
      </w:r>
      <w:bookmarkEnd w:id="65"/>
    </w:p>
    <w:p w14:paraId="6BF84FA8" w14:textId="77777777" w:rsidR="00A27AAF" w:rsidRDefault="00A27AAF" w:rsidP="00122AC2">
      <w:pPr>
        <w:pStyle w:val="TitleClause"/>
      </w:pPr>
      <w:r>
        <w:fldChar w:fldCharType="begin"/>
      </w:r>
      <w:r>
        <w:instrText>TC "8. Charges and payment" \l 1</w:instrText>
      </w:r>
      <w:r>
        <w:fldChar w:fldCharType="end"/>
      </w:r>
      <w:bookmarkStart w:id="66" w:name="a361015"/>
      <w:bookmarkStart w:id="67" w:name="_Toc167810545"/>
      <w:r>
        <w:t>Charges and payment</w:t>
      </w:r>
      <w:bookmarkEnd w:id="66"/>
      <w:bookmarkEnd w:id="67"/>
    </w:p>
    <w:p w14:paraId="3014D6DE" w14:textId="51CA7815" w:rsidR="00A27AAF" w:rsidRDefault="00A27AAF" w:rsidP="00122AC2">
      <w:pPr>
        <w:pStyle w:val="Untitledsubclause1"/>
      </w:pPr>
      <w:bookmarkStart w:id="68" w:name="a701728"/>
      <w:r>
        <w:t xml:space="preserve">In consideration for the provision of the Services, the </w:t>
      </w:r>
      <w:r w:rsidR="000C6A4C">
        <w:rPr>
          <w:b/>
          <w:bCs/>
        </w:rPr>
        <w:t>Council</w:t>
      </w:r>
      <w:r>
        <w:t xml:space="preserve"> shall pay the </w:t>
      </w:r>
      <w:r w:rsidR="000C6A4C">
        <w:t>Supplier</w:t>
      </w:r>
      <w:r>
        <w:t xml:space="preserve"> the Charges in accordance with this </w:t>
      </w:r>
      <w:r>
        <w:fldChar w:fldCharType="begin"/>
      </w:r>
      <w:r>
        <w:instrText>PAGEREF a361015\# "'clause '"  \h</w:instrText>
      </w:r>
      <w:r>
        <w:fldChar w:fldCharType="separate"/>
      </w:r>
      <w:r w:rsidR="00AB7D6B" w:rsidRPr="00AB7D6B">
        <w:rPr>
          <w:b/>
          <w:bCs/>
        </w:rPr>
        <w:t>Clause</w:t>
      </w:r>
      <w:r>
        <w:t xml:space="preserve"> </w:t>
      </w:r>
      <w:r>
        <w:fldChar w:fldCharType="end"/>
      </w:r>
      <w:r>
        <w:fldChar w:fldCharType="begin"/>
      </w:r>
      <w:r>
        <w:rPr>
          <w:highlight w:val="lightGray"/>
        </w:rPr>
        <w:instrText>REF a361015 \h \w</w:instrText>
      </w:r>
      <w:r>
        <w:fldChar w:fldCharType="separate"/>
      </w:r>
      <w:r>
        <w:t>8</w:t>
      </w:r>
      <w:r>
        <w:fldChar w:fldCharType="end"/>
      </w:r>
      <w:r>
        <w:t xml:space="preserve">. </w:t>
      </w:r>
      <w:bookmarkEnd w:id="68"/>
    </w:p>
    <w:p w14:paraId="2A83DFC9" w14:textId="75DAAC0E" w:rsidR="00A27AAF" w:rsidRPr="00540B6C" w:rsidRDefault="00A27AAF" w:rsidP="00122AC2">
      <w:pPr>
        <w:pStyle w:val="Untitledsubclause1"/>
      </w:pPr>
      <w:bookmarkStart w:id="69" w:name="a307995"/>
      <w:r w:rsidRPr="00540B6C">
        <w:t xml:space="preserve">All amounts payable by the </w:t>
      </w:r>
      <w:r w:rsidR="000C6A4C" w:rsidRPr="00540B6C">
        <w:rPr>
          <w:b/>
          <w:bCs/>
        </w:rPr>
        <w:t>Council</w:t>
      </w:r>
      <w:r w:rsidRPr="00540B6C">
        <w:t xml:space="preserve"> exclude amounts in respect of value added tax (</w:t>
      </w:r>
      <w:r w:rsidRPr="00540B6C">
        <w:rPr>
          <w:b/>
        </w:rPr>
        <w:t>VAT</w:t>
      </w:r>
      <w:r w:rsidRPr="00540B6C">
        <w:t xml:space="preserve">) which the </w:t>
      </w:r>
      <w:r w:rsidR="000C6A4C" w:rsidRPr="00540B6C">
        <w:rPr>
          <w:b/>
          <w:bCs/>
        </w:rPr>
        <w:t>Council</w:t>
      </w:r>
      <w:r w:rsidRPr="00540B6C">
        <w:t xml:space="preserve"> shall additionally be liable to pay to the </w:t>
      </w:r>
      <w:r w:rsidR="000C6A4C" w:rsidRPr="00540B6C">
        <w:t>Supplier</w:t>
      </w:r>
      <w:r w:rsidRPr="00540B6C">
        <w:t xml:space="preserve"> at the prevailing rate (if applicable), subject to receipt of a valid VAT invoice.</w:t>
      </w:r>
      <w:bookmarkEnd w:id="69"/>
    </w:p>
    <w:p w14:paraId="202CF365" w14:textId="5D06ACB9" w:rsidR="00A27AAF" w:rsidRPr="00540B6C" w:rsidRDefault="00A27AAF" w:rsidP="00122AC2">
      <w:pPr>
        <w:pStyle w:val="Untitledsubclause1"/>
        <w:rPr>
          <w:szCs w:val="22"/>
        </w:rPr>
      </w:pPr>
      <w:bookmarkStart w:id="70" w:name="a602148"/>
      <w:r>
        <w:lastRenderedPageBreak/>
        <w:t xml:space="preserve">The </w:t>
      </w:r>
      <w:r w:rsidR="000C6A4C">
        <w:t>Supplier</w:t>
      </w:r>
      <w:r>
        <w:t xml:space="preserve"> shall submit invoices for the Charges plus VAT if applicable to the </w:t>
      </w:r>
      <w:r w:rsidR="000C6A4C">
        <w:rPr>
          <w:b/>
          <w:bCs/>
        </w:rPr>
        <w:t>Council</w:t>
      </w:r>
      <w:r>
        <w:t xml:space="preserve"> monthly in arrear</w:t>
      </w:r>
      <w:r w:rsidR="00540B6C">
        <w:t>s</w:t>
      </w:r>
      <w:r w:rsidRPr="00540B6C">
        <w:t xml:space="preserve">, on or after the </w:t>
      </w:r>
      <w:r w:rsidR="000A20E5" w:rsidRPr="00540B6C">
        <w:t>first</w:t>
      </w:r>
      <w:r w:rsidRPr="00540B6C">
        <w:t xml:space="preserve"> day of each month. </w:t>
      </w:r>
      <w:r w:rsidRPr="00540B6C">
        <w:rPr>
          <w:szCs w:val="22"/>
        </w:rPr>
        <w:t xml:space="preserve">Each invoice shall include all supporting information reasonably required by the </w:t>
      </w:r>
      <w:r w:rsidR="000C6A4C" w:rsidRPr="00540B6C">
        <w:rPr>
          <w:b/>
          <w:bCs/>
          <w:szCs w:val="22"/>
        </w:rPr>
        <w:t>Council</w:t>
      </w:r>
      <w:bookmarkEnd w:id="70"/>
      <w:r w:rsidR="00B9634F" w:rsidRPr="00540B6C">
        <w:rPr>
          <w:iCs/>
          <w:szCs w:val="22"/>
        </w:rPr>
        <w:t xml:space="preserve"> and shall provide copies of all </w:t>
      </w:r>
      <w:proofErr w:type="gramStart"/>
      <w:r w:rsidR="00B9634F" w:rsidRPr="00540B6C">
        <w:rPr>
          <w:iCs/>
          <w:szCs w:val="22"/>
        </w:rPr>
        <w:t>Third Party</w:t>
      </w:r>
      <w:proofErr w:type="gramEnd"/>
      <w:r w:rsidR="00B9634F" w:rsidRPr="00540B6C">
        <w:rPr>
          <w:iCs/>
          <w:szCs w:val="22"/>
        </w:rPr>
        <w:t xml:space="preserve"> Fee invoices, such invoices to be valid VAT invoices where relevant</w:t>
      </w:r>
      <w:r w:rsidR="00B9634F" w:rsidRPr="00540B6C">
        <w:rPr>
          <w:i/>
          <w:szCs w:val="22"/>
        </w:rPr>
        <w:t>.</w:t>
      </w:r>
    </w:p>
    <w:p w14:paraId="77822734" w14:textId="1BD61916" w:rsidR="00A27AAF" w:rsidRDefault="00A27AAF" w:rsidP="00122AC2">
      <w:pPr>
        <w:pStyle w:val="Untitledsubclause1"/>
      </w:pPr>
      <w:bookmarkStart w:id="71" w:name="a1059674"/>
      <w:r>
        <w:t xml:space="preserve">The </w:t>
      </w:r>
      <w:r w:rsidR="000C6A4C">
        <w:rPr>
          <w:b/>
          <w:bCs/>
        </w:rPr>
        <w:t>Council</w:t>
      </w:r>
      <w:r>
        <w:t xml:space="preserve"> shall pay each invoice which is properly due and submitted to it by the </w:t>
      </w:r>
      <w:r w:rsidR="000C6A4C">
        <w:t>Supplier</w:t>
      </w:r>
      <w:r>
        <w:t xml:space="preserve">, within 30 days of receipt, to a bank account nominated in writing by the </w:t>
      </w:r>
      <w:r w:rsidR="000C6A4C">
        <w:t>Supplier</w:t>
      </w:r>
      <w:r>
        <w:t>.</w:t>
      </w:r>
      <w:bookmarkEnd w:id="71"/>
    </w:p>
    <w:p w14:paraId="5726FAF6" w14:textId="2EF37B62" w:rsidR="00A27AAF" w:rsidRDefault="00A27AAF" w:rsidP="00122AC2">
      <w:pPr>
        <w:pStyle w:val="Untitledsubclause1"/>
      </w:pPr>
      <w:bookmarkStart w:id="72" w:name="a702649"/>
      <w:r>
        <w:t xml:space="preserve">If the </w:t>
      </w:r>
      <w:r w:rsidR="000C6A4C">
        <w:rPr>
          <w:b/>
          <w:bCs/>
        </w:rPr>
        <w:t>Council</w:t>
      </w:r>
      <w:r>
        <w:t xml:space="preserve"> fails to make any payment due to the </w:t>
      </w:r>
      <w:r w:rsidR="000C6A4C">
        <w:t>Supplier</w:t>
      </w:r>
      <w:r>
        <w:t xml:space="preserve"> under the Contract by the due date for payment, then, without limiting the </w:t>
      </w:r>
      <w:r w:rsidR="000C6A4C">
        <w:t>Supplier</w:t>
      </w:r>
      <w:r>
        <w:t xml:space="preserve">'s remedies under </w:t>
      </w:r>
      <w:r>
        <w:fldChar w:fldCharType="begin"/>
      </w:r>
      <w:r>
        <w:instrText>PAGEREF a544047\# "'clause '"  \h</w:instrText>
      </w:r>
      <w:r>
        <w:fldChar w:fldCharType="separate"/>
      </w:r>
      <w:r w:rsidR="00AB7D6B" w:rsidRPr="00AB7D6B">
        <w:rPr>
          <w:b/>
          <w:bCs/>
        </w:rPr>
        <w:t>Clause</w:t>
      </w:r>
      <w:r>
        <w:t xml:space="preserve"> </w:t>
      </w:r>
      <w:r>
        <w:fldChar w:fldCharType="end"/>
      </w:r>
      <w:r>
        <w:fldChar w:fldCharType="begin"/>
      </w:r>
      <w:r>
        <w:rPr>
          <w:highlight w:val="lightGray"/>
        </w:rPr>
        <w:instrText>REF a544047 \h \w</w:instrText>
      </w:r>
      <w:r>
        <w:fldChar w:fldCharType="separate"/>
      </w:r>
      <w:r>
        <w:t>11</w:t>
      </w:r>
      <w:r>
        <w:fldChar w:fldCharType="end"/>
      </w:r>
      <w:r>
        <w:t xml:space="preserve"> (Termination), the </w:t>
      </w:r>
      <w:r w:rsidR="000C6A4C">
        <w:rPr>
          <w:b/>
          <w:bCs/>
        </w:rPr>
        <w:t>Council</w:t>
      </w:r>
      <w:r>
        <w:t xml:space="preserve"> shall pay interest on the overdue sum from the due date until payment of the overdue sum, whether before or after judgment. Interest under this </w:t>
      </w:r>
      <w:r w:rsidR="00AB7D6B" w:rsidRPr="00AB7D6B">
        <w:rPr>
          <w:b/>
          <w:bCs/>
        </w:rPr>
        <w:t>Clause</w:t>
      </w:r>
      <w:r>
        <w:t xml:space="preserve"> will accrue each day at </w:t>
      </w:r>
      <w:r w:rsidR="000A20E5">
        <w:t>3</w:t>
      </w:r>
      <w:r>
        <w:t xml:space="preserve">% a year above </w:t>
      </w:r>
      <w:r w:rsidR="000A20E5">
        <w:t xml:space="preserve">Barclay’s </w:t>
      </w:r>
      <w:r>
        <w:t xml:space="preserve">Bank </w:t>
      </w:r>
      <w:r w:rsidR="000A20E5">
        <w:t>PLC’</w:t>
      </w:r>
      <w:r>
        <w:t xml:space="preserve">s base rate from time to time, but at </w:t>
      </w:r>
      <w:r w:rsidR="000A20E5">
        <w:t>4</w:t>
      </w:r>
      <w:r>
        <w:t>% a year for any period when that base rate is below 0%.</w:t>
      </w:r>
      <w:bookmarkEnd w:id="72"/>
    </w:p>
    <w:p w14:paraId="0D769FFD" w14:textId="49AFECB2" w:rsidR="00A27AAF" w:rsidRDefault="00A27AAF" w:rsidP="00122AC2">
      <w:pPr>
        <w:pStyle w:val="Untitledsubclause1"/>
      </w:pPr>
      <w:bookmarkStart w:id="73" w:name="a316770"/>
      <w:r>
        <w:t xml:space="preserve">The </w:t>
      </w:r>
      <w:r w:rsidR="000C6A4C">
        <w:rPr>
          <w:b/>
          <w:bCs/>
        </w:rPr>
        <w:t>Council</w:t>
      </w:r>
      <w:r>
        <w:t xml:space="preserve"> may at any time, without notice to the </w:t>
      </w:r>
      <w:r w:rsidR="000C6A4C">
        <w:t>Supplier</w:t>
      </w:r>
      <w:r>
        <w:t xml:space="preserve">, set off any liability of the </w:t>
      </w:r>
      <w:r w:rsidR="000C6A4C">
        <w:t>Supplier</w:t>
      </w:r>
      <w:r>
        <w:t xml:space="preserve"> to the </w:t>
      </w:r>
      <w:r w:rsidR="000C6A4C">
        <w:rPr>
          <w:b/>
          <w:bCs/>
        </w:rPr>
        <w:t>Council</w:t>
      </w:r>
      <w:r>
        <w:t xml:space="preserve"> against any liability of the </w:t>
      </w:r>
      <w:r w:rsidR="000C6A4C">
        <w:rPr>
          <w:b/>
          <w:bCs/>
        </w:rPr>
        <w:t>Council</w:t>
      </w:r>
      <w:r>
        <w:t xml:space="preserve"> to the </w:t>
      </w:r>
      <w:r w:rsidR="000C6A4C">
        <w:t>Supplier</w:t>
      </w:r>
      <w:r>
        <w:t xml:space="preserve">, whether either liability is present or future, liquidated or unliquidated, and </w:t>
      </w:r>
      <w:proofErr w:type="gramStart"/>
      <w:r>
        <w:t>whether or not</w:t>
      </w:r>
      <w:proofErr w:type="gramEnd"/>
      <w:r>
        <w:t xml:space="preserve"> either liability arises under the Contract. If the liabilities to be set off are expressed in different currencies, the </w:t>
      </w:r>
      <w:r w:rsidR="000C6A4C">
        <w:rPr>
          <w:b/>
          <w:bCs/>
        </w:rPr>
        <w:t>Council</w:t>
      </w:r>
      <w:r>
        <w:t xml:space="preserve"> may convert either liability at a market rate of exchange for the purpose of set-off. Any exercise by the </w:t>
      </w:r>
      <w:r w:rsidR="000C6A4C">
        <w:rPr>
          <w:b/>
          <w:bCs/>
        </w:rPr>
        <w:t>Council</w:t>
      </w:r>
      <w:r>
        <w:t xml:space="preserve"> of its rights under this </w:t>
      </w:r>
      <w:r w:rsidR="00AB7D6B" w:rsidRPr="00AB7D6B">
        <w:rPr>
          <w:b/>
          <w:bCs/>
        </w:rPr>
        <w:t>Clause</w:t>
      </w:r>
      <w:r>
        <w:t xml:space="preserve"> shall not limit or affect any other rights or remedies available to it under the Contract or otherwise.</w:t>
      </w:r>
      <w:bookmarkEnd w:id="73"/>
    </w:p>
    <w:p w14:paraId="1AE4609D" w14:textId="1B815FBC" w:rsidR="00A27AAF" w:rsidRDefault="00A27AAF" w:rsidP="00122AC2">
      <w:pPr>
        <w:pStyle w:val="TitleClause"/>
      </w:pPr>
      <w:r>
        <w:fldChar w:fldCharType="begin"/>
      </w:r>
      <w:r>
        <w:instrText>TC "9. Limitation of liability" \l 1</w:instrText>
      </w:r>
      <w:r>
        <w:fldChar w:fldCharType="end"/>
      </w:r>
      <w:bookmarkStart w:id="74" w:name="a637788"/>
      <w:bookmarkStart w:id="75" w:name="_Toc167810546"/>
      <w:r>
        <w:t>Limitation of liability</w:t>
      </w:r>
      <w:bookmarkEnd w:id="74"/>
      <w:bookmarkEnd w:id="75"/>
    </w:p>
    <w:p w14:paraId="465B2740" w14:textId="3A468F86" w:rsidR="00A27AAF" w:rsidRDefault="00A27AAF" w:rsidP="00122AC2">
      <w:pPr>
        <w:pStyle w:val="Untitledsubclause1"/>
      </w:pPr>
      <w:bookmarkStart w:id="76" w:name="a250544"/>
      <w:r>
        <w:t xml:space="preserve">References to liability in this </w:t>
      </w:r>
      <w:r>
        <w:fldChar w:fldCharType="begin"/>
      </w:r>
      <w:r>
        <w:instrText>PAGEREF a637788\# "'clause '"  \h</w:instrText>
      </w:r>
      <w:r>
        <w:fldChar w:fldCharType="separate"/>
      </w:r>
      <w:r w:rsidR="00AB7D6B" w:rsidRPr="00AB7D6B">
        <w:rPr>
          <w:b/>
          <w:bCs/>
        </w:rPr>
        <w:t>Clause</w:t>
      </w:r>
      <w:r>
        <w:t xml:space="preserve"> </w:t>
      </w:r>
      <w:r>
        <w:fldChar w:fldCharType="end"/>
      </w:r>
      <w:r>
        <w:fldChar w:fldCharType="begin"/>
      </w:r>
      <w:r>
        <w:rPr>
          <w:highlight w:val="lightGray"/>
        </w:rPr>
        <w:instrText>REF a637788 \h \w</w:instrText>
      </w:r>
      <w:r>
        <w:fldChar w:fldCharType="separate"/>
      </w:r>
      <w:r>
        <w:t>9</w:t>
      </w:r>
      <w:r>
        <w:fldChar w:fldCharType="end"/>
      </w:r>
      <w:r>
        <w:t xml:space="preserve"> include every kind of liability arising under or in connection with this Contract including but not limited to liability in contract, tort (including negligence), misrepresentation, restitution or otherwise. </w:t>
      </w:r>
      <w:bookmarkEnd w:id="76"/>
    </w:p>
    <w:p w14:paraId="31FD8F47" w14:textId="7D54DB55" w:rsidR="00A27AAF" w:rsidRDefault="00A27AAF" w:rsidP="00122AC2">
      <w:pPr>
        <w:pStyle w:val="Untitledsubclause1"/>
      </w:pPr>
      <w:bookmarkStart w:id="77" w:name="a283109"/>
      <w:r>
        <w:t xml:space="preserve">[Neither party may benefit from the </w:t>
      </w:r>
      <w:r>
        <w:rPr>
          <w:rStyle w:val="cohidesearchterm"/>
        </w:rPr>
        <w:t>limitations</w:t>
      </w:r>
      <w:r>
        <w:t xml:space="preserve"> and exclusions set out in this </w:t>
      </w:r>
      <w:r w:rsidR="00AB7D6B" w:rsidRPr="00AB7D6B">
        <w:rPr>
          <w:rStyle w:val="cohidesearchterm"/>
          <w:b/>
          <w:bCs/>
        </w:rPr>
        <w:t>Clause</w:t>
      </w:r>
      <w:r>
        <w:t xml:space="preserve"> in respect of any </w:t>
      </w:r>
      <w:r>
        <w:rPr>
          <w:rStyle w:val="cohidesearchterm"/>
        </w:rPr>
        <w:t>liability</w:t>
      </w:r>
      <w:r>
        <w:t xml:space="preserve"> arising from its deliberate default.</w:t>
      </w:r>
      <w:r>
        <w:fldChar w:fldCharType="begin"/>
      </w:r>
      <w:r>
        <w:fldChar w:fldCharType="end"/>
      </w:r>
      <w:r>
        <w:t>]</w:t>
      </w:r>
      <w:bookmarkEnd w:id="77"/>
    </w:p>
    <w:p w14:paraId="676E6624" w14:textId="5E8069D1" w:rsidR="00A27AAF" w:rsidRDefault="00A27AAF" w:rsidP="00122AC2">
      <w:pPr>
        <w:pStyle w:val="Untitledsubclause1"/>
      </w:pPr>
      <w:bookmarkStart w:id="78" w:name="a816073"/>
      <w:r>
        <w:t xml:space="preserve">[Nothing in this </w:t>
      </w:r>
      <w:r>
        <w:fldChar w:fldCharType="begin"/>
      </w:r>
      <w:r>
        <w:instrText>PAGEREF a637788\# "'clause '"  \h</w:instrText>
      </w:r>
      <w:r>
        <w:fldChar w:fldCharType="separate"/>
      </w:r>
      <w:r w:rsidR="00AB7D6B" w:rsidRPr="00AB7D6B">
        <w:rPr>
          <w:b/>
          <w:bCs/>
        </w:rPr>
        <w:t>Clause</w:t>
      </w:r>
      <w:r>
        <w:t xml:space="preserve"> </w:t>
      </w:r>
      <w:r>
        <w:fldChar w:fldCharType="end"/>
      </w:r>
      <w:r>
        <w:fldChar w:fldCharType="begin"/>
      </w:r>
      <w:r>
        <w:rPr>
          <w:highlight w:val="lightGray"/>
        </w:rPr>
        <w:instrText>REF a637788 \h \w</w:instrText>
      </w:r>
      <w:r>
        <w:fldChar w:fldCharType="separate"/>
      </w:r>
      <w:r>
        <w:t>9</w:t>
      </w:r>
      <w:r>
        <w:fldChar w:fldCharType="end"/>
      </w:r>
      <w:r>
        <w:t xml:space="preserve"> shall limit the </w:t>
      </w:r>
      <w:r w:rsidR="000C6A4C">
        <w:rPr>
          <w:b/>
          <w:bCs/>
        </w:rPr>
        <w:t>Council</w:t>
      </w:r>
      <w:r>
        <w:t>'s payment obligations under the Contract.</w:t>
      </w:r>
      <w:r>
        <w:fldChar w:fldCharType="begin"/>
      </w:r>
      <w:r>
        <w:fldChar w:fldCharType="end"/>
      </w:r>
      <w:r>
        <w:t>]</w:t>
      </w:r>
      <w:bookmarkEnd w:id="78"/>
    </w:p>
    <w:p w14:paraId="790EAD60" w14:textId="2E68A814" w:rsidR="00A27AAF" w:rsidRDefault="00A27AAF" w:rsidP="00122AC2">
      <w:pPr>
        <w:pStyle w:val="Untitledsubclause1"/>
      </w:pPr>
      <w:bookmarkStart w:id="79" w:name="a585596"/>
      <w:r>
        <w:t>Nothing in the Contract limits any liability which cannot legally be limited, including but not limited to liability for:</w:t>
      </w:r>
      <w:bookmarkEnd w:id="79"/>
    </w:p>
    <w:p w14:paraId="431E2261" w14:textId="77777777" w:rsidR="00A27AAF" w:rsidRDefault="00A27AAF" w:rsidP="00122AC2">
      <w:pPr>
        <w:pStyle w:val="Untitledsubclause2"/>
      </w:pPr>
      <w:bookmarkStart w:id="80" w:name="a546655"/>
      <w:r>
        <w:t xml:space="preserve">death or personal injury caused by </w:t>
      </w:r>
      <w:proofErr w:type="gramStart"/>
      <w:r>
        <w:t>negligence;</w:t>
      </w:r>
      <w:bookmarkEnd w:id="80"/>
      <w:proofErr w:type="gramEnd"/>
    </w:p>
    <w:p w14:paraId="7619A94B" w14:textId="77777777" w:rsidR="00A27AAF" w:rsidRDefault="00A27AAF" w:rsidP="00122AC2">
      <w:pPr>
        <w:pStyle w:val="Untitledsubclause2"/>
      </w:pPr>
      <w:bookmarkStart w:id="81" w:name="a588919"/>
      <w:r>
        <w:t>fraud or fraudulent misrepresentation; and</w:t>
      </w:r>
      <w:bookmarkEnd w:id="81"/>
    </w:p>
    <w:p w14:paraId="701EA6EC" w14:textId="77777777" w:rsidR="00515FCE" w:rsidRDefault="00A27AAF" w:rsidP="00122AC2">
      <w:pPr>
        <w:pStyle w:val="Untitledsubclause2"/>
      </w:pPr>
      <w:bookmarkStart w:id="82" w:name="a288462"/>
      <w:r>
        <w:t>breach of the terms implied by section 2 of the Supply of Goods and Services Act 1982 (title and quiet possession</w:t>
      </w:r>
      <w:proofErr w:type="gramStart"/>
      <w:r>
        <w:t>)</w:t>
      </w:r>
      <w:r w:rsidR="00515FCE">
        <w:t>;</w:t>
      </w:r>
      <w:proofErr w:type="gramEnd"/>
    </w:p>
    <w:p w14:paraId="2B16592C" w14:textId="1FE97E28" w:rsidR="00515FCE" w:rsidRPr="00AE7C24" w:rsidRDefault="00515FCE" w:rsidP="00122AC2">
      <w:pPr>
        <w:pStyle w:val="Untitledsubclause1"/>
        <w:rPr>
          <w:szCs w:val="22"/>
        </w:rPr>
      </w:pPr>
      <w:bookmarkStart w:id="83" w:name="a255920"/>
      <w:bookmarkEnd w:id="82"/>
      <w:r w:rsidRPr="00AE7C24">
        <w:rPr>
          <w:szCs w:val="22"/>
        </w:rPr>
        <w:lastRenderedPageBreak/>
        <w:t xml:space="preserve">Subject to this </w:t>
      </w:r>
      <w:r w:rsidRPr="00AE7C24">
        <w:rPr>
          <w:b/>
          <w:szCs w:val="22"/>
        </w:rPr>
        <w:t>Clause</w:t>
      </w:r>
      <w:r w:rsidRPr="00AE7C24">
        <w:rPr>
          <w:szCs w:val="22"/>
        </w:rPr>
        <w:t xml:space="preserve"> neither party to this agreement shall have any liability to the other party, whether in contract, tort (including negligence), breach of statutory duty, or otherwise, for any indirect or consequential loss arising under or in connection with this agreement.</w:t>
      </w:r>
    </w:p>
    <w:p w14:paraId="435E45E9" w14:textId="4A19CEFE" w:rsidR="00515FCE" w:rsidRPr="00AE7C24" w:rsidRDefault="00515FCE" w:rsidP="00122AC2">
      <w:pPr>
        <w:pStyle w:val="Untitledsubclause1"/>
        <w:rPr>
          <w:szCs w:val="22"/>
        </w:rPr>
      </w:pPr>
      <w:r w:rsidRPr="00AE7C24">
        <w:rPr>
          <w:szCs w:val="22"/>
        </w:rPr>
        <w:t>Neither party may benefit from the limitations and exclusions set out in this clause in respect of any liability arising from its deliberate default.</w:t>
      </w:r>
    </w:p>
    <w:bookmarkEnd w:id="83"/>
    <w:p w14:paraId="6116299F" w14:textId="77777777" w:rsidR="00A27AAF" w:rsidRDefault="00A27AAF" w:rsidP="00122AC2">
      <w:pPr>
        <w:pStyle w:val="TitleClause"/>
      </w:pPr>
      <w:r>
        <w:fldChar w:fldCharType="begin"/>
      </w:r>
      <w:r>
        <w:instrText>TC "10. Insurance" \l 1</w:instrText>
      </w:r>
      <w:r>
        <w:fldChar w:fldCharType="end"/>
      </w:r>
      <w:bookmarkStart w:id="84" w:name="a763900"/>
      <w:bookmarkStart w:id="85" w:name="_Toc167810547"/>
      <w:r>
        <w:t>Insurance</w:t>
      </w:r>
      <w:bookmarkEnd w:id="84"/>
      <w:bookmarkEnd w:id="85"/>
    </w:p>
    <w:p w14:paraId="2A479D8B" w14:textId="603FBD41" w:rsidR="00A27AAF" w:rsidRDefault="00A27AAF" w:rsidP="00122AC2">
      <w:pPr>
        <w:pStyle w:val="NoNumUntitledClause"/>
      </w:pPr>
      <w:bookmarkStart w:id="86" w:name="a235333"/>
      <w:r>
        <w:t xml:space="preserve">During the term of the Contract and for a period of </w:t>
      </w:r>
      <w:r w:rsidR="00515FCE">
        <w:t>6</w:t>
      </w:r>
      <w:r>
        <w:t xml:space="preserve"> years thereafter, the </w:t>
      </w:r>
      <w:r w:rsidR="000C6A4C">
        <w:t>Supplier</w:t>
      </w:r>
      <w:r>
        <w:t xml:space="preserve"> shall maintain in force, with a reputable insurance company, professional indemnity insurance and public liability insurance</w:t>
      </w:r>
      <w:r w:rsidR="00515FCE" w:rsidRPr="00515FCE">
        <w:rPr>
          <w:sz w:val="24"/>
          <w:szCs w:val="24"/>
        </w:rPr>
        <w:t xml:space="preserve"> </w:t>
      </w:r>
      <w:r w:rsidR="00515FCE" w:rsidRPr="00515FCE">
        <w:rPr>
          <w:szCs w:val="22"/>
        </w:rPr>
        <w:t>at an amount not less than £5 million pounds</w:t>
      </w:r>
      <w:r>
        <w:t xml:space="preserve"> to cover the liabilities that may arise under or in connection with the Contract, and shall produce to the </w:t>
      </w:r>
      <w:r w:rsidR="000C6A4C">
        <w:rPr>
          <w:b/>
          <w:bCs/>
        </w:rPr>
        <w:t>Council</w:t>
      </w:r>
      <w:r>
        <w:t xml:space="preserve"> on request both the insurance certificate giving details of cover and the receipt for the current year's premium in respect of each insurance.</w:t>
      </w:r>
      <w:bookmarkEnd w:id="86"/>
    </w:p>
    <w:p w14:paraId="18739CBD" w14:textId="77777777" w:rsidR="00A27AAF" w:rsidRDefault="00A27AAF" w:rsidP="00122AC2">
      <w:pPr>
        <w:pStyle w:val="TitleClause"/>
      </w:pPr>
      <w:r>
        <w:fldChar w:fldCharType="begin"/>
      </w:r>
      <w:r>
        <w:instrText>TC "11. Termination" \l 1</w:instrText>
      </w:r>
      <w:r>
        <w:fldChar w:fldCharType="end"/>
      </w:r>
      <w:bookmarkStart w:id="87" w:name="a544047"/>
      <w:bookmarkStart w:id="88" w:name="_Toc167810548"/>
      <w:r>
        <w:t>Termination</w:t>
      </w:r>
      <w:bookmarkEnd w:id="87"/>
      <w:bookmarkEnd w:id="88"/>
    </w:p>
    <w:p w14:paraId="2650BDD4" w14:textId="703A74D8" w:rsidR="00A27AAF" w:rsidRDefault="00A27AAF" w:rsidP="00122AC2">
      <w:pPr>
        <w:pStyle w:val="Untitledsubclause1"/>
      </w:pPr>
      <w:bookmarkStart w:id="89" w:name="a149774"/>
      <w:r>
        <w:t xml:space="preserve">Without affecting any other right or remedy available to it, the </w:t>
      </w:r>
      <w:r w:rsidR="000C6A4C">
        <w:rPr>
          <w:b/>
          <w:bCs/>
        </w:rPr>
        <w:t>Council</w:t>
      </w:r>
      <w:r>
        <w:t xml:space="preserve"> may terminate the Contract with immediate effect by giving written notice to the </w:t>
      </w:r>
      <w:r w:rsidR="000C6A4C">
        <w:t>Supplier</w:t>
      </w:r>
      <w:r>
        <w:t xml:space="preserve"> if:</w:t>
      </w:r>
      <w:bookmarkEnd w:id="89"/>
    </w:p>
    <w:p w14:paraId="028F2637" w14:textId="07541E06" w:rsidR="00A27AAF" w:rsidRDefault="00A27AAF" w:rsidP="00122AC2">
      <w:pPr>
        <w:pStyle w:val="Untitledsubclause2"/>
      </w:pPr>
      <w:r>
        <w:fldChar w:fldCharType="begin"/>
      </w:r>
      <w:r>
        <w:fldChar w:fldCharType="end"/>
      </w:r>
      <w:bookmarkStart w:id="90" w:name="a111743"/>
      <w:r>
        <w:t xml:space="preserve">there is a change of control of the </w:t>
      </w:r>
      <w:r w:rsidR="000C6A4C">
        <w:t>Supplier</w:t>
      </w:r>
      <w:r>
        <w:t>; or</w:t>
      </w:r>
      <w:bookmarkEnd w:id="90"/>
    </w:p>
    <w:p w14:paraId="48B9C84C" w14:textId="073E9C53" w:rsidR="00A27AAF" w:rsidRDefault="00A27AAF" w:rsidP="00122AC2">
      <w:pPr>
        <w:pStyle w:val="Untitledsubclause2"/>
      </w:pPr>
      <w:bookmarkStart w:id="91" w:name="a893796"/>
      <w:r>
        <w:t xml:space="preserve">the </w:t>
      </w:r>
      <w:r w:rsidR="000C6A4C">
        <w:t>Supplier</w:t>
      </w:r>
      <w:r>
        <w:t xml:space="preserve">'s financial position deteriorates to such an extent that in the </w:t>
      </w:r>
      <w:r w:rsidR="000C6A4C">
        <w:rPr>
          <w:b/>
          <w:bCs/>
        </w:rPr>
        <w:t>Council</w:t>
      </w:r>
      <w:r>
        <w:t xml:space="preserve">'s reasonable opinion the </w:t>
      </w:r>
      <w:r w:rsidR="000C6A4C">
        <w:t>Supplier</w:t>
      </w:r>
      <w:r>
        <w:t>'s capability to adequately fulfil its obligations under the Contract has been placed in jeopardy; or</w:t>
      </w:r>
      <w:bookmarkEnd w:id="91"/>
    </w:p>
    <w:p w14:paraId="1A45EDEC" w14:textId="683B5FF5" w:rsidR="00A27AAF" w:rsidRDefault="00A27AAF" w:rsidP="00122AC2">
      <w:pPr>
        <w:pStyle w:val="Untitledsubclause2"/>
      </w:pPr>
      <w:bookmarkStart w:id="92" w:name="a418214"/>
      <w:r>
        <w:t xml:space="preserve">the </w:t>
      </w:r>
      <w:r w:rsidR="000C6A4C">
        <w:t>Supplier</w:t>
      </w:r>
      <w:r>
        <w:t xml:space="preserve"> commits a breach of </w:t>
      </w:r>
      <w:r>
        <w:fldChar w:fldCharType="begin"/>
      </w:r>
      <w:r>
        <w:instrText>PAGEREF a382894\# "'clause '"  \h</w:instrText>
      </w:r>
      <w:r>
        <w:fldChar w:fldCharType="separate"/>
      </w:r>
      <w:r w:rsidR="00AB7D6B" w:rsidRPr="00AB7D6B">
        <w:rPr>
          <w:b/>
          <w:bCs/>
        </w:rPr>
        <w:t>Clause</w:t>
      </w:r>
      <w:r>
        <w:t xml:space="preserve"> </w:t>
      </w:r>
      <w:r>
        <w:fldChar w:fldCharType="end"/>
      </w:r>
      <w:r>
        <w:fldChar w:fldCharType="begin"/>
      </w:r>
      <w:r>
        <w:rPr>
          <w:highlight w:val="lightGray"/>
        </w:rPr>
        <w:instrText>REF a382894 \h \w</w:instrText>
      </w:r>
      <w:r>
        <w:fldChar w:fldCharType="separate"/>
      </w:r>
      <w:r>
        <w:t>3.3(</w:t>
      </w:r>
      <w:proofErr w:type="spellStart"/>
      <w:r>
        <w:t>i</w:t>
      </w:r>
      <w:proofErr w:type="spellEnd"/>
      <w:r>
        <w:t>)</w:t>
      </w:r>
      <w:r>
        <w:fldChar w:fldCharType="end"/>
      </w:r>
      <w:r>
        <w:t>.</w:t>
      </w:r>
      <w:bookmarkEnd w:id="92"/>
    </w:p>
    <w:p w14:paraId="07C526D8" w14:textId="77777777" w:rsidR="00A27AAF" w:rsidRDefault="00A27AAF" w:rsidP="00122AC2">
      <w:pPr>
        <w:pStyle w:val="Untitledsubclause1"/>
      </w:pPr>
      <w:bookmarkStart w:id="93" w:name="a798357"/>
      <w:r>
        <w:t>Without affecting any other right or remedy available to it, either party may terminate the Contract with immediate effect by giving written notice to the other party if:</w:t>
      </w:r>
      <w:bookmarkEnd w:id="93"/>
    </w:p>
    <w:p w14:paraId="316FD11C" w14:textId="018B71A5" w:rsidR="00A27AAF" w:rsidRDefault="00A27AAF" w:rsidP="00122AC2">
      <w:pPr>
        <w:pStyle w:val="Untitledsubclause2"/>
      </w:pPr>
      <w:bookmarkStart w:id="94" w:name="a544691"/>
      <w:r>
        <w:t xml:space="preserve">the other party commits a material breach of any term of the Contract which breach is irremediable or (if such breach is remediable) fails to remedy that breach within a period of </w:t>
      </w:r>
      <w:r w:rsidR="00515FCE">
        <w:t>14</w:t>
      </w:r>
      <w:r>
        <w:t xml:space="preserve"> days after being notified in writing to do </w:t>
      </w:r>
      <w:proofErr w:type="gramStart"/>
      <w:r>
        <w:t>so;</w:t>
      </w:r>
      <w:proofErr w:type="gramEnd"/>
      <w:r>
        <w:t xml:space="preserve"> </w:t>
      </w:r>
      <w:bookmarkEnd w:id="94"/>
    </w:p>
    <w:p w14:paraId="29B5F232" w14:textId="7DAF6DD5" w:rsidR="00A27AAF" w:rsidRDefault="00A27AAF" w:rsidP="00122AC2">
      <w:pPr>
        <w:pStyle w:val="Untitledsubclause2"/>
      </w:pPr>
      <w:bookmarkStart w:id="95" w:name="a804694"/>
      <w:r>
        <w:t>the other party takes any step or action in connection with its entering administration, provisional liquidation or any composition or arrangement with its creditors (other than in relation to a solvent restructuring), applying to court for or obtaining a moratorium under Part A1 of the Insolvency Act 1986, being wound up (whether voluntarily or by order of the court, unless for the purpose of a solvent restructuring), having a receiver appointed to any of its assets or ceasing to carry on business; or</w:t>
      </w:r>
      <w:bookmarkEnd w:id="95"/>
    </w:p>
    <w:p w14:paraId="44192588" w14:textId="77777777" w:rsidR="00A27AAF" w:rsidRDefault="00A27AAF" w:rsidP="00122AC2">
      <w:pPr>
        <w:pStyle w:val="Untitledsubclause2"/>
      </w:pPr>
      <w:bookmarkStart w:id="96" w:name="a881847"/>
      <w:r>
        <w:t>the other party suspends, or threatens to suspend, or ceases or threatens to cease to carry on all or a substantial part of its business.</w:t>
      </w:r>
      <w:bookmarkEnd w:id="96"/>
    </w:p>
    <w:p w14:paraId="13C1A32F" w14:textId="6F5FEEBA" w:rsidR="00A27AAF" w:rsidRPr="00730080" w:rsidRDefault="00A27AAF" w:rsidP="00122AC2">
      <w:pPr>
        <w:pStyle w:val="Untitledsubclause1"/>
      </w:pPr>
      <w:bookmarkStart w:id="97" w:name="a865670"/>
      <w:r>
        <w:lastRenderedPageBreak/>
        <w:t>Any provision of the Contract that expressly or by implication is intended to come into or continue in force on or after termination or expiry of the Contract shall remain in full force and effect.</w:t>
      </w:r>
      <w:bookmarkEnd w:id="97"/>
    </w:p>
    <w:p w14:paraId="069DEE36" w14:textId="00FA547D" w:rsidR="00A27AAF" w:rsidRPr="00730080" w:rsidRDefault="00A27AAF" w:rsidP="00122AC2">
      <w:pPr>
        <w:pStyle w:val="Untitledsubclause1"/>
      </w:pPr>
      <w:bookmarkStart w:id="98" w:name="a525432"/>
      <w:r>
        <w:t xml:space="preserve">Termination or expiry of the Contract shall not affect any of the rights, remedies, </w:t>
      </w:r>
      <w:proofErr w:type="gramStart"/>
      <w:r>
        <w:t>obligations</w:t>
      </w:r>
      <w:proofErr w:type="gramEnd"/>
      <w:r>
        <w:t xml:space="preserve"> or liabilities of the parties that have accrued up to the date of termination or expiry, including the right to claim damages in respect of any breach of the Contract which existed at or before the date of termination or expiry.</w:t>
      </w:r>
      <w:bookmarkEnd w:id="98"/>
    </w:p>
    <w:p w14:paraId="05135F5A" w14:textId="5ADA32D4" w:rsidR="00EA0E92" w:rsidRDefault="00EA0E92" w:rsidP="00122AC2">
      <w:pPr>
        <w:pStyle w:val="TitleClause"/>
      </w:pPr>
      <w:r>
        <w:fldChar w:fldCharType="begin"/>
      </w:r>
      <w:r>
        <w:instrText>TC "12. Break Clause" \l 1</w:instrText>
      </w:r>
      <w:r>
        <w:fldChar w:fldCharType="end"/>
      </w:r>
      <w:bookmarkStart w:id="99" w:name="_Toc167810549"/>
      <w:r>
        <w:t>Break Clause</w:t>
      </w:r>
      <w:bookmarkEnd w:id="99"/>
    </w:p>
    <w:p w14:paraId="62D3A53C" w14:textId="72AD61C0" w:rsidR="00EA0E92" w:rsidRDefault="00EA0E92" w:rsidP="00EA0E92">
      <w:pPr>
        <w:pStyle w:val="Untitledsubclause1"/>
      </w:pPr>
      <w:r>
        <w:t xml:space="preserve">The Council may terminate the contract at any time without any fault on either party on not less than 3 months’ prior written notice. </w:t>
      </w:r>
    </w:p>
    <w:p w14:paraId="73C84091" w14:textId="57E0BF63" w:rsidR="00A27AAF" w:rsidRDefault="00A27AAF" w:rsidP="00122AC2">
      <w:pPr>
        <w:pStyle w:val="TitleClause"/>
      </w:pPr>
      <w:r>
        <w:fldChar w:fldCharType="begin"/>
      </w:r>
      <w:r>
        <w:instrText>TC "1</w:instrText>
      </w:r>
      <w:r w:rsidR="00EA0E92">
        <w:instrText>3</w:instrText>
      </w:r>
      <w:r>
        <w:instrText>. Exit arrangements" \l 1</w:instrText>
      </w:r>
      <w:r>
        <w:fldChar w:fldCharType="end"/>
      </w:r>
      <w:bookmarkStart w:id="100" w:name="a300031"/>
      <w:bookmarkStart w:id="101" w:name="_Toc167810550"/>
      <w:r>
        <w:t xml:space="preserve">Exit </w:t>
      </w:r>
      <w:proofErr w:type="gramStart"/>
      <w:r>
        <w:t>arrangements</w:t>
      </w:r>
      <w:bookmarkEnd w:id="100"/>
      <w:bookmarkEnd w:id="101"/>
      <w:proofErr w:type="gramEnd"/>
    </w:p>
    <w:p w14:paraId="6461E84B" w14:textId="77777777" w:rsidR="00A27AAF" w:rsidRDefault="00A27AAF" w:rsidP="00122AC2">
      <w:pPr>
        <w:pStyle w:val="NoNumUntitledsubclause1"/>
      </w:pPr>
      <w:bookmarkStart w:id="102" w:name="a1018534"/>
      <w:r>
        <w:t>On termination of the Contract for whatever reason:</w:t>
      </w:r>
      <w:bookmarkEnd w:id="102"/>
    </w:p>
    <w:p w14:paraId="1B197B8F" w14:textId="641D10C4" w:rsidR="00A27AAF" w:rsidRDefault="00A27AAF" w:rsidP="00122AC2">
      <w:pPr>
        <w:pStyle w:val="Untitledsubclause2"/>
      </w:pPr>
      <w:bookmarkStart w:id="103" w:name="a294614"/>
      <w:r>
        <w:t xml:space="preserve">the </w:t>
      </w:r>
      <w:r w:rsidR="000C6A4C">
        <w:t>Supplier</w:t>
      </w:r>
      <w:r>
        <w:t xml:space="preserve"> shall immediately deliver to the </w:t>
      </w:r>
      <w:r w:rsidR="000C6A4C">
        <w:rPr>
          <w:b/>
          <w:bCs/>
        </w:rPr>
        <w:t>Council</w:t>
      </w:r>
      <w:r>
        <w:t xml:space="preserve"> all Deliverables</w:t>
      </w:r>
      <w:r w:rsidR="00540B6C">
        <w:t>,</w:t>
      </w:r>
      <w:r>
        <w:t xml:space="preserve"> </w:t>
      </w:r>
      <w:proofErr w:type="gramStart"/>
      <w:r>
        <w:t>whether or not</w:t>
      </w:r>
      <w:proofErr w:type="gramEnd"/>
      <w:r>
        <w:t xml:space="preserve"> then complete, and return all </w:t>
      </w:r>
      <w:r w:rsidR="000C6A4C">
        <w:rPr>
          <w:b/>
          <w:bCs/>
        </w:rPr>
        <w:t>Council</w:t>
      </w:r>
      <w:r>
        <w:t xml:space="preserve"> Materials. If the </w:t>
      </w:r>
      <w:r w:rsidR="000C6A4C">
        <w:t>Supplier</w:t>
      </w:r>
      <w:r>
        <w:t xml:space="preserve"> fails to do so, then the </w:t>
      </w:r>
      <w:r w:rsidR="000C6A4C">
        <w:rPr>
          <w:b/>
          <w:bCs/>
        </w:rPr>
        <w:t>Council</w:t>
      </w:r>
      <w:r>
        <w:t xml:space="preserve"> may enter the </w:t>
      </w:r>
      <w:r w:rsidR="000C6A4C">
        <w:t>Supplier</w:t>
      </w:r>
      <w:r>
        <w:t xml:space="preserve">'s premises and take possession of them. Until they have been delivered or returned, the </w:t>
      </w:r>
      <w:r w:rsidR="000C6A4C">
        <w:t>Supplier</w:t>
      </w:r>
      <w:r>
        <w:t xml:space="preserve"> shall be solely responsible for their safe keeping and will not use them for any purpose not connected with the Contract; and</w:t>
      </w:r>
      <w:bookmarkEnd w:id="103"/>
    </w:p>
    <w:p w14:paraId="3BA5EF85" w14:textId="580C6693" w:rsidR="00A27AAF" w:rsidRDefault="00A27AAF" w:rsidP="00122AC2">
      <w:pPr>
        <w:pStyle w:val="Untitledsubclause2"/>
      </w:pPr>
      <w:bookmarkStart w:id="104" w:name="a893744"/>
      <w:r>
        <w:t xml:space="preserve">the </w:t>
      </w:r>
      <w:r w:rsidR="000C6A4C">
        <w:t>Supplier</w:t>
      </w:r>
      <w:r>
        <w:t xml:space="preserve"> shall, if </w:t>
      </w:r>
      <w:proofErr w:type="gramStart"/>
      <w:r>
        <w:t>so</w:t>
      </w:r>
      <w:proofErr w:type="gramEnd"/>
      <w:r>
        <w:t xml:space="preserve"> requested by the </w:t>
      </w:r>
      <w:r w:rsidR="000C6A4C">
        <w:rPr>
          <w:b/>
          <w:bCs/>
        </w:rPr>
        <w:t>Council</w:t>
      </w:r>
      <w:r>
        <w:t xml:space="preserve">, provide all assistance reasonably required by the </w:t>
      </w:r>
      <w:r w:rsidR="000C6A4C">
        <w:rPr>
          <w:b/>
          <w:bCs/>
        </w:rPr>
        <w:t>Council</w:t>
      </w:r>
      <w:r>
        <w:t xml:space="preserve"> to facilitate the smooth transition of the Services to the </w:t>
      </w:r>
      <w:r w:rsidR="000C6A4C">
        <w:rPr>
          <w:b/>
          <w:bCs/>
        </w:rPr>
        <w:t>Council</w:t>
      </w:r>
      <w:r>
        <w:t xml:space="preserve"> or any replacement </w:t>
      </w:r>
      <w:r w:rsidR="000C6A4C">
        <w:t>Supplier</w:t>
      </w:r>
      <w:r>
        <w:t xml:space="preserve"> appointed by it. </w:t>
      </w:r>
      <w:bookmarkEnd w:id="104"/>
    </w:p>
    <w:p w14:paraId="67E2A199" w14:textId="77777777" w:rsidR="00A27AAF" w:rsidRDefault="00A27AAF" w:rsidP="00122AC2">
      <w:pPr>
        <w:pStyle w:val="TitleClause"/>
      </w:pPr>
      <w:r>
        <w:fldChar w:fldCharType="begin"/>
      </w:r>
      <w:r>
        <w:instrText>TC "13. General" \l 1</w:instrText>
      </w:r>
      <w:r>
        <w:fldChar w:fldCharType="end"/>
      </w:r>
      <w:bookmarkStart w:id="105" w:name="a325829"/>
      <w:bookmarkStart w:id="106" w:name="_Toc167810551"/>
      <w:r>
        <w:t>General</w:t>
      </w:r>
      <w:bookmarkEnd w:id="105"/>
      <w:bookmarkEnd w:id="106"/>
    </w:p>
    <w:p w14:paraId="7C5E5414" w14:textId="59E44440" w:rsidR="00A27AAF" w:rsidRDefault="00A27AAF" w:rsidP="00122AC2">
      <w:pPr>
        <w:pStyle w:val="Untitledsubclause1"/>
        <w:rPr>
          <w:b/>
        </w:rPr>
      </w:pPr>
      <w:bookmarkStart w:id="107" w:name="a288423"/>
      <w:r>
        <w:rPr>
          <w:b/>
        </w:rPr>
        <w:t>Force majeure.</w:t>
      </w:r>
      <w:r>
        <w:t xml:space="preserve"> Neither party shall be in breach of the Contract nor liable for delay in performing, or failure to perform, any of its obligations under the Contract if such delay or failure result from events, circumstances or causes beyond its reasonable control. If the period of delay or non-performance continues for </w:t>
      </w:r>
      <w:r w:rsidR="00D1570D">
        <w:t>4</w:t>
      </w:r>
      <w:r>
        <w:t xml:space="preserve"> months, the party not affected may terminate the Contract by giving </w:t>
      </w:r>
      <w:r w:rsidR="00D1570D">
        <w:t xml:space="preserve">28 </w:t>
      </w:r>
      <w:r>
        <w:t>days</w:t>
      </w:r>
      <w:r w:rsidR="00D1570D">
        <w:t>’</w:t>
      </w:r>
      <w:r>
        <w:t xml:space="preserve"> written notice to the affected party.</w:t>
      </w:r>
      <w:bookmarkEnd w:id="107"/>
    </w:p>
    <w:p w14:paraId="49CC79E0" w14:textId="0A618393" w:rsidR="00A27AAF" w:rsidRDefault="00A27AAF" w:rsidP="00122AC2">
      <w:pPr>
        <w:pStyle w:val="Untitledsubclause1"/>
        <w:rPr>
          <w:b/>
        </w:rPr>
      </w:pPr>
      <w:bookmarkStart w:id="108" w:name="a212564"/>
      <w:r>
        <w:rPr>
          <w:b/>
        </w:rPr>
        <w:t>Subcontracting.</w:t>
      </w:r>
      <w:r>
        <w:t xml:space="preserve"> The </w:t>
      </w:r>
      <w:r w:rsidR="000C6A4C">
        <w:t>Supplier</w:t>
      </w:r>
      <w:r>
        <w:t xml:space="preserve"> may not subcontract any or </w:t>
      </w:r>
      <w:proofErr w:type="gramStart"/>
      <w:r>
        <w:t>all of</w:t>
      </w:r>
      <w:proofErr w:type="gramEnd"/>
      <w:r>
        <w:t xml:space="preserve"> its rights or obligations under the Contract without the prior written consent of the </w:t>
      </w:r>
      <w:r w:rsidR="000C6A4C">
        <w:rPr>
          <w:b/>
          <w:bCs/>
        </w:rPr>
        <w:t>Council</w:t>
      </w:r>
      <w:r>
        <w:t xml:space="preserve">. If the </w:t>
      </w:r>
      <w:r w:rsidR="000C6A4C">
        <w:rPr>
          <w:b/>
          <w:bCs/>
        </w:rPr>
        <w:t>Council</w:t>
      </w:r>
      <w:r>
        <w:t xml:space="preserve"> consents to any subcontracting by the </w:t>
      </w:r>
      <w:r w:rsidR="000C6A4C">
        <w:t>Supplier</w:t>
      </w:r>
      <w:r>
        <w:t xml:space="preserve">, the </w:t>
      </w:r>
      <w:r w:rsidR="000C6A4C">
        <w:t>Supplier</w:t>
      </w:r>
      <w:r>
        <w:t xml:space="preserve"> shall remain responsible for all acts and omissions of its subcontractors as if they were its own. </w:t>
      </w:r>
      <w:bookmarkEnd w:id="108"/>
    </w:p>
    <w:p w14:paraId="446C74E5" w14:textId="77777777" w:rsidR="00A27AAF" w:rsidRDefault="00A27AAF" w:rsidP="00122AC2">
      <w:pPr>
        <w:pStyle w:val="Untitledsubclause1"/>
        <w:rPr>
          <w:b/>
        </w:rPr>
      </w:pPr>
      <w:bookmarkStart w:id="109" w:name="a359377"/>
      <w:r>
        <w:rPr>
          <w:b/>
        </w:rPr>
        <w:t>Confidentiality.</w:t>
      </w:r>
      <w:bookmarkEnd w:id="109"/>
    </w:p>
    <w:p w14:paraId="0FCD4BF6" w14:textId="7B363221" w:rsidR="00A27AAF" w:rsidRDefault="00A27AAF" w:rsidP="00122AC2">
      <w:pPr>
        <w:pStyle w:val="Untitledsubclause2"/>
      </w:pPr>
      <w:bookmarkStart w:id="110" w:name="a1009478"/>
      <w:r>
        <w:lastRenderedPageBreak/>
        <w:t xml:space="preserve">Each party undertakes that it shall not at any time disclose to any person any confidential information concerning the business, affairs, </w:t>
      </w:r>
      <w:r w:rsidR="00D1570D">
        <w:t>customers</w:t>
      </w:r>
      <w:r>
        <w:t xml:space="preserve">, clients or </w:t>
      </w:r>
      <w:r w:rsidR="000C6A4C">
        <w:t>Supplier</w:t>
      </w:r>
      <w:r>
        <w:t xml:space="preserve">s of the other party, except as permitted by </w:t>
      </w:r>
      <w:r>
        <w:fldChar w:fldCharType="begin"/>
      </w:r>
      <w:r>
        <w:instrText>PAGEREF a807670\# "'clause '"  \h</w:instrText>
      </w:r>
      <w:r>
        <w:fldChar w:fldCharType="separate"/>
      </w:r>
      <w:r w:rsidR="00AB7D6B" w:rsidRPr="00AB7D6B">
        <w:rPr>
          <w:b/>
          <w:bCs/>
        </w:rPr>
        <w:t>Clause</w:t>
      </w:r>
      <w:r>
        <w:t xml:space="preserve"> </w:t>
      </w:r>
      <w:r>
        <w:fldChar w:fldCharType="end"/>
      </w:r>
      <w:r>
        <w:fldChar w:fldCharType="begin"/>
      </w:r>
      <w:r>
        <w:rPr>
          <w:highlight w:val="lightGray"/>
        </w:rPr>
        <w:instrText>REF a807670 \h \w</w:instrText>
      </w:r>
      <w:r>
        <w:fldChar w:fldCharType="separate"/>
      </w:r>
      <w:r>
        <w:t>13.3(b)</w:t>
      </w:r>
      <w:r>
        <w:fldChar w:fldCharType="end"/>
      </w:r>
      <w:r>
        <w:t>.</w:t>
      </w:r>
      <w:bookmarkEnd w:id="110"/>
    </w:p>
    <w:p w14:paraId="51E7DCE1" w14:textId="77777777" w:rsidR="00A27AAF" w:rsidRDefault="00A27AAF" w:rsidP="00122AC2">
      <w:pPr>
        <w:pStyle w:val="Untitledsubclause2"/>
      </w:pPr>
      <w:bookmarkStart w:id="111" w:name="a807670"/>
      <w:r>
        <w:t>Each party may disclose the other party's confidential information:</w:t>
      </w:r>
      <w:bookmarkEnd w:id="111"/>
    </w:p>
    <w:p w14:paraId="47118CA3" w14:textId="61964D8A" w:rsidR="00A27AAF" w:rsidRDefault="00A27AAF" w:rsidP="00122AC2">
      <w:pPr>
        <w:pStyle w:val="Untitledsubclause3"/>
      </w:pPr>
      <w:bookmarkStart w:id="112" w:name="a678674"/>
      <w:r>
        <w:t xml:space="preserve">to its employees, officers, representatives, contractors, </w:t>
      </w:r>
      <w:proofErr w:type="gramStart"/>
      <w:r>
        <w:t>subcontractors</w:t>
      </w:r>
      <w:proofErr w:type="gramEnd"/>
      <w:r>
        <w:t xml:space="preserve"> or advisers who need to know such information for the purposes of carrying out the party's obligations under the Contract. Each party shall ensure that its employees, officers, representatives, </w:t>
      </w:r>
      <w:proofErr w:type="gramStart"/>
      <w:r>
        <w:t>subcontractors</w:t>
      </w:r>
      <w:proofErr w:type="gramEnd"/>
      <w:r>
        <w:t xml:space="preserve"> or advisers to whom it discloses the other party's confidential information comply with this </w:t>
      </w:r>
      <w:r>
        <w:fldChar w:fldCharType="begin"/>
      </w:r>
      <w:r>
        <w:instrText>PAGEREF a359377\# "'clause '"  \h</w:instrText>
      </w:r>
      <w:r>
        <w:fldChar w:fldCharType="separate"/>
      </w:r>
      <w:r w:rsidR="00AB7D6B" w:rsidRPr="00AB7D6B">
        <w:rPr>
          <w:b/>
          <w:bCs/>
        </w:rPr>
        <w:t>Clause</w:t>
      </w:r>
      <w:r>
        <w:t xml:space="preserve"> </w:t>
      </w:r>
      <w:r>
        <w:fldChar w:fldCharType="end"/>
      </w:r>
      <w:r>
        <w:fldChar w:fldCharType="begin"/>
      </w:r>
      <w:r>
        <w:rPr>
          <w:highlight w:val="lightGray"/>
        </w:rPr>
        <w:instrText>REF a359377 \h \w</w:instrText>
      </w:r>
      <w:r>
        <w:fldChar w:fldCharType="separate"/>
      </w:r>
      <w:r>
        <w:t>13.3</w:t>
      </w:r>
      <w:r>
        <w:fldChar w:fldCharType="end"/>
      </w:r>
      <w:r>
        <w:t>; and</w:t>
      </w:r>
      <w:bookmarkEnd w:id="112"/>
    </w:p>
    <w:p w14:paraId="074D2E72" w14:textId="77777777" w:rsidR="00A27AAF" w:rsidRDefault="00A27AAF" w:rsidP="00122AC2">
      <w:pPr>
        <w:pStyle w:val="Untitledsubclause3"/>
      </w:pPr>
      <w:bookmarkStart w:id="113" w:name="a550815"/>
      <w:r>
        <w:t>as may be required by law, a court of competent jurisdiction or any governmental or regulatory authority.</w:t>
      </w:r>
      <w:bookmarkEnd w:id="113"/>
    </w:p>
    <w:p w14:paraId="36FB8E1A" w14:textId="77777777" w:rsidR="00A27AAF" w:rsidRDefault="00A27AAF" w:rsidP="00122AC2">
      <w:pPr>
        <w:pStyle w:val="Untitledsubclause2"/>
      </w:pPr>
      <w:bookmarkStart w:id="114" w:name="a950703"/>
      <w:r>
        <w:t>Neither party shall use the other party's confidential information for any purpose other than to perform its obligations under the Contract.</w:t>
      </w:r>
      <w:bookmarkEnd w:id="114"/>
    </w:p>
    <w:p w14:paraId="6B87483F" w14:textId="77777777" w:rsidR="00A27AAF" w:rsidRDefault="00A27AAF" w:rsidP="00122AC2">
      <w:pPr>
        <w:pStyle w:val="Untitledsubclause1"/>
        <w:rPr>
          <w:b/>
        </w:rPr>
      </w:pPr>
      <w:bookmarkStart w:id="115" w:name="a492320"/>
      <w:r>
        <w:rPr>
          <w:b/>
        </w:rPr>
        <w:t>Entire agreement.</w:t>
      </w:r>
      <w:r>
        <w:t xml:space="preserve"> The Contract constitutes the entire agreement between the parties and supersedes and extinguishes all previous agreements, promises, assurances, warranties, </w:t>
      </w:r>
      <w:proofErr w:type="gramStart"/>
      <w:r>
        <w:t>representations</w:t>
      </w:r>
      <w:proofErr w:type="gramEnd"/>
      <w:r>
        <w:t xml:space="preserve"> and understandings between them, whether written or oral, relating to its subject matter.</w:t>
      </w:r>
      <w:bookmarkEnd w:id="115"/>
    </w:p>
    <w:p w14:paraId="3FEB79B2" w14:textId="77777777" w:rsidR="00A27AAF" w:rsidRDefault="00A27AAF" w:rsidP="00122AC2">
      <w:pPr>
        <w:pStyle w:val="Untitledsubclause1"/>
        <w:rPr>
          <w:b/>
        </w:rPr>
      </w:pPr>
      <w:bookmarkStart w:id="116" w:name="a618934"/>
      <w:r>
        <w:rPr>
          <w:b/>
        </w:rPr>
        <w:t xml:space="preserve">Variation. </w:t>
      </w:r>
      <w:r>
        <w:t xml:space="preserve">No variation of the Contract shall be effective unless it is in writing and signed by the parties (or their authorised representatives). </w:t>
      </w:r>
      <w:bookmarkEnd w:id="116"/>
    </w:p>
    <w:p w14:paraId="47A86F37" w14:textId="77777777" w:rsidR="00A27AAF" w:rsidRDefault="00A27AAF" w:rsidP="00122AC2">
      <w:pPr>
        <w:pStyle w:val="Untitledsubclause1"/>
        <w:rPr>
          <w:b/>
        </w:rPr>
      </w:pPr>
      <w:bookmarkStart w:id="117" w:name="a186972"/>
      <w:r>
        <w:rPr>
          <w:b/>
        </w:rPr>
        <w:t xml:space="preserve">Waiver. </w:t>
      </w:r>
      <w:bookmarkEnd w:id="117"/>
    </w:p>
    <w:p w14:paraId="23BF6ABF" w14:textId="77777777" w:rsidR="00A27AAF" w:rsidRDefault="00A27AAF" w:rsidP="00122AC2">
      <w:pPr>
        <w:pStyle w:val="Untitledsubclause2"/>
      </w:pPr>
      <w:bookmarkStart w:id="118" w:name="a908129"/>
      <w:r>
        <w:t>A waiver of any right or remedy under the Contract or by law is only effective if given in writing and shall not be deemed a waiver of any subsequent right or remedy.</w:t>
      </w:r>
      <w:bookmarkEnd w:id="118"/>
    </w:p>
    <w:p w14:paraId="016EEC18" w14:textId="77777777" w:rsidR="00A27AAF" w:rsidRDefault="00A27AAF" w:rsidP="00122AC2">
      <w:pPr>
        <w:pStyle w:val="Untitledsubclause2"/>
      </w:pPr>
      <w:bookmarkStart w:id="119" w:name="a439689"/>
      <w:r>
        <w:t>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Contract or by law shall prevent or restrict the further exercise of that or any other right or remedy.</w:t>
      </w:r>
      <w:bookmarkEnd w:id="119"/>
    </w:p>
    <w:p w14:paraId="17640BDE" w14:textId="68BC1C1B" w:rsidR="00A27AAF" w:rsidRDefault="00A27AAF" w:rsidP="00122AC2">
      <w:pPr>
        <w:pStyle w:val="Untitledsubclause1"/>
        <w:rPr>
          <w:b/>
        </w:rPr>
      </w:pPr>
      <w:bookmarkStart w:id="120" w:name="a193608"/>
      <w:r>
        <w:rPr>
          <w:b/>
        </w:rPr>
        <w:t>Severance.</w:t>
      </w:r>
      <w:r>
        <w:t xml:space="preserve"> If any provision or part-provision of the Contract is or becomes invalid, </w:t>
      </w:r>
      <w:proofErr w:type="gramStart"/>
      <w:r>
        <w:t>illegal</w:t>
      </w:r>
      <w:proofErr w:type="gramEnd"/>
      <w:r>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r>
        <w:fldChar w:fldCharType="begin"/>
      </w:r>
      <w:r>
        <w:instrText>PAGEREF a193608\# "'clause '"  \h</w:instrText>
      </w:r>
      <w:r>
        <w:fldChar w:fldCharType="separate"/>
      </w:r>
      <w:r w:rsidR="00AB7D6B" w:rsidRPr="00AB7D6B">
        <w:rPr>
          <w:b/>
          <w:bCs/>
        </w:rPr>
        <w:t>Clause</w:t>
      </w:r>
      <w:r>
        <w:t xml:space="preserve"> </w:t>
      </w:r>
      <w:r>
        <w:fldChar w:fldCharType="end"/>
      </w:r>
      <w:r>
        <w:fldChar w:fldCharType="begin"/>
      </w:r>
      <w:r>
        <w:rPr>
          <w:highlight w:val="lightGray"/>
        </w:rPr>
        <w:instrText>REF a193608 \h \w</w:instrText>
      </w:r>
      <w:r>
        <w:fldChar w:fldCharType="separate"/>
      </w:r>
      <w:r>
        <w:t>13.7</w:t>
      </w:r>
      <w:r>
        <w:fldChar w:fldCharType="end"/>
      </w:r>
      <w:r>
        <w:t xml:space="preserve"> shall not affect the validity and enforceability of the rest of the Contract.</w:t>
      </w:r>
      <w:bookmarkEnd w:id="120"/>
    </w:p>
    <w:p w14:paraId="7428117F" w14:textId="77777777" w:rsidR="00A27AAF" w:rsidRDefault="00A27AAF" w:rsidP="00122AC2">
      <w:pPr>
        <w:pStyle w:val="Untitledsubclause1"/>
        <w:rPr>
          <w:b/>
        </w:rPr>
      </w:pPr>
      <w:bookmarkStart w:id="121" w:name="a500960"/>
      <w:r>
        <w:rPr>
          <w:b/>
        </w:rPr>
        <w:lastRenderedPageBreak/>
        <w:t>Notices.</w:t>
      </w:r>
      <w:bookmarkEnd w:id="121"/>
    </w:p>
    <w:p w14:paraId="2E130AB3" w14:textId="024E8651" w:rsidR="00A27AAF" w:rsidRDefault="00A27AAF" w:rsidP="00122AC2">
      <w:pPr>
        <w:pStyle w:val="Untitledsubclause2"/>
      </w:pPr>
      <w:bookmarkStart w:id="122" w:name="a502893"/>
      <w:r>
        <w:t>Any notice given to a party under or in connection with the Contract shall be in writing and shall be</w:t>
      </w:r>
      <w:bookmarkStart w:id="123" w:name="a366053"/>
      <w:bookmarkEnd w:id="122"/>
      <w:r w:rsidR="00D1570D">
        <w:t xml:space="preserve"> </w:t>
      </w:r>
      <w:r>
        <w:t>delivered by hand or by pre-paid first-class post or other next working day delivery service at its registered office (if a company) or its principal place of business (in any other case)</w:t>
      </w:r>
      <w:bookmarkEnd w:id="123"/>
    </w:p>
    <w:p w14:paraId="0BF05DC8" w14:textId="5009D2F8" w:rsidR="00A27AAF" w:rsidRDefault="00A27AAF" w:rsidP="00122AC2">
      <w:pPr>
        <w:pStyle w:val="Untitledsubclause2"/>
      </w:pPr>
      <w:bookmarkStart w:id="124" w:name="a945101"/>
      <w:r>
        <w:t>Any notice shall be deemed to have been received:</w:t>
      </w:r>
      <w:bookmarkEnd w:id="124"/>
    </w:p>
    <w:p w14:paraId="1F4A87F1" w14:textId="57369A2B" w:rsidR="00A27AAF" w:rsidRDefault="00A27AAF" w:rsidP="00122AC2">
      <w:pPr>
        <w:pStyle w:val="Untitledsubclause3"/>
      </w:pPr>
      <w:bookmarkStart w:id="125" w:name="a597314"/>
      <w:r>
        <w:t>if delivered by hand, at the time the notice is left at the proper address;</w:t>
      </w:r>
      <w:bookmarkEnd w:id="125"/>
      <w:r w:rsidR="00D1570D">
        <w:t xml:space="preserve"> or</w:t>
      </w:r>
    </w:p>
    <w:p w14:paraId="094DEA91" w14:textId="28D71062" w:rsidR="00A27AAF" w:rsidRDefault="00A27AAF" w:rsidP="00122AC2">
      <w:pPr>
        <w:pStyle w:val="Untitledsubclause3"/>
      </w:pPr>
      <w:bookmarkStart w:id="126" w:name="a386181"/>
      <w:r>
        <w:t xml:space="preserve">if sent by pre-paid first-class post or other next working day delivery service, at </w:t>
      </w:r>
      <w:r w:rsidR="00D1570D">
        <w:t>11</w:t>
      </w:r>
      <w:r>
        <w:t xml:space="preserve">.00 am on the second Business Day after </w:t>
      </w:r>
      <w:proofErr w:type="gramStart"/>
      <w:r>
        <w:t>posting;</w:t>
      </w:r>
      <w:proofErr w:type="gramEnd"/>
      <w:r>
        <w:t xml:space="preserve"> </w:t>
      </w:r>
      <w:bookmarkEnd w:id="126"/>
    </w:p>
    <w:p w14:paraId="7CFCB828" w14:textId="5DD3146D" w:rsidR="00A27AAF" w:rsidRDefault="00A27AAF" w:rsidP="00122AC2">
      <w:pPr>
        <w:pStyle w:val="Untitledsubclause2"/>
      </w:pPr>
      <w:bookmarkStart w:id="127" w:name="a576535"/>
      <w:r>
        <w:t xml:space="preserve">This </w:t>
      </w:r>
      <w:r>
        <w:fldChar w:fldCharType="begin"/>
      </w:r>
      <w:r>
        <w:instrText>PAGEREF a500960\# "'clause '"  \h</w:instrText>
      </w:r>
      <w:r>
        <w:fldChar w:fldCharType="separate"/>
      </w:r>
      <w:r w:rsidR="00AB7D6B" w:rsidRPr="00AB7D6B">
        <w:rPr>
          <w:b/>
          <w:bCs/>
        </w:rPr>
        <w:t>Clause</w:t>
      </w:r>
      <w:r>
        <w:t xml:space="preserve"> </w:t>
      </w:r>
      <w:r>
        <w:fldChar w:fldCharType="end"/>
      </w:r>
      <w:r>
        <w:fldChar w:fldCharType="begin"/>
      </w:r>
      <w:r>
        <w:rPr>
          <w:highlight w:val="lightGray"/>
        </w:rPr>
        <w:instrText>REF a500960 \h \w</w:instrText>
      </w:r>
      <w:r>
        <w:fldChar w:fldCharType="separate"/>
      </w:r>
      <w:r>
        <w:t>13.8</w:t>
      </w:r>
      <w:r>
        <w:fldChar w:fldCharType="end"/>
      </w:r>
      <w:r>
        <w:t xml:space="preserve"> does not apply to the service of any proceedings or other documents in any legal action or, where applicable, any arbitration or other method of dispute resolution.</w:t>
      </w:r>
      <w:bookmarkEnd w:id="127"/>
    </w:p>
    <w:p w14:paraId="0631C714" w14:textId="4ED01BE0" w:rsidR="00A27AAF" w:rsidRPr="003B1781" w:rsidRDefault="00A27AAF" w:rsidP="00122AC2">
      <w:pPr>
        <w:pStyle w:val="Untitledsubclause2"/>
      </w:pPr>
      <w:bookmarkStart w:id="128" w:name="a883383"/>
      <w:r>
        <w:t>A notice given under the Contract is not valid if sent by email.</w:t>
      </w:r>
      <w:r>
        <w:fldChar w:fldCharType="begin"/>
      </w:r>
      <w:r>
        <w:fldChar w:fldCharType="end"/>
      </w:r>
      <w:bookmarkEnd w:id="128"/>
    </w:p>
    <w:p w14:paraId="3EAEF726" w14:textId="77777777" w:rsidR="00A27AAF" w:rsidRPr="00F436BB" w:rsidRDefault="00A27AAF" w:rsidP="00122AC2">
      <w:pPr>
        <w:pStyle w:val="Untitledsubclause1"/>
        <w:rPr>
          <w:b/>
        </w:rPr>
      </w:pPr>
      <w:bookmarkStart w:id="129" w:name="a678313"/>
      <w:r>
        <w:rPr>
          <w:b/>
        </w:rPr>
        <w:t>Third party rights.</w:t>
      </w:r>
      <w:r>
        <w:t xml:space="preserve"> </w:t>
      </w:r>
      <w:bookmarkEnd w:id="129"/>
    </w:p>
    <w:p w14:paraId="594C3F13" w14:textId="503D9D19" w:rsidR="00A27AAF" w:rsidRPr="003414B5" w:rsidRDefault="00D1570D" w:rsidP="00122AC2">
      <w:pPr>
        <w:pStyle w:val="Untitledsubclause2"/>
      </w:pPr>
      <w:bookmarkStart w:id="130" w:name="a432769"/>
      <w:r>
        <w:t>T</w:t>
      </w:r>
      <w:r w:rsidR="00A27AAF">
        <w:t>he Contract does not give rise to any rights under the Contracts (Rights of Third Parties) Act 1999 to enforce any term of the Contract.</w:t>
      </w:r>
      <w:bookmarkEnd w:id="130"/>
    </w:p>
    <w:p w14:paraId="5D1CA6AC" w14:textId="48880065" w:rsidR="00A27AAF" w:rsidRPr="003414B5" w:rsidRDefault="00A27AAF" w:rsidP="00122AC2">
      <w:pPr>
        <w:pStyle w:val="Untitledsubclause2"/>
        <w:spacing w:after="0"/>
        <w:rPr>
          <w:b/>
        </w:rPr>
      </w:pPr>
      <w:bookmarkStart w:id="131" w:name="a165336"/>
      <w:r>
        <w:t>The rights of the parties to rescind or vary the Contract are not subject to the consent of any other person.</w:t>
      </w:r>
      <w:r>
        <w:fldChar w:fldCharType="begin"/>
      </w:r>
      <w:r>
        <w:fldChar w:fldCharType="end"/>
      </w:r>
      <w:bookmarkEnd w:id="131"/>
    </w:p>
    <w:p w14:paraId="2F330E78" w14:textId="77777777" w:rsidR="00A27AAF" w:rsidRDefault="00A27AAF" w:rsidP="00122AC2">
      <w:pPr>
        <w:pStyle w:val="Untitledsubclause1"/>
        <w:rPr>
          <w:b/>
        </w:rPr>
      </w:pPr>
      <w:bookmarkStart w:id="132" w:name="a201698"/>
      <w:r>
        <w:rPr>
          <w:b/>
        </w:rPr>
        <w:t xml:space="preserve">Governing law. </w:t>
      </w:r>
      <w:r>
        <w:t>The Contract, and any dispute or claim (including non-contractual disputes or claims) arising out of or in connection with it or its subject matter or formation, shall be governed by, and construed in accordance with, the law of England and Wales.</w:t>
      </w:r>
      <w:bookmarkEnd w:id="132"/>
    </w:p>
    <w:p w14:paraId="54BEE058" w14:textId="77777777" w:rsidR="00A27AAF" w:rsidRPr="00EA0E92" w:rsidRDefault="00A27AAF" w:rsidP="00122AC2">
      <w:pPr>
        <w:pStyle w:val="Untitledsubclause1"/>
        <w:rPr>
          <w:b/>
        </w:rPr>
      </w:pPr>
      <w:bookmarkStart w:id="133" w:name="a626002"/>
      <w:r>
        <w:rPr>
          <w:b/>
        </w:rPr>
        <w:t>Jurisdiction.</w:t>
      </w:r>
      <w:r>
        <w:t xml:space="preserve"> Each party irrevocably agrees that the courts of England and Wales shall have exclusive jurisdiction to settle any dispute or claim (including non-contractual disputes or claims) arising out of or in connection with the Contract or its subject matter or formation.</w:t>
      </w:r>
      <w:bookmarkEnd w:id="133"/>
    </w:p>
    <w:p w14:paraId="2D580B77" w14:textId="77777777" w:rsidR="00EA0E92" w:rsidRDefault="00EA0E92" w:rsidP="00FB385F">
      <w:pPr>
        <w:pStyle w:val="Untitledsubclause1"/>
        <w:numPr>
          <w:ilvl w:val="0"/>
          <w:numId w:val="0"/>
        </w:numPr>
        <w:ind w:left="720"/>
        <w:rPr>
          <w:b/>
        </w:rPr>
      </w:pPr>
    </w:p>
    <w:p w14:paraId="39B16623" w14:textId="7BB58556" w:rsidR="00A27AAF" w:rsidRDefault="00A27AAF" w:rsidP="009B31FB">
      <w:pPr>
        <w:pStyle w:val="Schedule"/>
        <w:pageBreakBefore/>
        <w:numPr>
          <w:ilvl w:val="0"/>
          <w:numId w:val="27"/>
        </w:numPr>
      </w:pPr>
      <w:bookmarkStart w:id="134" w:name="a1003862"/>
      <w:bookmarkStart w:id="135" w:name="_Toc166587569"/>
      <w:r>
        <w:lastRenderedPageBreak/>
        <w:t>Services</w:t>
      </w:r>
      <w:bookmarkEnd w:id="134"/>
      <w:r w:rsidR="00CC2F16">
        <w:t xml:space="preserve"> - Specification</w:t>
      </w:r>
      <w:bookmarkEnd w:id="135"/>
    </w:p>
    <w:p w14:paraId="51605EF1" w14:textId="77777777" w:rsidR="009D126F" w:rsidRPr="00CE0B3E" w:rsidRDefault="009D126F" w:rsidP="009D126F">
      <w:pPr>
        <w:pStyle w:val="Default"/>
        <w:spacing w:after="120"/>
        <w:jc w:val="both"/>
        <w:rPr>
          <w:b/>
          <w:bCs/>
          <w:u w:val="single"/>
        </w:rPr>
      </w:pPr>
    </w:p>
    <w:p w14:paraId="79273690" w14:textId="77777777" w:rsidR="009D126F" w:rsidRDefault="009D126F" w:rsidP="009D126F">
      <w:pPr>
        <w:pStyle w:val="Default"/>
        <w:spacing w:after="120"/>
        <w:rPr>
          <w:b/>
        </w:rPr>
      </w:pPr>
      <w:r>
        <w:rPr>
          <w:b/>
        </w:rPr>
        <w:t xml:space="preserve">1. </w:t>
      </w:r>
      <w:r>
        <w:rPr>
          <w:b/>
        </w:rPr>
        <w:tab/>
      </w:r>
      <w:r w:rsidRPr="009D6AB4">
        <w:rPr>
          <w:b/>
        </w:rPr>
        <w:t>Background</w:t>
      </w:r>
    </w:p>
    <w:p w14:paraId="70652B8B" w14:textId="77777777" w:rsidR="009D126F" w:rsidRPr="009D6AB4" w:rsidRDefault="009D126F" w:rsidP="009D126F">
      <w:pPr>
        <w:pStyle w:val="Default"/>
        <w:spacing w:after="120"/>
        <w:rPr>
          <w:b/>
        </w:rPr>
      </w:pPr>
    </w:p>
    <w:p w14:paraId="74446FCD" w14:textId="77777777" w:rsidR="009D126F" w:rsidRDefault="009D126F" w:rsidP="009D126F">
      <w:pPr>
        <w:pStyle w:val="Default"/>
        <w:spacing w:after="120"/>
        <w:ind w:left="720" w:hanging="720"/>
      </w:pPr>
      <w:r>
        <w:t>1.1</w:t>
      </w:r>
      <w:r>
        <w:tab/>
        <w:t>North Somerset Council has a statutory duty, under the Environmental Protection Act 1990, to make provision for the collection and kennelling of any stray dogs found within its area.</w:t>
      </w:r>
    </w:p>
    <w:p w14:paraId="0081F281" w14:textId="77777777" w:rsidR="009D126F" w:rsidRPr="000C3070" w:rsidRDefault="009D126F" w:rsidP="009D126F">
      <w:pPr>
        <w:pStyle w:val="Default"/>
        <w:spacing w:after="120"/>
        <w:ind w:left="720" w:hanging="720"/>
      </w:pPr>
      <w:r>
        <w:t>1.2</w:t>
      </w:r>
      <w:r>
        <w:tab/>
        <w:t xml:space="preserve">This duty also includes making provision for stray dogs to be received at a nominated reception point outside the </w:t>
      </w:r>
      <w:r w:rsidRPr="00980A65">
        <w:t xml:space="preserve">council’s </w:t>
      </w:r>
      <w:r>
        <w:t>core</w:t>
      </w:r>
      <w:r w:rsidRPr="00980A65">
        <w:t xml:space="preserve"> working hours (8.</w:t>
      </w:r>
      <w:r>
        <w:t>45</w:t>
      </w:r>
      <w:r w:rsidRPr="00980A65">
        <w:t>am to 5pm Monday to Thursday and 8.</w:t>
      </w:r>
      <w:r>
        <w:t>45</w:t>
      </w:r>
      <w:r w:rsidRPr="00980A65">
        <w:t>am to 4.30pm on Friday)</w:t>
      </w:r>
      <w:r>
        <w:t xml:space="preserve"> This duty was placed upon the council under the Clean Neighbourhoods and Environment Act 2005.</w:t>
      </w:r>
      <w:r w:rsidRPr="001C04A0">
        <w:t xml:space="preserve"> </w:t>
      </w:r>
      <w:r>
        <w:t>A</w:t>
      </w:r>
      <w:r w:rsidRPr="001C04A0">
        <w:t xml:space="preserve"> reception point</w:t>
      </w:r>
      <w:r>
        <w:t xml:space="preserve"> is a place</w:t>
      </w:r>
      <w:r w:rsidRPr="001C04A0">
        <w:t xml:space="preserve"> for people to bring a stray dog</w:t>
      </w:r>
      <w:r>
        <w:t xml:space="preserve"> and it will be looked after until the next working day or until an owner comes forward (whichever comes sooner).</w:t>
      </w:r>
      <w:r w:rsidRPr="001C04A0">
        <w:t xml:space="preserve"> The council can decide where this reception point is located and can designate multiple reception points if the geographical area is large enough.</w:t>
      </w:r>
      <w:r w:rsidRPr="00C41DE3">
        <w:t xml:space="preserve"> The council’s reception point is currently provided by the supplier of the Collection and Kennelling of Stray Dogs Contract</w:t>
      </w:r>
      <w:r>
        <w:t>.  T</w:t>
      </w:r>
      <w:r w:rsidRPr="00193846">
        <w:t xml:space="preserve">he council can procure different reception points from single or multiple suppliers that are positioned well geographically to receive dogs out of hours. </w:t>
      </w:r>
    </w:p>
    <w:p w14:paraId="1440E90D" w14:textId="77777777" w:rsidR="009D126F" w:rsidRPr="00896D43" w:rsidRDefault="009D126F" w:rsidP="009D126F">
      <w:pPr>
        <w:pStyle w:val="Default"/>
        <w:spacing w:after="120"/>
        <w:ind w:left="720" w:hanging="720"/>
      </w:pPr>
      <w:r w:rsidRPr="00E30957">
        <w:rPr>
          <w:color w:val="auto"/>
        </w:rPr>
        <w:t>1.3</w:t>
      </w:r>
      <w:r w:rsidRPr="00E30957">
        <w:rPr>
          <w:color w:val="auto"/>
        </w:rPr>
        <w:tab/>
      </w:r>
      <w:r w:rsidRPr="00F93F15">
        <w:rPr>
          <w:color w:val="auto"/>
        </w:rPr>
        <w:t xml:space="preserve">There are approximately 85 stray dogs collected in the district per year and can be kennelled for a varying number of days. There are also approximately </w:t>
      </w:r>
      <w:r>
        <w:rPr>
          <w:color w:val="auto"/>
        </w:rPr>
        <w:t>50</w:t>
      </w:r>
      <w:r w:rsidRPr="00F93F15">
        <w:rPr>
          <w:color w:val="auto"/>
        </w:rPr>
        <w:t xml:space="preserve"> call outs</w:t>
      </w:r>
      <w:r w:rsidRPr="00E30957">
        <w:rPr>
          <w:color w:val="auto"/>
        </w:rPr>
        <w:t xml:space="preserve"> </w:t>
      </w:r>
      <w:r w:rsidRPr="008A093C">
        <w:rPr>
          <w:color w:val="auto"/>
        </w:rPr>
        <w:t xml:space="preserve">received in the district outside of the council’s core working hours per year (not all call outs will result in a stray dog being received). </w:t>
      </w:r>
      <w:r w:rsidRPr="00896D43">
        <w:t xml:space="preserve">However, the council cannot provide any assurances over the actual numbers of dogs that will require collection or kennelling. </w:t>
      </w:r>
    </w:p>
    <w:p w14:paraId="19395551" w14:textId="77777777" w:rsidR="009D126F" w:rsidRDefault="009D126F" w:rsidP="009D126F">
      <w:pPr>
        <w:spacing w:before="120" w:after="120"/>
        <w:ind w:left="720" w:hanging="720"/>
        <w:jc w:val="both"/>
        <w:rPr>
          <w:rFonts w:ascii="Arial" w:hAnsi="Arial" w:cs="Arial"/>
        </w:rPr>
      </w:pPr>
      <w:r w:rsidRPr="00896D43">
        <w:rPr>
          <w:rFonts w:ascii="Arial" w:hAnsi="Arial" w:cs="Arial"/>
        </w:rPr>
        <w:t>1.4</w:t>
      </w:r>
      <w:r w:rsidRPr="00896D43">
        <w:rPr>
          <w:rFonts w:ascii="Arial" w:hAnsi="Arial" w:cs="Arial"/>
        </w:rPr>
        <w:tab/>
        <w:t xml:space="preserve">There is no statutory definition of a stray dog. However, any dog found in a public place, or private place where it should not be, which appears to be without its owner and not under the control of its owner or a person representing them, may be seized by the </w:t>
      </w:r>
      <w:r>
        <w:rPr>
          <w:rFonts w:ascii="Arial" w:hAnsi="Arial" w:cs="Arial"/>
        </w:rPr>
        <w:t xml:space="preserve">council or their supplier </w:t>
      </w:r>
      <w:r w:rsidRPr="00896D43">
        <w:rPr>
          <w:rFonts w:ascii="Arial" w:hAnsi="Arial" w:cs="Arial"/>
        </w:rPr>
        <w:t>and detained as a stray dog.</w:t>
      </w:r>
    </w:p>
    <w:p w14:paraId="478ACF3E" w14:textId="77777777" w:rsidR="009D126F" w:rsidRPr="00896D43" w:rsidRDefault="009D126F" w:rsidP="009D126F">
      <w:pPr>
        <w:spacing w:before="120" w:after="120"/>
        <w:ind w:left="720" w:hanging="720"/>
        <w:jc w:val="both"/>
        <w:rPr>
          <w:rFonts w:ascii="Arial" w:hAnsi="Arial" w:cs="Arial"/>
        </w:rPr>
      </w:pPr>
      <w:r>
        <w:rPr>
          <w:rFonts w:ascii="Arial" w:hAnsi="Arial" w:cs="Arial"/>
        </w:rPr>
        <w:t>1.5</w:t>
      </w:r>
      <w:r>
        <w:rPr>
          <w:rFonts w:ascii="Arial" w:hAnsi="Arial" w:cs="Arial"/>
        </w:rPr>
        <w:tab/>
      </w:r>
      <w:r w:rsidRPr="00863B1E">
        <w:rPr>
          <w:rFonts w:ascii="Arial" w:hAnsi="Arial" w:cs="Arial"/>
        </w:rPr>
        <w:t>Local authorities also have a duty under section 47 of the Care Act 2014 to protect the property of adults being cared for away from home.  This means taking into care any dogs owned by a person who is relocated or hospitalised where they cannot be cared for by family or relatives.  L</w:t>
      </w:r>
      <w:r>
        <w:rPr>
          <w:rFonts w:ascii="Arial" w:hAnsi="Arial" w:cs="Arial"/>
        </w:rPr>
        <w:t xml:space="preserve">ocal </w:t>
      </w:r>
      <w:r w:rsidRPr="00863B1E">
        <w:rPr>
          <w:rFonts w:ascii="Arial" w:hAnsi="Arial" w:cs="Arial"/>
        </w:rPr>
        <w:t>A</w:t>
      </w:r>
      <w:r>
        <w:rPr>
          <w:rFonts w:ascii="Arial" w:hAnsi="Arial" w:cs="Arial"/>
        </w:rPr>
        <w:t>uthoritie</w:t>
      </w:r>
      <w:r w:rsidRPr="00863B1E">
        <w:rPr>
          <w:rFonts w:ascii="Arial" w:hAnsi="Arial" w:cs="Arial"/>
        </w:rPr>
        <w:t>s have a duty under the Animal Welfare Act 2006 to ensure the welfare needs of those animals are met whilst they are responsible for them (even if this only on a temporary basis).</w:t>
      </w:r>
      <w:r>
        <w:rPr>
          <w:rFonts w:ascii="Arial" w:hAnsi="Arial" w:cs="Arial"/>
        </w:rPr>
        <w:t xml:space="preserve">  Under the terms of this contract these dogs will be known as Care Act dogs.</w:t>
      </w:r>
    </w:p>
    <w:p w14:paraId="333D524E" w14:textId="77777777" w:rsidR="009D126F" w:rsidRDefault="009D126F" w:rsidP="009D126F">
      <w:pPr>
        <w:pStyle w:val="Default"/>
        <w:spacing w:after="120"/>
        <w:ind w:left="720" w:hanging="720"/>
      </w:pPr>
      <w:r w:rsidRPr="00896D43">
        <w:t>1.</w:t>
      </w:r>
      <w:r>
        <w:t>6</w:t>
      </w:r>
      <w:r w:rsidRPr="00896D43">
        <w:tab/>
        <w:t>The contract covers the whole geographic area of North Somerset, and therefore</w:t>
      </w:r>
      <w:r>
        <w:t xml:space="preserve"> </w:t>
      </w:r>
      <w:r w:rsidRPr="00896D43">
        <w:t>suppliers should ensure that they are prepared to cover the service throughout the</w:t>
      </w:r>
      <w:r w:rsidRPr="00CE0B3E">
        <w:t xml:space="preserve"> </w:t>
      </w:r>
      <w:r>
        <w:t>d</w:t>
      </w:r>
      <w:r w:rsidRPr="00CE0B3E">
        <w:t xml:space="preserve">istrict at the rates they have provided. </w:t>
      </w:r>
    </w:p>
    <w:p w14:paraId="528B5526" w14:textId="77777777" w:rsidR="009D126F" w:rsidRDefault="009D126F" w:rsidP="009D126F">
      <w:pPr>
        <w:pStyle w:val="Default"/>
        <w:spacing w:after="120"/>
        <w:ind w:left="720" w:hanging="720"/>
      </w:pPr>
      <w:r>
        <w:t>1.7</w:t>
      </w:r>
      <w:r>
        <w:tab/>
      </w:r>
      <w:r w:rsidRPr="00CE0B3E">
        <w:t xml:space="preserve">The services provided must be </w:t>
      </w:r>
      <w:proofErr w:type="gramStart"/>
      <w:r w:rsidRPr="00CE0B3E">
        <w:t xml:space="preserve">conducted in </w:t>
      </w:r>
      <w:r>
        <w:t xml:space="preserve">a </w:t>
      </w:r>
      <w:r w:rsidRPr="00CE0B3E">
        <w:t>professional manner at all times</w:t>
      </w:r>
      <w:proofErr w:type="gramEnd"/>
      <w:r>
        <w:t xml:space="preserve"> and kennel facilities must provide high levels of animal care and welfare. </w:t>
      </w:r>
    </w:p>
    <w:p w14:paraId="464E7257" w14:textId="77777777" w:rsidR="009D126F" w:rsidRDefault="009D126F" w:rsidP="009D126F">
      <w:pPr>
        <w:pStyle w:val="Default"/>
        <w:spacing w:after="120"/>
        <w:ind w:left="720" w:hanging="720"/>
      </w:pPr>
    </w:p>
    <w:p w14:paraId="4A853DC9" w14:textId="77777777" w:rsidR="009D126F" w:rsidRDefault="009D126F" w:rsidP="009D126F">
      <w:pPr>
        <w:pStyle w:val="Default"/>
        <w:spacing w:after="120"/>
        <w:rPr>
          <w:b/>
        </w:rPr>
      </w:pPr>
      <w:r>
        <w:rPr>
          <w:b/>
        </w:rPr>
        <w:t>2.</w:t>
      </w:r>
      <w:r>
        <w:rPr>
          <w:b/>
        </w:rPr>
        <w:tab/>
        <w:t>Specification</w:t>
      </w:r>
    </w:p>
    <w:p w14:paraId="74A01B1D" w14:textId="77777777" w:rsidR="009D126F" w:rsidRPr="00072911" w:rsidRDefault="009D126F" w:rsidP="009D126F">
      <w:pPr>
        <w:pStyle w:val="Default"/>
        <w:spacing w:after="120"/>
        <w:ind w:left="720"/>
        <w:rPr>
          <w:bCs/>
        </w:rPr>
      </w:pPr>
      <w:r w:rsidRPr="00072911">
        <w:rPr>
          <w:bCs/>
        </w:rPr>
        <w:t xml:space="preserve">The new contract </w:t>
      </w:r>
      <w:r>
        <w:rPr>
          <w:bCs/>
        </w:rPr>
        <w:t>is</w:t>
      </w:r>
      <w:r w:rsidRPr="00072911">
        <w:rPr>
          <w:bCs/>
        </w:rPr>
        <w:t xml:space="preserve"> split into</w:t>
      </w:r>
      <w:r>
        <w:rPr>
          <w:bCs/>
        </w:rPr>
        <w:t xml:space="preserve"> four</w:t>
      </w:r>
      <w:r w:rsidRPr="00072911">
        <w:rPr>
          <w:bCs/>
        </w:rPr>
        <w:t xml:space="preserve"> </w:t>
      </w:r>
      <w:r>
        <w:rPr>
          <w:bCs/>
        </w:rPr>
        <w:t>l</w:t>
      </w:r>
      <w:r w:rsidRPr="00072911">
        <w:rPr>
          <w:bCs/>
        </w:rPr>
        <w:t>ots to ensure maximum flexibility</w:t>
      </w:r>
      <w:r>
        <w:rPr>
          <w:bCs/>
        </w:rPr>
        <w:t xml:space="preserve">, </w:t>
      </w:r>
    </w:p>
    <w:p w14:paraId="3D3D123C" w14:textId="77777777" w:rsidR="009D126F" w:rsidRDefault="009D126F" w:rsidP="009D126F">
      <w:pPr>
        <w:pStyle w:val="Default"/>
        <w:ind w:firstLine="720"/>
        <w:rPr>
          <w:bCs/>
        </w:rPr>
      </w:pPr>
      <w:r>
        <w:rPr>
          <w:bCs/>
        </w:rPr>
        <w:t>The l</w:t>
      </w:r>
      <w:r w:rsidRPr="00072911">
        <w:rPr>
          <w:bCs/>
        </w:rPr>
        <w:t>ot options</w:t>
      </w:r>
      <w:r>
        <w:rPr>
          <w:bCs/>
        </w:rPr>
        <w:t xml:space="preserve"> are as </w:t>
      </w:r>
      <w:proofErr w:type="gramStart"/>
      <w:r>
        <w:rPr>
          <w:bCs/>
        </w:rPr>
        <w:t>follows;</w:t>
      </w:r>
      <w:proofErr w:type="gramEnd"/>
    </w:p>
    <w:p w14:paraId="6AF15472" w14:textId="77777777" w:rsidR="009D126F" w:rsidRPr="00072911" w:rsidRDefault="009D126F" w:rsidP="009D126F">
      <w:pPr>
        <w:pStyle w:val="Default"/>
        <w:ind w:firstLine="720"/>
        <w:rPr>
          <w:bCs/>
        </w:rPr>
      </w:pPr>
    </w:p>
    <w:p w14:paraId="474192A6" w14:textId="77777777" w:rsidR="009D126F" w:rsidRPr="00D2776E" w:rsidRDefault="009D126F" w:rsidP="009D126F">
      <w:pPr>
        <w:pStyle w:val="Default"/>
        <w:numPr>
          <w:ilvl w:val="0"/>
          <w:numId w:val="40"/>
        </w:numPr>
        <w:rPr>
          <w:bCs/>
        </w:rPr>
      </w:pPr>
      <w:r>
        <w:rPr>
          <w:b/>
        </w:rPr>
        <w:t>Lot 1</w:t>
      </w:r>
      <w:r w:rsidRPr="00072911">
        <w:rPr>
          <w:bCs/>
        </w:rPr>
        <w:t xml:space="preserve"> - </w:t>
      </w:r>
      <w:r w:rsidRPr="00D2776E">
        <w:rPr>
          <w:b/>
          <w:bCs/>
        </w:rPr>
        <w:t xml:space="preserve">Collection and kennelling of Stray and Care Act dogs within core working hours </w:t>
      </w:r>
      <w:r>
        <w:rPr>
          <w:b/>
          <w:bCs/>
        </w:rPr>
        <w:t>(</w:t>
      </w:r>
      <w:r w:rsidRPr="00AA256C">
        <w:rPr>
          <w:b/>
          <w:bCs/>
        </w:rPr>
        <w:t xml:space="preserve">8.45am to 5pm Monday to Thursday and 8.45am to 4.30pm on Friday) </w:t>
      </w:r>
      <w:r w:rsidRPr="00D2776E">
        <w:rPr>
          <w:b/>
          <w:bCs/>
        </w:rPr>
        <w:t>– not including prohibited breeds under Section 1 Dangerous Dogs Act 1991.</w:t>
      </w:r>
    </w:p>
    <w:p w14:paraId="39A3C040" w14:textId="77777777" w:rsidR="009D126F" w:rsidRPr="00072911" w:rsidRDefault="009D126F" w:rsidP="009D126F">
      <w:pPr>
        <w:pStyle w:val="Default"/>
        <w:ind w:left="720"/>
        <w:rPr>
          <w:bCs/>
        </w:rPr>
      </w:pPr>
    </w:p>
    <w:p w14:paraId="5A1317D6" w14:textId="77777777" w:rsidR="009D126F" w:rsidRPr="00C15D00" w:rsidRDefault="009D126F" w:rsidP="009D126F">
      <w:pPr>
        <w:pStyle w:val="Default"/>
        <w:numPr>
          <w:ilvl w:val="0"/>
          <w:numId w:val="40"/>
        </w:numPr>
        <w:rPr>
          <w:b/>
          <w:bCs/>
        </w:rPr>
      </w:pPr>
      <w:r>
        <w:rPr>
          <w:b/>
        </w:rPr>
        <w:t>Lots 2</w:t>
      </w:r>
      <w:r w:rsidRPr="00072911">
        <w:rPr>
          <w:b/>
          <w:bCs/>
        </w:rPr>
        <w:t xml:space="preserve"> -</w:t>
      </w:r>
      <w:r w:rsidRPr="00C15D00">
        <w:rPr>
          <w:b/>
          <w:bCs/>
        </w:rPr>
        <w:t>– Providing a reception point for Stray and Care Act Dogs outside core working hours</w:t>
      </w:r>
      <w:r>
        <w:rPr>
          <w:b/>
          <w:bCs/>
        </w:rPr>
        <w:t xml:space="preserve"> (</w:t>
      </w:r>
      <w:r w:rsidRPr="00C15D00">
        <w:rPr>
          <w:b/>
          <w:bCs/>
        </w:rPr>
        <w:t xml:space="preserve">including public holidays) – Not including </w:t>
      </w:r>
      <w:r w:rsidRPr="001B0E3D">
        <w:rPr>
          <w:b/>
          <w:bCs/>
        </w:rPr>
        <w:t>prohibited breeds under Section 1 Dangerous Dogs Act 1991.</w:t>
      </w:r>
    </w:p>
    <w:p w14:paraId="29865C9D" w14:textId="77777777" w:rsidR="009D126F" w:rsidRPr="00072911" w:rsidRDefault="009D126F" w:rsidP="009D126F">
      <w:pPr>
        <w:pStyle w:val="Default"/>
        <w:rPr>
          <w:bCs/>
        </w:rPr>
      </w:pPr>
    </w:p>
    <w:p w14:paraId="229BADC8" w14:textId="77777777" w:rsidR="009D126F" w:rsidRPr="00AB42E9" w:rsidRDefault="009D126F" w:rsidP="009D126F">
      <w:pPr>
        <w:pStyle w:val="Default"/>
        <w:numPr>
          <w:ilvl w:val="0"/>
          <w:numId w:val="40"/>
        </w:numPr>
        <w:rPr>
          <w:bCs/>
        </w:rPr>
      </w:pPr>
      <w:r>
        <w:rPr>
          <w:b/>
        </w:rPr>
        <w:t xml:space="preserve">Lot 3 </w:t>
      </w:r>
      <w:r w:rsidRPr="00072911">
        <w:rPr>
          <w:bCs/>
        </w:rPr>
        <w:t xml:space="preserve">– </w:t>
      </w:r>
      <w:r w:rsidRPr="00AB42E9">
        <w:rPr>
          <w:b/>
          <w:bCs/>
        </w:rPr>
        <w:t>Collection and kennelling of Stray and Care Act dogs within core working hours</w:t>
      </w:r>
      <w:r>
        <w:rPr>
          <w:b/>
          <w:bCs/>
        </w:rPr>
        <w:t xml:space="preserve"> (</w:t>
      </w:r>
      <w:r w:rsidRPr="00AA256C">
        <w:rPr>
          <w:b/>
          <w:bCs/>
        </w:rPr>
        <w:t xml:space="preserve">8.45am to 5pm Monday to Thursday and 8.45am to 4.30pm on </w:t>
      </w:r>
      <w:proofErr w:type="gramStart"/>
      <w:r w:rsidRPr="00AA256C">
        <w:rPr>
          <w:b/>
          <w:bCs/>
        </w:rPr>
        <w:t xml:space="preserve">Friday) </w:t>
      </w:r>
      <w:r w:rsidRPr="00AB42E9">
        <w:rPr>
          <w:b/>
          <w:bCs/>
        </w:rPr>
        <w:t xml:space="preserve"> –</w:t>
      </w:r>
      <w:proofErr w:type="gramEnd"/>
      <w:r w:rsidRPr="00AB42E9">
        <w:rPr>
          <w:b/>
          <w:bCs/>
        </w:rPr>
        <w:t xml:space="preserve"> Including prohibited breeds under Section 1 Dangerous Dogs Act 1991</w:t>
      </w:r>
    </w:p>
    <w:p w14:paraId="496694B8" w14:textId="77777777" w:rsidR="009D126F" w:rsidRPr="00072911" w:rsidRDefault="009D126F" w:rsidP="009D126F">
      <w:pPr>
        <w:pStyle w:val="Default"/>
        <w:rPr>
          <w:bCs/>
        </w:rPr>
      </w:pPr>
    </w:p>
    <w:p w14:paraId="7F64201F" w14:textId="77777777" w:rsidR="009D126F" w:rsidRPr="00026299" w:rsidRDefault="009D126F" w:rsidP="009D126F">
      <w:pPr>
        <w:pStyle w:val="Default"/>
        <w:numPr>
          <w:ilvl w:val="0"/>
          <w:numId w:val="40"/>
        </w:numPr>
        <w:rPr>
          <w:b/>
          <w:bCs/>
        </w:rPr>
      </w:pPr>
      <w:r>
        <w:rPr>
          <w:b/>
        </w:rPr>
        <w:t>Lot 4</w:t>
      </w:r>
      <w:r w:rsidRPr="00072911">
        <w:rPr>
          <w:bCs/>
        </w:rPr>
        <w:t xml:space="preserve"> – </w:t>
      </w:r>
      <w:r w:rsidRPr="00026299">
        <w:rPr>
          <w:b/>
          <w:bCs/>
        </w:rPr>
        <w:t xml:space="preserve">Providing a reception point for Stray and Care Act Dogs outside core working hours (including public holidays) – Including </w:t>
      </w:r>
      <w:r w:rsidRPr="001B0E3D">
        <w:rPr>
          <w:b/>
          <w:bCs/>
        </w:rPr>
        <w:t>prohibited breeds under Section 1 Dangerous Dogs Act 1991.</w:t>
      </w:r>
    </w:p>
    <w:p w14:paraId="3F3137D4" w14:textId="77777777" w:rsidR="009D126F" w:rsidRDefault="009D126F" w:rsidP="009D126F">
      <w:pPr>
        <w:pStyle w:val="Default"/>
        <w:spacing w:after="120"/>
        <w:rPr>
          <w:bCs/>
        </w:rPr>
      </w:pPr>
    </w:p>
    <w:p w14:paraId="5E378F83" w14:textId="77777777" w:rsidR="009D126F" w:rsidRPr="00C47F68" w:rsidRDefault="009D126F" w:rsidP="009D126F">
      <w:pPr>
        <w:pStyle w:val="pf0"/>
        <w:ind w:left="720"/>
        <w:rPr>
          <w:rFonts w:ascii="Arial" w:eastAsiaTheme="minorHAnsi" w:hAnsi="Arial" w:cs="Arial"/>
          <w:b/>
          <w:bCs/>
          <w:color w:val="000000"/>
          <w:lang w:eastAsia="en-US"/>
        </w:rPr>
      </w:pPr>
      <w:r w:rsidRPr="00C47F68">
        <w:rPr>
          <w:rFonts w:ascii="Arial" w:eastAsiaTheme="minorHAnsi" w:hAnsi="Arial" w:cs="Arial"/>
          <w:b/>
          <w:bCs/>
          <w:color w:val="000000"/>
          <w:lang w:eastAsia="en-US"/>
        </w:rPr>
        <w:t>Suppliers can bid for one or more Lots. The council will award one contract per Lot. This may be to one supplier, covering all Lots, or multiple suppliers.</w:t>
      </w:r>
    </w:p>
    <w:p w14:paraId="14898A15" w14:textId="77777777" w:rsidR="009D126F" w:rsidRPr="00854AB1" w:rsidRDefault="009D126F" w:rsidP="009D126F">
      <w:pPr>
        <w:pStyle w:val="Default"/>
        <w:spacing w:after="120"/>
        <w:ind w:firstLine="720"/>
        <w:rPr>
          <w:bCs/>
        </w:rPr>
      </w:pPr>
    </w:p>
    <w:p w14:paraId="7B82F3E9" w14:textId="77777777" w:rsidR="009D126F" w:rsidRPr="00D2776E" w:rsidRDefault="009D126F" w:rsidP="009D126F">
      <w:pPr>
        <w:pStyle w:val="Default"/>
        <w:numPr>
          <w:ilvl w:val="0"/>
          <w:numId w:val="40"/>
        </w:numPr>
        <w:rPr>
          <w:bCs/>
        </w:rPr>
      </w:pPr>
      <w:r>
        <w:t>2.1</w:t>
      </w:r>
      <w:r>
        <w:tab/>
      </w:r>
      <w:r>
        <w:rPr>
          <w:b/>
        </w:rPr>
        <w:t>Lot 1</w:t>
      </w:r>
      <w:r w:rsidRPr="00072911">
        <w:rPr>
          <w:bCs/>
        </w:rPr>
        <w:t xml:space="preserve"> - </w:t>
      </w:r>
      <w:r w:rsidRPr="00D2776E">
        <w:rPr>
          <w:b/>
          <w:bCs/>
        </w:rPr>
        <w:t xml:space="preserve">Collection and kennelling of Stray and Care Act dogs within core working hours </w:t>
      </w:r>
      <w:r>
        <w:rPr>
          <w:b/>
          <w:bCs/>
        </w:rPr>
        <w:t>(</w:t>
      </w:r>
      <w:r w:rsidRPr="00AA256C">
        <w:rPr>
          <w:b/>
          <w:bCs/>
        </w:rPr>
        <w:t xml:space="preserve">8.45am to 5pm Monday to Thursday and 8.45am to 4.30pm on Friday) </w:t>
      </w:r>
      <w:r w:rsidRPr="00D2776E">
        <w:rPr>
          <w:b/>
          <w:bCs/>
        </w:rPr>
        <w:t>– not including prohibited breeds under Section 1 Dangerous Dogs Act 1991.</w:t>
      </w:r>
    </w:p>
    <w:p w14:paraId="69D418E5" w14:textId="77777777" w:rsidR="009D126F" w:rsidRDefault="009D126F" w:rsidP="009D126F">
      <w:pPr>
        <w:pStyle w:val="Default"/>
        <w:spacing w:after="120"/>
        <w:ind w:left="720" w:hanging="720"/>
      </w:pPr>
    </w:p>
    <w:p w14:paraId="08CBEEB9" w14:textId="77777777" w:rsidR="009D126F" w:rsidRDefault="009D126F" w:rsidP="009D126F">
      <w:pPr>
        <w:pStyle w:val="Default"/>
        <w:spacing w:after="120"/>
        <w:ind w:left="720" w:hanging="720"/>
        <w:rPr>
          <w:color w:val="auto"/>
        </w:rPr>
      </w:pPr>
      <w:r>
        <w:t>2.1.1.</w:t>
      </w:r>
      <w:r>
        <w:tab/>
        <w:t>During the council’s core working hours (</w:t>
      </w:r>
      <w:r w:rsidRPr="005318CF">
        <w:t>8.</w:t>
      </w:r>
      <w:r>
        <w:t>45</w:t>
      </w:r>
      <w:r w:rsidRPr="005318CF">
        <w:t>am to 5pm Monday to Thursday and 8.</w:t>
      </w:r>
      <w:r>
        <w:t>45</w:t>
      </w:r>
      <w:r w:rsidRPr="005318CF">
        <w:t>am to 4.30pm on Friday)</w:t>
      </w:r>
      <w:r>
        <w:t xml:space="preserve">, on receiving a report of a stray dog from a member of the public or the council, the supplier will attend and collect a stray dog and transfer the dog to the supplier’s </w:t>
      </w:r>
      <w:r w:rsidRPr="00E30957">
        <w:rPr>
          <w:color w:val="auto"/>
        </w:rPr>
        <w:t>kennels as quickly as practicable within 2 hours</w:t>
      </w:r>
      <w:r>
        <w:rPr>
          <w:color w:val="auto"/>
        </w:rPr>
        <w:t xml:space="preserve">; and </w:t>
      </w:r>
    </w:p>
    <w:p w14:paraId="1291E768" w14:textId="77777777" w:rsidR="009D126F" w:rsidRDefault="009D126F" w:rsidP="009D126F">
      <w:pPr>
        <w:pStyle w:val="Default"/>
        <w:spacing w:after="120"/>
        <w:ind w:left="720" w:hanging="720"/>
        <w:rPr>
          <w:color w:val="auto"/>
        </w:rPr>
      </w:pPr>
      <w:r>
        <w:rPr>
          <w:color w:val="auto"/>
        </w:rPr>
        <w:t>2.1.2</w:t>
      </w:r>
      <w:r>
        <w:rPr>
          <w:color w:val="auto"/>
        </w:rPr>
        <w:tab/>
      </w:r>
      <w:r w:rsidRPr="00CA56B7">
        <w:rPr>
          <w:color w:val="auto"/>
        </w:rPr>
        <w:t xml:space="preserve">During the council’s core working hours (8.45am to 5pm Monday to Thursday and 8.45am to 4.30pm on Friday), on receiving a report of a </w:t>
      </w:r>
      <w:r>
        <w:rPr>
          <w:color w:val="auto"/>
        </w:rPr>
        <w:t xml:space="preserve">Care Act dog from </w:t>
      </w:r>
      <w:r w:rsidRPr="00CA56B7">
        <w:rPr>
          <w:color w:val="auto"/>
        </w:rPr>
        <w:t xml:space="preserve">the council, the supplier will attend and collect </w:t>
      </w:r>
      <w:r>
        <w:rPr>
          <w:color w:val="auto"/>
        </w:rPr>
        <w:t>the</w:t>
      </w:r>
      <w:r w:rsidRPr="00CA56B7">
        <w:rPr>
          <w:color w:val="auto"/>
        </w:rPr>
        <w:t xml:space="preserve"> dog and transfer the dog to the supplier’s kennels as quickly as practicable within 2 hours</w:t>
      </w:r>
      <w:r>
        <w:rPr>
          <w:color w:val="auto"/>
        </w:rPr>
        <w:t>.</w:t>
      </w:r>
    </w:p>
    <w:p w14:paraId="02673D1A" w14:textId="77777777" w:rsidR="009D126F" w:rsidRDefault="009D126F" w:rsidP="009D126F">
      <w:pPr>
        <w:pStyle w:val="Default"/>
        <w:spacing w:after="120"/>
        <w:ind w:left="720" w:hanging="720"/>
        <w:rPr>
          <w:color w:val="auto"/>
        </w:rPr>
      </w:pPr>
      <w:r>
        <w:rPr>
          <w:color w:val="auto"/>
        </w:rPr>
        <w:lastRenderedPageBreak/>
        <w:t>2.1.3</w:t>
      </w:r>
      <w:r>
        <w:rPr>
          <w:color w:val="auto"/>
        </w:rPr>
        <w:tab/>
        <w:t>This Lot does not include</w:t>
      </w:r>
      <w:r w:rsidRPr="003A4AF9">
        <w:rPr>
          <w:color w:val="auto"/>
        </w:rPr>
        <w:t xml:space="preserve"> prohibited breeds under Section 1 Dangerous Dogs Act 1991</w:t>
      </w:r>
      <w:r>
        <w:rPr>
          <w:color w:val="auto"/>
        </w:rPr>
        <w:t>.</w:t>
      </w:r>
    </w:p>
    <w:p w14:paraId="4D9FCA63" w14:textId="77777777" w:rsidR="009D126F" w:rsidRDefault="009D126F" w:rsidP="009D126F">
      <w:pPr>
        <w:pStyle w:val="Default"/>
        <w:ind w:left="720" w:hanging="720"/>
      </w:pPr>
      <w:r>
        <w:t>2.1.4</w:t>
      </w:r>
      <w:r>
        <w:tab/>
      </w:r>
      <w:r w:rsidRPr="007B4ABD">
        <w:t>When undertaking work for the council all staff shall identify themselves as acting for North Somerset Council.</w:t>
      </w:r>
    </w:p>
    <w:p w14:paraId="06241DCC" w14:textId="77777777" w:rsidR="009D126F" w:rsidRPr="007B4ABD" w:rsidRDefault="009D126F" w:rsidP="009D126F">
      <w:pPr>
        <w:pStyle w:val="Default"/>
        <w:ind w:left="720"/>
      </w:pPr>
    </w:p>
    <w:p w14:paraId="3297DFD2" w14:textId="77777777" w:rsidR="009D126F" w:rsidRDefault="009D126F" w:rsidP="009D126F">
      <w:pPr>
        <w:pStyle w:val="Default"/>
        <w:ind w:left="720" w:hanging="720"/>
      </w:pPr>
      <w:r>
        <w:t>2.1.5</w:t>
      </w:r>
      <w:r>
        <w:tab/>
      </w:r>
      <w:r w:rsidRPr="007B4ABD">
        <w:t>All staff must be suitably trained and physically able to carry out their duties</w:t>
      </w:r>
      <w:r>
        <w:t xml:space="preserve">, regardless of the breed and temperament of the dog.  </w:t>
      </w:r>
      <w:r w:rsidRPr="00F86D84">
        <w:t xml:space="preserve">The supplier will provide and maintain at their own expense the necessary </w:t>
      </w:r>
      <w:r>
        <w:t xml:space="preserve">training required to </w:t>
      </w:r>
    </w:p>
    <w:p w14:paraId="0772446C" w14:textId="77777777" w:rsidR="009D126F" w:rsidRDefault="009D126F" w:rsidP="009D126F">
      <w:pPr>
        <w:pStyle w:val="Default"/>
        <w:ind w:left="720"/>
      </w:pPr>
      <w:r w:rsidRPr="00F86D84">
        <w:t>provide the contract.</w:t>
      </w:r>
    </w:p>
    <w:p w14:paraId="45B7A180" w14:textId="77777777" w:rsidR="009D126F" w:rsidRPr="007B4ABD" w:rsidRDefault="009D126F" w:rsidP="009D126F">
      <w:pPr>
        <w:pStyle w:val="Default"/>
        <w:ind w:firstLine="720"/>
      </w:pPr>
    </w:p>
    <w:p w14:paraId="30BB832B" w14:textId="77777777" w:rsidR="009D126F" w:rsidRDefault="009D126F" w:rsidP="009D126F">
      <w:pPr>
        <w:pStyle w:val="Default"/>
        <w:ind w:left="720" w:hanging="720"/>
      </w:pPr>
      <w:r>
        <w:t xml:space="preserve">2.1.6 </w:t>
      </w:r>
      <w:r>
        <w:tab/>
      </w:r>
      <w:r w:rsidRPr="007B4ABD">
        <w:t>The supplier and their staff will not express personal views based on their own</w:t>
      </w:r>
      <w:r>
        <w:t xml:space="preserve"> emotions,</w:t>
      </w:r>
      <w:r w:rsidRPr="007B4ABD">
        <w:t xml:space="preserve"> opinions</w:t>
      </w:r>
      <w:r>
        <w:t xml:space="preserve"> or </w:t>
      </w:r>
      <w:r w:rsidRPr="007B4ABD">
        <w:t>beliefs about the stray dog arrangements or try to influence any decision made by North Somerset Council in c</w:t>
      </w:r>
      <w:r>
        <w:t>arrying out its</w:t>
      </w:r>
      <w:r w:rsidRPr="007B4ABD">
        <w:t xml:space="preserve"> duties</w:t>
      </w:r>
      <w:r>
        <w:t xml:space="preserve"> in relation to Care Act dogs.</w:t>
      </w:r>
    </w:p>
    <w:p w14:paraId="24A3D008" w14:textId="77777777" w:rsidR="009D126F" w:rsidRPr="007B4ABD" w:rsidRDefault="009D126F" w:rsidP="009D126F">
      <w:pPr>
        <w:pStyle w:val="Default"/>
        <w:ind w:left="720"/>
      </w:pPr>
    </w:p>
    <w:p w14:paraId="3B707A5B" w14:textId="77777777" w:rsidR="009D126F" w:rsidRDefault="009D126F" w:rsidP="009D126F">
      <w:pPr>
        <w:pStyle w:val="Default"/>
        <w:ind w:left="720" w:hanging="720"/>
      </w:pPr>
      <w:r>
        <w:t>2.1.7</w:t>
      </w:r>
      <w:r>
        <w:tab/>
      </w:r>
      <w:r w:rsidRPr="007B4ABD">
        <w:t xml:space="preserve">The supplier will hold any dog collected or detained in North Somerset in </w:t>
      </w:r>
      <w:r>
        <w:t xml:space="preserve">a </w:t>
      </w:r>
    </w:p>
    <w:p w14:paraId="6512B86B" w14:textId="77777777" w:rsidR="009D126F" w:rsidRDefault="009D126F" w:rsidP="009D126F">
      <w:pPr>
        <w:pStyle w:val="Default"/>
        <w:ind w:left="720"/>
      </w:pPr>
      <w:r>
        <w:t xml:space="preserve">licenced </w:t>
      </w:r>
      <w:r w:rsidRPr="002121A2">
        <w:t>Animal Boarding Establishment</w:t>
      </w:r>
      <w:r>
        <w:t>, u</w:t>
      </w:r>
      <w:r w:rsidRPr="007B4ABD">
        <w:t>ntil the dog is either reclaimed by the owner(s)</w:t>
      </w:r>
      <w:r>
        <w:t>/ registered keeper</w:t>
      </w:r>
      <w:r w:rsidRPr="007B4ABD">
        <w:t xml:space="preserve"> or is rehomed.</w:t>
      </w:r>
    </w:p>
    <w:p w14:paraId="1A39C607" w14:textId="77777777" w:rsidR="009D126F" w:rsidRDefault="009D126F" w:rsidP="009D126F">
      <w:pPr>
        <w:pStyle w:val="Default"/>
        <w:ind w:left="720" w:hanging="720"/>
      </w:pPr>
    </w:p>
    <w:p w14:paraId="356EB643" w14:textId="77777777" w:rsidR="009D126F" w:rsidRDefault="009D126F" w:rsidP="009D126F">
      <w:pPr>
        <w:pStyle w:val="Default"/>
        <w:ind w:left="720" w:hanging="720"/>
      </w:pPr>
      <w:r>
        <w:t>2.1.8</w:t>
      </w:r>
      <w:r>
        <w:tab/>
      </w:r>
      <w:r w:rsidRPr="0031312A">
        <w:t>The supplier will allocate a minimum of 5 kennels for the sole use of the council at any one time.</w:t>
      </w:r>
    </w:p>
    <w:p w14:paraId="7352F942" w14:textId="77777777" w:rsidR="009D126F" w:rsidRDefault="009D126F" w:rsidP="009D126F">
      <w:pPr>
        <w:pStyle w:val="Default"/>
        <w:ind w:left="720" w:hanging="720"/>
      </w:pPr>
    </w:p>
    <w:p w14:paraId="51315FC6" w14:textId="77777777" w:rsidR="009D126F" w:rsidRDefault="009D126F" w:rsidP="009D126F">
      <w:pPr>
        <w:pStyle w:val="Default"/>
        <w:ind w:left="720" w:hanging="720"/>
      </w:pPr>
      <w:r>
        <w:t>2.1.9</w:t>
      </w:r>
      <w:r>
        <w:tab/>
      </w:r>
      <w:r w:rsidRPr="00280C42">
        <w:t>No more than one dog is to be held in each kennel unless directed by the council.</w:t>
      </w:r>
    </w:p>
    <w:p w14:paraId="6E340013" w14:textId="77777777" w:rsidR="009D126F" w:rsidRDefault="009D126F" w:rsidP="009D126F">
      <w:pPr>
        <w:pStyle w:val="Default"/>
        <w:ind w:left="720"/>
      </w:pPr>
    </w:p>
    <w:p w14:paraId="5BF3CE3D" w14:textId="77777777" w:rsidR="009D126F" w:rsidRDefault="009D126F" w:rsidP="009D126F">
      <w:pPr>
        <w:pStyle w:val="Default"/>
        <w:ind w:left="720" w:hanging="720"/>
      </w:pPr>
      <w:r>
        <w:t>2.1.10</w:t>
      </w:r>
      <w:r>
        <w:tab/>
        <w:t>Once in the supplier’s possession</w:t>
      </w:r>
      <w:r w:rsidRPr="00BE0A7D">
        <w:t xml:space="preserve">, all </w:t>
      </w:r>
      <w:r>
        <w:t xml:space="preserve">stray </w:t>
      </w:r>
      <w:r w:rsidRPr="00BE0A7D">
        <w:t>dogs should be scanned</w:t>
      </w:r>
      <w:r>
        <w:t xml:space="preserve"> as soon as possible</w:t>
      </w:r>
      <w:r w:rsidRPr="00BE0A7D">
        <w:t xml:space="preserve"> for a microchip. Suppliers must therefore be equipped to identify microchipped dogs and any scanners or readers used must be compatible with as wide a range of formats as possible.</w:t>
      </w:r>
    </w:p>
    <w:p w14:paraId="333BE562" w14:textId="77777777" w:rsidR="009D126F" w:rsidRDefault="009D126F" w:rsidP="009D126F">
      <w:pPr>
        <w:pStyle w:val="Default"/>
        <w:ind w:left="720"/>
      </w:pPr>
    </w:p>
    <w:p w14:paraId="1BDBB7AC" w14:textId="77777777" w:rsidR="009D126F" w:rsidRDefault="009D126F" w:rsidP="009D126F">
      <w:pPr>
        <w:pStyle w:val="Default"/>
        <w:ind w:left="720" w:hanging="720"/>
      </w:pPr>
      <w:r>
        <w:t>2.1.11</w:t>
      </w:r>
      <w:r>
        <w:tab/>
        <w:t>If the owner or registered keeper can be identified or comes forward before the stray dog is taken to kennels then the supplier can release the dog free of charge to the owner / registered keeper following ID checks made to verify name and address as specific on microchip or tag (</w:t>
      </w:r>
      <w:r w:rsidRPr="00EB4F23">
        <w:t>(such as driver’s licence or a recent utility bill or bank statement)</w:t>
      </w:r>
      <w:r>
        <w:t xml:space="preserve">.  </w:t>
      </w:r>
    </w:p>
    <w:p w14:paraId="5721F782" w14:textId="77777777" w:rsidR="009D126F" w:rsidRDefault="009D126F" w:rsidP="009D126F">
      <w:pPr>
        <w:pStyle w:val="Default"/>
        <w:ind w:left="720"/>
      </w:pPr>
    </w:p>
    <w:p w14:paraId="4D210EA4" w14:textId="77777777" w:rsidR="009D126F" w:rsidRDefault="009D126F" w:rsidP="009D126F">
      <w:pPr>
        <w:pStyle w:val="Default"/>
        <w:ind w:left="720" w:hanging="720"/>
      </w:pPr>
      <w:r>
        <w:t>2.1.12</w:t>
      </w:r>
      <w:r>
        <w:tab/>
        <w:t xml:space="preserve">If a stray dog is taken to </w:t>
      </w:r>
      <w:proofErr w:type="gramStart"/>
      <w:r>
        <w:t>kennels</w:t>
      </w:r>
      <w:proofErr w:type="gramEnd"/>
      <w:r>
        <w:t xml:space="preserve"> then a notice of seizure shall be sent to any owner or registered keeper identifiable by microchip or tag, as soon as reasonably practicable.</w:t>
      </w:r>
    </w:p>
    <w:p w14:paraId="083B904F" w14:textId="77777777" w:rsidR="009D126F" w:rsidRDefault="009D126F" w:rsidP="009D126F">
      <w:pPr>
        <w:pStyle w:val="Default"/>
        <w:ind w:left="720"/>
      </w:pPr>
    </w:p>
    <w:p w14:paraId="701BDB4C" w14:textId="77777777" w:rsidR="009D126F" w:rsidRDefault="009D126F" w:rsidP="009D126F">
      <w:pPr>
        <w:pStyle w:val="Default"/>
        <w:ind w:left="720" w:hanging="720"/>
      </w:pPr>
      <w:r>
        <w:t>2.1.13</w:t>
      </w:r>
      <w:r>
        <w:tab/>
        <w:t xml:space="preserve">A stray dog shall not be released to the owner/registered keeper until such time as their identify has been verified </w:t>
      </w:r>
      <w:r w:rsidRPr="00167FC8">
        <w:t xml:space="preserve">(such as driver’s licence or a recent utility bill or bank statement) </w:t>
      </w:r>
      <w:r>
        <w:t xml:space="preserve">and the appropriate fee has been paid in </w:t>
      </w:r>
      <w:proofErr w:type="gramStart"/>
      <w:r>
        <w:t>full.</w:t>
      </w:r>
      <w:r w:rsidRPr="005C5F20">
        <w:t>.</w:t>
      </w:r>
      <w:proofErr w:type="gramEnd"/>
      <w:r w:rsidRPr="005C5F20">
        <w:t xml:space="preserve"> </w:t>
      </w:r>
    </w:p>
    <w:p w14:paraId="77B8E014" w14:textId="77777777" w:rsidR="009D126F" w:rsidRDefault="009D126F" w:rsidP="009D126F">
      <w:pPr>
        <w:pStyle w:val="Default"/>
        <w:ind w:left="720" w:hanging="720"/>
      </w:pPr>
    </w:p>
    <w:p w14:paraId="0A7947A5" w14:textId="77777777" w:rsidR="009D126F" w:rsidRDefault="009D126F" w:rsidP="009D126F">
      <w:pPr>
        <w:pStyle w:val="Default"/>
        <w:ind w:left="720" w:hanging="720"/>
      </w:pPr>
      <w:r>
        <w:lastRenderedPageBreak/>
        <w:t xml:space="preserve">2.1.14 A Care Act dog </w:t>
      </w:r>
      <w:r w:rsidRPr="006E5889">
        <w:t>shall not be released to the owner/registered keeper until such time as their identify has been verified (such as driver’s licence or a recent utility bill or bank statement)</w:t>
      </w:r>
    </w:p>
    <w:p w14:paraId="69BE3977" w14:textId="77777777" w:rsidR="009D126F" w:rsidRDefault="009D126F" w:rsidP="009D126F">
      <w:pPr>
        <w:pStyle w:val="Default"/>
        <w:ind w:left="720"/>
      </w:pPr>
    </w:p>
    <w:p w14:paraId="41AF70BC" w14:textId="77777777" w:rsidR="009D126F" w:rsidRDefault="009D126F" w:rsidP="009D126F">
      <w:pPr>
        <w:pStyle w:val="Default"/>
        <w:ind w:left="720" w:hanging="720"/>
      </w:pPr>
      <w:r>
        <w:t>2.1.15</w:t>
      </w:r>
      <w:r>
        <w:tab/>
      </w:r>
      <w:r w:rsidRPr="005C5F20">
        <w:t xml:space="preserve">If </w:t>
      </w:r>
      <w:r>
        <w:t>a stray</w:t>
      </w:r>
      <w:r w:rsidRPr="005C5F20">
        <w:t xml:space="preserve"> dog’s owner or its registered keeper do</w:t>
      </w:r>
      <w:r>
        <w:t>es</w:t>
      </w:r>
      <w:r w:rsidRPr="005C5F20">
        <w:t xml:space="preserve"> not produce acceptable identification or pay all the outstanding fees in full the</w:t>
      </w:r>
      <w:r>
        <w:t>n the</w:t>
      </w:r>
      <w:r w:rsidRPr="005C5F20">
        <w:t xml:space="preserve"> dog shall not be released without the authorisation of the council.  </w:t>
      </w:r>
      <w:r>
        <w:t>If for any reason the supplier releases the dog without payment, then the fee will be deducted from the supplier’s invoice.</w:t>
      </w:r>
    </w:p>
    <w:p w14:paraId="0284A25C" w14:textId="77777777" w:rsidR="009D126F" w:rsidRDefault="009D126F" w:rsidP="009D126F">
      <w:pPr>
        <w:pStyle w:val="Default"/>
        <w:ind w:left="720" w:hanging="720"/>
      </w:pPr>
    </w:p>
    <w:p w14:paraId="35555088" w14:textId="77777777" w:rsidR="009D126F" w:rsidRDefault="009D126F" w:rsidP="009D126F">
      <w:pPr>
        <w:pStyle w:val="Default"/>
        <w:ind w:left="720" w:hanging="720"/>
      </w:pPr>
      <w:r>
        <w:t xml:space="preserve">2.1.16 If </w:t>
      </w:r>
      <w:r w:rsidRPr="00614789">
        <w:t xml:space="preserve">a </w:t>
      </w:r>
      <w:r>
        <w:t>Care Act</w:t>
      </w:r>
      <w:r w:rsidRPr="00614789">
        <w:t xml:space="preserve"> dog’s owner or its registered keeper does not produce acceptable identification</w:t>
      </w:r>
      <w:r>
        <w:t xml:space="preserve"> </w:t>
      </w:r>
      <w:r w:rsidRPr="00B671AD">
        <w:t xml:space="preserve">then the dog shall not be released without the authorisation of the council.  </w:t>
      </w:r>
    </w:p>
    <w:p w14:paraId="24FF3239" w14:textId="77777777" w:rsidR="009D126F" w:rsidRDefault="009D126F" w:rsidP="009D126F">
      <w:pPr>
        <w:pStyle w:val="Default"/>
        <w:ind w:left="720"/>
      </w:pPr>
    </w:p>
    <w:p w14:paraId="6D3683C1" w14:textId="77777777" w:rsidR="009D126F" w:rsidRDefault="009D126F" w:rsidP="009D126F">
      <w:pPr>
        <w:pStyle w:val="Default"/>
        <w:ind w:left="720" w:hanging="720"/>
      </w:pPr>
      <w:r>
        <w:t>2.1.17</w:t>
      </w:r>
      <w:r>
        <w:tab/>
      </w:r>
      <w:r w:rsidRPr="005C5F20">
        <w:t xml:space="preserve">All disputes shall be referred to the Environmental </w:t>
      </w:r>
      <w:r>
        <w:t>Protection Service Leader</w:t>
      </w:r>
      <w:r w:rsidRPr="005C5F20">
        <w:t xml:space="preserve">. The council will publicise any fees and charges on its website at: </w:t>
      </w:r>
      <w:hyperlink r:id="rId21" w:history="1">
        <w:r w:rsidRPr="005814AB">
          <w:rPr>
            <w:rStyle w:val="Hyperlink"/>
          </w:rPr>
          <w:t>https://www.n-somerset.gov.uk/about-fees-and-charges</w:t>
        </w:r>
      </w:hyperlink>
      <w:r>
        <w:t xml:space="preserve"> and payments can be made online </w:t>
      </w:r>
      <w:hyperlink r:id="rId22" w:history="1">
        <w:r w:rsidRPr="005814AB">
          <w:rPr>
            <w:rStyle w:val="Hyperlink"/>
          </w:rPr>
          <w:t>https://n-somerset.gov.uk/do-it-online/make-payment</w:t>
        </w:r>
      </w:hyperlink>
      <w:r>
        <w:t xml:space="preserve"> </w:t>
      </w:r>
      <w:r w:rsidRPr="005C5F20">
        <w:t xml:space="preserve"> </w:t>
      </w:r>
      <w:r>
        <w:t xml:space="preserve">   </w:t>
      </w:r>
    </w:p>
    <w:p w14:paraId="5F697527" w14:textId="77777777" w:rsidR="009D126F" w:rsidRDefault="009D126F" w:rsidP="009D126F">
      <w:pPr>
        <w:pStyle w:val="Default"/>
        <w:ind w:left="720"/>
      </w:pPr>
    </w:p>
    <w:p w14:paraId="6BC044B0" w14:textId="77777777" w:rsidR="009D126F" w:rsidRDefault="009D126F" w:rsidP="009D126F">
      <w:pPr>
        <w:spacing w:before="120" w:after="120"/>
        <w:ind w:left="720" w:hanging="720"/>
        <w:jc w:val="both"/>
        <w:rPr>
          <w:rFonts w:ascii="Arial" w:hAnsi="Arial" w:cs="Arial"/>
        </w:rPr>
      </w:pPr>
      <w:r>
        <w:rPr>
          <w:rFonts w:ascii="Arial" w:hAnsi="Arial" w:cs="Arial"/>
        </w:rPr>
        <w:t>2.1.18</w:t>
      </w:r>
      <w:r>
        <w:rPr>
          <w:rFonts w:ascii="Arial" w:hAnsi="Arial" w:cs="Arial"/>
        </w:rPr>
        <w:tab/>
        <w:t>The supplier will detain, on behalf of the council, any stray dogs seized and brought to them for 7 calendar days. The statutory 7 calendar day period commences on either the day of seizure or the day on which the notice was served on the owner, whichever is later. The supplier will notify the council of any stray dogs that have not been claimed after 7 calendar days.</w:t>
      </w:r>
    </w:p>
    <w:p w14:paraId="4A1806E1" w14:textId="77777777" w:rsidR="009D126F" w:rsidRDefault="009D126F" w:rsidP="009D126F">
      <w:pPr>
        <w:pStyle w:val="Default"/>
        <w:ind w:left="720"/>
      </w:pPr>
    </w:p>
    <w:p w14:paraId="16CCB1CB" w14:textId="77777777" w:rsidR="009D126F" w:rsidRPr="00AC04E9" w:rsidRDefault="009D126F" w:rsidP="009D126F">
      <w:pPr>
        <w:pStyle w:val="Default"/>
        <w:ind w:left="720" w:hanging="720"/>
      </w:pPr>
      <w:r>
        <w:t xml:space="preserve">2.1.29 </w:t>
      </w:r>
      <w:r w:rsidRPr="00AC04E9">
        <w:t xml:space="preserve">The supplier will maintain accurate and up-to-date records of all dogs </w:t>
      </w:r>
      <w:r>
        <w:t>collected</w:t>
      </w:r>
      <w:r w:rsidRPr="00AC04E9">
        <w:t xml:space="preserve"> or </w:t>
      </w:r>
      <w:r>
        <w:t xml:space="preserve">kennelled. </w:t>
      </w:r>
      <w:r w:rsidRPr="00AC04E9">
        <w:t>Details recorded should include:</w:t>
      </w:r>
    </w:p>
    <w:p w14:paraId="45CD7A3C" w14:textId="77777777" w:rsidR="009D126F" w:rsidRDefault="009D126F" w:rsidP="009D126F">
      <w:pPr>
        <w:pStyle w:val="Default"/>
        <w:numPr>
          <w:ilvl w:val="0"/>
          <w:numId w:val="35"/>
        </w:numPr>
      </w:pPr>
      <w:r w:rsidRPr="00AC04E9">
        <w:t xml:space="preserve">A brief description of the dog, including breed, colour and any distinctive characteristics or </w:t>
      </w:r>
      <w:proofErr w:type="gramStart"/>
      <w:r w:rsidRPr="00AC04E9">
        <w:t>markings</w:t>
      </w:r>
      <w:proofErr w:type="gramEnd"/>
    </w:p>
    <w:p w14:paraId="76D72031" w14:textId="77777777" w:rsidR="009D126F" w:rsidRPr="00AC04E9" w:rsidRDefault="009D126F" w:rsidP="009D126F">
      <w:pPr>
        <w:pStyle w:val="Default"/>
        <w:numPr>
          <w:ilvl w:val="0"/>
          <w:numId w:val="35"/>
        </w:numPr>
      </w:pPr>
      <w:r>
        <w:t>A brief description of material/colour of collar</w:t>
      </w:r>
    </w:p>
    <w:p w14:paraId="35FAF42F" w14:textId="77777777" w:rsidR="009D126F" w:rsidRPr="00AC04E9" w:rsidRDefault="009D126F" w:rsidP="009D126F">
      <w:pPr>
        <w:pStyle w:val="Default"/>
        <w:numPr>
          <w:ilvl w:val="0"/>
          <w:numId w:val="35"/>
        </w:numPr>
      </w:pPr>
      <w:r w:rsidRPr="00AC04E9">
        <w:t xml:space="preserve">Any information contained on a collar, tag or </w:t>
      </w:r>
      <w:proofErr w:type="gramStart"/>
      <w:r w:rsidRPr="00AC04E9">
        <w:t>microchip</w:t>
      </w:r>
      <w:proofErr w:type="gramEnd"/>
    </w:p>
    <w:p w14:paraId="777676A1" w14:textId="77777777" w:rsidR="009D126F" w:rsidRDefault="009D126F" w:rsidP="009D126F">
      <w:pPr>
        <w:pStyle w:val="Default"/>
        <w:numPr>
          <w:ilvl w:val="0"/>
          <w:numId w:val="35"/>
        </w:numPr>
      </w:pPr>
      <w:r w:rsidRPr="00AC04E9">
        <w:t xml:space="preserve">Date, time and place the dog was </w:t>
      </w:r>
      <w:proofErr w:type="gramStart"/>
      <w:r>
        <w:t>detained</w:t>
      </w:r>
      <w:proofErr w:type="gramEnd"/>
    </w:p>
    <w:p w14:paraId="16B1EA3D" w14:textId="77777777" w:rsidR="009D126F" w:rsidRPr="00AC04E9" w:rsidRDefault="009D126F" w:rsidP="009D126F">
      <w:pPr>
        <w:pStyle w:val="Default"/>
        <w:numPr>
          <w:ilvl w:val="0"/>
          <w:numId w:val="35"/>
        </w:numPr>
      </w:pPr>
      <w:r>
        <w:t>A record of any sign of injury/disease</w:t>
      </w:r>
    </w:p>
    <w:p w14:paraId="4273E16E" w14:textId="77777777" w:rsidR="009D126F" w:rsidRPr="00AC04E9" w:rsidRDefault="009D126F" w:rsidP="009D126F">
      <w:pPr>
        <w:pStyle w:val="Default"/>
        <w:numPr>
          <w:ilvl w:val="0"/>
          <w:numId w:val="35"/>
        </w:numPr>
      </w:pPr>
      <w:r w:rsidRPr="00AC04E9">
        <w:t xml:space="preserve">If </w:t>
      </w:r>
      <w:r>
        <w:t>contact is made with</w:t>
      </w:r>
      <w:r w:rsidRPr="00AC04E9">
        <w:t xml:space="preserve"> the owner, details or when</w:t>
      </w:r>
      <w:r>
        <w:t xml:space="preserve">, how and </w:t>
      </w:r>
      <w:proofErr w:type="gramStart"/>
      <w:r>
        <w:t>whom</w:t>
      </w:r>
      <w:proofErr w:type="gramEnd"/>
    </w:p>
    <w:p w14:paraId="729C066F" w14:textId="77777777" w:rsidR="009D126F" w:rsidRPr="00AC04E9" w:rsidRDefault="009D126F" w:rsidP="009D126F">
      <w:pPr>
        <w:pStyle w:val="Default"/>
        <w:numPr>
          <w:ilvl w:val="0"/>
          <w:numId w:val="35"/>
        </w:numPr>
      </w:pPr>
      <w:r w:rsidRPr="00AC04E9">
        <w:t xml:space="preserve">If reclaimed, the owner’s name and address and the date of </w:t>
      </w:r>
      <w:proofErr w:type="gramStart"/>
      <w:r w:rsidRPr="00AC04E9">
        <w:t>return</w:t>
      </w:r>
      <w:proofErr w:type="gramEnd"/>
    </w:p>
    <w:p w14:paraId="66AFC97B" w14:textId="77777777" w:rsidR="009D126F" w:rsidRDefault="009D126F" w:rsidP="009D126F">
      <w:pPr>
        <w:pStyle w:val="Default"/>
        <w:ind w:left="720"/>
      </w:pPr>
    </w:p>
    <w:p w14:paraId="00D168F3" w14:textId="77777777" w:rsidR="009D126F" w:rsidRDefault="009D126F" w:rsidP="009D126F">
      <w:pPr>
        <w:pStyle w:val="Default"/>
        <w:ind w:left="720" w:hanging="720"/>
      </w:pPr>
      <w:r>
        <w:t xml:space="preserve">2.1.20 </w:t>
      </w:r>
      <w:r w:rsidRPr="00AC04E9">
        <w:t>Details of newly detained dogs will be provided to the council within 1 working day so that the council can keep a register updated, as required by section 149 (8) of the Environmental Protection Act 1990. The supplier will assist the council in maintaining the register.</w:t>
      </w:r>
    </w:p>
    <w:p w14:paraId="7CB3F004" w14:textId="77777777" w:rsidR="009D126F" w:rsidRDefault="009D126F" w:rsidP="009D126F">
      <w:pPr>
        <w:pStyle w:val="Default"/>
        <w:ind w:left="720"/>
      </w:pPr>
    </w:p>
    <w:p w14:paraId="1E0BBD12" w14:textId="77777777" w:rsidR="009D126F" w:rsidRDefault="009D126F" w:rsidP="009D126F">
      <w:pPr>
        <w:spacing w:before="120" w:after="120"/>
        <w:ind w:left="720" w:hanging="720"/>
        <w:jc w:val="both"/>
        <w:rPr>
          <w:rFonts w:ascii="Arial" w:hAnsi="Arial" w:cs="Arial"/>
        </w:rPr>
      </w:pPr>
      <w:r>
        <w:rPr>
          <w:rFonts w:ascii="Arial" w:hAnsi="Arial" w:cs="Arial"/>
        </w:rPr>
        <w:t xml:space="preserve">2.1.21 If the stray dog has not been collected by its owner or registered keeper after 7 calendar days, the supplier will employ all lawful means available and best endeavours to rehome the dog to a person or organisation that will care properly for the dog. This should include the use of social media and/or a website maintained by the supplier. The council must be </w:t>
      </w:r>
      <w:r>
        <w:rPr>
          <w:rFonts w:ascii="Arial" w:hAnsi="Arial" w:cs="Arial"/>
        </w:rPr>
        <w:lastRenderedPageBreak/>
        <w:t>satisfied of the suitability of the persons or organisations rehoming dogs. The supplier will assist the council in rehoming dogs.</w:t>
      </w:r>
    </w:p>
    <w:p w14:paraId="4361250B" w14:textId="77777777" w:rsidR="009D126F" w:rsidRDefault="009D126F" w:rsidP="009D126F">
      <w:pPr>
        <w:spacing w:before="120" w:after="120"/>
        <w:ind w:left="720" w:hanging="720"/>
        <w:jc w:val="both"/>
        <w:rPr>
          <w:rFonts w:ascii="Arial" w:hAnsi="Arial" w:cs="Arial"/>
        </w:rPr>
      </w:pPr>
      <w:r>
        <w:rPr>
          <w:rFonts w:ascii="Arial" w:hAnsi="Arial" w:cs="Arial"/>
        </w:rPr>
        <w:t xml:space="preserve">2.1.22 Euthanasia will only be considered for dogs in ill health or due to the hostile nature of the dog and this must be done at the direction of the council, unless in </w:t>
      </w:r>
      <w:proofErr w:type="gramStart"/>
      <w:r>
        <w:rPr>
          <w:rFonts w:ascii="Arial" w:hAnsi="Arial" w:cs="Arial"/>
        </w:rPr>
        <w:t>an emergency situation</w:t>
      </w:r>
      <w:proofErr w:type="gramEnd"/>
      <w:r>
        <w:rPr>
          <w:rFonts w:ascii="Arial" w:hAnsi="Arial" w:cs="Arial"/>
        </w:rPr>
        <w:t xml:space="preserve"> (for example, outside of the council’s core working hours when a dog is in pain/suffering). No dog will be disposed of for the purposes of vivisection. When a dog has been euthanised as an emergency, the council must be informed the next working day.</w:t>
      </w:r>
    </w:p>
    <w:p w14:paraId="00D6F81B" w14:textId="77777777" w:rsidR="009D126F" w:rsidRDefault="009D126F" w:rsidP="009D126F">
      <w:pPr>
        <w:spacing w:before="120" w:after="120"/>
        <w:ind w:left="720" w:hanging="720"/>
        <w:jc w:val="both"/>
        <w:rPr>
          <w:rFonts w:ascii="Arial" w:hAnsi="Arial" w:cs="Arial"/>
        </w:rPr>
      </w:pPr>
      <w:r>
        <w:rPr>
          <w:rFonts w:ascii="Arial" w:hAnsi="Arial" w:cs="Arial"/>
        </w:rPr>
        <w:t>2.1.23</w:t>
      </w:r>
      <w:r>
        <w:rPr>
          <w:rFonts w:ascii="Arial" w:hAnsi="Arial" w:cs="Arial"/>
        </w:rPr>
        <w:tab/>
        <w:t xml:space="preserve">The supplier will assist the council, the </w:t>
      </w:r>
      <w:proofErr w:type="gramStart"/>
      <w:r>
        <w:rPr>
          <w:rFonts w:ascii="Arial" w:hAnsi="Arial" w:cs="Arial"/>
        </w:rPr>
        <w:t>police</w:t>
      </w:r>
      <w:proofErr w:type="gramEnd"/>
      <w:r>
        <w:rPr>
          <w:rFonts w:ascii="Arial" w:hAnsi="Arial" w:cs="Arial"/>
        </w:rPr>
        <w:t xml:space="preserve"> or the RSPCA with any investigations into criminal activity.</w:t>
      </w:r>
    </w:p>
    <w:p w14:paraId="51F8E6DE" w14:textId="77777777" w:rsidR="009D126F" w:rsidRDefault="009D126F" w:rsidP="009D126F">
      <w:pPr>
        <w:spacing w:before="120" w:after="120"/>
        <w:ind w:left="720" w:hanging="720"/>
        <w:jc w:val="both"/>
        <w:rPr>
          <w:rFonts w:ascii="Arial" w:hAnsi="Arial" w:cs="Arial"/>
        </w:rPr>
      </w:pPr>
      <w:r>
        <w:rPr>
          <w:rFonts w:ascii="Arial" w:hAnsi="Arial" w:cs="Arial"/>
        </w:rPr>
        <w:t>2.1.24</w:t>
      </w:r>
      <w:r>
        <w:rPr>
          <w:rFonts w:ascii="Arial" w:hAnsi="Arial" w:cs="Arial"/>
        </w:rPr>
        <w:tab/>
        <w:t xml:space="preserve">The supplier will ensure the welfare of any dog transported to and placed in the supplier’s kennels, provide sufficient </w:t>
      </w:r>
      <w:proofErr w:type="gramStart"/>
      <w:r>
        <w:rPr>
          <w:rFonts w:ascii="Arial" w:hAnsi="Arial" w:cs="Arial"/>
        </w:rPr>
        <w:t>food</w:t>
      </w:r>
      <w:proofErr w:type="gramEnd"/>
      <w:r>
        <w:rPr>
          <w:rFonts w:ascii="Arial" w:hAnsi="Arial" w:cs="Arial"/>
        </w:rPr>
        <w:t xml:space="preserve"> and water and ensure that the dog is not subject to unnecessary suffering.</w:t>
      </w:r>
    </w:p>
    <w:p w14:paraId="54BDC24B" w14:textId="77777777" w:rsidR="009D126F" w:rsidRDefault="009D126F" w:rsidP="009D126F">
      <w:pPr>
        <w:spacing w:before="120" w:after="120"/>
        <w:ind w:left="720" w:hanging="720"/>
        <w:jc w:val="both"/>
        <w:rPr>
          <w:rFonts w:ascii="Arial" w:hAnsi="Arial" w:cs="Arial"/>
        </w:rPr>
      </w:pPr>
      <w:r>
        <w:rPr>
          <w:rFonts w:ascii="Arial" w:hAnsi="Arial" w:cs="Arial"/>
        </w:rPr>
        <w:t>2.1.25</w:t>
      </w:r>
      <w:r>
        <w:rPr>
          <w:rFonts w:ascii="Arial" w:hAnsi="Arial" w:cs="Arial"/>
        </w:rPr>
        <w:tab/>
        <w:t xml:space="preserve">The supplier will maintain the condition and cleanliness of any vehicles and cages associated with the transport of dogs.  Cages in vehicles shall be thoroughly cleaned and disinfected between use with </w:t>
      </w:r>
      <w:proofErr w:type="spellStart"/>
      <w:r w:rsidRPr="00ED3B76">
        <w:rPr>
          <w:rFonts w:ascii="Arial" w:hAnsi="Arial" w:cs="Arial"/>
        </w:rPr>
        <w:t>Parvocide</w:t>
      </w:r>
      <w:proofErr w:type="spellEnd"/>
      <w:r w:rsidRPr="00ED3B76">
        <w:rPr>
          <w:rFonts w:ascii="Arial" w:hAnsi="Arial" w:cs="Arial"/>
        </w:rPr>
        <w:t xml:space="preserve"> or equivalent. These costs shall not be passed on to the council.</w:t>
      </w:r>
    </w:p>
    <w:p w14:paraId="0ED38EEA" w14:textId="77777777" w:rsidR="009D126F" w:rsidRDefault="009D126F" w:rsidP="009D126F">
      <w:pPr>
        <w:spacing w:before="120" w:after="120"/>
        <w:ind w:left="720" w:hanging="720"/>
        <w:jc w:val="both"/>
        <w:rPr>
          <w:rFonts w:ascii="Arial" w:hAnsi="Arial" w:cs="Arial"/>
        </w:rPr>
      </w:pPr>
      <w:r>
        <w:rPr>
          <w:rFonts w:ascii="Arial" w:hAnsi="Arial" w:cs="Arial"/>
        </w:rPr>
        <w:t>2.1.26</w:t>
      </w:r>
      <w:r>
        <w:rPr>
          <w:rFonts w:ascii="Arial" w:hAnsi="Arial" w:cs="Arial"/>
        </w:rPr>
        <w:tab/>
        <w:t>The supplier will maintain the condition and cleanliness of the kennels in accordance with its current Animal Boarding Establishments Licence and the general duty of care under the Animal Welfare Act 2006.</w:t>
      </w:r>
    </w:p>
    <w:p w14:paraId="651E6E6A" w14:textId="77777777" w:rsidR="009D126F" w:rsidRDefault="009D126F" w:rsidP="009D126F">
      <w:pPr>
        <w:spacing w:before="120" w:after="120"/>
        <w:ind w:left="720" w:hanging="720"/>
        <w:jc w:val="both"/>
        <w:rPr>
          <w:rFonts w:ascii="Arial" w:hAnsi="Arial" w:cs="Arial"/>
        </w:rPr>
      </w:pPr>
      <w:r>
        <w:rPr>
          <w:rFonts w:ascii="Arial" w:hAnsi="Arial" w:cs="Arial"/>
        </w:rPr>
        <w:t>2.1.27</w:t>
      </w:r>
      <w:r>
        <w:rPr>
          <w:rFonts w:ascii="Arial" w:hAnsi="Arial" w:cs="Arial"/>
        </w:rPr>
        <w:tab/>
        <w:t xml:space="preserve">The supplier </w:t>
      </w:r>
      <w:r w:rsidRPr="00EE0DA5">
        <w:rPr>
          <w:rFonts w:ascii="Arial" w:hAnsi="Arial" w:cs="Arial"/>
        </w:rPr>
        <w:t>shall ensure that some part of the dog</w:t>
      </w:r>
      <w:r>
        <w:rPr>
          <w:rFonts w:ascii="Arial" w:hAnsi="Arial" w:cs="Arial"/>
        </w:rPr>
        <w:t>’</w:t>
      </w:r>
      <w:r w:rsidRPr="00EE0DA5">
        <w:rPr>
          <w:rFonts w:ascii="Arial" w:hAnsi="Arial" w:cs="Arial"/>
        </w:rPr>
        <w:t xml:space="preserve">s sleep area is </w:t>
      </w:r>
      <w:proofErr w:type="gramStart"/>
      <w:r w:rsidRPr="00EE0DA5">
        <w:rPr>
          <w:rFonts w:ascii="Arial" w:hAnsi="Arial" w:cs="Arial"/>
        </w:rPr>
        <w:t>maintained at a temperature of at least 10</w:t>
      </w:r>
      <w:r w:rsidRPr="00EE0DA5">
        <w:rPr>
          <w:rFonts w:ascii="Arial" w:hAnsi="Arial" w:cs="Arial"/>
          <w:vertAlign w:val="superscript"/>
        </w:rPr>
        <w:t>o</w:t>
      </w:r>
      <w:r w:rsidRPr="00EE0DA5">
        <w:rPr>
          <w:rFonts w:ascii="Arial" w:hAnsi="Arial" w:cs="Arial"/>
        </w:rPr>
        <w:t>C</w:t>
      </w:r>
      <w:r>
        <w:rPr>
          <w:rFonts w:ascii="Arial" w:hAnsi="Arial" w:cs="Arial"/>
        </w:rPr>
        <w:t xml:space="preserve"> at all times</w:t>
      </w:r>
      <w:proofErr w:type="gramEnd"/>
      <w:r w:rsidRPr="00EE0DA5">
        <w:rPr>
          <w:rFonts w:ascii="Arial" w:hAnsi="Arial" w:cs="Arial"/>
        </w:rPr>
        <w:t xml:space="preserve"> and ensure that clean, dry bedding material is provided.</w:t>
      </w:r>
    </w:p>
    <w:p w14:paraId="5B7EB651" w14:textId="77777777" w:rsidR="009D126F" w:rsidRDefault="009D126F" w:rsidP="009D126F">
      <w:pPr>
        <w:spacing w:before="120" w:after="120"/>
        <w:ind w:left="720" w:hanging="720"/>
        <w:jc w:val="both"/>
        <w:rPr>
          <w:rFonts w:ascii="Arial" w:hAnsi="Arial" w:cs="Arial"/>
        </w:rPr>
      </w:pPr>
      <w:r>
        <w:rPr>
          <w:rFonts w:ascii="Arial" w:hAnsi="Arial" w:cs="Arial"/>
        </w:rPr>
        <w:t>2.1.28</w:t>
      </w:r>
      <w:r>
        <w:rPr>
          <w:rFonts w:ascii="Arial" w:hAnsi="Arial" w:cs="Arial"/>
        </w:rPr>
        <w:tab/>
      </w:r>
      <w:r w:rsidRPr="00EE0DA5">
        <w:rPr>
          <w:rFonts w:ascii="Arial" w:hAnsi="Arial" w:cs="Arial"/>
        </w:rPr>
        <w:t>Each of the kennels</w:t>
      </w:r>
      <w:r>
        <w:rPr>
          <w:rFonts w:ascii="Arial" w:hAnsi="Arial" w:cs="Arial"/>
        </w:rPr>
        <w:t xml:space="preserve"> for council use</w:t>
      </w:r>
      <w:r w:rsidRPr="00EE0DA5">
        <w:rPr>
          <w:rFonts w:ascii="Arial" w:hAnsi="Arial" w:cs="Arial"/>
        </w:rPr>
        <w:t xml:space="preserve"> must be thoroughly cleaned and disinfected daily by the </w:t>
      </w:r>
      <w:r>
        <w:rPr>
          <w:rFonts w:ascii="Arial" w:hAnsi="Arial" w:cs="Arial"/>
        </w:rPr>
        <w:t>supplier</w:t>
      </w:r>
      <w:r w:rsidRPr="00EE0DA5">
        <w:rPr>
          <w:rFonts w:ascii="Arial" w:hAnsi="Arial" w:cs="Arial"/>
        </w:rPr>
        <w:t xml:space="preserve"> with the use of a proprietary </w:t>
      </w:r>
      <w:proofErr w:type="spellStart"/>
      <w:r w:rsidRPr="00EE0DA5">
        <w:rPr>
          <w:rFonts w:ascii="Arial" w:hAnsi="Arial" w:cs="Arial"/>
        </w:rPr>
        <w:t>Parvocide</w:t>
      </w:r>
      <w:proofErr w:type="spellEnd"/>
      <w:r w:rsidRPr="00EE0DA5">
        <w:rPr>
          <w:rFonts w:ascii="Arial" w:hAnsi="Arial" w:cs="Arial"/>
        </w:rPr>
        <w:t xml:space="preserve"> or equivalent. These costs shall not be passed on</w:t>
      </w:r>
      <w:r>
        <w:rPr>
          <w:rFonts w:ascii="Arial" w:hAnsi="Arial" w:cs="Arial"/>
        </w:rPr>
        <w:t xml:space="preserve"> to the council</w:t>
      </w:r>
      <w:r w:rsidRPr="00EE0DA5">
        <w:rPr>
          <w:rFonts w:ascii="Arial" w:hAnsi="Arial" w:cs="Arial"/>
        </w:rPr>
        <w:t>.</w:t>
      </w:r>
    </w:p>
    <w:p w14:paraId="27252B27" w14:textId="77777777" w:rsidR="009D126F" w:rsidRDefault="009D126F" w:rsidP="009D126F">
      <w:pPr>
        <w:spacing w:before="120" w:after="120"/>
        <w:ind w:left="720" w:hanging="720"/>
        <w:jc w:val="both"/>
        <w:rPr>
          <w:rFonts w:ascii="Arial" w:hAnsi="Arial" w:cs="Arial"/>
        </w:rPr>
      </w:pPr>
      <w:r>
        <w:rPr>
          <w:rFonts w:ascii="Arial" w:hAnsi="Arial" w:cs="Arial"/>
        </w:rPr>
        <w:t>2.1.29</w:t>
      </w:r>
      <w:r>
        <w:rPr>
          <w:rFonts w:ascii="Arial" w:hAnsi="Arial" w:cs="Arial"/>
        </w:rPr>
        <w:tab/>
        <w:t>The supplier shall carry out a visual examination of dogs held in the kennels a minimum of twice a day. The supplier will record details of any dog that is not fit, or is showing signs of ill health, and any actions taken regarding its welfare.</w:t>
      </w:r>
    </w:p>
    <w:p w14:paraId="57F535F5" w14:textId="77777777" w:rsidR="009D126F" w:rsidRDefault="009D126F" w:rsidP="009D126F">
      <w:pPr>
        <w:spacing w:before="120" w:after="120"/>
        <w:ind w:left="720" w:hanging="720"/>
        <w:jc w:val="both"/>
        <w:rPr>
          <w:rFonts w:ascii="Arial" w:hAnsi="Arial" w:cs="Arial"/>
        </w:rPr>
      </w:pPr>
      <w:r>
        <w:rPr>
          <w:rFonts w:ascii="Arial" w:hAnsi="Arial" w:cs="Arial"/>
        </w:rPr>
        <w:t>2.1.30</w:t>
      </w:r>
      <w:r>
        <w:rPr>
          <w:rFonts w:ascii="Arial" w:hAnsi="Arial" w:cs="Arial"/>
        </w:rPr>
        <w:tab/>
        <w:t xml:space="preserve">The supplier shall ensure that </w:t>
      </w:r>
      <w:r w:rsidRPr="00F95F30">
        <w:rPr>
          <w:rFonts w:ascii="Arial" w:hAnsi="Arial" w:cs="Arial"/>
        </w:rPr>
        <w:t xml:space="preserve">dogs exhibiting symptoms of worms are treated on </w:t>
      </w:r>
      <w:r>
        <w:rPr>
          <w:rFonts w:ascii="Arial" w:hAnsi="Arial" w:cs="Arial"/>
        </w:rPr>
        <w:t>arrival</w:t>
      </w:r>
      <w:r w:rsidRPr="00F95F30">
        <w:rPr>
          <w:rFonts w:ascii="Arial" w:hAnsi="Arial" w:cs="Arial"/>
        </w:rPr>
        <w:t xml:space="preserve"> at the </w:t>
      </w:r>
      <w:r>
        <w:rPr>
          <w:rFonts w:ascii="Arial" w:hAnsi="Arial" w:cs="Arial"/>
        </w:rPr>
        <w:t>supplier’s</w:t>
      </w:r>
      <w:r w:rsidRPr="00F95F30">
        <w:rPr>
          <w:rFonts w:ascii="Arial" w:hAnsi="Arial" w:cs="Arial"/>
        </w:rPr>
        <w:t xml:space="preserve"> premises</w:t>
      </w:r>
      <w:r>
        <w:rPr>
          <w:rFonts w:ascii="Arial" w:hAnsi="Arial" w:cs="Arial"/>
        </w:rPr>
        <w:t xml:space="preserve"> and </w:t>
      </w:r>
      <w:r w:rsidRPr="00F95F30">
        <w:rPr>
          <w:rFonts w:ascii="Arial" w:hAnsi="Arial" w:cs="Arial"/>
        </w:rPr>
        <w:t xml:space="preserve">that dogs less than 6 months old are vaccinated against Canine Parvovirus on </w:t>
      </w:r>
      <w:r>
        <w:rPr>
          <w:rFonts w:ascii="Arial" w:hAnsi="Arial" w:cs="Arial"/>
        </w:rPr>
        <w:t>arrival</w:t>
      </w:r>
      <w:r w:rsidRPr="00F95F30">
        <w:rPr>
          <w:rFonts w:ascii="Arial" w:hAnsi="Arial" w:cs="Arial"/>
        </w:rPr>
        <w:t xml:space="preserve"> at the </w:t>
      </w:r>
      <w:r>
        <w:rPr>
          <w:rFonts w:ascii="Arial" w:hAnsi="Arial" w:cs="Arial"/>
        </w:rPr>
        <w:t>supplier’s</w:t>
      </w:r>
      <w:r w:rsidRPr="00F95F30">
        <w:rPr>
          <w:rFonts w:ascii="Arial" w:hAnsi="Arial" w:cs="Arial"/>
        </w:rPr>
        <w:t xml:space="preserve"> premises. These costs shall not be passed onto the </w:t>
      </w:r>
      <w:r>
        <w:rPr>
          <w:rFonts w:ascii="Arial" w:hAnsi="Arial" w:cs="Arial"/>
        </w:rPr>
        <w:t>council</w:t>
      </w:r>
      <w:r w:rsidRPr="00F95F30">
        <w:rPr>
          <w:rFonts w:ascii="Arial" w:hAnsi="Arial" w:cs="Arial"/>
        </w:rPr>
        <w:t>.</w:t>
      </w:r>
    </w:p>
    <w:p w14:paraId="7523DA15" w14:textId="77777777" w:rsidR="009D126F" w:rsidRDefault="009D126F" w:rsidP="009D126F">
      <w:pPr>
        <w:spacing w:before="120" w:after="120"/>
        <w:ind w:left="720" w:hanging="720"/>
        <w:jc w:val="both"/>
        <w:rPr>
          <w:rFonts w:ascii="Arial" w:hAnsi="Arial" w:cs="Arial"/>
        </w:rPr>
      </w:pPr>
      <w:r>
        <w:rPr>
          <w:rFonts w:ascii="Arial" w:hAnsi="Arial" w:cs="Arial"/>
        </w:rPr>
        <w:t>2.1.31 When, in</w:t>
      </w:r>
      <w:r w:rsidRPr="00F95F30">
        <w:rPr>
          <w:rFonts w:ascii="Arial" w:hAnsi="Arial" w:cs="Arial"/>
        </w:rPr>
        <w:t xml:space="preserve"> the reasonable opinion of the </w:t>
      </w:r>
      <w:r>
        <w:rPr>
          <w:rFonts w:ascii="Arial" w:hAnsi="Arial" w:cs="Arial"/>
        </w:rPr>
        <w:t>supplier</w:t>
      </w:r>
      <w:r w:rsidRPr="00F95F30">
        <w:rPr>
          <w:rFonts w:ascii="Arial" w:hAnsi="Arial" w:cs="Arial"/>
        </w:rPr>
        <w:t xml:space="preserve">, the condition of a dog is such as to require the attention of a </w:t>
      </w:r>
      <w:r>
        <w:rPr>
          <w:rFonts w:ascii="Arial" w:hAnsi="Arial" w:cs="Arial"/>
        </w:rPr>
        <w:t>v</w:t>
      </w:r>
      <w:r w:rsidRPr="00F95F30">
        <w:rPr>
          <w:rFonts w:ascii="Arial" w:hAnsi="Arial" w:cs="Arial"/>
        </w:rPr>
        <w:t xml:space="preserve">eterinary </w:t>
      </w:r>
      <w:r>
        <w:rPr>
          <w:rFonts w:ascii="Arial" w:hAnsi="Arial" w:cs="Arial"/>
        </w:rPr>
        <w:t>s</w:t>
      </w:r>
      <w:r w:rsidRPr="00F95F30">
        <w:rPr>
          <w:rFonts w:ascii="Arial" w:hAnsi="Arial" w:cs="Arial"/>
        </w:rPr>
        <w:t xml:space="preserve">urgeon, they </w:t>
      </w:r>
      <w:r>
        <w:rPr>
          <w:rFonts w:ascii="Arial" w:hAnsi="Arial" w:cs="Arial"/>
        </w:rPr>
        <w:t>will</w:t>
      </w:r>
      <w:r w:rsidRPr="00F95F30">
        <w:rPr>
          <w:rFonts w:ascii="Arial" w:hAnsi="Arial" w:cs="Arial"/>
        </w:rPr>
        <w:t xml:space="preserve"> arrange for such attendance and treatment as may be reasonably necessary. Approval from the </w:t>
      </w:r>
      <w:r>
        <w:rPr>
          <w:rFonts w:ascii="Arial" w:hAnsi="Arial" w:cs="Arial"/>
        </w:rPr>
        <w:t>council</w:t>
      </w:r>
      <w:r w:rsidRPr="00F95F30">
        <w:rPr>
          <w:rFonts w:ascii="Arial" w:hAnsi="Arial" w:cs="Arial"/>
        </w:rPr>
        <w:t xml:space="preserve"> must be obtained prior to treatment commencing</w:t>
      </w:r>
      <w:r>
        <w:rPr>
          <w:rFonts w:ascii="Arial" w:hAnsi="Arial" w:cs="Arial"/>
        </w:rPr>
        <w:t xml:space="preserve"> and th</w:t>
      </w:r>
      <w:r w:rsidRPr="00F95F30">
        <w:rPr>
          <w:rFonts w:ascii="Arial" w:hAnsi="Arial" w:cs="Arial"/>
        </w:rPr>
        <w:t xml:space="preserve">e </w:t>
      </w:r>
      <w:r>
        <w:rPr>
          <w:rFonts w:ascii="Arial" w:hAnsi="Arial" w:cs="Arial"/>
        </w:rPr>
        <w:t>council</w:t>
      </w:r>
      <w:r w:rsidRPr="00F95F30">
        <w:rPr>
          <w:rFonts w:ascii="Arial" w:hAnsi="Arial" w:cs="Arial"/>
        </w:rPr>
        <w:t xml:space="preserve"> will bear the veterinary costs should a dog require treatment</w:t>
      </w:r>
      <w:r>
        <w:rPr>
          <w:rFonts w:ascii="Arial" w:hAnsi="Arial" w:cs="Arial"/>
        </w:rPr>
        <w:t xml:space="preserve">. </w:t>
      </w:r>
      <w:r w:rsidRPr="00F95F30">
        <w:rPr>
          <w:rFonts w:ascii="Arial" w:hAnsi="Arial" w:cs="Arial"/>
        </w:rPr>
        <w:t xml:space="preserve">Should a dog require urgent veterinary attention outside the </w:t>
      </w:r>
      <w:r>
        <w:rPr>
          <w:rFonts w:ascii="Arial" w:hAnsi="Arial" w:cs="Arial"/>
        </w:rPr>
        <w:t>council’s core working</w:t>
      </w:r>
      <w:r w:rsidRPr="00F95F30">
        <w:rPr>
          <w:rFonts w:ascii="Arial" w:hAnsi="Arial" w:cs="Arial"/>
        </w:rPr>
        <w:t xml:space="preserve"> hours, the </w:t>
      </w:r>
      <w:r>
        <w:rPr>
          <w:rFonts w:ascii="Arial" w:hAnsi="Arial" w:cs="Arial"/>
        </w:rPr>
        <w:t xml:space="preserve">supplier </w:t>
      </w:r>
      <w:r w:rsidRPr="00F95F30">
        <w:rPr>
          <w:rFonts w:ascii="Arial" w:hAnsi="Arial" w:cs="Arial"/>
        </w:rPr>
        <w:t>can authorise treatment up to the value of £</w:t>
      </w:r>
      <w:r>
        <w:rPr>
          <w:rFonts w:ascii="Arial" w:hAnsi="Arial" w:cs="Arial"/>
        </w:rPr>
        <w:t>1</w:t>
      </w:r>
      <w:r w:rsidRPr="00F95F30">
        <w:rPr>
          <w:rFonts w:ascii="Arial" w:hAnsi="Arial" w:cs="Arial"/>
        </w:rPr>
        <w:t>00</w:t>
      </w:r>
      <w:r>
        <w:rPr>
          <w:rFonts w:ascii="Arial" w:hAnsi="Arial" w:cs="Arial"/>
        </w:rPr>
        <w:t xml:space="preserve">, with a veterinary surgeon approved by the council in advance, </w:t>
      </w:r>
      <w:r w:rsidRPr="00F95F30">
        <w:rPr>
          <w:rFonts w:ascii="Arial" w:hAnsi="Arial" w:cs="Arial"/>
        </w:rPr>
        <w:t xml:space="preserve">for immediate exploratory investigation and to make </w:t>
      </w:r>
      <w:r>
        <w:rPr>
          <w:rFonts w:ascii="Arial" w:hAnsi="Arial" w:cs="Arial"/>
        </w:rPr>
        <w:t>a</w:t>
      </w:r>
      <w:r w:rsidRPr="00F95F30">
        <w:rPr>
          <w:rFonts w:ascii="Arial" w:hAnsi="Arial" w:cs="Arial"/>
        </w:rPr>
        <w:t xml:space="preserve"> dog comfortable to avoid any unnecessary suffering. </w:t>
      </w:r>
    </w:p>
    <w:p w14:paraId="7B724EE9" w14:textId="77777777" w:rsidR="009D126F" w:rsidRDefault="009D126F" w:rsidP="009D126F">
      <w:pPr>
        <w:spacing w:before="120" w:after="120"/>
        <w:ind w:left="720" w:hanging="720"/>
        <w:jc w:val="both"/>
        <w:rPr>
          <w:rFonts w:ascii="Arial" w:hAnsi="Arial" w:cs="Arial"/>
        </w:rPr>
      </w:pPr>
      <w:r>
        <w:rPr>
          <w:rFonts w:ascii="Arial" w:hAnsi="Arial" w:cs="Arial"/>
        </w:rPr>
        <w:t>2.1.32</w:t>
      </w:r>
      <w:r>
        <w:rPr>
          <w:rFonts w:ascii="Arial" w:hAnsi="Arial" w:cs="Arial"/>
        </w:rPr>
        <w:tab/>
        <w:t xml:space="preserve">The supplier will allow the council to inspect the supplier’s premises at any reasonable time. The council will give 24 </w:t>
      </w:r>
      <w:proofErr w:type="spellStart"/>
      <w:r>
        <w:rPr>
          <w:rFonts w:ascii="Arial" w:hAnsi="Arial" w:cs="Arial"/>
        </w:rPr>
        <w:t>hour’s notice</w:t>
      </w:r>
      <w:proofErr w:type="spellEnd"/>
      <w:r>
        <w:rPr>
          <w:rFonts w:ascii="Arial" w:hAnsi="Arial" w:cs="Arial"/>
        </w:rPr>
        <w:t xml:space="preserve"> of the visit.</w:t>
      </w:r>
    </w:p>
    <w:p w14:paraId="6B4A4770" w14:textId="77777777" w:rsidR="009D126F" w:rsidRDefault="009D126F" w:rsidP="009D126F">
      <w:pPr>
        <w:spacing w:before="120" w:after="120"/>
        <w:ind w:left="720" w:hanging="720"/>
        <w:jc w:val="both"/>
        <w:rPr>
          <w:rFonts w:ascii="Arial" w:hAnsi="Arial" w:cs="Arial"/>
        </w:rPr>
      </w:pPr>
      <w:r>
        <w:rPr>
          <w:rFonts w:ascii="Arial" w:hAnsi="Arial" w:cs="Arial"/>
        </w:rPr>
        <w:lastRenderedPageBreak/>
        <w:t>2.1.33</w:t>
      </w:r>
      <w:r>
        <w:rPr>
          <w:rFonts w:ascii="Arial" w:hAnsi="Arial" w:cs="Arial"/>
        </w:rPr>
        <w:tab/>
      </w:r>
      <w:r w:rsidRPr="0095614D">
        <w:rPr>
          <w:rFonts w:ascii="Arial" w:hAnsi="Arial" w:cs="Arial"/>
        </w:rPr>
        <w:t xml:space="preserve">The supplier shall ensure that their premises have appropriate planning consent, be licensed for at least 5 dog kennels and comply with the standards specified by the </w:t>
      </w:r>
      <w:proofErr w:type="gramStart"/>
      <w:r>
        <w:rPr>
          <w:rFonts w:ascii="Arial" w:hAnsi="Arial" w:cs="Arial"/>
        </w:rPr>
        <w:t>following</w:t>
      </w:r>
      <w:proofErr w:type="gramEnd"/>
    </w:p>
    <w:p w14:paraId="1BA38B33" w14:textId="77777777" w:rsidR="009D126F" w:rsidRDefault="009D126F" w:rsidP="009D126F">
      <w:pPr>
        <w:pStyle w:val="ListParagraph"/>
        <w:numPr>
          <w:ilvl w:val="0"/>
          <w:numId w:val="37"/>
        </w:numPr>
        <w:spacing w:before="120" w:after="120"/>
        <w:jc w:val="both"/>
        <w:rPr>
          <w:rFonts w:ascii="Arial" w:hAnsi="Arial" w:cs="Arial"/>
        </w:rPr>
      </w:pPr>
      <w:hyperlink r:id="rId23" w:history="1">
        <w:r w:rsidRPr="00887455">
          <w:rPr>
            <w:rStyle w:val="Hyperlink"/>
            <w:rFonts w:ascii="Arial" w:hAnsi="Arial" w:cs="Arial"/>
          </w:rPr>
          <w:t>Statutory guidance: Dog kennel boarding licensing: statutory guidance for local authorities</w:t>
        </w:r>
      </w:hyperlink>
    </w:p>
    <w:p w14:paraId="6C1FF293" w14:textId="77777777" w:rsidR="009D126F" w:rsidRDefault="009D126F" w:rsidP="009D126F">
      <w:pPr>
        <w:pStyle w:val="ListParagraph"/>
        <w:numPr>
          <w:ilvl w:val="0"/>
          <w:numId w:val="37"/>
        </w:numPr>
        <w:spacing w:before="120" w:after="120"/>
        <w:jc w:val="both"/>
        <w:rPr>
          <w:rFonts w:ascii="Arial" w:hAnsi="Arial" w:cs="Arial"/>
        </w:rPr>
      </w:pPr>
      <w:r>
        <w:rPr>
          <w:rFonts w:ascii="Arial" w:hAnsi="Arial" w:cs="Arial"/>
        </w:rPr>
        <w:t>T</w:t>
      </w:r>
      <w:r w:rsidRPr="00887455">
        <w:rPr>
          <w:rFonts w:ascii="Arial" w:hAnsi="Arial" w:cs="Arial"/>
        </w:rPr>
        <w:t xml:space="preserve">he general duty of care under the </w:t>
      </w:r>
      <w:hyperlink r:id="rId24" w:history="1">
        <w:r w:rsidRPr="00C66C86">
          <w:rPr>
            <w:rStyle w:val="Hyperlink"/>
            <w:rFonts w:ascii="Arial" w:hAnsi="Arial" w:cs="Arial"/>
          </w:rPr>
          <w:t>Animal Welfare (Licensing of Activities Involving Animals) (England) Regulations 2018.</w:t>
        </w:r>
      </w:hyperlink>
      <w:r w:rsidRPr="00887455">
        <w:rPr>
          <w:rFonts w:ascii="Arial" w:hAnsi="Arial" w:cs="Arial"/>
        </w:rPr>
        <w:t xml:space="preserve"> </w:t>
      </w:r>
    </w:p>
    <w:p w14:paraId="20A9E372" w14:textId="77777777" w:rsidR="009D126F" w:rsidRPr="00AF1E3E" w:rsidRDefault="009D126F" w:rsidP="009D126F">
      <w:pPr>
        <w:pStyle w:val="ListParagraph"/>
        <w:numPr>
          <w:ilvl w:val="0"/>
          <w:numId w:val="37"/>
        </w:numPr>
        <w:spacing w:before="120" w:after="120"/>
        <w:jc w:val="both"/>
        <w:rPr>
          <w:rStyle w:val="Hyperlink"/>
          <w:rFonts w:ascii="Arial" w:hAnsi="Arial" w:cs="Arial"/>
        </w:rPr>
      </w:pPr>
      <w:r>
        <w:rPr>
          <w:rFonts w:ascii="Arial" w:hAnsi="Arial" w:cs="Arial"/>
        </w:rPr>
        <w:fldChar w:fldCharType="begin"/>
      </w:r>
      <w:r>
        <w:rPr>
          <w:rFonts w:ascii="Arial" w:hAnsi="Arial" w:cs="Arial"/>
        </w:rPr>
        <w:instrText>HYPERLINK "https://www.stratford.gov.uk/doc/206219/name/Model%20Conditions%20and%20Guidance%20for%20Dog%20Boarding%20Establishments%201%20June%202016.pdf/"</w:instrText>
      </w:r>
      <w:r>
        <w:rPr>
          <w:rFonts w:ascii="Arial" w:hAnsi="Arial" w:cs="Arial"/>
        </w:rPr>
      </w:r>
      <w:r>
        <w:rPr>
          <w:rFonts w:ascii="Arial" w:hAnsi="Arial" w:cs="Arial"/>
        </w:rPr>
        <w:fldChar w:fldCharType="separate"/>
      </w:r>
      <w:r w:rsidRPr="00AF1E3E">
        <w:rPr>
          <w:rStyle w:val="Hyperlink"/>
          <w:rFonts w:ascii="Arial" w:hAnsi="Arial" w:cs="Arial"/>
        </w:rPr>
        <w:t xml:space="preserve">The CIEH Model Licence Conditions for dog boarding </w:t>
      </w:r>
    </w:p>
    <w:p w14:paraId="30875193" w14:textId="77777777" w:rsidR="009D126F" w:rsidRPr="00325696" w:rsidRDefault="009D126F" w:rsidP="009D126F">
      <w:pPr>
        <w:spacing w:before="120" w:after="120"/>
        <w:ind w:left="720" w:hanging="720"/>
        <w:jc w:val="both"/>
        <w:rPr>
          <w:rFonts w:ascii="Arial" w:hAnsi="Arial" w:cs="Arial"/>
        </w:rPr>
      </w:pPr>
      <w:r>
        <w:rPr>
          <w:rFonts w:ascii="Arial" w:hAnsi="Arial" w:cs="Arial"/>
        </w:rPr>
        <w:fldChar w:fldCharType="end"/>
      </w:r>
      <w:r w:rsidRPr="00325696">
        <w:rPr>
          <w:rFonts w:ascii="Arial" w:hAnsi="Arial" w:cs="Arial"/>
        </w:rPr>
        <w:t>2.</w:t>
      </w:r>
      <w:r>
        <w:rPr>
          <w:rFonts w:ascii="Arial" w:hAnsi="Arial" w:cs="Arial"/>
        </w:rPr>
        <w:t>1.34</w:t>
      </w:r>
      <w:r>
        <w:rPr>
          <w:rFonts w:ascii="Arial" w:hAnsi="Arial" w:cs="Arial"/>
        </w:rPr>
        <w:tab/>
      </w:r>
      <w:r w:rsidRPr="00325696">
        <w:rPr>
          <w:rFonts w:ascii="Arial" w:hAnsi="Arial" w:cs="Arial"/>
        </w:rPr>
        <w:t>The supplier is to immediately notify the council of any breaches of their boarding licence or an outbreak of disease at the kennels (such as canine parvo virus).</w:t>
      </w:r>
    </w:p>
    <w:p w14:paraId="525140FA" w14:textId="77777777" w:rsidR="009D126F" w:rsidRDefault="009D126F" w:rsidP="009D126F">
      <w:pPr>
        <w:spacing w:before="120" w:after="120"/>
        <w:ind w:left="720" w:hanging="720"/>
        <w:jc w:val="both"/>
        <w:rPr>
          <w:rFonts w:ascii="Arial" w:hAnsi="Arial" w:cs="Arial"/>
        </w:rPr>
      </w:pPr>
      <w:r>
        <w:rPr>
          <w:rFonts w:ascii="Arial" w:hAnsi="Arial" w:cs="Arial"/>
        </w:rPr>
        <w:t>2.1.35</w:t>
      </w:r>
      <w:r>
        <w:rPr>
          <w:rFonts w:ascii="Arial" w:hAnsi="Arial" w:cs="Arial"/>
        </w:rPr>
        <w:tab/>
        <w:t>The supplier will ensure that all pedestrian routes on the supplier’s site are suitably maintained, kept free from obstruction, clean and well-lit to give safe unhindered access and egress for council staff, police officers and members of the public. The supplier shall ensure that all parking facilities are suitably close the supplier’s site and well lit.</w:t>
      </w:r>
    </w:p>
    <w:p w14:paraId="1236A917" w14:textId="77777777" w:rsidR="009D126F" w:rsidRDefault="009D126F" w:rsidP="009D126F">
      <w:pPr>
        <w:spacing w:before="120" w:after="120"/>
        <w:ind w:left="720" w:hanging="720"/>
        <w:jc w:val="both"/>
        <w:rPr>
          <w:rFonts w:ascii="Arial" w:hAnsi="Arial" w:cs="Arial"/>
        </w:rPr>
      </w:pPr>
      <w:r>
        <w:rPr>
          <w:rFonts w:ascii="Arial" w:hAnsi="Arial" w:cs="Arial"/>
        </w:rPr>
        <w:t>2.1.36</w:t>
      </w:r>
      <w:r>
        <w:rPr>
          <w:rFonts w:ascii="Arial" w:hAnsi="Arial" w:cs="Arial"/>
        </w:rPr>
        <w:tab/>
      </w:r>
      <w:r w:rsidRPr="004646FF">
        <w:rPr>
          <w:rFonts w:ascii="Arial" w:hAnsi="Arial" w:cs="Arial"/>
        </w:rPr>
        <w:t xml:space="preserve">The supplier will ensure that dogs boarded in the </w:t>
      </w:r>
      <w:proofErr w:type="gramStart"/>
      <w:r w:rsidRPr="004646FF">
        <w:rPr>
          <w:rFonts w:ascii="Arial" w:hAnsi="Arial" w:cs="Arial"/>
        </w:rPr>
        <w:t>5 council</w:t>
      </w:r>
      <w:proofErr w:type="gramEnd"/>
      <w:r w:rsidRPr="004646FF">
        <w:rPr>
          <w:rFonts w:ascii="Arial" w:hAnsi="Arial" w:cs="Arial"/>
        </w:rPr>
        <w:t xml:space="preserve"> kennels are only those accepted or delivered in relation to the council’s statutory duties, powers and functions, unless permission has been granted by the council. The supplier must notify the council when the 5 kennels are at 60% capacity.</w:t>
      </w:r>
      <w:r>
        <w:rPr>
          <w:rFonts w:ascii="Arial" w:hAnsi="Arial" w:cs="Arial"/>
        </w:rPr>
        <w:t xml:space="preserve">  </w:t>
      </w:r>
    </w:p>
    <w:p w14:paraId="56018AE8" w14:textId="77777777" w:rsidR="009D126F" w:rsidRDefault="009D126F" w:rsidP="009D126F">
      <w:pPr>
        <w:spacing w:before="120" w:after="120"/>
        <w:ind w:left="720" w:hanging="720"/>
        <w:jc w:val="both"/>
        <w:rPr>
          <w:rFonts w:ascii="Arial" w:hAnsi="Arial" w:cs="Arial"/>
        </w:rPr>
      </w:pPr>
      <w:r>
        <w:rPr>
          <w:rFonts w:ascii="Arial" w:hAnsi="Arial" w:cs="Arial"/>
        </w:rPr>
        <w:t>2.1.37</w:t>
      </w:r>
      <w:r>
        <w:rPr>
          <w:rFonts w:ascii="Arial" w:hAnsi="Arial" w:cs="Arial"/>
        </w:rPr>
        <w:tab/>
        <w:t xml:space="preserve">The supplier shall have a Business Continuity Plan in place which will identify alternative kennelling arrangements and will assist the council in securing alternative kennelling provision at no additional cost to the council should the </w:t>
      </w:r>
      <w:proofErr w:type="gramStart"/>
      <w:r>
        <w:rPr>
          <w:rFonts w:ascii="Arial" w:hAnsi="Arial" w:cs="Arial"/>
        </w:rPr>
        <w:t>5 council</w:t>
      </w:r>
      <w:proofErr w:type="gramEnd"/>
      <w:r>
        <w:rPr>
          <w:rFonts w:ascii="Arial" w:hAnsi="Arial" w:cs="Arial"/>
        </w:rPr>
        <w:t xml:space="preserve"> kennels not be available to the council.</w:t>
      </w:r>
    </w:p>
    <w:p w14:paraId="143ABEED" w14:textId="77777777" w:rsidR="009D126F" w:rsidRDefault="009D126F" w:rsidP="009D126F">
      <w:pPr>
        <w:spacing w:before="120" w:after="120"/>
        <w:ind w:left="720" w:hanging="720"/>
        <w:jc w:val="both"/>
        <w:rPr>
          <w:rFonts w:ascii="Arial" w:hAnsi="Arial" w:cs="Arial"/>
        </w:rPr>
      </w:pPr>
      <w:r>
        <w:rPr>
          <w:rFonts w:ascii="Arial" w:hAnsi="Arial" w:cs="Arial"/>
        </w:rPr>
        <w:t>2.1.38 Subject to payment of additional fees, make available to the council additional suitable kennelling space within its premises or elsewhere for the kennelling of dogs as required.</w:t>
      </w:r>
    </w:p>
    <w:p w14:paraId="2CBB3901" w14:textId="77777777" w:rsidR="009D126F" w:rsidRDefault="009D126F" w:rsidP="009D126F">
      <w:pPr>
        <w:pStyle w:val="Default"/>
        <w:spacing w:after="120"/>
        <w:ind w:left="720" w:hanging="720"/>
      </w:pPr>
      <w:r>
        <w:t xml:space="preserve">2.1.39 The supplier will provide and maintain at their own expense the necessary premises, vehicles, </w:t>
      </w:r>
      <w:proofErr w:type="gramStart"/>
      <w:r>
        <w:t>equipment</w:t>
      </w:r>
      <w:proofErr w:type="gramEnd"/>
      <w:r>
        <w:t xml:space="preserve"> and materials as necessary to provide the contract. This includes the provision of PPE.</w:t>
      </w:r>
    </w:p>
    <w:p w14:paraId="2586A9F7" w14:textId="77777777" w:rsidR="009D126F" w:rsidRDefault="009D126F" w:rsidP="009D126F">
      <w:pPr>
        <w:pStyle w:val="Default"/>
        <w:spacing w:after="120"/>
        <w:ind w:left="720" w:hanging="720"/>
      </w:pPr>
      <w:r>
        <w:t xml:space="preserve">2.1.40 </w:t>
      </w:r>
      <w:r w:rsidRPr="00C16164">
        <w:t xml:space="preserve">The council will reimburse the </w:t>
      </w:r>
      <w:r>
        <w:t>supplier for</w:t>
      </w:r>
      <w:r w:rsidRPr="00C16164">
        <w:t xml:space="preserve"> the following </w:t>
      </w:r>
      <w:proofErr w:type="gramStart"/>
      <w:r>
        <w:t>third</w:t>
      </w:r>
      <w:r w:rsidRPr="00C16164">
        <w:t xml:space="preserve"> party</w:t>
      </w:r>
      <w:proofErr w:type="gramEnd"/>
      <w:r w:rsidRPr="00C16164">
        <w:t xml:space="preserve"> fees, at the rates levied by the </w:t>
      </w:r>
      <w:r>
        <w:t>third</w:t>
      </w:r>
      <w:r w:rsidRPr="00C16164">
        <w:t xml:space="preserve"> party</w:t>
      </w:r>
      <w:r>
        <w:t>:</w:t>
      </w:r>
    </w:p>
    <w:p w14:paraId="3A3330F6" w14:textId="77777777" w:rsidR="009D126F" w:rsidRDefault="009D126F" w:rsidP="009D126F">
      <w:pPr>
        <w:pStyle w:val="Default"/>
        <w:numPr>
          <w:ilvl w:val="0"/>
          <w:numId w:val="36"/>
        </w:numPr>
        <w:spacing w:after="120"/>
        <w:ind w:left="1560"/>
      </w:pPr>
      <w:r>
        <w:t xml:space="preserve">Vet </w:t>
      </w:r>
      <w:proofErr w:type="gramStart"/>
      <w:r>
        <w:t>fees</w:t>
      </w:r>
      <w:proofErr w:type="gramEnd"/>
    </w:p>
    <w:p w14:paraId="58EA2B1A" w14:textId="77777777" w:rsidR="009D126F" w:rsidRDefault="009D126F" w:rsidP="009D126F">
      <w:pPr>
        <w:pStyle w:val="Default"/>
        <w:spacing w:after="120"/>
        <w:ind w:left="720"/>
      </w:pPr>
      <w:r w:rsidRPr="00C16164">
        <w:t>The council will not accept any mark up on the fees</w:t>
      </w:r>
      <w:r>
        <w:t xml:space="preserve">. </w:t>
      </w:r>
      <w:r w:rsidRPr="00C16164">
        <w:t xml:space="preserve">The </w:t>
      </w:r>
      <w:r>
        <w:t>supplier</w:t>
      </w:r>
      <w:r w:rsidRPr="00C16164">
        <w:t xml:space="preserve"> will be required to provide copies of invoices in support of their application for reimbursement for these fees.</w:t>
      </w:r>
    </w:p>
    <w:p w14:paraId="2A846734" w14:textId="77777777" w:rsidR="009D126F" w:rsidRDefault="009D126F" w:rsidP="009D126F">
      <w:pPr>
        <w:pStyle w:val="Default"/>
        <w:spacing w:after="120"/>
        <w:ind w:left="720" w:hanging="720"/>
      </w:pPr>
      <w:r>
        <w:t>2.1.41</w:t>
      </w:r>
      <w:r>
        <w:tab/>
        <w:t>A</w:t>
      </w:r>
      <w:r w:rsidRPr="0015440F">
        <w:t>ll</w:t>
      </w:r>
      <w:r>
        <w:t xml:space="preserve"> documents and financial</w:t>
      </w:r>
      <w:r w:rsidRPr="0015440F">
        <w:t xml:space="preserve"> accounts linked to this contract to be made available to the </w:t>
      </w:r>
      <w:r>
        <w:t>c</w:t>
      </w:r>
      <w:r w:rsidRPr="0015440F">
        <w:t xml:space="preserve">ouncil upon request. </w:t>
      </w:r>
    </w:p>
    <w:p w14:paraId="3477F8CD" w14:textId="77777777" w:rsidR="009D126F" w:rsidRDefault="009D126F" w:rsidP="009D126F">
      <w:pPr>
        <w:pStyle w:val="Default"/>
        <w:spacing w:after="120"/>
        <w:ind w:left="720" w:hanging="720"/>
      </w:pPr>
      <w:r>
        <w:t>2.1.42</w:t>
      </w:r>
      <w:r>
        <w:tab/>
        <w:t xml:space="preserve">The supplier will submit an invoice to the council by email to </w:t>
      </w:r>
      <w:hyperlink r:id="rId25" w:history="1">
        <w:r w:rsidRPr="006808E4">
          <w:rPr>
            <w:rStyle w:val="Hyperlink"/>
          </w:rPr>
          <w:t>Accounts.Payable@n-somerset.gov.uk</w:t>
        </w:r>
      </w:hyperlink>
      <w:r>
        <w:t xml:space="preserve"> each month with any kennelling fees, as well as any </w:t>
      </w:r>
      <w:proofErr w:type="gramStart"/>
      <w:r>
        <w:t>third party</w:t>
      </w:r>
      <w:proofErr w:type="gramEnd"/>
      <w:r>
        <w:t xml:space="preserve"> fees. </w:t>
      </w:r>
    </w:p>
    <w:p w14:paraId="7990B22D" w14:textId="77777777" w:rsidR="009D126F" w:rsidRPr="00C67C2F" w:rsidRDefault="009D126F" w:rsidP="009D126F">
      <w:pPr>
        <w:pStyle w:val="Default"/>
        <w:spacing w:after="120"/>
        <w:ind w:left="720" w:hanging="720"/>
      </w:pPr>
    </w:p>
    <w:p w14:paraId="3F106328" w14:textId="77777777" w:rsidR="009D126F" w:rsidRPr="00DD3818" w:rsidRDefault="009D126F" w:rsidP="009D126F">
      <w:pPr>
        <w:pStyle w:val="Default"/>
        <w:spacing w:after="120"/>
        <w:rPr>
          <w:b/>
          <w:bCs/>
          <w:color w:val="auto"/>
        </w:rPr>
      </w:pPr>
      <w:r>
        <w:rPr>
          <w:color w:val="auto"/>
        </w:rPr>
        <w:lastRenderedPageBreak/>
        <w:t xml:space="preserve">2.2 </w:t>
      </w:r>
      <w:r>
        <w:rPr>
          <w:color w:val="auto"/>
        </w:rPr>
        <w:tab/>
      </w:r>
      <w:r w:rsidRPr="001B0E3D">
        <w:rPr>
          <w:b/>
          <w:bCs/>
          <w:color w:val="auto"/>
        </w:rPr>
        <w:t xml:space="preserve">Lot </w:t>
      </w:r>
      <w:r>
        <w:rPr>
          <w:b/>
          <w:bCs/>
          <w:color w:val="auto"/>
        </w:rPr>
        <w:t xml:space="preserve">2 – Providing a reception point for Stray and Care Act Dogs outside core working hours (including public holidays) – Not including </w:t>
      </w:r>
      <w:r w:rsidRPr="001B0E3D">
        <w:rPr>
          <w:b/>
          <w:bCs/>
          <w:color w:val="auto"/>
        </w:rPr>
        <w:t>prohibited breeds under Section 1 Dangerous Dogs Act 1991.</w:t>
      </w:r>
    </w:p>
    <w:p w14:paraId="72B8C447" w14:textId="77777777" w:rsidR="009D126F" w:rsidRDefault="009D126F" w:rsidP="009D126F">
      <w:pPr>
        <w:pStyle w:val="Default"/>
      </w:pPr>
      <w:r>
        <w:t>2.2.1</w:t>
      </w:r>
      <w:r>
        <w:tab/>
        <w:t>Outside of</w:t>
      </w:r>
      <w:r w:rsidRPr="001B0E3D">
        <w:t xml:space="preserve"> the council’s core working hours</w:t>
      </w:r>
      <w:r>
        <w:t xml:space="preserve"> and including all public holidays</w:t>
      </w:r>
      <w:r w:rsidRPr="001B0E3D">
        <w:t xml:space="preserve"> (</w:t>
      </w:r>
      <w:r>
        <w:t xml:space="preserve">for the avoidance of doubt this means outside of the following hours </w:t>
      </w:r>
      <w:r w:rsidRPr="001B0E3D">
        <w:t>8.45am to 5pm Monday to Thursday and 8.45am to 4.30pm on Friday</w:t>
      </w:r>
      <w:r>
        <w:t xml:space="preserve"> and all public holidays</w:t>
      </w:r>
      <w:r w:rsidRPr="001B0E3D">
        <w:t>)</w:t>
      </w:r>
      <w:r>
        <w:t>. Up</w:t>
      </w:r>
      <w:r w:rsidRPr="001B0E3D">
        <w:t>on receiving a report of a stray dog</w:t>
      </w:r>
      <w:r>
        <w:t xml:space="preserve"> or a care act dog, </w:t>
      </w:r>
      <w:r w:rsidRPr="001B0E3D">
        <w:t>the supplier</w:t>
      </w:r>
      <w:r>
        <w:t xml:space="preserve"> </w:t>
      </w:r>
      <w:r w:rsidRPr="001B0E3D">
        <w:t xml:space="preserve">will </w:t>
      </w:r>
      <w:r>
        <w:t>act as a reception point</w:t>
      </w:r>
      <w:r w:rsidRPr="001B0E3D">
        <w:t xml:space="preserve"> </w:t>
      </w:r>
      <w:r>
        <w:t>for the dog until such time that it can collected by its owner(s) / registered keeper or collected by the council the next working day.</w:t>
      </w:r>
    </w:p>
    <w:p w14:paraId="354ED453" w14:textId="77777777" w:rsidR="009D126F" w:rsidRPr="001B0E3D" w:rsidRDefault="009D126F" w:rsidP="009D126F">
      <w:pPr>
        <w:pStyle w:val="Default"/>
      </w:pPr>
    </w:p>
    <w:p w14:paraId="2C3449CC" w14:textId="77777777" w:rsidR="009D126F" w:rsidRDefault="009D126F" w:rsidP="009D126F">
      <w:pPr>
        <w:pStyle w:val="Default"/>
      </w:pPr>
      <w:r>
        <w:t>2.2.2</w:t>
      </w:r>
      <w:r>
        <w:tab/>
      </w:r>
      <w:r w:rsidRPr="001B0E3D">
        <w:t>This Lot does not include prohibited breeds under Section 1 Dangerous Dogs Act 1991.</w:t>
      </w:r>
    </w:p>
    <w:p w14:paraId="6CFFE22F" w14:textId="77777777" w:rsidR="009D126F" w:rsidRDefault="009D126F" w:rsidP="009D126F">
      <w:pPr>
        <w:pStyle w:val="Default"/>
        <w:ind w:left="720"/>
      </w:pPr>
    </w:p>
    <w:p w14:paraId="2F95256D" w14:textId="77777777" w:rsidR="009D126F" w:rsidRPr="00681DE4" w:rsidRDefault="009D126F" w:rsidP="009D126F">
      <w:pPr>
        <w:pStyle w:val="Default"/>
      </w:pPr>
      <w:r>
        <w:t>2.2.3</w:t>
      </w:r>
      <w:r>
        <w:tab/>
      </w:r>
      <w:r w:rsidRPr="00681DE4">
        <w:t>When undertaking work for the council all staff shall identify themselves as acting for North Somerset Council.</w:t>
      </w:r>
    </w:p>
    <w:p w14:paraId="07C9A649" w14:textId="77777777" w:rsidR="009D126F" w:rsidRPr="00681DE4" w:rsidRDefault="009D126F" w:rsidP="009D126F">
      <w:pPr>
        <w:pStyle w:val="Default"/>
      </w:pPr>
    </w:p>
    <w:p w14:paraId="5DFCF045" w14:textId="77777777" w:rsidR="009D126F" w:rsidRPr="00D7179D" w:rsidRDefault="009D126F" w:rsidP="009D126F">
      <w:pPr>
        <w:pStyle w:val="Default"/>
      </w:pPr>
      <w:r>
        <w:t>2.2.4</w:t>
      </w:r>
      <w:r>
        <w:tab/>
      </w:r>
      <w:r w:rsidRPr="00681DE4">
        <w:t>All staff must be suitably trained and physically able to carry out their duties</w:t>
      </w:r>
      <w:r>
        <w:t>, regardless of breed or temperament of the dog.</w:t>
      </w:r>
      <w:r w:rsidRPr="00D7179D">
        <w:t xml:space="preserve"> The supplier will provide and maintain at their own expense the necessary training required to provide the contract.</w:t>
      </w:r>
    </w:p>
    <w:p w14:paraId="4B9A7848" w14:textId="77777777" w:rsidR="009D126F" w:rsidRPr="00681DE4" w:rsidRDefault="009D126F" w:rsidP="009D126F">
      <w:pPr>
        <w:pStyle w:val="Default"/>
      </w:pPr>
      <w:r>
        <w:t xml:space="preserve"> </w:t>
      </w:r>
    </w:p>
    <w:p w14:paraId="00054D9C" w14:textId="77777777" w:rsidR="009D126F" w:rsidRDefault="009D126F" w:rsidP="009D126F">
      <w:pPr>
        <w:pStyle w:val="Default"/>
      </w:pPr>
      <w:r>
        <w:t>2.2.5</w:t>
      </w:r>
      <w:r>
        <w:tab/>
      </w:r>
      <w:r w:rsidRPr="00681DE4">
        <w:t>The supplier and their staff will not express personal views based on their own</w:t>
      </w:r>
      <w:r>
        <w:t xml:space="preserve"> emotion’s</w:t>
      </w:r>
      <w:r w:rsidRPr="00681DE4">
        <w:t xml:space="preserve"> </w:t>
      </w:r>
      <w:r w:rsidRPr="007B4ABD">
        <w:t>opinions</w:t>
      </w:r>
      <w:r w:rsidRPr="00413A3A">
        <w:t xml:space="preserve"> or </w:t>
      </w:r>
      <w:r w:rsidRPr="007B4ABD">
        <w:t>beliefs about the stray dog arrangements or try to influence any decision made by North Somerset Council in c</w:t>
      </w:r>
      <w:r w:rsidRPr="00413A3A">
        <w:t>arrying out its</w:t>
      </w:r>
      <w:r w:rsidRPr="007B4ABD">
        <w:t xml:space="preserve"> duties</w:t>
      </w:r>
      <w:r w:rsidRPr="00413A3A">
        <w:t xml:space="preserve"> in relation to Care Act dogs.</w:t>
      </w:r>
    </w:p>
    <w:p w14:paraId="667EF8EA" w14:textId="77777777" w:rsidR="009D126F" w:rsidRPr="00413A3A" w:rsidRDefault="009D126F" w:rsidP="009D126F">
      <w:pPr>
        <w:pStyle w:val="Default"/>
      </w:pPr>
    </w:p>
    <w:p w14:paraId="30201F66" w14:textId="77777777" w:rsidR="009D126F" w:rsidRDefault="009D126F" w:rsidP="009D126F">
      <w:pPr>
        <w:pStyle w:val="Default"/>
      </w:pPr>
      <w:r>
        <w:t>2.2.6</w:t>
      </w:r>
      <w:r>
        <w:tab/>
      </w:r>
      <w:r w:rsidRPr="00681DE4">
        <w:t>The supplier will hold any</w:t>
      </w:r>
      <w:r>
        <w:t xml:space="preserve"> dog in a secure</w:t>
      </w:r>
      <w:r w:rsidRPr="00681DE4">
        <w:t xml:space="preserve"> </w:t>
      </w:r>
      <w:r>
        <w:t>place in an appropriately supervised facility, that</w:t>
      </w:r>
      <w:r w:rsidRPr="00E63777">
        <w:t xml:space="preserve"> </w:t>
      </w:r>
      <w:r w:rsidRPr="007B4ABD">
        <w:t>i</w:t>
      </w:r>
      <w:r>
        <w:t xml:space="preserve">s either a </w:t>
      </w:r>
      <w:r w:rsidRPr="00E63777">
        <w:t>licenced Animal Boarding Establishment</w:t>
      </w:r>
      <w:r>
        <w:t xml:space="preserve"> or Veterinary Practice, </w:t>
      </w:r>
      <w:r w:rsidRPr="00681DE4">
        <w:t>until the dog is either reclaimed by the owner(s)</w:t>
      </w:r>
      <w:r>
        <w:t xml:space="preserve"> / registered keeper</w:t>
      </w:r>
      <w:r w:rsidRPr="00681DE4">
        <w:t xml:space="preserve"> or is </w:t>
      </w:r>
      <w:r>
        <w:t xml:space="preserve">taken into care by the council the next working day.  </w:t>
      </w:r>
    </w:p>
    <w:p w14:paraId="5B614D17" w14:textId="77777777" w:rsidR="009D126F" w:rsidRDefault="009D126F" w:rsidP="009D126F">
      <w:pPr>
        <w:pStyle w:val="Default"/>
      </w:pPr>
    </w:p>
    <w:p w14:paraId="3ED75EAC" w14:textId="77777777" w:rsidR="009D126F" w:rsidRDefault="009D126F" w:rsidP="009D126F">
      <w:pPr>
        <w:pStyle w:val="Default"/>
      </w:pPr>
      <w:r>
        <w:t>2.2.7</w:t>
      </w:r>
      <w:r>
        <w:tab/>
      </w:r>
      <w:r w:rsidRPr="006231D9">
        <w:t xml:space="preserve">The supplier will allocate a minimum of </w:t>
      </w:r>
      <w:r>
        <w:t>2</w:t>
      </w:r>
      <w:r w:rsidRPr="006231D9">
        <w:t xml:space="preserve"> </w:t>
      </w:r>
      <w:r>
        <w:t>spaces</w:t>
      </w:r>
      <w:r w:rsidRPr="006231D9">
        <w:t xml:space="preserve"> for the sole use of the council at any one time.</w:t>
      </w:r>
      <w:r>
        <w:t xml:space="preserve">  </w:t>
      </w:r>
    </w:p>
    <w:p w14:paraId="6757B4DD" w14:textId="77777777" w:rsidR="009D126F" w:rsidRDefault="009D126F" w:rsidP="009D126F">
      <w:pPr>
        <w:pStyle w:val="Default"/>
      </w:pPr>
    </w:p>
    <w:p w14:paraId="2AC26DF5" w14:textId="77777777" w:rsidR="009D126F" w:rsidRDefault="009D126F" w:rsidP="009D126F">
      <w:pPr>
        <w:pStyle w:val="Default"/>
      </w:pPr>
      <w:r>
        <w:t>2.2.8</w:t>
      </w:r>
      <w:r>
        <w:tab/>
      </w:r>
      <w:r w:rsidRPr="00AA5BA9">
        <w:t xml:space="preserve">The supplier shall have a Business Continuity Plan in place which will identify alternative arrangements and will assist the council in </w:t>
      </w:r>
      <w:proofErr w:type="gramStart"/>
      <w:r w:rsidRPr="00AA5BA9">
        <w:t>securing  alternative</w:t>
      </w:r>
      <w:proofErr w:type="gramEnd"/>
      <w:r w:rsidRPr="00AA5BA9">
        <w:t xml:space="preserve"> </w:t>
      </w:r>
      <w:r>
        <w:t>space</w:t>
      </w:r>
      <w:r w:rsidRPr="00AA5BA9">
        <w:t xml:space="preserve"> at no additional cost to the council should the </w:t>
      </w:r>
      <w:r>
        <w:t>2</w:t>
      </w:r>
      <w:r w:rsidRPr="00AA5BA9">
        <w:t xml:space="preserve"> council </w:t>
      </w:r>
      <w:r>
        <w:t>spaces</w:t>
      </w:r>
      <w:r w:rsidRPr="00AA5BA9">
        <w:t xml:space="preserve"> be not available to the council.</w:t>
      </w:r>
    </w:p>
    <w:p w14:paraId="00012A86" w14:textId="77777777" w:rsidR="009D126F" w:rsidRPr="00AA5BA9" w:rsidRDefault="009D126F" w:rsidP="009D126F">
      <w:pPr>
        <w:pStyle w:val="Default"/>
      </w:pPr>
    </w:p>
    <w:p w14:paraId="47C8F3FA" w14:textId="77777777" w:rsidR="009D126F" w:rsidRDefault="009D126F" w:rsidP="009D126F">
      <w:pPr>
        <w:pStyle w:val="Default"/>
      </w:pPr>
      <w:r>
        <w:t xml:space="preserve">2.2.9 </w:t>
      </w:r>
      <w:r w:rsidRPr="00AA5BA9">
        <w:t xml:space="preserve">Subject to payment of additional fees, make available to the council additional suitable space within its premises or elsewhere for dogs </w:t>
      </w:r>
      <w:r>
        <w:t>as</w:t>
      </w:r>
      <w:r w:rsidRPr="00AA5BA9">
        <w:t xml:space="preserve"> required.</w:t>
      </w:r>
    </w:p>
    <w:p w14:paraId="0344987D" w14:textId="77777777" w:rsidR="009D126F" w:rsidRDefault="009D126F" w:rsidP="009D126F">
      <w:pPr>
        <w:pStyle w:val="Default"/>
        <w:ind w:left="720"/>
      </w:pPr>
    </w:p>
    <w:p w14:paraId="799AAC81" w14:textId="77777777" w:rsidR="009D126F" w:rsidRDefault="009D126F" w:rsidP="009D126F">
      <w:pPr>
        <w:pStyle w:val="Default"/>
      </w:pPr>
      <w:r>
        <w:t>2.2.10</w:t>
      </w:r>
      <w:r>
        <w:tab/>
        <w:t xml:space="preserve">Dogs are not to be housed together unless directed by the council. The space </w:t>
      </w:r>
      <w:r w:rsidRPr="00347B3E">
        <w:t xml:space="preserve">shall be thoroughly cleaned and disinfected between use with </w:t>
      </w:r>
      <w:proofErr w:type="spellStart"/>
      <w:r w:rsidRPr="00347B3E">
        <w:t>Parvocide</w:t>
      </w:r>
      <w:proofErr w:type="spellEnd"/>
      <w:r w:rsidRPr="00347B3E">
        <w:t xml:space="preserve"> or equivalent. These costs shall not be passed on to the council.</w:t>
      </w:r>
    </w:p>
    <w:p w14:paraId="3DD8BA71" w14:textId="77777777" w:rsidR="009D126F" w:rsidRDefault="009D126F" w:rsidP="009D126F">
      <w:pPr>
        <w:pStyle w:val="Default"/>
        <w:ind w:left="720"/>
      </w:pPr>
    </w:p>
    <w:p w14:paraId="3E7548E8" w14:textId="77777777" w:rsidR="009D126F" w:rsidRDefault="009D126F" w:rsidP="009D126F">
      <w:pPr>
        <w:pStyle w:val="Default"/>
      </w:pPr>
      <w:r>
        <w:t>2.2.11</w:t>
      </w:r>
      <w:r>
        <w:tab/>
      </w:r>
      <w:r w:rsidRPr="00DA1C5E">
        <w:t xml:space="preserve">Once in the supplier’s possession, all dogs should be scanned as soon as possible for a microchip. Suppliers must therefore be equipped to identify microchipped </w:t>
      </w:r>
      <w:r w:rsidRPr="00DA1C5E">
        <w:lastRenderedPageBreak/>
        <w:t>dogs and any scanners or readers used must be compatible with as wide a range of formats as possible.</w:t>
      </w:r>
    </w:p>
    <w:p w14:paraId="347ACD8A" w14:textId="77777777" w:rsidR="009D126F" w:rsidRDefault="009D126F" w:rsidP="009D126F">
      <w:pPr>
        <w:pStyle w:val="Default"/>
        <w:ind w:left="720"/>
      </w:pPr>
    </w:p>
    <w:p w14:paraId="662BF821" w14:textId="77777777" w:rsidR="009D126F" w:rsidRDefault="009D126F" w:rsidP="009D126F">
      <w:pPr>
        <w:pStyle w:val="Default"/>
      </w:pPr>
      <w:r>
        <w:t xml:space="preserve">2.2.12 If the owner or registered keeper can be identified or comes forward out of hours then the supplier can release a dog free of charge to the owner / registered keeper following ID checks made to verify name and address as specific on microchip or tag.  </w:t>
      </w:r>
    </w:p>
    <w:p w14:paraId="3FDAF164" w14:textId="77777777" w:rsidR="009D126F" w:rsidRDefault="009D126F" w:rsidP="009D126F">
      <w:pPr>
        <w:pStyle w:val="Default"/>
      </w:pPr>
    </w:p>
    <w:p w14:paraId="4D6B5647" w14:textId="77777777" w:rsidR="009D126F" w:rsidRPr="00D700C6" w:rsidRDefault="009D126F" w:rsidP="009D126F">
      <w:pPr>
        <w:pStyle w:val="Default"/>
      </w:pPr>
      <w:r w:rsidRPr="00D700C6">
        <w:t>2.</w:t>
      </w:r>
      <w:r>
        <w:t>2.13</w:t>
      </w:r>
      <w:r>
        <w:tab/>
      </w:r>
      <w:r w:rsidRPr="00D700C6">
        <w:t>A stray dog shall not be released to the owner/registered keeper until such time as their identify has been verified (such as driver’s licence or a recent utility bill or bank statement).</w:t>
      </w:r>
    </w:p>
    <w:p w14:paraId="29D9D08A" w14:textId="77777777" w:rsidR="009D126F" w:rsidRPr="00D700C6" w:rsidRDefault="009D126F" w:rsidP="009D126F">
      <w:pPr>
        <w:pStyle w:val="Default"/>
      </w:pPr>
    </w:p>
    <w:p w14:paraId="24220372" w14:textId="77777777" w:rsidR="009D126F" w:rsidRPr="00D700C6" w:rsidRDefault="009D126F" w:rsidP="009D126F">
      <w:pPr>
        <w:pStyle w:val="Default"/>
      </w:pPr>
      <w:r w:rsidRPr="00D700C6">
        <w:t>2.</w:t>
      </w:r>
      <w:r>
        <w:t>2</w:t>
      </w:r>
      <w:r w:rsidRPr="00D700C6">
        <w:t>.14 A Care Act dog shall not be released to the owner/registered keeper until such time as their identi</w:t>
      </w:r>
      <w:r>
        <w:t>t</w:t>
      </w:r>
      <w:r w:rsidRPr="00D700C6">
        <w:t>y has been verified (such as driver’s licence or a recent utility bill or bank statement)</w:t>
      </w:r>
    </w:p>
    <w:p w14:paraId="47EAE090" w14:textId="77777777" w:rsidR="009D126F" w:rsidRPr="00D700C6" w:rsidRDefault="009D126F" w:rsidP="009D126F">
      <w:pPr>
        <w:pStyle w:val="Default"/>
      </w:pPr>
    </w:p>
    <w:p w14:paraId="18B5DE57" w14:textId="77777777" w:rsidR="009D126F" w:rsidRPr="00D700C6" w:rsidRDefault="009D126F" w:rsidP="009D126F">
      <w:pPr>
        <w:pStyle w:val="Default"/>
      </w:pPr>
      <w:r w:rsidRPr="00D700C6">
        <w:t>2.</w:t>
      </w:r>
      <w:r>
        <w:t>2</w:t>
      </w:r>
      <w:r w:rsidRPr="00D700C6">
        <w:t>.15</w:t>
      </w:r>
      <w:r w:rsidRPr="00D700C6">
        <w:tab/>
        <w:t xml:space="preserve">If a stray dog’s owner or its registered keeper does not produce acceptable identification then the dog shall not be released without the authorisation of the council.  </w:t>
      </w:r>
    </w:p>
    <w:p w14:paraId="141F63E9" w14:textId="77777777" w:rsidR="009D126F" w:rsidRPr="00D700C6" w:rsidRDefault="009D126F" w:rsidP="009D126F">
      <w:pPr>
        <w:pStyle w:val="Default"/>
      </w:pPr>
    </w:p>
    <w:p w14:paraId="13488CE2" w14:textId="77777777" w:rsidR="009D126F" w:rsidRPr="00681DE4" w:rsidRDefault="009D126F" w:rsidP="009D126F">
      <w:pPr>
        <w:pStyle w:val="Default"/>
      </w:pPr>
      <w:r w:rsidRPr="00D700C6">
        <w:t>2</w:t>
      </w:r>
      <w:r>
        <w:t>.2</w:t>
      </w:r>
      <w:r w:rsidRPr="00D700C6">
        <w:t xml:space="preserve">.16 If a Care Act dog’s owner or its registered keeper does not produce acceptable identification then the dog shall not be released without the authorisation of the council.  </w:t>
      </w:r>
    </w:p>
    <w:p w14:paraId="61516628" w14:textId="77777777" w:rsidR="009D126F" w:rsidRDefault="009D126F" w:rsidP="009D126F">
      <w:pPr>
        <w:pStyle w:val="Default"/>
        <w:ind w:left="720"/>
      </w:pPr>
    </w:p>
    <w:p w14:paraId="0AC9053F" w14:textId="77777777" w:rsidR="009D126F" w:rsidRPr="00AC04E9" w:rsidRDefault="009D126F" w:rsidP="009D126F">
      <w:pPr>
        <w:pStyle w:val="Default"/>
      </w:pPr>
      <w:r>
        <w:t>2.2.17</w:t>
      </w:r>
      <w:r>
        <w:tab/>
      </w:r>
      <w:r w:rsidRPr="00AC04E9">
        <w:t>The supplier will maintain accurate and up-to-date records of all dogs seized or brought to them and those dogs in the possession of finders. Details recorded should include:</w:t>
      </w:r>
    </w:p>
    <w:p w14:paraId="5CDAE6E6" w14:textId="77777777" w:rsidR="009D126F" w:rsidRPr="00AC04E9" w:rsidRDefault="009D126F" w:rsidP="009D126F">
      <w:pPr>
        <w:pStyle w:val="Default"/>
        <w:numPr>
          <w:ilvl w:val="0"/>
          <w:numId w:val="35"/>
        </w:numPr>
      </w:pPr>
      <w:r w:rsidRPr="00AC04E9">
        <w:t>A brief description of the dog, including breed, colour and any distinctive characteristics or markings.</w:t>
      </w:r>
    </w:p>
    <w:p w14:paraId="54D8FB6A" w14:textId="77777777" w:rsidR="009D126F" w:rsidRPr="00AC04E9" w:rsidRDefault="009D126F" w:rsidP="009D126F">
      <w:pPr>
        <w:pStyle w:val="Default"/>
        <w:numPr>
          <w:ilvl w:val="0"/>
          <w:numId w:val="35"/>
        </w:numPr>
      </w:pPr>
      <w:r w:rsidRPr="00AC04E9">
        <w:t xml:space="preserve">Any information contained on a collar, </w:t>
      </w:r>
      <w:proofErr w:type="gramStart"/>
      <w:r w:rsidRPr="00AC04E9">
        <w:t>tag</w:t>
      </w:r>
      <w:proofErr w:type="gramEnd"/>
      <w:r w:rsidRPr="00AC04E9">
        <w:t xml:space="preserve"> or microchip.</w:t>
      </w:r>
    </w:p>
    <w:p w14:paraId="233206FF" w14:textId="77777777" w:rsidR="009D126F" w:rsidRPr="00AC04E9" w:rsidRDefault="009D126F" w:rsidP="009D126F">
      <w:pPr>
        <w:pStyle w:val="Default"/>
        <w:numPr>
          <w:ilvl w:val="0"/>
          <w:numId w:val="35"/>
        </w:numPr>
      </w:pPr>
      <w:r w:rsidRPr="00AC04E9">
        <w:t xml:space="preserve">Date, </w:t>
      </w:r>
      <w:proofErr w:type="gramStart"/>
      <w:r w:rsidRPr="00AC04E9">
        <w:t>time</w:t>
      </w:r>
      <w:proofErr w:type="gramEnd"/>
      <w:r w:rsidRPr="00AC04E9">
        <w:t xml:space="preserve"> and place the dog was </w:t>
      </w:r>
      <w:r>
        <w:t>detained.</w:t>
      </w:r>
    </w:p>
    <w:p w14:paraId="51433748" w14:textId="77777777" w:rsidR="009D126F" w:rsidRPr="00AC04E9" w:rsidRDefault="009D126F" w:rsidP="009D126F">
      <w:pPr>
        <w:pStyle w:val="Default"/>
        <w:numPr>
          <w:ilvl w:val="0"/>
          <w:numId w:val="35"/>
        </w:numPr>
      </w:pPr>
      <w:r w:rsidRPr="00AC04E9">
        <w:t xml:space="preserve">If </w:t>
      </w:r>
      <w:r>
        <w:t>contact is made with</w:t>
      </w:r>
      <w:r w:rsidRPr="00AC04E9">
        <w:t xml:space="preserve"> the owner, details or when</w:t>
      </w:r>
      <w:r>
        <w:t>, how and whom.</w:t>
      </w:r>
    </w:p>
    <w:p w14:paraId="1AACAC69" w14:textId="77777777" w:rsidR="009D126F" w:rsidRPr="00AC04E9" w:rsidRDefault="009D126F" w:rsidP="009D126F">
      <w:pPr>
        <w:pStyle w:val="Default"/>
        <w:numPr>
          <w:ilvl w:val="0"/>
          <w:numId w:val="35"/>
        </w:numPr>
      </w:pPr>
      <w:r w:rsidRPr="00AC04E9">
        <w:t>If reclaimed, the owner’s name and address and the date of return.</w:t>
      </w:r>
    </w:p>
    <w:p w14:paraId="6D5EF728" w14:textId="77777777" w:rsidR="009D126F" w:rsidRDefault="009D126F" w:rsidP="009D126F">
      <w:pPr>
        <w:pStyle w:val="Default"/>
        <w:ind w:left="720"/>
      </w:pPr>
    </w:p>
    <w:p w14:paraId="6F3CB084" w14:textId="77777777" w:rsidR="009D126F" w:rsidRDefault="009D126F" w:rsidP="009D126F">
      <w:pPr>
        <w:pStyle w:val="Default"/>
      </w:pPr>
      <w:r>
        <w:t>2.2.18</w:t>
      </w:r>
      <w:r>
        <w:tab/>
      </w:r>
      <w:r w:rsidRPr="00AC04E9">
        <w:t>Details of newly detained dogs will be provided to the council within 1 working day so that the council can keep a register updated, as required by section 149 (8) of the Environmental Protection Act 1990. The supplier will assist the council in maintaining the register.</w:t>
      </w:r>
    </w:p>
    <w:p w14:paraId="064CA2E1" w14:textId="77777777" w:rsidR="009D126F" w:rsidRDefault="009D126F" w:rsidP="009D126F">
      <w:pPr>
        <w:pStyle w:val="Default"/>
      </w:pPr>
    </w:p>
    <w:p w14:paraId="45114D02" w14:textId="77777777" w:rsidR="009D126F" w:rsidRDefault="009D126F" w:rsidP="009D126F">
      <w:pPr>
        <w:pStyle w:val="Default"/>
      </w:pPr>
      <w:r>
        <w:t>2.2.19</w:t>
      </w:r>
      <w:r>
        <w:tab/>
      </w:r>
      <w:r w:rsidRPr="00100467">
        <w:t>The supplier will allow the council to inspect the supplier’s premises at any reasonable time. The council will give prior notice of the visit.</w:t>
      </w:r>
    </w:p>
    <w:p w14:paraId="43C41334" w14:textId="77777777" w:rsidR="009D126F" w:rsidRDefault="009D126F" w:rsidP="009D126F">
      <w:pPr>
        <w:pStyle w:val="Default"/>
      </w:pPr>
    </w:p>
    <w:p w14:paraId="542184AF" w14:textId="77777777" w:rsidR="009D126F" w:rsidRDefault="009D126F" w:rsidP="009D126F">
      <w:pPr>
        <w:pStyle w:val="Default"/>
      </w:pPr>
      <w:r>
        <w:t>2.2.20</w:t>
      </w:r>
      <w:r>
        <w:tab/>
      </w:r>
      <w:r w:rsidRPr="00603FAE">
        <w:t xml:space="preserve">The supplier will </w:t>
      </w:r>
      <w:proofErr w:type="gramStart"/>
      <w:r w:rsidRPr="00603FAE">
        <w:t xml:space="preserve">ensure the welfare of </w:t>
      </w:r>
      <w:r>
        <w:t>the dog at all times</w:t>
      </w:r>
      <w:proofErr w:type="gramEnd"/>
      <w:r w:rsidRPr="00603FAE">
        <w:t>, provide sufficient food and water and ensure that the dog is not subject to unnecessary suffering.</w:t>
      </w:r>
    </w:p>
    <w:p w14:paraId="24EC22C4" w14:textId="77777777" w:rsidR="009D126F" w:rsidRDefault="009D126F" w:rsidP="009D126F">
      <w:pPr>
        <w:pStyle w:val="Default"/>
      </w:pPr>
    </w:p>
    <w:p w14:paraId="11FE6FFB" w14:textId="77777777" w:rsidR="009D126F" w:rsidRDefault="009D126F" w:rsidP="009D126F">
      <w:pPr>
        <w:pStyle w:val="Default"/>
      </w:pPr>
      <w:r>
        <w:t>2.2.21</w:t>
      </w:r>
      <w:r>
        <w:tab/>
      </w:r>
      <w:r w:rsidRPr="000840D1">
        <w:t>The supplier shall carry out a visual examination of dogs held in the kennels a minimum of twice a day. The supplier will record details of any dog that is not fit, or is showing signs of ill health, and any actions taken regarding its welfare.</w:t>
      </w:r>
    </w:p>
    <w:p w14:paraId="691A9B31" w14:textId="77777777" w:rsidR="009D126F" w:rsidRPr="000840D1" w:rsidRDefault="009D126F" w:rsidP="009D126F">
      <w:pPr>
        <w:pStyle w:val="Default"/>
      </w:pPr>
    </w:p>
    <w:p w14:paraId="3CC08AAE" w14:textId="77777777" w:rsidR="009D126F" w:rsidRPr="000840D1" w:rsidRDefault="009D126F" w:rsidP="009D126F">
      <w:pPr>
        <w:pStyle w:val="Default"/>
      </w:pPr>
      <w:r w:rsidRPr="000840D1">
        <w:lastRenderedPageBreak/>
        <w:t>2.</w:t>
      </w:r>
      <w:r>
        <w:t>2.22</w:t>
      </w:r>
      <w:r>
        <w:tab/>
      </w:r>
      <w:r w:rsidRPr="000840D1">
        <w:t xml:space="preserve">When, in the reasonable opinion of the supplier, the condition of a dog is such as to require the attention of a veterinary surgeon, they will arrange for such attendance and treatment as may be reasonably necessary. Approval from the council must be obtained prior to treatment commencing and the council will bear the veterinary costs should a dog require treatment. Should a dog require urgent veterinary attention outside the council’s core working hours, the supplier can authorise treatment up to the value of £100, with a veterinary surgeon approved by the council in advance, for immediate exploratory investigation and to make a dog comfortable to avoid any unnecessary suffering. </w:t>
      </w:r>
    </w:p>
    <w:p w14:paraId="419513EC" w14:textId="77777777" w:rsidR="009D126F" w:rsidRPr="00603FAE" w:rsidRDefault="009D126F" w:rsidP="009D126F">
      <w:pPr>
        <w:pStyle w:val="Default"/>
      </w:pPr>
    </w:p>
    <w:p w14:paraId="0F2A0EFE" w14:textId="77777777" w:rsidR="009D126F" w:rsidRDefault="009D126F" w:rsidP="009D126F">
      <w:pPr>
        <w:pStyle w:val="Default"/>
      </w:pPr>
      <w:r>
        <w:t>2.2.23</w:t>
      </w:r>
      <w:r>
        <w:tab/>
      </w:r>
      <w:r w:rsidRPr="0072727B">
        <w:t xml:space="preserve">Euthanasia will only be considered for dogs in </w:t>
      </w:r>
      <w:r>
        <w:t xml:space="preserve">a severe state of </w:t>
      </w:r>
      <w:r w:rsidRPr="0072727B">
        <w:t xml:space="preserve">ill health or due to the hostile nature of the dog and this must be done at the direction of the council, unless in </w:t>
      </w:r>
      <w:proofErr w:type="gramStart"/>
      <w:r w:rsidRPr="0072727B">
        <w:t>an emergency situation</w:t>
      </w:r>
      <w:proofErr w:type="gramEnd"/>
      <w:r w:rsidRPr="0072727B">
        <w:t xml:space="preserve"> (for example when a dog is in pain/suffering</w:t>
      </w:r>
      <w:r>
        <w:t xml:space="preserve"> or there is an immediate threat of injury to a person</w:t>
      </w:r>
      <w:r w:rsidRPr="0072727B">
        <w:t>). No dog will be disposed of for the purposes of vivisection. When a dog has been euthanised as an emergency, the council must be informed the next working day.</w:t>
      </w:r>
    </w:p>
    <w:p w14:paraId="5B8DD9F9" w14:textId="77777777" w:rsidR="009D126F" w:rsidRPr="0072727B" w:rsidRDefault="009D126F" w:rsidP="009D126F">
      <w:pPr>
        <w:pStyle w:val="Default"/>
      </w:pPr>
    </w:p>
    <w:p w14:paraId="6BF00C08" w14:textId="77777777" w:rsidR="009D126F" w:rsidRDefault="009D126F" w:rsidP="009D126F">
      <w:pPr>
        <w:pStyle w:val="Default"/>
      </w:pPr>
      <w:r w:rsidRPr="0072727B">
        <w:t>2.</w:t>
      </w:r>
      <w:r>
        <w:t>2</w:t>
      </w:r>
      <w:r w:rsidRPr="0072727B">
        <w:t>.2</w:t>
      </w:r>
      <w:r>
        <w:t>4</w:t>
      </w:r>
      <w:r>
        <w:tab/>
      </w:r>
      <w:r w:rsidRPr="0072727B">
        <w:t xml:space="preserve">The supplier will assist the council, the </w:t>
      </w:r>
      <w:proofErr w:type="gramStart"/>
      <w:r w:rsidRPr="0072727B">
        <w:t>police</w:t>
      </w:r>
      <w:proofErr w:type="gramEnd"/>
      <w:r w:rsidRPr="0072727B">
        <w:t xml:space="preserve"> or the RSPCA with any investigations into criminal activity.</w:t>
      </w:r>
    </w:p>
    <w:p w14:paraId="730A824B" w14:textId="77777777" w:rsidR="009D126F" w:rsidRDefault="009D126F" w:rsidP="009D126F">
      <w:pPr>
        <w:pStyle w:val="Default"/>
      </w:pPr>
    </w:p>
    <w:p w14:paraId="75356CF5" w14:textId="77777777" w:rsidR="009D126F" w:rsidRPr="000E6BE1" w:rsidRDefault="009D126F" w:rsidP="009D126F">
      <w:pPr>
        <w:pStyle w:val="Default"/>
      </w:pPr>
      <w:r>
        <w:t>2.2.25</w:t>
      </w:r>
      <w:r>
        <w:tab/>
      </w:r>
      <w:r w:rsidRPr="000E6BE1">
        <w:t xml:space="preserve">The supplier will provide and maintain at their own expense the necessary premises, vehicles, </w:t>
      </w:r>
      <w:proofErr w:type="gramStart"/>
      <w:r w:rsidRPr="000E6BE1">
        <w:t>equipment</w:t>
      </w:r>
      <w:proofErr w:type="gramEnd"/>
      <w:r w:rsidRPr="000E6BE1">
        <w:t xml:space="preserve"> and materials as necessary to provide the contract. This includes the provision of PPE.</w:t>
      </w:r>
    </w:p>
    <w:p w14:paraId="1DA1DAA2" w14:textId="77777777" w:rsidR="009D126F" w:rsidRDefault="009D126F" w:rsidP="009D126F">
      <w:pPr>
        <w:pStyle w:val="Default"/>
      </w:pPr>
    </w:p>
    <w:p w14:paraId="654D346B" w14:textId="77777777" w:rsidR="009D126F" w:rsidRPr="000E6BE1" w:rsidRDefault="009D126F" w:rsidP="009D126F">
      <w:pPr>
        <w:pStyle w:val="Default"/>
      </w:pPr>
      <w:r w:rsidRPr="000E6BE1">
        <w:t>2.</w:t>
      </w:r>
      <w:r>
        <w:t>2</w:t>
      </w:r>
      <w:r w:rsidRPr="000E6BE1">
        <w:t>.</w:t>
      </w:r>
      <w:r>
        <w:t>26</w:t>
      </w:r>
      <w:r w:rsidRPr="000E6BE1">
        <w:t xml:space="preserve"> The council will reimburse the supplier for the following </w:t>
      </w:r>
      <w:proofErr w:type="gramStart"/>
      <w:r w:rsidRPr="000E6BE1">
        <w:t>third party</w:t>
      </w:r>
      <w:proofErr w:type="gramEnd"/>
      <w:r w:rsidRPr="000E6BE1">
        <w:t xml:space="preserve"> fees, at the rates levied by the third party:</w:t>
      </w:r>
    </w:p>
    <w:p w14:paraId="5DE0D638" w14:textId="77777777" w:rsidR="009D126F" w:rsidRPr="000E6BE1" w:rsidRDefault="009D126F" w:rsidP="009D126F">
      <w:pPr>
        <w:pStyle w:val="Default"/>
        <w:numPr>
          <w:ilvl w:val="0"/>
          <w:numId w:val="36"/>
        </w:numPr>
      </w:pPr>
      <w:r w:rsidRPr="000E6BE1">
        <w:t xml:space="preserve">Vet </w:t>
      </w:r>
      <w:proofErr w:type="gramStart"/>
      <w:r w:rsidRPr="000E6BE1">
        <w:t>fees</w:t>
      </w:r>
      <w:proofErr w:type="gramEnd"/>
    </w:p>
    <w:p w14:paraId="15870B06" w14:textId="77777777" w:rsidR="009D126F" w:rsidRDefault="009D126F" w:rsidP="009D126F">
      <w:pPr>
        <w:pStyle w:val="Default"/>
      </w:pPr>
    </w:p>
    <w:p w14:paraId="78BE8F23" w14:textId="77777777" w:rsidR="009D126F" w:rsidRDefault="009D126F" w:rsidP="009D126F">
      <w:pPr>
        <w:pStyle w:val="Default"/>
      </w:pPr>
      <w:r>
        <w:t>2.2.27</w:t>
      </w:r>
      <w:r>
        <w:tab/>
      </w:r>
      <w:r w:rsidRPr="000E6BE1">
        <w:t>The council will not accept any mark up on the fees. The supplier will be required to provide copies of invoices in support of their application for reimbursement for these fees.</w:t>
      </w:r>
    </w:p>
    <w:p w14:paraId="41862721" w14:textId="77777777" w:rsidR="009D126F" w:rsidRPr="000E6BE1" w:rsidRDefault="009D126F" w:rsidP="009D126F">
      <w:pPr>
        <w:pStyle w:val="Default"/>
      </w:pPr>
    </w:p>
    <w:p w14:paraId="5297E8BD" w14:textId="77777777" w:rsidR="009D126F" w:rsidRDefault="009D126F" w:rsidP="009D126F">
      <w:pPr>
        <w:pStyle w:val="Default"/>
      </w:pPr>
      <w:r w:rsidRPr="000E6BE1">
        <w:t>2.</w:t>
      </w:r>
      <w:r>
        <w:t>2</w:t>
      </w:r>
      <w:r w:rsidRPr="000E6BE1">
        <w:t>.</w:t>
      </w:r>
      <w:r>
        <w:t>28</w:t>
      </w:r>
      <w:r w:rsidRPr="000E6BE1">
        <w:tab/>
        <w:t xml:space="preserve">All documents and financial accounts linked to this contract to be made available to the council upon request. </w:t>
      </w:r>
    </w:p>
    <w:p w14:paraId="28C88D01" w14:textId="77777777" w:rsidR="009D126F" w:rsidRPr="000E6BE1" w:rsidRDefault="009D126F" w:rsidP="009D126F">
      <w:pPr>
        <w:pStyle w:val="Default"/>
      </w:pPr>
    </w:p>
    <w:p w14:paraId="30D619E2" w14:textId="77777777" w:rsidR="009D126F" w:rsidRPr="000E6BE1" w:rsidRDefault="009D126F" w:rsidP="009D126F">
      <w:pPr>
        <w:pStyle w:val="Default"/>
      </w:pPr>
      <w:r w:rsidRPr="000E6BE1">
        <w:t>2.</w:t>
      </w:r>
      <w:r>
        <w:t>2</w:t>
      </w:r>
      <w:r w:rsidRPr="000E6BE1">
        <w:t>.</w:t>
      </w:r>
      <w:r>
        <w:t>29</w:t>
      </w:r>
      <w:r>
        <w:tab/>
      </w:r>
      <w:r w:rsidRPr="000E6BE1">
        <w:t xml:space="preserve">The supplier will submit an invoice to the council by email to </w:t>
      </w:r>
      <w:hyperlink r:id="rId26" w:history="1">
        <w:r w:rsidRPr="000E6BE1">
          <w:rPr>
            <w:rStyle w:val="Hyperlink"/>
          </w:rPr>
          <w:t>Accounts.Payable@n-somerset.gov.uk</w:t>
        </w:r>
      </w:hyperlink>
      <w:r w:rsidRPr="000E6BE1">
        <w:t xml:space="preserve"> each month with any fees, as well as any </w:t>
      </w:r>
      <w:proofErr w:type="gramStart"/>
      <w:r w:rsidRPr="000E6BE1">
        <w:t>third party</w:t>
      </w:r>
      <w:proofErr w:type="gramEnd"/>
      <w:r w:rsidRPr="000E6BE1">
        <w:t xml:space="preserve"> fees.</w:t>
      </w:r>
    </w:p>
    <w:p w14:paraId="20ABC79F" w14:textId="77777777" w:rsidR="009D126F" w:rsidRDefault="009D126F" w:rsidP="009D126F">
      <w:pPr>
        <w:pStyle w:val="Default"/>
        <w:ind w:left="720"/>
      </w:pPr>
    </w:p>
    <w:p w14:paraId="7915F467" w14:textId="77777777" w:rsidR="009D126F" w:rsidRPr="00AB42E9" w:rsidRDefault="009D126F" w:rsidP="009D126F">
      <w:pPr>
        <w:pStyle w:val="Default"/>
        <w:numPr>
          <w:ilvl w:val="0"/>
          <w:numId w:val="40"/>
        </w:numPr>
        <w:rPr>
          <w:bCs/>
        </w:rPr>
      </w:pPr>
      <w:proofErr w:type="gramStart"/>
      <w:r>
        <w:t xml:space="preserve">2.3  </w:t>
      </w:r>
      <w:r>
        <w:tab/>
      </w:r>
      <w:proofErr w:type="gramEnd"/>
      <w:r>
        <w:rPr>
          <w:b/>
        </w:rPr>
        <w:t xml:space="preserve">Lot 3 </w:t>
      </w:r>
      <w:r w:rsidRPr="00072911">
        <w:rPr>
          <w:bCs/>
        </w:rPr>
        <w:t xml:space="preserve">– </w:t>
      </w:r>
      <w:r w:rsidRPr="00AB42E9">
        <w:rPr>
          <w:b/>
          <w:bCs/>
        </w:rPr>
        <w:t>Collection and kennelling of Stray and Care Act dogs within core working hours</w:t>
      </w:r>
      <w:r>
        <w:rPr>
          <w:b/>
          <w:bCs/>
        </w:rPr>
        <w:t xml:space="preserve"> (</w:t>
      </w:r>
      <w:r w:rsidRPr="00AA256C">
        <w:rPr>
          <w:b/>
          <w:bCs/>
        </w:rPr>
        <w:t xml:space="preserve">8.45am to 5pm Monday to Thursday and 8.45am to 4.30pm on Friday) </w:t>
      </w:r>
      <w:r w:rsidRPr="00AB42E9">
        <w:rPr>
          <w:b/>
          <w:bCs/>
        </w:rPr>
        <w:t xml:space="preserve"> – Including prohibited breeds under Section 1 Dangerous Dogs Act 1991</w:t>
      </w:r>
    </w:p>
    <w:p w14:paraId="5A4E04DC" w14:textId="77777777" w:rsidR="009D126F" w:rsidRDefault="009D126F" w:rsidP="009D126F">
      <w:pPr>
        <w:pStyle w:val="Default"/>
        <w:ind w:left="720" w:hanging="720"/>
        <w:rPr>
          <w:b/>
          <w:bCs/>
        </w:rPr>
      </w:pPr>
    </w:p>
    <w:p w14:paraId="7E1D460F" w14:textId="77777777" w:rsidR="009D126F" w:rsidRDefault="009D126F" w:rsidP="009D126F">
      <w:pPr>
        <w:pStyle w:val="Default"/>
        <w:ind w:left="720" w:hanging="720"/>
        <w:rPr>
          <w:b/>
          <w:bCs/>
        </w:rPr>
      </w:pPr>
    </w:p>
    <w:p w14:paraId="44159AFF" w14:textId="77777777" w:rsidR="009D126F" w:rsidRPr="00271ED4" w:rsidRDefault="009D126F" w:rsidP="009D126F">
      <w:pPr>
        <w:pStyle w:val="Default"/>
        <w:ind w:left="720" w:hanging="720"/>
      </w:pPr>
      <w:r w:rsidRPr="00271ED4">
        <w:lastRenderedPageBreak/>
        <w:t xml:space="preserve">2.3.1 </w:t>
      </w:r>
      <w:r w:rsidRPr="00271ED4">
        <w:tab/>
        <w:t xml:space="preserve">The supplier shall deliver the same services as described in Lot 1 with the addition of </w:t>
      </w:r>
      <w:r w:rsidRPr="00072911">
        <w:t>prohibited breeds under Section 1 Dangerous Dogs Act 1991</w:t>
      </w:r>
      <w:r>
        <w:t>.</w:t>
      </w:r>
    </w:p>
    <w:p w14:paraId="0BE7F1B2" w14:textId="77777777" w:rsidR="009D126F" w:rsidRDefault="009D126F" w:rsidP="009D126F">
      <w:pPr>
        <w:pStyle w:val="Default"/>
      </w:pPr>
    </w:p>
    <w:p w14:paraId="5C2FF0F6" w14:textId="77777777" w:rsidR="009D126F" w:rsidRDefault="009D126F" w:rsidP="009D126F">
      <w:pPr>
        <w:pStyle w:val="Default"/>
        <w:ind w:left="720" w:hanging="720"/>
      </w:pPr>
      <w:r>
        <w:t>2.3.2</w:t>
      </w:r>
      <w:r>
        <w:tab/>
      </w:r>
      <w:r w:rsidRPr="00604009">
        <w:t>When, in the reasonable opinion of the supplier, the</w:t>
      </w:r>
      <w:r>
        <w:t xml:space="preserve"> dog is deemed to be a </w:t>
      </w:r>
      <w:r w:rsidRPr="00072911">
        <w:t>prohibited breed under Section 1 Dangerous Dogs Act 1991</w:t>
      </w:r>
      <w:r>
        <w:t xml:space="preserve">, it shall not be </w:t>
      </w:r>
      <w:proofErr w:type="gramStart"/>
      <w:r>
        <w:t>released  to</w:t>
      </w:r>
      <w:proofErr w:type="gramEnd"/>
      <w:r>
        <w:t xml:space="preserve"> its owner / registered keeper </w:t>
      </w:r>
      <w:r w:rsidRPr="00907652">
        <w:t>unless directed by the council.</w:t>
      </w:r>
    </w:p>
    <w:p w14:paraId="363BE928" w14:textId="77777777" w:rsidR="009D126F" w:rsidRDefault="009D126F" w:rsidP="009D126F">
      <w:pPr>
        <w:pStyle w:val="Default"/>
        <w:ind w:left="720" w:hanging="720"/>
      </w:pPr>
    </w:p>
    <w:p w14:paraId="336C6A90" w14:textId="77777777" w:rsidR="009D126F" w:rsidRDefault="009D126F" w:rsidP="009D126F">
      <w:pPr>
        <w:pStyle w:val="Default"/>
        <w:ind w:left="720" w:hanging="720"/>
      </w:pPr>
      <w:r>
        <w:t>2.3.3</w:t>
      </w:r>
      <w:r>
        <w:tab/>
      </w:r>
      <w:r w:rsidRPr="001D2F49">
        <w:t xml:space="preserve">When, in the reasonable opinion of the supplier, the dog is deemed to be a </w:t>
      </w:r>
      <w:r w:rsidRPr="00072911">
        <w:t>prohibited breed under Section 1 Dangerous Dogs Act 1991</w:t>
      </w:r>
      <w:r w:rsidRPr="001D2F49">
        <w:t>, it shall not be re</w:t>
      </w:r>
      <w:r>
        <w:t xml:space="preserve">homed, and the supplier will take direction from the council as to the correct action to be taken. </w:t>
      </w:r>
    </w:p>
    <w:p w14:paraId="6140F7A5" w14:textId="77777777" w:rsidR="009D126F" w:rsidRDefault="009D126F" w:rsidP="009D126F">
      <w:pPr>
        <w:pStyle w:val="Default"/>
        <w:ind w:left="720" w:hanging="720"/>
      </w:pPr>
    </w:p>
    <w:p w14:paraId="14694CE9" w14:textId="77777777" w:rsidR="009D126F" w:rsidRDefault="009D126F" w:rsidP="009D126F">
      <w:pPr>
        <w:pStyle w:val="Default"/>
        <w:ind w:left="720" w:hanging="720"/>
      </w:pPr>
      <w:r>
        <w:t>2.3.4</w:t>
      </w:r>
      <w:r>
        <w:tab/>
      </w:r>
      <w:r w:rsidRPr="0072727B">
        <w:t xml:space="preserve">Euthanasia </w:t>
      </w:r>
      <w:r>
        <w:t xml:space="preserve">will only be carried out </w:t>
      </w:r>
      <w:r w:rsidRPr="0072727B">
        <w:t xml:space="preserve">at the direction of the council, unless in </w:t>
      </w:r>
      <w:proofErr w:type="gramStart"/>
      <w:r w:rsidRPr="0072727B">
        <w:t>an emergency situation</w:t>
      </w:r>
      <w:proofErr w:type="gramEnd"/>
      <w:r w:rsidRPr="0072727B">
        <w:t xml:space="preserve"> (for example when a dog is in pain/suffering</w:t>
      </w:r>
      <w:r w:rsidRPr="005D7AF3">
        <w:t xml:space="preserve"> or there is an immediate threat of injury to a person</w:t>
      </w:r>
      <w:r w:rsidRPr="0072727B">
        <w:t>). No dog will be disposed of for the purposes of vivisection. When a dog has been euthanised as an emergency, the council must be informed the next working day.</w:t>
      </w:r>
    </w:p>
    <w:p w14:paraId="26B84390" w14:textId="77777777" w:rsidR="009D126F" w:rsidRDefault="009D126F" w:rsidP="009D126F">
      <w:pPr>
        <w:pStyle w:val="Default"/>
        <w:ind w:left="720" w:hanging="720"/>
      </w:pPr>
    </w:p>
    <w:p w14:paraId="0604B8A4" w14:textId="77777777" w:rsidR="009D126F" w:rsidRDefault="009D126F" w:rsidP="009D126F">
      <w:pPr>
        <w:pStyle w:val="Default"/>
        <w:ind w:left="720" w:hanging="720"/>
      </w:pPr>
      <w:r>
        <w:t>2.3.3</w:t>
      </w:r>
      <w:r>
        <w:tab/>
      </w:r>
      <w:r w:rsidRPr="00E43A2D">
        <w:t>The supplier will provide and maintain at their own expense the necessary premises, vehicles, equipment</w:t>
      </w:r>
      <w:r>
        <w:t xml:space="preserve">, </w:t>
      </w:r>
      <w:proofErr w:type="gramStart"/>
      <w:r>
        <w:t>insurance</w:t>
      </w:r>
      <w:proofErr w:type="gramEnd"/>
      <w:r w:rsidRPr="00E43A2D">
        <w:t xml:space="preserve"> and materials as necessary to</w:t>
      </w:r>
      <w:r>
        <w:t xml:space="preserve"> collect, transport and kennel </w:t>
      </w:r>
      <w:r w:rsidRPr="00072911">
        <w:t>prohibited breed</w:t>
      </w:r>
      <w:r>
        <w:t>s</w:t>
      </w:r>
      <w:r w:rsidRPr="00072911">
        <w:t xml:space="preserve"> under Section 1 Dangerous Dogs Act 1991</w:t>
      </w:r>
      <w:r>
        <w:t>.</w:t>
      </w:r>
      <w:r w:rsidRPr="00E43A2D">
        <w:t>This includes the provision of PPE.</w:t>
      </w:r>
    </w:p>
    <w:p w14:paraId="7E2C306F" w14:textId="77777777" w:rsidR="009D126F" w:rsidRDefault="009D126F" w:rsidP="009D126F">
      <w:pPr>
        <w:pStyle w:val="Default"/>
        <w:ind w:left="720" w:hanging="720"/>
      </w:pPr>
    </w:p>
    <w:p w14:paraId="004B0FC2" w14:textId="77777777" w:rsidR="009D126F" w:rsidRDefault="009D126F" w:rsidP="009D126F">
      <w:pPr>
        <w:pStyle w:val="Default"/>
        <w:ind w:left="720" w:hanging="720"/>
      </w:pPr>
      <w:r>
        <w:t>2.3.4</w:t>
      </w:r>
      <w:r>
        <w:tab/>
      </w:r>
      <w:r w:rsidRPr="00356A3D">
        <w:t>The supplier will provide and maintain at their own expense the necessary training required to</w:t>
      </w:r>
      <w:r w:rsidRPr="004E4DA1">
        <w:rPr>
          <w:rFonts w:asciiTheme="minorHAnsi" w:hAnsiTheme="minorHAnsi" w:cstheme="minorBidi"/>
          <w:color w:val="auto"/>
        </w:rPr>
        <w:t xml:space="preserve"> </w:t>
      </w:r>
      <w:r w:rsidRPr="00F257E4">
        <w:rPr>
          <w:color w:val="auto"/>
        </w:rPr>
        <w:t>handle</w:t>
      </w:r>
      <w:r>
        <w:rPr>
          <w:rFonts w:asciiTheme="minorHAnsi" w:hAnsiTheme="minorHAnsi" w:cstheme="minorBidi"/>
          <w:color w:val="auto"/>
        </w:rPr>
        <w:t xml:space="preserve"> </w:t>
      </w:r>
      <w:r w:rsidRPr="00072911">
        <w:t>prohibited breed</w:t>
      </w:r>
      <w:r w:rsidRPr="004E4DA1">
        <w:t>s</w:t>
      </w:r>
      <w:r w:rsidRPr="00072911">
        <w:t xml:space="preserve"> under Section 1 Dangerous Dogs Act 1991</w:t>
      </w:r>
      <w:r w:rsidRPr="004E4DA1">
        <w:t>.</w:t>
      </w:r>
    </w:p>
    <w:p w14:paraId="5AA83BA6" w14:textId="77777777" w:rsidR="009D126F" w:rsidRDefault="009D126F" w:rsidP="009D126F">
      <w:pPr>
        <w:pStyle w:val="Default"/>
      </w:pPr>
    </w:p>
    <w:p w14:paraId="030535AA" w14:textId="77777777" w:rsidR="009D126F" w:rsidRDefault="009D126F" w:rsidP="009D126F">
      <w:pPr>
        <w:pStyle w:val="Default"/>
      </w:pPr>
    </w:p>
    <w:p w14:paraId="79E85AE6" w14:textId="77777777" w:rsidR="009D126F" w:rsidRPr="00FE09E8" w:rsidRDefault="009D126F" w:rsidP="009D126F">
      <w:pPr>
        <w:pStyle w:val="Default"/>
        <w:ind w:left="720" w:hanging="720"/>
        <w:rPr>
          <w:b/>
          <w:bCs/>
        </w:rPr>
      </w:pPr>
      <w:r>
        <w:t xml:space="preserve">2.4 </w:t>
      </w:r>
      <w:r>
        <w:tab/>
      </w:r>
      <w:r w:rsidRPr="00281856">
        <w:rPr>
          <w:b/>
          <w:bCs/>
        </w:rPr>
        <w:t>Lot 4</w:t>
      </w:r>
      <w:r>
        <w:rPr>
          <w:b/>
          <w:bCs/>
        </w:rPr>
        <w:t xml:space="preserve"> - </w:t>
      </w:r>
      <w:r w:rsidRPr="00FE09E8">
        <w:rPr>
          <w:b/>
          <w:bCs/>
        </w:rPr>
        <w:t>Providing a reception point for Stray and Care Act Dogs outside core working hours (including public holidays) –</w:t>
      </w:r>
      <w:r>
        <w:rPr>
          <w:b/>
          <w:bCs/>
        </w:rPr>
        <w:t xml:space="preserve"> I</w:t>
      </w:r>
      <w:r w:rsidRPr="00FE09E8">
        <w:rPr>
          <w:b/>
          <w:bCs/>
        </w:rPr>
        <w:t xml:space="preserve">ncluding </w:t>
      </w:r>
      <w:r w:rsidRPr="001B0E3D">
        <w:rPr>
          <w:b/>
          <w:bCs/>
        </w:rPr>
        <w:t>prohibited breeds under Section 1 Dangerous Dogs Act 1991.</w:t>
      </w:r>
    </w:p>
    <w:p w14:paraId="61F426D6" w14:textId="77777777" w:rsidR="009D126F" w:rsidRDefault="009D126F" w:rsidP="009D126F">
      <w:pPr>
        <w:pStyle w:val="Default"/>
        <w:rPr>
          <w:b/>
          <w:bCs/>
        </w:rPr>
      </w:pPr>
    </w:p>
    <w:p w14:paraId="6E82C544" w14:textId="77777777" w:rsidR="009D126F" w:rsidRDefault="009D126F" w:rsidP="009D126F">
      <w:pPr>
        <w:pStyle w:val="Default"/>
        <w:ind w:left="720" w:hanging="720"/>
      </w:pPr>
      <w:r w:rsidRPr="008B610A">
        <w:t>2.4.1</w:t>
      </w:r>
      <w:r>
        <w:rPr>
          <w:b/>
          <w:bCs/>
        </w:rPr>
        <w:tab/>
      </w:r>
      <w:r w:rsidRPr="008B610A">
        <w:t xml:space="preserve">The supplier shall deliver the same services as described in Lot </w:t>
      </w:r>
      <w:r>
        <w:t>2</w:t>
      </w:r>
      <w:r w:rsidRPr="008B610A">
        <w:t xml:space="preserve"> with the addition of prohibited breeds under Section 1 Dangerous Dogs Act 1991.</w:t>
      </w:r>
    </w:p>
    <w:p w14:paraId="29D6C6A1" w14:textId="77777777" w:rsidR="009D126F" w:rsidRPr="009D0FEC" w:rsidRDefault="009D126F" w:rsidP="009D126F">
      <w:pPr>
        <w:pStyle w:val="Default"/>
      </w:pPr>
    </w:p>
    <w:p w14:paraId="2F8ECAF5" w14:textId="77777777" w:rsidR="009D126F" w:rsidRDefault="009D126F" w:rsidP="009D126F">
      <w:pPr>
        <w:pStyle w:val="Default"/>
        <w:ind w:left="720" w:hanging="720"/>
      </w:pPr>
      <w:r w:rsidRPr="009D0FEC">
        <w:t>2.</w:t>
      </w:r>
      <w:r>
        <w:t>4</w:t>
      </w:r>
      <w:r w:rsidRPr="009D0FEC">
        <w:t>.2</w:t>
      </w:r>
      <w:r w:rsidRPr="009D0FEC">
        <w:tab/>
        <w:t>When, in the reasonable opinion of the supplier, the dog is deemed to be a prohibited breed under Section 1 Dangerous Dogs Act 1991, it shall not be released to its owner / registered keeper unless directed by the council.</w:t>
      </w:r>
      <w:r>
        <w:t xml:space="preserve"> </w:t>
      </w:r>
    </w:p>
    <w:p w14:paraId="140CE2E3" w14:textId="77777777" w:rsidR="009D126F" w:rsidRDefault="009D126F" w:rsidP="009D126F">
      <w:pPr>
        <w:pStyle w:val="Default"/>
        <w:ind w:left="720" w:hanging="720"/>
      </w:pPr>
      <w:r>
        <w:t xml:space="preserve">  </w:t>
      </w:r>
    </w:p>
    <w:p w14:paraId="4D68D5B0" w14:textId="77777777" w:rsidR="009D126F" w:rsidRPr="009D0FEC" w:rsidRDefault="009D126F" w:rsidP="009D126F">
      <w:pPr>
        <w:pStyle w:val="Default"/>
        <w:ind w:left="720" w:hanging="720"/>
      </w:pPr>
      <w:r>
        <w:t>2.4.3</w:t>
      </w:r>
      <w:r>
        <w:tab/>
      </w:r>
      <w:r w:rsidRPr="009D0FEC">
        <w:t>When, in the reasonable opinion of the supplier, the dog is deemed to be a prohibited breed under Section 1 Dangerous Dogs Act 1991,</w:t>
      </w:r>
      <w:r>
        <w:t xml:space="preserve"> the dog must not be released to anyone other than to the council’s nominated representative the next working day.   </w:t>
      </w:r>
    </w:p>
    <w:p w14:paraId="49DA95C2" w14:textId="77777777" w:rsidR="009D126F" w:rsidRPr="009D0FEC" w:rsidRDefault="009D126F" w:rsidP="009D126F">
      <w:pPr>
        <w:pStyle w:val="Default"/>
      </w:pPr>
    </w:p>
    <w:p w14:paraId="61AFFEA1" w14:textId="77777777" w:rsidR="009D126F" w:rsidRPr="009D0FEC" w:rsidRDefault="009D126F" w:rsidP="009D126F">
      <w:pPr>
        <w:pStyle w:val="Default"/>
        <w:ind w:left="720" w:hanging="720"/>
      </w:pPr>
      <w:r w:rsidRPr="009D0FEC">
        <w:t>2.</w:t>
      </w:r>
      <w:r>
        <w:t>4</w:t>
      </w:r>
      <w:r w:rsidRPr="009D0FEC">
        <w:t>.</w:t>
      </w:r>
      <w:r>
        <w:t>4</w:t>
      </w:r>
      <w:r w:rsidRPr="009D0FEC">
        <w:tab/>
        <w:t xml:space="preserve">Euthanasia will only be carried out at the direction of the council, unless in </w:t>
      </w:r>
      <w:proofErr w:type="gramStart"/>
      <w:r w:rsidRPr="009D0FEC">
        <w:t>an emergency situation</w:t>
      </w:r>
      <w:proofErr w:type="gramEnd"/>
      <w:r w:rsidRPr="009D0FEC">
        <w:t xml:space="preserve"> (for example when a dog is in pain/suffering or there is an </w:t>
      </w:r>
      <w:r w:rsidRPr="009D0FEC">
        <w:lastRenderedPageBreak/>
        <w:t>immediate threat of injury to a person). No dog will be disposed of for the purposes of vivisection. When a dog has been euthanised as an emergency, the council must be informed the next working day.</w:t>
      </w:r>
    </w:p>
    <w:p w14:paraId="37C84772" w14:textId="77777777" w:rsidR="009D126F" w:rsidRPr="009D0FEC" w:rsidRDefault="009D126F" w:rsidP="009D126F">
      <w:pPr>
        <w:pStyle w:val="Default"/>
      </w:pPr>
    </w:p>
    <w:p w14:paraId="1969BBE7" w14:textId="77777777" w:rsidR="009D126F" w:rsidRPr="009D0FEC" w:rsidRDefault="009D126F" w:rsidP="009D126F">
      <w:pPr>
        <w:pStyle w:val="Default"/>
        <w:ind w:left="720" w:hanging="720"/>
      </w:pPr>
      <w:r w:rsidRPr="009D0FEC">
        <w:t>2.</w:t>
      </w:r>
      <w:r>
        <w:t>4</w:t>
      </w:r>
      <w:r w:rsidRPr="009D0FEC">
        <w:t>.</w:t>
      </w:r>
      <w:r>
        <w:t>5</w:t>
      </w:r>
      <w:r w:rsidRPr="009D0FEC">
        <w:tab/>
        <w:t>The supplier will provide and maintain at their own expense the necessary premises, vehicles, equipment, insurance, and materials as necessary to collect, transport and kennel prohibited breeds under Section 1 Dangerous Dogs Act 1991.This includes the provision of PPE.</w:t>
      </w:r>
    </w:p>
    <w:p w14:paraId="085A5E72" w14:textId="77777777" w:rsidR="009D126F" w:rsidRPr="009D0FEC" w:rsidRDefault="009D126F" w:rsidP="009D126F">
      <w:pPr>
        <w:pStyle w:val="Default"/>
      </w:pPr>
    </w:p>
    <w:p w14:paraId="0DE5E082" w14:textId="77777777" w:rsidR="009D126F" w:rsidRDefault="009D126F" w:rsidP="009D126F">
      <w:pPr>
        <w:pStyle w:val="Default"/>
        <w:ind w:left="720" w:hanging="720"/>
      </w:pPr>
      <w:r w:rsidRPr="009D0FEC">
        <w:t>2.</w:t>
      </w:r>
      <w:r>
        <w:t>4</w:t>
      </w:r>
      <w:r w:rsidRPr="009D0FEC">
        <w:t>.</w:t>
      </w:r>
      <w:r>
        <w:t>6</w:t>
      </w:r>
      <w:r>
        <w:tab/>
      </w:r>
      <w:r w:rsidRPr="009D0FEC">
        <w:t>The supplier will provide and maintain at their own expense the necessary training required to handle prohibited breeds under Section 1 Dangerous Dogs Act 1991.</w:t>
      </w:r>
    </w:p>
    <w:p w14:paraId="46E28B55" w14:textId="77777777" w:rsidR="009D126F" w:rsidRDefault="009D126F" w:rsidP="009D126F">
      <w:pPr>
        <w:pStyle w:val="Default"/>
        <w:ind w:left="720" w:hanging="720"/>
      </w:pPr>
    </w:p>
    <w:p w14:paraId="7C0806E1" w14:textId="77777777" w:rsidR="009D126F" w:rsidRDefault="009D126F" w:rsidP="009D126F">
      <w:pPr>
        <w:pStyle w:val="Default"/>
        <w:ind w:left="720" w:hanging="720"/>
      </w:pPr>
    </w:p>
    <w:p w14:paraId="5AFCDF1F" w14:textId="77777777" w:rsidR="009D126F" w:rsidRDefault="009D126F" w:rsidP="009D126F">
      <w:pPr>
        <w:pStyle w:val="Default"/>
        <w:ind w:left="720" w:hanging="720"/>
      </w:pPr>
    </w:p>
    <w:p w14:paraId="32088BFE" w14:textId="77777777" w:rsidR="009D126F" w:rsidRDefault="009D126F" w:rsidP="009D126F">
      <w:pPr>
        <w:pStyle w:val="Default"/>
        <w:ind w:left="720" w:hanging="720"/>
      </w:pPr>
    </w:p>
    <w:p w14:paraId="0CEF600D" w14:textId="77777777" w:rsidR="009D126F" w:rsidRDefault="009D126F" w:rsidP="009D126F">
      <w:pPr>
        <w:pStyle w:val="Default"/>
        <w:ind w:left="720" w:hanging="720"/>
      </w:pPr>
    </w:p>
    <w:p w14:paraId="56447EDB" w14:textId="77777777" w:rsidR="009D126F" w:rsidRDefault="009D126F" w:rsidP="009D126F">
      <w:pPr>
        <w:pStyle w:val="Default"/>
        <w:ind w:left="720" w:hanging="720"/>
      </w:pPr>
    </w:p>
    <w:p w14:paraId="1CC370E0" w14:textId="77777777" w:rsidR="009D126F" w:rsidRDefault="009D126F" w:rsidP="009D126F">
      <w:pPr>
        <w:pStyle w:val="Default"/>
        <w:ind w:left="720" w:hanging="720"/>
      </w:pPr>
    </w:p>
    <w:p w14:paraId="10CE08A3" w14:textId="77777777" w:rsidR="009D126F" w:rsidRDefault="009D126F" w:rsidP="009D126F">
      <w:pPr>
        <w:pStyle w:val="Default"/>
        <w:ind w:left="720" w:hanging="720"/>
      </w:pPr>
    </w:p>
    <w:p w14:paraId="4B2DFEBA" w14:textId="77777777" w:rsidR="009D126F" w:rsidRDefault="009D126F" w:rsidP="009D126F">
      <w:pPr>
        <w:pStyle w:val="Default"/>
        <w:ind w:left="720" w:hanging="720"/>
      </w:pPr>
    </w:p>
    <w:p w14:paraId="3E91F12C" w14:textId="77777777" w:rsidR="009D126F" w:rsidRDefault="009D126F" w:rsidP="009D126F">
      <w:pPr>
        <w:pStyle w:val="Default"/>
        <w:spacing w:after="120"/>
      </w:pPr>
    </w:p>
    <w:p w14:paraId="7FDE0962" w14:textId="77777777" w:rsidR="009D126F" w:rsidRDefault="009D126F" w:rsidP="009D126F">
      <w:pPr>
        <w:pStyle w:val="Default"/>
        <w:spacing w:after="120"/>
        <w:rPr>
          <w:b/>
        </w:rPr>
      </w:pPr>
      <w:r>
        <w:rPr>
          <w:b/>
        </w:rPr>
        <w:t>3. Key Performance Indicators (KPIs)</w:t>
      </w:r>
    </w:p>
    <w:p w14:paraId="041B0418" w14:textId="77777777" w:rsidR="009D126F" w:rsidRPr="00867FD5" w:rsidRDefault="009D126F" w:rsidP="009D126F">
      <w:pPr>
        <w:pStyle w:val="Default"/>
        <w:spacing w:after="120"/>
      </w:pPr>
    </w:p>
    <w:p w14:paraId="1B78BA34" w14:textId="77777777" w:rsidR="009D126F" w:rsidRDefault="009D126F" w:rsidP="009D126F">
      <w:pPr>
        <w:pStyle w:val="Default"/>
        <w:spacing w:after="120"/>
        <w:ind w:left="720" w:hanging="720"/>
      </w:pPr>
      <w:r w:rsidRPr="00867FD5">
        <w:t>3.1</w:t>
      </w:r>
      <w:r w:rsidRPr="00867FD5">
        <w:tab/>
        <w:t xml:space="preserve">In the delivery of this contract, the supplier will be subject to the following KPIs, which the council will use to monitor the </w:t>
      </w:r>
      <w:r w:rsidRPr="00520F4E">
        <w:t>performance</w:t>
      </w:r>
      <w:r w:rsidRPr="00867FD5">
        <w:t xml:space="preserve"> of the contract:</w:t>
      </w:r>
    </w:p>
    <w:p w14:paraId="018C1A30" w14:textId="77777777" w:rsidR="009D126F" w:rsidRPr="00867FD5" w:rsidRDefault="009D126F" w:rsidP="009D126F">
      <w:pPr>
        <w:pStyle w:val="Default"/>
        <w:spacing w:after="120"/>
        <w:ind w:left="720" w:hanging="7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3806"/>
        <w:gridCol w:w="3806"/>
      </w:tblGrid>
      <w:tr w:rsidR="009D126F" w:rsidRPr="00306D1F" w14:paraId="2F0C5EF0" w14:textId="77777777" w:rsidTr="00AC03B5">
        <w:trPr>
          <w:trHeight w:val="346"/>
          <w:jc w:val="center"/>
        </w:trPr>
        <w:tc>
          <w:tcPr>
            <w:tcW w:w="929" w:type="pct"/>
            <w:shd w:val="clear" w:color="auto" w:fill="D9D9D9" w:themeFill="background1" w:themeFillShade="D9"/>
            <w:vAlign w:val="center"/>
          </w:tcPr>
          <w:p w14:paraId="76D546E0" w14:textId="77777777" w:rsidR="009D126F" w:rsidRPr="00306D1F" w:rsidRDefault="009D126F" w:rsidP="00AC03B5">
            <w:pPr>
              <w:spacing w:before="120" w:after="120"/>
              <w:jc w:val="both"/>
              <w:rPr>
                <w:rFonts w:ascii="Arial" w:hAnsi="Arial" w:cs="Arial"/>
                <w:b/>
                <w:bCs/>
                <w:iCs/>
              </w:rPr>
            </w:pPr>
            <w:r w:rsidRPr="004A6B70">
              <w:rPr>
                <w:rFonts w:ascii="Arial" w:hAnsi="Arial" w:cs="Arial"/>
                <w:b/>
                <w:bCs/>
                <w:iCs/>
              </w:rPr>
              <w:t>KPI</w:t>
            </w:r>
          </w:p>
        </w:tc>
        <w:tc>
          <w:tcPr>
            <w:tcW w:w="2035" w:type="pct"/>
            <w:shd w:val="clear" w:color="auto" w:fill="D9D9D9" w:themeFill="background1" w:themeFillShade="D9"/>
            <w:vAlign w:val="center"/>
          </w:tcPr>
          <w:p w14:paraId="6F0CFC5B" w14:textId="77777777" w:rsidR="009D126F" w:rsidRPr="00306D1F" w:rsidRDefault="009D126F" w:rsidP="00AC03B5">
            <w:pPr>
              <w:spacing w:before="120" w:after="120"/>
              <w:jc w:val="both"/>
              <w:rPr>
                <w:rFonts w:ascii="Arial" w:hAnsi="Arial" w:cs="Arial"/>
                <w:b/>
                <w:bCs/>
                <w:iCs/>
              </w:rPr>
            </w:pPr>
            <w:r w:rsidRPr="004A6B70">
              <w:rPr>
                <w:rFonts w:ascii="Arial" w:hAnsi="Arial" w:cs="Arial"/>
                <w:b/>
                <w:bCs/>
                <w:iCs/>
              </w:rPr>
              <w:t>Target</w:t>
            </w:r>
          </w:p>
        </w:tc>
        <w:tc>
          <w:tcPr>
            <w:tcW w:w="2035" w:type="pct"/>
            <w:shd w:val="clear" w:color="auto" w:fill="D9D9D9" w:themeFill="background1" w:themeFillShade="D9"/>
          </w:tcPr>
          <w:p w14:paraId="603A1389" w14:textId="77777777" w:rsidR="009D126F" w:rsidRPr="004A6B70" w:rsidRDefault="009D126F" w:rsidP="00AC03B5">
            <w:pPr>
              <w:spacing w:before="120" w:after="120"/>
              <w:jc w:val="both"/>
              <w:rPr>
                <w:rFonts w:ascii="Arial" w:hAnsi="Arial" w:cs="Arial"/>
                <w:b/>
                <w:bCs/>
                <w:iCs/>
              </w:rPr>
            </w:pPr>
            <w:r>
              <w:rPr>
                <w:rFonts w:ascii="Arial" w:hAnsi="Arial" w:cs="Arial"/>
                <w:b/>
                <w:bCs/>
                <w:iCs/>
              </w:rPr>
              <w:t>Relevance</w:t>
            </w:r>
          </w:p>
        </w:tc>
      </w:tr>
      <w:tr w:rsidR="009D126F" w:rsidRPr="006819D2" w14:paraId="334D0E2B" w14:textId="77777777" w:rsidTr="00AC03B5">
        <w:trPr>
          <w:trHeight w:val="600"/>
          <w:jc w:val="center"/>
        </w:trPr>
        <w:tc>
          <w:tcPr>
            <w:tcW w:w="929" w:type="pct"/>
          </w:tcPr>
          <w:p w14:paraId="08A2F3CF" w14:textId="77777777" w:rsidR="009D126F" w:rsidRPr="006819D2" w:rsidRDefault="009D126F" w:rsidP="00AC03B5">
            <w:pPr>
              <w:spacing w:before="120" w:after="120"/>
              <w:rPr>
                <w:rFonts w:ascii="Arial" w:hAnsi="Arial" w:cs="Arial"/>
                <w:bCs/>
              </w:rPr>
            </w:pPr>
            <w:r w:rsidRPr="00B70961">
              <w:rPr>
                <w:rFonts w:ascii="Arial" w:hAnsi="Arial" w:cs="Arial"/>
                <w:bCs/>
              </w:rPr>
              <w:t>Response times</w:t>
            </w:r>
            <w:r>
              <w:rPr>
                <w:rFonts w:ascii="Arial" w:hAnsi="Arial" w:cs="Arial"/>
                <w:bCs/>
              </w:rPr>
              <w:t xml:space="preserve"> (core working hours)</w:t>
            </w:r>
          </w:p>
        </w:tc>
        <w:tc>
          <w:tcPr>
            <w:tcW w:w="2035" w:type="pct"/>
          </w:tcPr>
          <w:p w14:paraId="6E6FFEC6" w14:textId="77777777" w:rsidR="009D126F" w:rsidRPr="006819D2" w:rsidRDefault="009D126F" w:rsidP="00AC03B5">
            <w:pPr>
              <w:spacing w:before="120" w:after="120"/>
              <w:rPr>
                <w:rFonts w:ascii="Arial" w:hAnsi="Arial" w:cs="Arial"/>
              </w:rPr>
            </w:pPr>
            <w:r>
              <w:rPr>
                <w:rFonts w:ascii="Arial" w:hAnsi="Arial" w:cs="Arial"/>
              </w:rPr>
              <w:t>During core working hours t</w:t>
            </w:r>
            <w:r w:rsidRPr="00B70961">
              <w:rPr>
                <w:rFonts w:ascii="Arial" w:hAnsi="Arial" w:cs="Arial"/>
              </w:rPr>
              <w:t xml:space="preserve">he supplier must </w:t>
            </w:r>
            <w:r>
              <w:rPr>
                <w:rFonts w:ascii="Arial" w:hAnsi="Arial" w:cs="Arial"/>
              </w:rPr>
              <w:t>collect</w:t>
            </w:r>
            <w:r w:rsidRPr="00B70961">
              <w:rPr>
                <w:rFonts w:ascii="Arial" w:hAnsi="Arial" w:cs="Arial"/>
              </w:rPr>
              <w:t xml:space="preserve"> 90% of </w:t>
            </w:r>
            <w:r>
              <w:rPr>
                <w:rFonts w:ascii="Arial" w:hAnsi="Arial" w:cs="Arial"/>
              </w:rPr>
              <w:t>dogs</w:t>
            </w:r>
            <w:r w:rsidRPr="00B70961">
              <w:rPr>
                <w:rFonts w:ascii="Arial" w:hAnsi="Arial" w:cs="Arial"/>
              </w:rPr>
              <w:t xml:space="preserve"> within 2 hours and 100%</w:t>
            </w:r>
            <w:r>
              <w:rPr>
                <w:rFonts w:ascii="Arial" w:hAnsi="Arial" w:cs="Arial"/>
              </w:rPr>
              <w:t xml:space="preserve"> of</w:t>
            </w:r>
            <w:r w:rsidRPr="00B70961">
              <w:rPr>
                <w:rFonts w:ascii="Arial" w:hAnsi="Arial" w:cs="Arial"/>
              </w:rPr>
              <w:t xml:space="preserve"> </w:t>
            </w:r>
            <w:r>
              <w:rPr>
                <w:rFonts w:ascii="Arial" w:hAnsi="Arial" w:cs="Arial"/>
              </w:rPr>
              <w:t>dogs</w:t>
            </w:r>
            <w:r w:rsidRPr="00B70961">
              <w:rPr>
                <w:rFonts w:ascii="Arial" w:hAnsi="Arial" w:cs="Arial"/>
              </w:rPr>
              <w:t xml:space="preserve"> within 4 hours.</w:t>
            </w:r>
          </w:p>
        </w:tc>
        <w:tc>
          <w:tcPr>
            <w:tcW w:w="2035" w:type="pct"/>
          </w:tcPr>
          <w:p w14:paraId="598DE312" w14:textId="77777777" w:rsidR="009D126F" w:rsidRPr="00B70961" w:rsidRDefault="009D126F" w:rsidP="00AC03B5">
            <w:pPr>
              <w:spacing w:before="120" w:after="120"/>
              <w:rPr>
                <w:rFonts w:ascii="Arial" w:hAnsi="Arial" w:cs="Arial"/>
              </w:rPr>
            </w:pPr>
            <w:r>
              <w:rPr>
                <w:rFonts w:ascii="Arial" w:hAnsi="Arial" w:cs="Arial"/>
              </w:rPr>
              <w:t>Lots 1 and 3</w:t>
            </w:r>
          </w:p>
        </w:tc>
      </w:tr>
      <w:tr w:rsidR="009D126F" w:rsidRPr="006819D2" w14:paraId="6DA93D06" w14:textId="77777777" w:rsidTr="00AC03B5">
        <w:trPr>
          <w:trHeight w:val="600"/>
          <w:jc w:val="center"/>
        </w:trPr>
        <w:tc>
          <w:tcPr>
            <w:tcW w:w="929" w:type="pct"/>
          </w:tcPr>
          <w:p w14:paraId="2E255F4A" w14:textId="77777777" w:rsidR="009D126F" w:rsidRPr="00B70961" w:rsidRDefault="009D126F" w:rsidP="00AC03B5">
            <w:pPr>
              <w:spacing w:before="120" w:after="120"/>
              <w:rPr>
                <w:rFonts w:ascii="Arial" w:hAnsi="Arial" w:cs="Arial"/>
                <w:bCs/>
              </w:rPr>
            </w:pPr>
            <w:r>
              <w:rPr>
                <w:rFonts w:ascii="Arial" w:hAnsi="Arial" w:cs="Arial"/>
                <w:bCs/>
              </w:rPr>
              <w:t>Response times (outside core working hours)</w:t>
            </w:r>
          </w:p>
        </w:tc>
        <w:tc>
          <w:tcPr>
            <w:tcW w:w="2035" w:type="pct"/>
          </w:tcPr>
          <w:p w14:paraId="6AC5614A" w14:textId="77777777" w:rsidR="009D126F" w:rsidRDefault="009D126F" w:rsidP="00AC03B5">
            <w:pPr>
              <w:spacing w:before="120" w:after="120"/>
              <w:rPr>
                <w:rFonts w:ascii="Arial" w:hAnsi="Arial" w:cs="Arial"/>
              </w:rPr>
            </w:pPr>
            <w:r>
              <w:rPr>
                <w:rFonts w:ascii="Arial" w:hAnsi="Arial" w:cs="Arial"/>
              </w:rPr>
              <w:t>Outside core working hours t</w:t>
            </w:r>
            <w:r w:rsidRPr="00B70961">
              <w:rPr>
                <w:rFonts w:ascii="Arial" w:hAnsi="Arial" w:cs="Arial"/>
              </w:rPr>
              <w:t xml:space="preserve">he supplier must </w:t>
            </w:r>
            <w:r>
              <w:rPr>
                <w:rFonts w:ascii="Arial" w:hAnsi="Arial" w:cs="Arial"/>
              </w:rPr>
              <w:t>respond to</w:t>
            </w:r>
            <w:r w:rsidRPr="00B70961">
              <w:rPr>
                <w:rFonts w:ascii="Arial" w:hAnsi="Arial" w:cs="Arial"/>
              </w:rPr>
              <w:t xml:space="preserve"> 90% of</w:t>
            </w:r>
            <w:r>
              <w:rPr>
                <w:rFonts w:ascii="Arial" w:hAnsi="Arial" w:cs="Arial"/>
              </w:rPr>
              <w:t xml:space="preserve"> calls</w:t>
            </w:r>
            <w:r w:rsidRPr="00B70961">
              <w:rPr>
                <w:rFonts w:ascii="Arial" w:hAnsi="Arial" w:cs="Arial"/>
              </w:rPr>
              <w:t xml:space="preserve"> within </w:t>
            </w:r>
            <w:r>
              <w:rPr>
                <w:rFonts w:ascii="Arial" w:hAnsi="Arial" w:cs="Arial"/>
              </w:rPr>
              <w:t>30 mins</w:t>
            </w:r>
            <w:r w:rsidRPr="00B70961">
              <w:rPr>
                <w:rFonts w:ascii="Arial" w:hAnsi="Arial" w:cs="Arial"/>
              </w:rPr>
              <w:t xml:space="preserve"> and 100%</w:t>
            </w:r>
            <w:r>
              <w:rPr>
                <w:rFonts w:ascii="Arial" w:hAnsi="Arial" w:cs="Arial"/>
              </w:rPr>
              <w:t xml:space="preserve"> of calls </w:t>
            </w:r>
            <w:r w:rsidRPr="00B70961">
              <w:rPr>
                <w:rFonts w:ascii="Arial" w:hAnsi="Arial" w:cs="Arial"/>
              </w:rPr>
              <w:t xml:space="preserve">within </w:t>
            </w:r>
            <w:r>
              <w:rPr>
                <w:rFonts w:ascii="Arial" w:hAnsi="Arial" w:cs="Arial"/>
              </w:rPr>
              <w:t>1</w:t>
            </w:r>
            <w:r w:rsidRPr="00B70961">
              <w:rPr>
                <w:rFonts w:ascii="Arial" w:hAnsi="Arial" w:cs="Arial"/>
              </w:rPr>
              <w:t xml:space="preserve"> hour</w:t>
            </w:r>
            <w:r>
              <w:rPr>
                <w:rFonts w:ascii="Arial" w:hAnsi="Arial" w:cs="Arial"/>
              </w:rPr>
              <w:t>.</w:t>
            </w:r>
          </w:p>
        </w:tc>
        <w:tc>
          <w:tcPr>
            <w:tcW w:w="2035" w:type="pct"/>
          </w:tcPr>
          <w:p w14:paraId="313231B2" w14:textId="77777777" w:rsidR="009D126F" w:rsidRPr="00B70961" w:rsidRDefault="009D126F" w:rsidP="00AC03B5">
            <w:pPr>
              <w:spacing w:before="120" w:after="120"/>
              <w:rPr>
                <w:rFonts w:ascii="Arial" w:hAnsi="Arial" w:cs="Arial"/>
              </w:rPr>
            </w:pPr>
            <w:r>
              <w:rPr>
                <w:rFonts w:ascii="Arial" w:hAnsi="Arial" w:cs="Arial"/>
              </w:rPr>
              <w:t>Lots 2 and 4</w:t>
            </w:r>
          </w:p>
        </w:tc>
      </w:tr>
      <w:tr w:rsidR="009D126F" w:rsidRPr="006819D2" w14:paraId="28DAD319" w14:textId="77777777" w:rsidTr="00AC03B5">
        <w:trPr>
          <w:trHeight w:val="600"/>
          <w:jc w:val="center"/>
        </w:trPr>
        <w:tc>
          <w:tcPr>
            <w:tcW w:w="929" w:type="pct"/>
          </w:tcPr>
          <w:p w14:paraId="1096F456" w14:textId="77777777" w:rsidR="009D126F" w:rsidRDefault="009D126F" w:rsidP="00AC03B5">
            <w:pPr>
              <w:spacing w:before="120" w:after="120"/>
              <w:rPr>
                <w:rFonts w:ascii="Arial" w:hAnsi="Arial" w:cs="Arial"/>
                <w:bCs/>
              </w:rPr>
            </w:pPr>
            <w:r w:rsidRPr="00B70961">
              <w:rPr>
                <w:rFonts w:ascii="Arial" w:hAnsi="Arial" w:cs="Arial"/>
                <w:bCs/>
              </w:rPr>
              <w:t>Serving notice</w:t>
            </w:r>
          </w:p>
        </w:tc>
        <w:tc>
          <w:tcPr>
            <w:tcW w:w="2035" w:type="pct"/>
          </w:tcPr>
          <w:p w14:paraId="0A28431D" w14:textId="77777777" w:rsidR="009D126F" w:rsidRDefault="009D126F" w:rsidP="00AC03B5">
            <w:pPr>
              <w:spacing w:before="120" w:after="120"/>
              <w:rPr>
                <w:rFonts w:ascii="Arial" w:hAnsi="Arial" w:cs="Arial"/>
              </w:rPr>
            </w:pPr>
            <w:r w:rsidRPr="00B70961">
              <w:rPr>
                <w:rFonts w:ascii="Arial" w:hAnsi="Arial" w:cs="Arial"/>
              </w:rPr>
              <w:t>Notice served to 100% of owners or registered keepers within 24 hours.</w:t>
            </w:r>
          </w:p>
        </w:tc>
        <w:tc>
          <w:tcPr>
            <w:tcW w:w="2035" w:type="pct"/>
          </w:tcPr>
          <w:p w14:paraId="45A36808" w14:textId="77777777" w:rsidR="009D126F" w:rsidRPr="00B70961" w:rsidRDefault="009D126F" w:rsidP="00AC03B5">
            <w:pPr>
              <w:spacing w:before="120" w:after="120"/>
              <w:rPr>
                <w:rFonts w:ascii="Arial" w:hAnsi="Arial" w:cs="Arial"/>
              </w:rPr>
            </w:pPr>
            <w:r>
              <w:rPr>
                <w:rFonts w:ascii="Arial" w:hAnsi="Arial" w:cs="Arial"/>
              </w:rPr>
              <w:t xml:space="preserve">Lots 1 and 3 </w:t>
            </w:r>
          </w:p>
        </w:tc>
      </w:tr>
      <w:tr w:rsidR="009D126F" w:rsidRPr="006819D2" w14:paraId="54253575" w14:textId="77777777" w:rsidTr="00AC03B5">
        <w:trPr>
          <w:trHeight w:val="600"/>
          <w:jc w:val="center"/>
        </w:trPr>
        <w:tc>
          <w:tcPr>
            <w:tcW w:w="929" w:type="pct"/>
          </w:tcPr>
          <w:p w14:paraId="6DE137E7" w14:textId="77777777" w:rsidR="009D126F" w:rsidRDefault="009D126F" w:rsidP="00AC03B5">
            <w:pPr>
              <w:spacing w:before="120" w:after="120"/>
              <w:rPr>
                <w:rFonts w:ascii="Arial" w:hAnsi="Arial" w:cs="Arial"/>
                <w:bCs/>
              </w:rPr>
            </w:pPr>
            <w:r w:rsidRPr="00B70961">
              <w:rPr>
                <w:rFonts w:ascii="Arial" w:hAnsi="Arial" w:cs="Arial"/>
                <w:bCs/>
              </w:rPr>
              <w:lastRenderedPageBreak/>
              <w:t>Register of stray dogs</w:t>
            </w:r>
          </w:p>
        </w:tc>
        <w:tc>
          <w:tcPr>
            <w:tcW w:w="2035" w:type="pct"/>
          </w:tcPr>
          <w:p w14:paraId="742A803E" w14:textId="77777777" w:rsidR="009D126F" w:rsidRDefault="009D126F" w:rsidP="00AC03B5">
            <w:pPr>
              <w:spacing w:before="120" w:after="120"/>
              <w:rPr>
                <w:rFonts w:ascii="Arial" w:hAnsi="Arial" w:cs="Arial"/>
              </w:rPr>
            </w:pPr>
            <w:r w:rsidRPr="00B70961">
              <w:rPr>
                <w:rFonts w:ascii="Arial" w:hAnsi="Arial" w:cs="Arial"/>
              </w:rPr>
              <w:t>100% of the information required</w:t>
            </w:r>
            <w:r>
              <w:rPr>
                <w:rFonts w:ascii="Arial" w:hAnsi="Arial" w:cs="Arial"/>
              </w:rPr>
              <w:t xml:space="preserve"> within 1 working day of the dog being received / detained.</w:t>
            </w:r>
          </w:p>
        </w:tc>
        <w:tc>
          <w:tcPr>
            <w:tcW w:w="2035" w:type="pct"/>
          </w:tcPr>
          <w:p w14:paraId="1D86B6F2" w14:textId="77777777" w:rsidR="009D126F" w:rsidRPr="00B70961" w:rsidRDefault="009D126F" w:rsidP="00AC03B5">
            <w:pPr>
              <w:spacing w:before="120" w:after="120"/>
              <w:rPr>
                <w:rFonts w:ascii="Arial" w:hAnsi="Arial" w:cs="Arial"/>
              </w:rPr>
            </w:pPr>
            <w:r>
              <w:rPr>
                <w:rFonts w:ascii="Arial" w:hAnsi="Arial" w:cs="Arial"/>
              </w:rPr>
              <w:t xml:space="preserve">All Lots </w:t>
            </w:r>
          </w:p>
        </w:tc>
      </w:tr>
      <w:tr w:rsidR="009D126F" w:rsidRPr="006819D2" w14:paraId="119E1346" w14:textId="77777777" w:rsidTr="00AC03B5">
        <w:trPr>
          <w:trHeight w:val="593"/>
          <w:jc w:val="center"/>
        </w:trPr>
        <w:tc>
          <w:tcPr>
            <w:tcW w:w="929" w:type="pct"/>
          </w:tcPr>
          <w:p w14:paraId="3280B7A6" w14:textId="77777777" w:rsidR="009D126F" w:rsidRPr="006819D2" w:rsidRDefault="009D126F" w:rsidP="00AC03B5">
            <w:pPr>
              <w:spacing w:before="120" w:after="120"/>
              <w:rPr>
                <w:rFonts w:ascii="Arial" w:hAnsi="Arial" w:cs="Arial"/>
                <w:bCs/>
              </w:rPr>
            </w:pPr>
            <w:r w:rsidRPr="00B70961">
              <w:rPr>
                <w:rFonts w:ascii="Arial" w:hAnsi="Arial" w:cs="Arial"/>
                <w:bCs/>
              </w:rPr>
              <w:t>Inspection of records</w:t>
            </w:r>
          </w:p>
        </w:tc>
        <w:tc>
          <w:tcPr>
            <w:tcW w:w="2035" w:type="pct"/>
          </w:tcPr>
          <w:p w14:paraId="0F123599" w14:textId="77777777" w:rsidR="009D126F" w:rsidRPr="006819D2" w:rsidRDefault="009D126F" w:rsidP="00AC03B5">
            <w:pPr>
              <w:spacing w:before="120" w:after="120"/>
              <w:rPr>
                <w:rFonts w:ascii="Arial" w:hAnsi="Arial" w:cs="Arial"/>
              </w:rPr>
            </w:pPr>
            <w:r w:rsidRPr="00B70961">
              <w:rPr>
                <w:rFonts w:ascii="Arial" w:hAnsi="Arial" w:cs="Arial"/>
              </w:rPr>
              <w:t>100% of records provided within 3 working days of request from the council</w:t>
            </w:r>
            <w:r>
              <w:rPr>
                <w:rFonts w:ascii="Arial" w:hAnsi="Arial" w:cs="Arial"/>
              </w:rPr>
              <w:t>.</w:t>
            </w:r>
          </w:p>
        </w:tc>
        <w:tc>
          <w:tcPr>
            <w:tcW w:w="2035" w:type="pct"/>
          </w:tcPr>
          <w:p w14:paraId="489EDD56" w14:textId="77777777" w:rsidR="009D126F" w:rsidRPr="00B70961" w:rsidRDefault="009D126F" w:rsidP="00AC03B5">
            <w:pPr>
              <w:spacing w:before="120" w:after="120"/>
              <w:rPr>
                <w:rFonts w:ascii="Arial" w:hAnsi="Arial" w:cs="Arial"/>
              </w:rPr>
            </w:pPr>
            <w:r>
              <w:rPr>
                <w:rFonts w:ascii="Arial" w:hAnsi="Arial" w:cs="Arial"/>
              </w:rPr>
              <w:t xml:space="preserve">All Lots </w:t>
            </w:r>
          </w:p>
        </w:tc>
      </w:tr>
    </w:tbl>
    <w:p w14:paraId="78560E89" w14:textId="77777777" w:rsidR="009D126F" w:rsidRPr="00CE0B3E" w:rsidRDefault="009D126F" w:rsidP="009D126F">
      <w:pPr>
        <w:spacing w:after="120"/>
      </w:pPr>
    </w:p>
    <w:p w14:paraId="1878A11F" w14:textId="77777777" w:rsidR="009D126F" w:rsidRPr="00CE0B3E" w:rsidRDefault="009D126F" w:rsidP="009D126F">
      <w:pPr>
        <w:spacing w:after="120"/>
      </w:pPr>
    </w:p>
    <w:p w14:paraId="6A1950AE" w14:textId="77777777" w:rsidR="00D65BF9" w:rsidRDefault="00D65BF9" w:rsidP="00CC2F16">
      <w:pPr>
        <w:pStyle w:val="Default"/>
        <w:spacing w:before="100" w:beforeAutospacing="1" w:after="100" w:afterAutospacing="1" w:line="360" w:lineRule="auto"/>
        <w:rPr>
          <w:b/>
        </w:rPr>
      </w:pPr>
    </w:p>
    <w:p w14:paraId="65A82235" w14:textId="6D0B1785" w:rsidR="00A27AAF" w:rsidRDefault="00A27AAF" w:rsidP="00122AC2">
      <w:pPr>
        <w:pStyle w:val="Paragraph"/>
      </w:pPr>
    </w:p>
    <w:p w14:paraId="7E352EC1" w14:textId="77777777" w:rsidR="00A27AAF" w:rsidRDefault="00A27AAF" w:rsidP="009B31FB">
      <w:pPr>
        <w:pStyle w:val="Schedule"/>
        <w:pageBreakBefore/>
        <w:numPr>
          <w:ilvl w:val="0"/>
          <w:numId w:val="27"/>
        </w:numPr>
      </w:pPr>
      <w:bookmarkStart w:id="136" w:name="a58672"/>
      <w:bookmarkStart w:id="137" w:name="_Toc166587570"/>
      <w:r>
        <w:lastRenderedPageBreak/>
        <w:t>Charges</w:t>
      </w:r>
      <w:bookmarkEnd w:id="136"/>
      <w:bookmarkEnd w:id="137"/>
    </w:p>
    <w:p w14:paraId="594FAAB5" w14:textId="77777777" w:rsidR="00A27AAF" w:rsidRDefault="00A27AAF" w:rsidP="009B31FB">
      <w:pPr>
        <w:pStyle w:val="ScheduleTitleClause"/>
        <w:numPr>
          <w:ilvl w:val="0"/>
          <w:numId w:val="30"/>
        </w:numPr>
      </w:pPr>
      <w:r>
        <w:fldChar w:fldCharType="begin"/>
      </w:r>
      <w:r>
        <w:instrText>TC "1. Charges for the services" \l 1</w:instrText>
      </w:r>
      <w:r>
        <w:fldChar w:fldCharType="end"/>
      </w:r>
      <w:bookmarkStart w:id="138" w:name="a259922"/>
      <w:bookmarkStart w:id="139" w:name="_Toc166587571"/>
      <w:r>
        <w:t>Charges for the services</w:t>
      </w:r>
      <w:bookmarkEnd w:id="138"/>
      <w:bookmarkEnd w:id="139"/>
    </w:p>
    <w:p w14:paraId="6054C0B0" w14:textId="2E12A7D6" w:rsidR="00A27AAF" w:rsidRDefault="00A27AAF" w:rsidP="00122AC2">
      <w:pPr>
        <w:pStyle w:val="NoNumUntitledsubclause1"/>
      </w:pPr>
      <w:bookmarkStart w:id="140" w:name="a620496"/>
      <w:r>
        <w:t>[DETAILS OF THE CHARGES].</w:t>
      </w:r>
      <w:bookmarkEnd w:id="140"/>
      <w:r w:rsidR="00D65BF9">
        <w:t xml:space="preserve"> – </w:t>
      </w:r>
      <w:r w:rsidR="00D65BF9" w:rsidRPr="00D65BF9">
        <w:rPr>
          <w:highlight w:val="yellow"/>
        </w:rPr>
        <w:t>to be inserted following tender</w:t>
      </w:r>
    </w:p>
    <w:p w14:paraId="1DF13FD6" w14:textId="77777777" w:rsidR="00540B6C" w:rsidRDefault="00540B6C" w:rsidP="00122AC2">
      <w:pPr>
        <w:pStyle w:val="NoNumUntitledsubclause1"/>
      </w:pPr>
    </w:p>
    <w:p w14:paraId="2E70FF19" w14:textId="77777777" w:rsidR="00A27AAF" w:rsidRDefault="00A27AAF" w:rsidP="009B31FB">
      <w:pPr>
        <w:pStyle w:val="ScheduleTitleClause"/>
        <w:numPr>
          <w:ilvl w:val="0"/>
          <w:numId w:val="30"/>
        </w:numPr>
      </w:pPr>
      <w:r>
        <w:fldChar w:fldCharType="begin"/>
      </w:r>
      <w:r>
        <w:instrText>TC "2. Invoicing arrangements" \l 1</w:instrText>
      </w:r>
      <w:r>
        <w:fldChar w:fldCharType="end"/>
      </w:r>
      <w:bookmarkStart w:id="141" w:name="a762116"/>
      <w:bookmarkStart w:id="142" w:name="_Toc166587572"/>
      <w:r>
        <w:t>Invoicing arrangements</w:t>
      </w:r>
      <w:bookmarkEnd w:id="141"/>
      <w:bookmarkEnd w:id="142"/>
    </w:p>
    <w:p w14:paraId="5D5AE2C2" w14:textId="43D3EE96" w:rsidR="00540B6C" w:rsidRDefault="00A27AAF" w:rsidP="00122AC2">
      <w:pPr>
        <w:pStyle w:val="NoNumUntitledsubclause1"/>
      </w:pPr>
      <w:bookmarkStart w:id="143" w:name="a268012"/>
      <w:r>
        <w:t>[</w:t>
      </w:r>
      <w:bookmarkEnd w:id="143"/>
    </w:p>
    <w:p w14:paraId="75DAD9CA" w14:textId="252E79FA" w:rsidR="00540B6C" w:rsidRDefault="00540B6C" w:rsidP="00FB385F">
      <w:pPr>
        <w:pStyle w:val="Default"/>
        <w:spacing w:after="120"/>
      </w:pPr>
      <w:r w:rsidRPr="00C16164">
        <w:t xml:space="preserve">The </w:t>
      </w:r>
      <w:r>
        <w:t>C</w:t>
      </w:r>
      <w:r w:rsidRPr="00C16164">
        <w:t xml:space="preserve">ouncil will reimburse the </w:t>
      </w:r>
      <w:r>
        <w:t>Supplier for</w:t>
      </w:r>
      <w:r w:rsidRPr="00C16164">
        <w:t xml:space="preserve"> the following </w:t>
      </w:r>
      <w:proofErr w:type="gramStart"/>
      <w:r>
        <w:t>third</w:t>
      </w:r>
      <w:r w:rsidRPr="00C16164">
        <w:t xml:space="preserve"> party</w:t>
      </w:r>
      <w:proofErr w:type="gramEnd"/>
      <w:r w:rsidRPr="00C16164">
        <w:t xml:space="preserve"> fees, at the rates levied by the </w:t>
      </w:r>
      <w:r>
        <w:t>third</w:t>
      </w:r>
      <w:r w:rsidRPr="00C16164">
        <w:t xml:space="preserve"> party</w:t>
      </w:r>
      <w:r>
        <w:t>:</w:t>
      </w:r>
    </w:p>
    <w:p w14:paraId="67E220A7" w14:textId="7510DB41" w:rsidR="00540B6C" w:rsidRDefault="00540B6C" w:rsidP="00540B6C">
      <w:pPr>
        <w:pStyle w:val="Default"/>
        <w:numPr>
          <w:ilvl w:val="0"/>
          <w:numId w:val="36"/>
        </w:numPr>
        <w:spacing w:after="120"/>
        <w:ind w:left="1560"/>
      </w:pPr>
      <w:r>
        <w:t>Vet</w:t>
      </w:r>
      <w:r w:rsidR="00FB385F">
        <w:t>’s</w:t>
      </w:r>
      <w:r>
        <w:t xml:space="preserve"> fees</w:t>
      </w:r>
    </w:p>
    <w:p w14:paraId="690B93B0" w14:textId="39E9A46A" w:rsidR="00540B6C" w:rsidRDefault="00540B6C" w:rsidP="00540B6C">
      <w:pPr>
        <w:pStyle w:val="Default"/>
        <w:spacing w:after="120"/>
        <w:ind w:left="720"/>
      </w:pPr>
      <w:r w:rsidRPr="00C16164">
        <w:t xml:space="preserve">The </w:t>
      </w:r>
      <w:r>
        <w:t>C</w:t>
      </w:r>
      <w:r w:rsidRPr="00C16164">
        <w:t>ouncil will not accept any mark up on the</w:t>
      </w:r>
      <w:r w:rsidR="00FB385F">
        <w:t xml:space="preserve"> above Vet’s</w:t>
      </w:r>
      <w:r w:rsidRPr="00C16164">
        <w:t xml:space="preserve"> fees</w:t>
      </w:r>
      <w:r>
        <w:t xml:space="preserve">. </w:t>
      </w:r>
      <w:r w:rsidRPr="00C16164">
        <w:t xml:space="preserve">The </w:t>
      </w:r>
      <w:r>
        <w:t>Supplier</w:t>
      </w:r>
      <w:r w:rsidRPr="00C16164">
        <w:t xml:space="preserve"> will be required to provide copies of invoices in support of their application for reimbursement for these fees.</w:t>
      </w:r>
    </w:p>
    <w:p w14:paraId="08F0F35C" w14:textId="77777777" w:rsidR="00A27AAF" w:rsidRDefault="00A27AAF" w:rsidP="009B31FB">
      <w:pPr>
        <w:pStyle w:val="Schedule"/>
        <w:pageBreakBefore/>
        <w:numPr>
          <w:ilvl w:val="0"/>
          <w:numId w:val="27"/>
        </w:numPr>
      </w:pPr>
      <w:bookmarkStart w:id="144" w:name="a892747"/>
      <w:bookmarkStart w:id="145" w:name="_Toc166587573"/>
      <w:r>
        <w:lastRenderedPageBreak/>
        <w:t>Mandatory Policies</w:t>
      </w:r>
      <w:bookmarkEnd w:id="144"/>
      <w:bookmarkEnd w:id="145"/>
    </w:p>
    <w:p w14:paraId="1A0B065D" w14:textId="77777777" w:rsidR="00A27AAF" w:rsidRDefault="00A27AAF" w:rsidP="00122AC2">
      <w:pPr>
        <w:pStyle w:val="Paragraph"/>
      </w:pPr>
      <w:r>
        <w:t>The Mandatory Policies are:</w:t>
      </w:r>
    </w:p>
    <w:p w14:paraId="33FFE498" w14:textId="19CD1E5D" w:rsidR="00A27AAF" w:rsidRDefault="00A27AAF" w:rsidP="00122AC2">
      <w:pPr>
        <w:pStyle w:val="BulletList1"/>
      </w:pPr>
      <w:r>
        <w:t>Modern Slavery and Human Trafficking.</w:t>
      </w:r>
    </w:p>
    <w:p w14:paraId="7AF167A4" w14:textId="15BF7A5F" w:rsidR="00A27AAF" w:rsidRDefault="00A27AAF" w:rsidP="00122AC2">
      <w:pPr>
        <w:pStyle w:val="BulletList1"/>
      </w:pPr>
      <w:r>
        <w:t>Corporate and Social Responsibility Policy.</w:t>
      </w:r>
    </w:p>
    <w:p w14:paraId="1A220946" w14:textId="63AB17B1" w:rsidR="00A27AAF" w:rsidRDefault="00D1570D" w:rsidP="00122AC2">
      <w:pPr>
        <w:pStyle w:val="BulletList1"/>
      </w:pPr>
      <w:r>
        <w:t xml:space="preserve">Ethics and </w:t>
      </w:r>
      <w:r w:rsidR="00A27AAF">
        <w:t>Anti-bribery Policy.</w:t>
      </w:r>
    </w:p>
    <w:p w14:paraId="26CA7E4D" w14:textId="37D33E60" w:rsidR="00A27AAF" w:rsidRDefault="00D1570D" w:rsidP="00122AC2">
      <w:pPr>
        <w:pStyle w:val="BulletList1"/>
      </w:pPr>
      <w:r>
        <w:t>Equality</w:t>
      </w:r>
      <w:r w:rsidR="00A27AAF">
        <w:t xml:space="preserve"> Policy.</w:t>
      </w:r>
    </w:p>
    <w:p w14:paraId="1568A741" w14:textId="147D6E32" w:rsidR="00EA0E92" w:rsidRDefault="00EA0E92" w:rsidP="00122AC2">
      <w:pPr>
        <w:pStyle w:val="BulletList1"/>
      </w:pPr>
      <w:r>
        <w:t>Regulatory Services Enforcement Policy</w:t>
      </w:r>
    </w:p>
    <w:p w14:paraId="02BDBBCA" w14:textId="01ED253F" w:rsidR="00A27AAF" w:rsidRDefault="00A27AAF" w:rsidP="009B31FB">
      <w:pPr>
        <w:pStyle w:val="Schedule"/>
        <w:pageBreakBefore/>
        <w:numPr>
          <w:ilvl w:val="0"/>
          <w:numId w:val="27"/>
        </w:numPr>
      </w:pPr>
      <w:bookmarkStart w:id="146" w:name="_Toc166587574"/>
      <w:bookmarkStart w:id="147" w:name="a252289"/>
      <w:r>
        <w:lastRenderedPageBreak/>
        <w:t>Data protection</w:t>
      </w:r>
      <w:bookmarkEnd w:id="146"/>
      <w:r>
        <w:fldChar w:fldCharType="begin"/>
      </w:r>
      <w:r>
        <w:fldChar w:fldCharType="end"/>
      </w:r>
      <w:bookmarkEnd w:id="147"/>
    </w:p>
    <w:p w14:paraId="510F14C5" w14:textId="3B305B45" w:rsidR="006D29C4" w:rsidRDefault="006D29C4" w:rsidP="006D29C4">
      <w:pPr>
        <w:pStyle w:val="NoNumTitle-Clause"/>
        <w:rPr>
          <w:lang w:val="en-US"/>
        </w:rPr>
      </w:pPr>
      <w:bookmarkStart w:id="148" w:name="a235782"/>
      <w:r>
        <w:rPr>
          <w:lang w:val="en-US"/>
        </w:rPr>
        <w:t>PART ONE</w:t>
      </w:r>
    </w:p>
    <w:p w14:paraId="6D74C325" w14:textId="59C76233" w:rsidR="006D29C4" w:rsidRPr="00A24255" w:rsidRDefault="006D29C4" w:rsidP="006D29C4">
      <w:pPr>
        <w:pStyle w:val="NoNumTitle-Clause"/>
        <w:rPr>
          <w:lang w:val="en-US"/>
        </w:rPr>
      </w:pPr>
      <w:r>
        <w:rPr>
          <w:lang w:val="en-US"/>
        </w:rPr>
        <w:t>DEFINITIONS</w:t>
      </w:r>
      <w:bookmarkEnd w:id="148"/>
    </w:p>
    <w:p w14:paraId="336F5562" w14:textId="77777777" w:rsidR="006D29C4" w:rsidRPr="00A24255" w:rsidRDefault="006D29C4" w:rsidP="006D29C4">
      <w:pPr>
        <w:pStyle w:val="DefinedTermPara"/>
        <w:rPr>
          <w:rStyle w:val="DefTerm"/>
          <w:b w:val="0"/>
        </w:rPr>
      </w:pPr>
      <w:bookmarkStart w:id="149" w:name="a304964"/>
      <w:r>
        <w:rPr>
          <w:rStyle w:val="DefTerm"/>
        </w:rPr>
        <w:t xml:space="preserve">Controller, Processor, Data Subject, Personal Data, Personal Data Breach, </w:t>
      </w:r>
      <w:proofErr w:type="gramStart"/>
      <w:r>
        <w:rPr>
          <w:rStyle w:val="DefTerm"/>
        </w:rPr>
        <w:t>processing</w:t>
      </w:r>
      <w:proofErr w:type="gramEnd"/>
      <w:r>
        <w:rPr>
          <w:rStyle w:val="DefTerm"/>
        </w:rPr>
        <w:t xml:space="preserve"> and appropriate technical and organisational measures</w:t>
      </w:r>
      <w:r>
        <w:t>: as defined in the Data Protection Legislation.</w:t>
      </w:r>
      <w:bookmarkEnd w:id="149"/>
    </w:p>
    <w:p w14:paraId="512B5CA7" w14:textId="77777777" w:rsidR="006D29C4" w:rsidRDefault="006D29C4" w:rsidP="006D29C4">
      <w:pPr>
        <w:pStyle w:val="DefinedTermPara"/>
      </w:pPr>
      <w:bookmarkStart w:id="150" w:name="a653773"/>
      <w:r>
        <w:rPr>
          <w:rStyle w:val="DefTerm"/>
        </w:rPr>
        <w:t>Data Protection Legislation</w:t>
      </w:r>
      <w:r>
        <w:t>: all applicable data protection and privacy legislation in force from time to time in the UK including the UK GDPR; the Data Protection Act 2018 (DPA 2018) (and regulations made thereunder)  and the Privacy and Electronic Communications Regulations 2003 (SI 2003/2426) as amended</w:t>
      </w:r>
      <w:r>
        <w:rPr>
          <w:rFonts w:ascii="Times New Roman" w:eastAsiaTheme="minorEastAsia" w:hAnsi="Times New Roman" w:cstheme="minorBidi"/>
          <w:sz w:val="20"/>
          <w:lang w:eastAsia="en-GB"/>
        </w:rPr>
        <w:t xml:space="preserve"> </w:t>
      </w:r>
      <w:r>
        <w:t>[and all other legislation and regulatory requirements in force from time to time which apply to a party relating to the use of Personal Data (including, without limitation, the privacy of electronic communications);] [and the guidance and codes of practice issued by the Information Commissioner or other relevant regulatory authority and applicable to a party].</w:t>
      </w:r>
      <w:bookmarkEnd w:id="150"/>
    </w:p>
    <w:p w14:paraId="650664E8" w14:textId="77777777" w:rsidR="006D29C4" w:rsidRDefault="006D29C4" w:rsidP="006D29C4">
      <w:pPr>
        <w:pStyle w:val="DefinedTermPara"/>
      </w:pPr>
      <w:bookmarkStart w:id="151" w:name="a829657"/>
      <w:r>
        <w:rPr>
          <w:rStyle w:val="DefTerm"/>
        </w:rPr>
        <w:t>Domestic Law</w:t>
      </w:r>
      <w:r>
        <w:t>: the law of the United Kingdom or a part of the United Kingdom.</w:t>
      </w:r>
      <w:bookmarkEnd w:id="151"/>
    </w:p>
    <w:p w14:paraId="4CF832E4" w14:textId="77777777" w:rsidR="006D29C4" w:rsidRPr="00730F83" w:rsidRDefault="006D29C4" w:rsidP="006D29C4">
      <w:pPr>
        <w:pStyle w:val="DefinedTermPara"/>
      </w:pPr>
      <w:r>
        <w:rPr>
          <w:b/>
          <w:bCs/>
        </w:rPr>
        <w:t>UK GDPR</w:t>
      </w:r>
      <w:r>
        <w:t>: has the meaning given to it in section 3(10) (as supplemented by section 205(4)) of the Data Protection Act 2018.</w:t>
      </w:r>
    </w:p>
    <w:p w14:paraId="68C545BE" w14:textId="77777777" w:rsidR="006D29C4" w:rsidRDefault="006D29C4" w:rsidP="006D29C4">
      <w:pPr>
        <w:pStyle w:val="TitleClause"/>
        <w:numPr>
          <w:ilvl w:val="0"/>
          <w:numId w:val="32"/>
        </w:numPr>
      </w:pPr>
      <w:bookmarkStart w:id="152" w:name="a197699"/>
      <w:bookmarkStart w:id="153" w:name="_Toc167810552"/>
      <w:r>
        <w:t>DATA PROTECTION</w:t>
      </w:r>
      <w:bookmarkEnd w:id="152"/>
      <w:bookmarkEnd w:id="153"/>
    </w:p>
    <w:p w14:paraId="73117FF5" w14:textId="4D7B095E" w:rsidR="006D29C4" w:rsidRPr="002C16A4" w:rsidRDefault="006D29C4" w:rsidP="006D29C4">
      <w:pPr>
        <w:pStyle w:val="Untitledsubclause1"/>
      </w:pPr>
      <w:bookmarkStart w:id="154" w:name="a470099"/>
      <w:r>
        <w:t xml:space="preserve">Both parties will comply with all applicable requirements of the Data Protection Legislation. This paragraph 1 is in addition to, and does not relieve, </w:t>
      </w:r>
      <w:proofErr w:type="gramStart"/>
      <w:r>
        <w:t>remove</w:t>
      </w:r>
      <w:proofErr w:type="gramEnd"/>
      <w:r>
        <w:t xml:space="preserve"> or replace, a party's obligations or rights under the Data Protection Legislation.</w:t>
      </w:r>
      <w:bookmarkEnd w:id="154"/>
    </w:p>
    <w:p w14:paraId="0166D677" w14:textId="65F80023" w:rsidR="006D29C4" w:rsidRPr="00F53322" w:rsidRDefault="006D29C4" w:rsidP="006D29C4">
      <w:pPr>
        <w:pStyle w:val="Untitledsubclause1"/>
      </w:pPr>
      <w:bookmarkStart w:id="155" w:name="a963735"/>
      <w:r>
        <w:t xml:space="preserve">The parties acknowledge that for the purposes of the Data Protection Legislation, the </w:t>
      </w:r>
      <w:r w:rsidR="000C6A4C">
        <w:rPr>
          <w:b/>
          <w:bCs/>
        </w:rPr>
        <w:t>Council</w:t>
      </w:r>
      <w:r>
        <w:t xml:space="preserve"> is the </w:t>
      </w:r>
      <w:proofErr w:type="gramStart"/>
      <w:r>
        <w:t>Controller</w:t>
      </w:r>
      <w:proofErr w:type="gramEnd"/>
      <w:r>
        <w:t xml:space="preserve"> and the </w:t>
      </w:r>
      <w:r w:rsidR="000C6A4C">
        <w:rPr>
          <w:b/>
          <w:bCs/>
        </w:rPr>
        <w:t>Supplier</w:t>
      </w:r>
      <w:r>
        <w:t xml:space="preserve"> is the Processor. </w:t>
      </w:r>
      <w:r w:rsidRPr="006D29C4">
        <w:rPr>
          <w:b/>
          <w:bCs/>
        </w:rPr>
        <w:t>Part 2 of this Schedule</w:t>
      </w:r>
      <w:r>
        <w:t xml:space="preserve"> sets out the scope, </w:t>
      </w:r>
      <w:proofErr w:type="gramStart"/>
      <w:r>
        <w:t>nature</w:t>
      </w:r>
      <w:proofErr w:type="gramEnd"/>
      <w:r>
        <w:t xml:space="preserve"> and purpose of processing by the </w:t>
      </w:r>
      <w:r w:rsidR="000C6A4C">
        <w:rPr>
          <w:b/>
          <w:bCs/>
        </w:rPr>
        <w:t>Supplier</w:t>
      </w:r>
      <w:r>
        <w:t>, the duration of the processing and the types of Personal Data and categories of Data Subject.</w:t>
      </w:r>
      <w:bookmarkEnd w:id="155"/>
    </w:p>
    <w:p w14:paraId="613E3B77" w14:textId="08E9BAA4" w:rsidR="006D29C4" w:rsidRPr="00C13D52" w:rsidRDefault="006D29C4" w:rsidP="006D29C4">
      <w:pPr>
        <w:pStyle w:val="Untitledsubclause1"/>
      </w:pPr>
      <w:bookmarkStart w:id="156" w:name="a994659"/>
      <w:r>
        <w:t xml:space="preserve">Without prejudice to the generality of paragraph </w:t>
      </w:r>
      <w:r>
        <w:fldChar w:fldCharType="begin"/>
      </w:r>
      <w:r>
        <w:rPr>
          <w:highlight w:val="lightGray"/>
        </w:rPr>
        <w:instrText>REF a470099 \h \w</w:instrText>
      </w:r>
      <w:r>
        <w:fldChar w:fldCharType="separate"/>
      </w:r>
      <w:r>
        <w:t>1.1</w:t>
      </w:r>
      <w:r>
        <w:fldChar w:fldCharType="end"/>
      </w:r>
      <w:r>
        <w:t xml:space="preserve">, the </w:t>
      </w:r>
      <w:r w:rsidR="000C6A4C">
        <w:rPr>
          <w:b/>
          <w:bCs/>
        </w:rPr>
        <w:t>Council</w:t>
      </w:r>
      <w:r>
        <w:t xml:space="preserve"> will ensure that it has all necessary appropriate consents and notices in place to enable lawful transfer of the Personal Data to the </w:t>
      </w:r>
      <w:r w:rsidR="000C6A4C">
        <w:rPr>
          <w:b/>
          <w:bCs/>
        </w:rPr>
        <w:t>Supplier</w:t>
      </w:r>
      <w:r>
        <w:t xml:space="preserve"> for the duration and purposes of this agreement.</w:t>
      </w:r>
      <w:bookmarkEnd w:id="156"/>
    </w:p>
    <w:p w14:paraId="2B7C32D4" w14:textId="63609BBB" w:rsidR="006D29C4" w:rsidRPr="00C13D52" w:rsidRDefault="006D29C4" w:rsidP="006D29C4">
      <w:pPr>
        <w:pStyle w:val="Untitledsubclause1"/>
      </w:pPr>
      <w:bookmarkStart w:id="157" w:name="a820833"/>
      <w:r>
        <w:t xml:space="preserve">Without prejudice to the generality of </w:t>
      </w:r>
      <w:r>
        <w:fldChar w:fldCharType="begin"/>
      </w:r>
      <w:r>
        <w:instrText>PAGEREF a470099\# "'clause '"  \h</w:instrText>
      </w:r>
      <w:r>
        <w:fldChar w:fldCharType="separate"/>
      </w:r>
      <w:r>
        <w:t xml:space="preserve">paragraph </w:t>
      </w:r>
      <w:r>
        <w:fldChar w:fldCharType="end"/>
      </w:r>
      <w:r>
        <w:fldChar w:fldCharType="begin"/>
      </w:r>
      <w:r>
        <w:rPr>
          <w:highlight w:val="lightGray"/>
        </w:rPr>
        <w:instrText>REF a470099 \h \w</w:instrText>
      </w:r>
      <w:r>
        <w:fldChar w:fldCharType="separate"/>
      </w:r>
      <w:r>
        <w:t>1.1</w:t>
      </w:r>
      <w:r>
        <w:fldChar w:fldCharType="end"/>
      </w:r>
      <w:r>
        <w:t xml:space="preserve">, the </w:t>
      </w:r>
      <w:r w:rsidR="000C6A4C">
        <w:rPr>
          <w:b/>
          <w:bCs/>
        </w:rPr>
        <w:t>Supplier</w:t>
      </w:r>
      <w:r>
        <w:t xml:space="preserve"> shall, in relation to any Personal Data processed in connection with the performance by the </w:t>
      </w:r>
      <w:r w:rsidR="000C6A4C">
        <w:rPr>
          <w:b/>
          <w:bCs/>
        </w:rPr>
        <w:t>Supplier</w:t>
      </w:r>
      <w:r>
        <w:t xml:space="preserve"> of its obligations under this agreement:</w:t>
      </w:r>
      <w:bookmarkEnd w:id="157"/>
    </w:p>
    <w:p w14:paraId="56B6B1DA" w14:textId="19D44356" w:rsidR="006D29C4" w:rsidRPr="00C13D52" w:rsidRDefault="006D29C4" w:rsidP="006D29C4">
      <w:pPr>
        <w:pStyle w:val="Untitledsubclause2"/>
      </w:pPr>
      <w:bookmarkStart w:id="158" w:name="a684078"/>
      <w:r>
        <w:t xml:space="preserve">process that Personal Data only on the documented written instructions of the </w:t>
      </w:r>
      <w:r w:rsidR="000C6A4C">
        <w:rPr>
          <w:b/>
          <w:bCs/>
        </w:rPr>
        <w:t>Council</w:t>
      </w:r>
      <w:r>
        <w:t xml:space="preserve"> unless the </w:t>
      </w:r>
      <w:r w:rsidR="000C6A4C">
        <w:rPr>
          <w:b/>
          <w:bCs/>
        </w:rPr>
        <w:t>Supplier</w:t>
      </w:r>
      <w:r>
        <w:t xml:space="preserve"> is required by Domestic Law to otherwise process that Personal Data. Where the </w:t>
      </w:r>
      <w:r w:rsidR="000C6A4C">
        <w:rPr>
          <w:b/>
          <w:bCs/>
        </w:rPr>
        <w:t>Supplier</w:t>
      </w:r>
      <w:r>
        <w:t xml:space="preserve"> is relying on Domestic Law as the basis </w:t>
      </w:r>
      <w:r>
        <w:lastRenderedPageBreak/>
        <w:t xml:space="preserve">for processing Personal Data, the </w:t>
      </w:r>
      <w:r w:rsidR="000C6A4C">
        <w:rPr>
          <w:b/>
          <w:bCs/>
        </w:rPr>
        <w:t>Supplier</w:t>
      </w:r>
      <w:r>
        <w:t xml:space="preserve"> shall promptly notify the </w:t>
      </w:r>
      <w:r w:rsidR="000C6A4C">
        <w:rPr>
          <w:b/>
          <w:bCs/>
        </w:rPr>
        <w:t>Council</w:t>
      </w:r>
      <w:r>
        <w:t xml:space="preserve"> of this before performing the processing required by the Domestic Law unless the Domestic Law prohibits the </w:t>
      </w:r>
      <w:r w:rsidR="000C6A4C">
        <w:rPr>
          <w:b/>
          <w:bCs/>
        </w:rPr>
        <w:t>Supplier</w:t>
      </w:r>
      <w:r>
        <w:t xml:space="preserve"> from so notifying the </w:t>
      </w:r>
      <w:proofErr w:type="gramStart"/>
      <w:r w:rsidR="000C6A4C">
        <w:rPr>
          <w:b/>
          <w:bCs/>
        </w:rPr>
        <w:t>Council</w:t>
      </w:r>
      <w:r>
        <w:t>;</w:t>
      </w:r>
      <w:bookmarkEnd w:id="158"/>
      <w:proofErr w:type="gramEnd"/>
    </w:p>
    <w:p w14:paraId="39D1D2EF" w14:textId="179E0137" w:rsidR="006D29C4" w:rsidRPr="00C13D52" w:rsidRDefault="006D29C4" w:rsidP="006D29C4">
      <w:pPr>
        <w:pStyle w:val="Untitledsubclause2"/>
      </w:pPr>
      <w:bookmarkStart w:id="159" w:name="a798515"/>
      <w:r>
        <w:t xml:space="preserve">ensure that it has in place appropriate technical and organisational measures, reviewed and approved by the </w:t>
      </w:r>
      <w:r w:rsidR="000C6A4C">
        <w:rPr>
          <w:b/>
          <w:bCs/>
        </w:rPr>
        <w:t>Council</w:t>
      </w:r>
      <w:r>
        <w:t xml:space="preserve">,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 </w:t>
      </w:r>
      <w:bookmarkEnd w:id="159"/>
    </w:p>
    <w:p w14:paraId="4195F364" w14:textId="77777777" w:rsidR="006D29C4" w:rsidRPr="00EA7A72" w:rsidRDefault="006D29C4" w:rsidP="006D29C4">
      <w:pPr>
        <w:pStyle w:val="Untitledsubclause2"/>
      </w:pPr>
      <w:bookmarkStart w:id="160" w:name="a289003"/>
      <w:r>
        <w:t>ensure that all personnel who have access to and/or process Personal Data are obliged to keep the Personal Data confidential; and</w:t>
      </w:r>
      <w:bookmarkEnd w:id="160"/>
    </w:p>
    <w:p w14:paraId="30A711A1" w14:textId="58720992" w:rsidR="006D29C4" w:rsidRPr="00EA7A72" w:rsidRDefault="006D29C4" w:rsidP="006D29C4">
      <w:pPr>
        <w:pStyle w:val="Untitledsubclause2"/>
      </w:pPr>
      <w:bookmarkStart w:id="161" w:name="a833115"/>
      <w:r>
        <w:t xml:space="preserve">not transfer any Personal Data outside of the UK unless the prior written consent of the </w:t>
      </w:r>
      <w:r w:rsidR="000C6A4C">
        <w:rPr>
          <w:b/>
          <w:bCs/>
        </w:rPr>
        <w:t>Council</w:t>
      </w:r>
      <w:r>
        <w:t xml:space="preserve"> has been obtained and the following conditions are fulfilled:</w:t>
      </w:r>
      <w:bookmarkEnd w:id="161"/>
    </w:p>
    <w:p w14:paraId="145C2036" w14:textId="2538844C" w:rsidR="006D29C4" w:rsidRDefault="006D29C4" w:rsidP="006D29C4">
      <w:pPr>
        <w:pStyle w:val="Untitledsubclause3"/>
      </w:pPr>
      <w:bookmarkStart w:id="162" w:name="a762341"/>
      <w:r>
        <w:t xml:space="preserve">the </w:t>
      </w:r>
      <w:r w:rsidR="000C6A4C">
        <w:rPr>
          <w:b/>
          <w:bCs/>
        </w:rPr>
        <w:t>Council</w:t>
      </w:r>
      <w:r>
        <w:t xml:space="preserve"> or the </w:t>
      </w:r>
      <w:r w:rsidR="000C6A4C">
        <w:rPr>
          <w:b/>
          <w:bCs/>
        </w:rPr>
        <w:t>Supplier</w:t>
      </w:r>
      <w:r>
        <w:t xml:space="preserve"> has provided appropriate safeguards in relation to the </w:t>
      </w:r>
      <w:proofErr w:type="gramStart"/>
      <w:r>
        <w:t>transfer;</w:t>
      </w:r>
      <w:bookmarkEnd w:id="162"/>
      <w:proofErr w:type="gramEnd"/>
    </w:p>
    <w:p w14:paraId="2D4C7F7A" w14:textId="77777777" w:rsidR="006D29C4" w:rsidRDefault="006D29C4" w:rsidP="006D29C4">
      <w:pPr>
        <w:pStyle w:val="Untitledsubclause3"/>
      </w:pPr>
      <w:bookmarkStart w:id="163" w:name="a966763"/>
      <w:r>
        <w:t xml:space="preserve">the data subject has enforceable rights and effective legal </w:t>
      </w:r>
      <w:proofErr w:type="gramStart"/>
      <w:r>
        <w:t>remedies;</w:t>
      </w:r>
      <w:bookmarkEnd w:id="163"/>
      <w:proofErr w:type="gramEnd"/>
    </w:p>
    <w:p w14:paraId="6AC32636" w14:textId="0AD4D98E" w:rsidR="006D29C4" w:rsidRPr="00EA7A72" w:rsidRDefault="006D29C4" w:rsidP="006D29C4">
      <w:pPr>
        <w:pStyle w:val="Untitledsubclause3"/>
      </w:pPr>
      <w:bookmarkStart w:id="164" w:name="a864628"/>
      <w:r>
        <w:t xml:space="preserve">the </w:t>
      </w:r>
      <w:r w:rsidR="000C6A4C">
        <w:rPr>
          <w:b/>
          <w:bCs/>
        </w:rPr>
        <w:t>Supplier</w:t>
      </w:r>
      <w:r>
        <w:t xml:space="preserve"> complies with its obligations under the Data Protection Legislation by providing an adequate level of protection to any Personal Data that is transferred; and</w:t>
      </w:r>
      <w:bookmarkEnd w:id="164"/>
    </w:p>
    <w:p w14:paraId="5B9DDCFA" w14:textId="2312E1EC" w:rsidR="006D29C4" w:rsidRPr="008253A5" w:rsidRDefault="006D29C4" w:rsidP="006D29C4">
      <w:pPr>
        <w:pStyle w:val="Untitledsubclause3"/>
      </w:pPr>
      <w:bookmarkStart w:id="165" w:name="a865345"/>
      <w:r>
        <w:t xml:space="preserve">the </w:t>
      </w:r>
      <w:r w:rsidR="000C6A4C">
        <w:rPr>
          <w:b/>
          <w:bCs/>
        </w:rPr>
        <w:t>Supplier</w:t>
      </w:r>
      <w:r>
        <w:t xml:space="preserve"> complies with reasonable instructions notified to it in advance by the </w:t>
      </w:r>
      <w:r w:rsidR="000C6A4C">
        <w:rPr>
          <w:b/>
          <w:bCs/>
        </w:rPr>
        <w:t>Council</w:t>
      </w:r>
      <w:r>
        <w:t xml:space="preserve"> with respect to the processing of the Personal </w:t>
      </w:r>
      <w:proofErr w:type="gramStart"/>
      <w:r>
        <w:t>Data;</w:t>
      </w:r>
      <w:bookmarkEnd w:id="165"/>
      <w:proofErr w:type="gramEnd"/>
    </w:p>
    <w:p w14:paraId="52334A38" w14:textId="3B3F47C7" w:rsidR="006D29C4" w:rsidRPr="00EA7A72" w:rsidRDefault="006D29C4" w:rsidP="006D29C4">
      <w:pPr>
        <w:pStyle w:val="Untitledsubclause2"/>
      </w:pPr>
      <w:bookmarkStart w:id="166" w:name="a981204"/>
      <w:r>
        <w:t xml:space="preserve">assist the </w:t>
      </w:r>
      <w:r w:rsidR="000C6A4C">
        <w:rPr>
          <w:b/>
          <w:bCs/>
        </w:rPr>
        <w:t>Council</w:t>
      </w:r>
      <w:r>
        <w:t xml:space="preserve">, at the </w:t>
      </w:r>
      <w:r w:rsidR="000C6A4C">
        <w:rPr>
          <w:b/>
          <w:bCs/>
        </w:rPr>
        <w:t>Council</w:t>
      </w:r>
      <w:r>
        <w:t xml:space="preserve">'s cost, in responding to any request from a Data Subject and in ensuring compliance with its obligations under the Data Protection Legislation with respect to security, breach notifications, impact assessments and consultations with supervisory authorities or </w:t>
      </w:r>
      <w:proofErr w:type="gramStart"/>
      <w:r>
        <w:t>regulators;</w:t>
      </w:r>
      <w:bookmarkEnd w:id="166"/>
      <w:proofErr w:type="gramEnd"/>
    </w:p>
    <w:p w14:paraId="14B339A9" w14:textId="406ED3C8" w:rsidR="006D29C4" w:rsidRPr="00EA7A72" w:rsidRDefault="006D29C4" w:rsidP="006D29C4">
      <w:pPr>
        <w:pStyle w:val="Untitledsubclause2"/>
      </w:pPr>
      <w:bookmarkStart w:id="167" w:name="a280696"/>
      <w:r>
        <w:t xml:space="preserve">notify the </w:t>
      </w:r>
      <w:r w:rsidR="000C6A4C">
        <w:rPr>
          <w:b/>
          <w:bCs/>
        </w:rPr>
        <w:t>Council</w:t>
      </w:r>
      <w:r>
        <w:t xml:space="preserve"> without undue delay on becoming aware of a Personal Data </w:t>
      </w:r>
      <w:proofErr w:type="gramStart"/>
      <w:r>
        <w:t>Breach;</w:t>
      </w:r>
      <w:bookmarkEnd w:id="167"/>
      <w:proofErr w:type="gramEnd"/>
    </w:p>
    <w:p w14:paraId="3AB7D0C7" w14:textId="18AEBDDB" w:rsidR="006D29C4" w:rsidRPr="00EA7A72" w:rsidRDefault="006D29C4" w:rsidP="006D29C4">
      <w:pPr>
        <w:pStyle w:val="Untitledsubclause2"/>
      </w:pPr>
      <w:bookmarkStart w:id="168" w:name="a567101"/>
      <w:r>
        <w:t xml:space="preserve">at the written direction of the </w:t>
      </w:r>
      <w:r w:rsidR="000C6A4C">
        <w:rPr>
          <w:b/>
          <w:bCs/>
        </w:rPr>
        <w:t>Council</w:t>
      </w:r>
      <w:r>
        <w:t xml:space="preserve">, delete or return Personal Data and copies thereof to the </w:t>
      </w:r>
      <w:r w:rsidR="000C6A4C">
        <w:rPr>
          <w:b/>
          <w:bCs/>
        </w:rPr>
        <w:t>Council</w:t>
      </w:r>
      <w:r>
        <w:t xml:space="preserve"> on termination of the agreement unless required by Domestic Law to store the Personal Data; and</w:t>
      </w:r>
      <w:bookmarkEnd w:id="168"/>
    </w:p>
    <w:p w14:paraId="38D1279A" w14:textId="230417D6" w:rsidR="006D29C4" w:rsidRPr="00EA7A72" w:rsidRDefault="006D29C4" w:rsidP="006D29C4">
      <w:pPr>
        <w:pStyle w:val="Untitledsubclause2"/>
      </w:pPr>
      <w:bookmarkStart w:id="169" w:name="a479167"/>
      <w:r>
        <w:lastRenderedPageBreak/>
        <w:t xml:space="preserve">maintain complete and accurate records and information to demonstrate its compliance with this paragraph 1.4 and allow for audits by the </w:t>
      </w:r>
      <w:r w:rsidR="000C6A4C">
        <w:rPr>
          <w:b/>
          <w:bCs/>
        </w:rPr>
        <w:t>Council</w:t>
      </w:r>
      <w:r>
        <w:t xml:space="preserve"> or the </w:t>
      </w:r>
      <w:r w:rsidR="000C6A4C">
        <w:rPr>
          <w:b/>
          <w:bCs/>
        </w:rPr>
        <w:t>Council</w:t>
      </w:r>
      <w:r>
        <w:t xml:space="preserve">'s designated auditor and immediately inform the </w:t>
      </w:r>
      <w:r w:rsidR="000C6A4C">
        <w:rPr>
          <w:b/>
          <w:bCs/>
        </w:rPr>
        <w:t>Council</w:t>
      </w:r>
      <w:r>
        <w:t xml:space="preserve"> if, in the opinion of the </w:t>
      </w:r>
      <w:r w:rsidR="000C6A4C">
        <w:rPr>
          <w:b/>
          <w:bCs/>
        </w:rPr>
        <w:t>Supplier</w:t>
      </w:r>
      <w:r>
        <w:t>, an instruction infringes the Data Protection Legislation]</w:t>
      </w:r>
      <w:bookmarkEnd w:id="169"/>
    </w:p>
    <w:p w14:paraId="4AE91975" w14:textId="27F3BBB7" w:rsidR="006D29C4" w:rsidRPr="00EA7A72" w:rsidRDefault="006D29C4" w:rsidP="006D29C4">
      <w:pPr>
        <w:pStyle w:val="Untitledsubclause1"/>
      </w:pPr>
      <w:bookmarkStart w:id="170" w:name="a540433"/>
      <w:r>
        <w:t xml:space="preserve">The </w:t>
      </w:r>
      <w:r w:rsidR="000C6A4C">
        <w:rPr>
          <w:b/>
          <w:bCs/>
        </w:rPr>
        <w:t>Council</w:t>
      </w:r>
      <w:r>
        <w:t xml:space="preserve"> does not consent to the </w:t>
      </w:r>
      <w:r w:rsidR="000C6A4C">
        <w:rPr>
          <w:b/>
          <w:bCs/>
        </w:rPr>
        <w:t>Supplier</w:t>
      </w:r>
      <w:r>
        <w:t xml:space="preserve"> appointing any </w:t>
      </w:r>
      <w:proofErr w:type="gramStart"/>
      <w:r>
        <w:t>third party</w:t>
      </w:r>
      <w:proofErr w:type="gramEnd"/>
      <w:r>
        <w:t xml:space="preserve"> processor of Personal Data under this agreement.</w:t>
      </w:r>
      <w:bookmarkEnd w:id="170"/>
    </w:p>
    <w:p w14:paraId="43D9DFD7" w14:textId="6847823B" w:rsidR="00A27AAF" w:rsidRDefault="006D29C4" w:rsidP="006D29C4">
      <w:pPr>
        <w:pStyle w:val="Paragraph"/>
        <w:rPr>
          <w:bCs/>
        </w:rPr>
      </w:pPr>
      <w:bookmarkStart w:id="171" w:name="a467012"/>
      <w:r>
        <w:rPr>
          <w:bCs/>
        </w:rPr>
        <w:t>Either party may, at any time on not less than 30 (thirty) days’ notice, revise this paragraph 1 by replacing it with any applicable controller to processor standard clauses or similar terms adopted under the Data Protection Legislation or forming part of an applicable certification scheme (which shall apply when replaced by attachment to this agreement).]</w:t>
      </w:r>
      <w:bookmarkEnd w:id="171"/>
    </w:p>
    <w:p w14:paraId="23845933" w14:textId="77777777" w:rsidR="006D29C4" w:rsidRDefault="006D29C4" w:rsidP="006D29C4">
      <w:pPr>
        <w:pStyle w:val="Paragraph"/>
        <w:rPr>
          <w:bCs/>
        </w:rPr>
      </w:pPr>
    </w:p>
    <w:p w14:paraId="7DFB0027" w14:textId="753B9C5C" w:rsidR="006D29C4" w:rsidRDefault="006D29C4" w:rsidP="006D29C4">
      <w:pPr>
        <w:pStyle w:val="NoNumTitle-Clause"/>
        <w:rPr>
          <w:lang w:val="en-US"/>
        </w:rPr>
      </w:pPr>
      <w:r>
        <w:rPr>
          <w:lang w:val="en-US"/>
        </w:rPr>
        <w:t>PART TWO</w:t>
      </w:r>
    </w:p>
    <w:p w14:paraId="0B943A5C" w14:textId="77777777" w:rsidR="006D29C4" w:rsidRPr="006D29C4" w:rsidRDefault="006D29C4" w:rsidP="006D29C4">
      <w:pPr>
        <w:pStyle w:val="ScheduleTitleClause"/>
        <w:numPr>
          <w:ilvl w:val="0"/>
          <w:numId w:val="33"/>
        </w:numPr>
        <w:rPr>
          <w:b w:val="0"/>
          <w:bCs/>
        </w:rPr>
      </w:pPr>
      <w:bookmarkStart w:id="172" w:name="a426000"/>
      <w:bookmarkStart w:id="173" w:name="_Toc166587575"/>
      <w:r w:rsidRPr="006D29C4">
        <w:rPr>
          <w:b w:val="0"/>
          <w:bCs/>
        </w:rPr>
        <w:t>Processing by the Provider</w:t>
      </w:r>
      <w:bookmarkEnd w:id="172"/>
      <w:bookmarkEnd w:id="173"/>
    </w:p>
    <w:p w14:paraId="508F8767" w14:textId="72AA8626" w:rsidR="006D29C4" w:rsidRPr="006D29C4" w:rsidRDefault="006D29C4" w:rsidP="006D29C4">
      <w:pPr>
        <w:pStyle w:val="ScheduleTitlesubclause1"/>
        <w:numPr>
          <w:ilvl w:val="1"/>
          <w:numId w:val="33"/>
        </w:numPr>
        <w:rPr>
          <w:b w:val="0"/>
          <w:bCs/>
        </w:rPr>
      </w:pPr>
      <w:bookmarkStart w:id="174" w:name="a996018"/>
      <w:r w:rsidRPr="006D29C4">
        <w:rPr>
          <w:b w:val="0"/>
          <w:bCs/>
          <w:lang w:val="en-US"/>
        </w:rPr>
        <w:t>Scope</w:t>
      </w:r>
      <w:bookmarkEnd w:id="174"/>
      <w:r w:rsidR="00EA0E92">
        <w:rPr>
          <w:b w:val="0"/>
          <w:bCs/>
          <w:lang w:val="en-US"/>
        </w:rPr>
        <w:t xml:space="preserve">: the retrieval and care of stray, </w:t>
      </w:r>
      <w:r w:rsidR="00540B6C">
        <w:rPr>
          <w:b w:val="0"/>
          <w:bCs/>
          <w:lang w:val="en-US"/>
        </w:rPr>
        <w:t xml:space="preserve">dangerous and Care Act Dogs in accordance with our Privacy Notice </w:t>
      </w:r>
    </w:p>
    <w:p w14:paraId="2D4A6C29" w14:textId="55EA323D" w:rsidR="006D29C4" w:rsidRPr="006D29C4" w:rsidRDefault="006D29C4" w:rsidP="006D29C4">
      <w:pPr>
        <w:pStyle w:val="ScheduleTitlesubclause1"/>
        <w:numPr>
          <w:ilvl w:val="1"/>
          <w:numId w:val="33"/>
        </w:numPr>
        <w:rPr>
          <w:b w:val="0"/>
          <w:bCs/>
        </w:rPr>
      </w:pPr>
      <w:bookmarkStart w:id="175" w:name="a773226"/>
      <w:r w:rsidRPr="006D29C4">
        <w:rPr>
          <w:b w:val="0"/>
          <w:bCs/>
          <w:lang w:val="en-US"/>
        </w:rPr>
        <w:t>Nature</w:t>
      </w:r>
      <w:bookmarkEnd w:id="175"/>
      <w:r w:rsidR="00EA0E92">
        <w:rPr>
          <w:b w:val="0"/>
          <w:bCs/>
          <w:lang w:val="en-US"/>
        </w:rPr>
        <w:t xml:space="preserve"> </w:t>
      </w:r>
    </w:p>
    <w:p w14:paraId="1B243065" w14:textId="0D1A197E" w:rsidR="006D29C4" w:rsidRPr="006D29C4" w:rsidRDefault="006D29C4" w:rsidP="006D29C4">
      <w:pPr>
        <w:pStyle w:val="ScheduleTitlesubclause1"/>
        <w:numPr>
          <w:ilvl w:val="1"/>
          <w:numId w:val="33"/>
        </w:numPr>
        <w:rPr>
          <w:b w:val="0"/>
          <w:bCs/>
        </w:rPr>
      </w:pPr>
      <w:bookmarkStart w:id="176" w:name="a654696"/>
      <w:r w:rsidRPr="006D29C4">
        <w:rPr>
          <w:b w:val="0"/>
          <w:bCs/>
          <w:lang w:val="en-US"/>
        </w:rPr>
        <w:t>Purpose of processing</w:t>
      </w:r>
      <w:bookmarkEnd w:id="176"/>
      <w:r w:rsidR="00540B6C">
        <w:rPr>
          <w:b w:val="0"/>
          <w:bCs/>
          <w:lang w:val="en-US"/>
        </w:rPr>
        <w:t xml:space="preserve"> to locate and return dogs to their </w:t>
      </w:r>
      <w:proofErr w:type="gramStart"/>
      <w:r w:rsidR="00540B6C">
        <w:rPr>
          <w:b w:val="0"/>
          <w:bCs/>
          <w:lang w:val="en-US"/>
        </w:rPr>
        <w:t>owners</w:t>
      </w:r>
      <w:proofErr w:type="gramEnd"/>
    </w:p>
    <w:p w14:paraId="566161D1" w14:textId="7D7B43BC" w:rsidR="006D29C4" w:rsidRPr="006D29C4" w:rsidRDefault="006D29C4" w:rsidP="006D29C4">
      <w:pPr>
        <w:pStyle w:val="ScheduleTitlesubclause1"/>
        <w:numPr>
          <w:ilvl w:val="1"/>
          <w:numId w:val="33"/>
        </w:numPr>
        <w:rPr>
          <w:b w:val="0"/>
          <w:bCs/>
        </w:rPr>
      </w:pPr>
      <w:bookmarkStart w:id="177" w:name="a853829"/>
      <w:r w:rsidRPr="006D29C4">
        <w:rPr>
          <w:b w:val="0"/>
          <w:bCs/>
        </w:rPr>
        <w:t>Duration of the processing</w:t>
      </w:r>
      <w:bookmarkEnd w:id="177"/>
      <w:r w:rsidR="00540B6C">
        <w:rPr>
          <w:b w:val="0"/>
          <w:bCs/>
        </w:rPr>
        <w:t xml:space="preserve"> the duration of the contract</w:t>
      </w:r>
    </w:p>
    <w:p w14:paraId="70F26192" w14:textId="77777777" w:rsidR="006D29C4" w:rsidRDefault="006D29C4" w:rsidP="006D29C4">
      <w:pPr>
        <w:pStyle w:val="ScheduleTitleClause"/>
        <w:numPr>
          <w:ilvl w:val="0"/>
          <w:numId w:val="33"/>
        </w:numPr>
        <w:rPr>
          <w:b w:val="0"/>
          <w:bCs/>
        </w:rPr>
      </w:pPr>
      <w:bookmarkStart w:id="178" w:name="a732918"/>
      <w:bookmarkStart w:id="179" w:name="_Toc166587576"/>
      <w:r w:rsidRPr="006D29C4">
        <w:rPr>
          <w:b w:val="0"/>
          <w:bCs/>
        </w:rPr>
        <w:t>Types of Personal Data</w:t>
      </w:r>
      <w:bookmarkEnd w:id="178"/>
      <w:bookmarkEnd w:id="179"/>
    </w:p>
    <w:p w14:paraId="3CF40885" w14:textId="10C7A3F9" w:rsidR="00EA0E92" w:rsidRPr="006D29C4" w:rsidRDefault="00EA0E92" w:rsidP="00EA0E92">
      <w:pPr>
        <w:pStyle w:val="ScheduleTitleClause"/>
        <w:numPr>
          <w:ilvl w:val="1"/>
          <w:numId w:val="33"/>
        </w:numPr>
        <w:rPr>
          <w:b w:val="0"/>
          <w:bCs/>
        </w:rPr>
      </w:pPr>
      <w:r>
        <w:rPr>
          <w:b w:val="0"/>
          <w:bCs/>
        </w:rPr>
        <w:t>Names, addresses, email addresses and telephone numbers.</w:t>
      </w:r>
    </w:p>
    <w:p w14:paraId="1D96054B" w14:textId="5FCF52FD" w:rsidR="006D29C4" w:rsidRPr="006D29C4" w:rsidRDefault="006D29C4" w:rsidP="006D29C4">
      <w:pPr>
        <w:pStyle w:val="ScheduleTitleClause"/>
        <w:numPr>
          <w:ilvl w:val="0"/>
          <w:numId w:val="33"/>
        </w:numPr>
        <w:rPr>
          <w:b w:val="0"/>
          <w:bCs/>
        </w:rPr>
      </w:pPr>
      <w:bookmarkStart w:id="180" w:name="a821766"/>
      <w:bookmarkStart w:id="181" w:name="_Toc166587577"/>
      <w:r w:rsidRPr="006D29C4">
        <w:rPr>
          <w:b w:val="0"/>
          <w:bCs/>
        </w:rPr>
        <w:t>Categories of Data Subject</w:t>
      </w:r>
      <w:bookmarkEnd w:id="180"/>
      <w:bookmarkEnd w:id="181"/>
      <w:r w:rsidR="00540B6C">
        <w:rPr>
          <w:b w:val="0"/>
          <w:bCs/>
        </w:rPr>
        <w:t xml:space="preserve"> adult dog owners</w:t>
      </w:r>
    </w:p>
    <w:p w14:paraId="79F9C4AC" w14:textId="77777777" w:rsidR="006D29C4" w:rsidRPr="00122AC2" w:rsidRDefault="006D29C4" w:rsidP="006D29C4">
      <w:pPr>
        <w:pStyle w:val="Paragraph"/>
      </w:pPr>
    </w:p>
    <w:sectPr w:rsidR="006D29C4" w:rsidRPr="00122AC2">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1436" w14:textId="77777777" w:rsidR="00CB372B" w:rsidRDefault="00CB372B">
      <w:pPr>
        <w:spacing w:after="0" w:line="240" w:lineRule="auto"/>
      </w:pPr>
      <w:r>
        <w:separator/>
      </w:r>
    </w:p>
  </w:endnote>
  <w:endnote w:type="continuationSeparator" w:id="0">
    <w:p w14:paraId="3A7288AF" w14:textId="77777777" w:rsidR="00CB372B" w:rsidRDefault="00CB372B">
      <w:pPr>
        <w:spacing w:after="0" w:line="240" w:lineRule="auto"/>
      </w:pPr>
      <w:r>
        <w:continuationSeparator/>
      </w:r>
    </w:p>
  </w:endnote>
  <w:endnote w:type="continuationNotice" w:id="1">
    <w:p w14:paraId="2C42280A" w14:textId="77777777" w:rsidR="00AF3A15" w:rsidRDefault="00AF3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D0F5" w14:textId="77777777" w:rsidR="006A0B30" w:rsidRDefault="006A0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DD89" w14:textId="77777777" w:rsidR="006A0B30" w:rsidRDefault="006A0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7633" w14:textId="77777777" w:rsidR="006A0B30" w:rsidRDefault="006A0B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DB42" w14:textId="77777777" w:rsidR="00CD159C" w:rsidRDefault="00A27AAF">
    <w:pPr>
      <w:jc w:val="center"/>
    </w:pPr>
    <w:r>
      <w:fldChar w:fldCharType="begin"/>
    </w:r>
    <w:r>
      <w:instrText>PAGE</w:instrText>
    </w:r>
    <w:r>
      <w:fldChar w:fldCharType="separate"/>
    </w:r>
    <w:r>
      <w:t>18</w:t>
    </w:r>
    <w:r>
      <w:fldChar w:fldCharType="end"/>
    </w:r>
  </w:p>
  <w:p w14:paraId="47DE3851" w14:textId="7E5E32A4" w:rsidR="006A0B30" w:rsidRPr="006A0B30" w:rsidRDefault="006A0B30">
    <w:pPr>
      <w:jc w:val="center"/>
      <w:rPr>
        <w:sz w:val="16"/>
        <w:szCs w:val="16"/>
      </w:rPr>
    </w:pPr>
    <w:r w:rsidRPr="006A0B30">
      <w:rPr>
        <w:sz w:val="16"/>
        <w:szCs w:val="16"/>
      </w:rPr>
      <w:fldChar w:fldCharType="begin"/>
    </w:r>
    <w:r w:rsidRPr="006A0B30">
      <w:rPr>
        <w:sz w:val="16"/>
        <w:szCs w:val="16"/>
      </w:rPr>
      <w:instrText xml:space="preserve"> FILENAME  \* Lower  \* MERGEFORMAT </w:instrText>
    </w:r>
    <w:r w:rsidRPr="006A0B30">
      <w:rPr>
        <w:sz w:val="16"/>
        <w:szCs w:val="16"/>
      </w:rPr>
      <w:fldChar w:fldCharType="separate"/>
    </w:r>
    <w:r w:rsidRPr="006A0B30">
      <w:rPr>
        <w:noProof/>
        <w:sz w:val="16"/>
        <w:szCs w:val="16"/>
      </w:rPr>
      <w:t>2024 05 28 stray dogs service agt draft v 3</w:t>
    </w:r>
    <w:r w:rsidRPr="006A0B3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445C" w14:textId="77777777" w:rsidR="00CB372B" w:rsidRDefault="00CB372B">
      <w:pPr>
        <w:spacing w:after="0" w:line="240" w:lineRule="auto"/>
      </w:pPr>
      <w:r>
        <w:separator/>
      </w:r>
    </w:p>
  </w:footnote>
  <w:footnote w:type="continuationSeparator" w:id="0">
    <w:p w14:paraId="6178D351" w14:textId="77777777" w:rsidR="00CB372B" w:rsidRDefault="00CB372B">
      <w:pPr>
        <w:spacing w:after="0" w:line="240" w:lineRule="auto"/>
      </w:pPr>
      <w:r>
        <w:continuationSeparator/>
      </w:r>
    </w:p>
  </w:footnote>
  <w:footnote w:type="continuationNotice" w:id="1">
    <w:p w14:paraId="5351BFDF" w14:textId="77777777" w:rsidR="00AF3A15" w:rsidRDefault="00AF3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BD4F" w14:textId="77777777" w:rsidR="006A0B30" w:rsidRDefault="006A0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505644"/>
      <w:docPartObj>
        <w:docPartGallery w:val="Watermarks"/>
        <w:docPartUnique/>
      </w:docPartObj>
    </w:sdtPr>
    <w:sdtEndPr/>
    <w:sdtContent>
      <w:p w14:paraId="45003B66" w14:textId="33868393" w:rsidR="006A0B30" w:rsidRDefault="00E8477D">
        <w:pPr>
          <w:pStyle w:val="Header"/>
        </w:pPr>
        <w:r>
          <w:rPr>
            <w:noProof/>
          </w:rPr>
          <w:pict w14:anchorId="7A8430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F2F1" w14:textId="77777777" w:rsidR="006A0B30" w:rsidRDefault="006A0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31EC920C">
      <w:start w:val="1"/>
      <w:numFmt w:val="bullet"/>
      <w:pStyle w:val="DefinedTermBullet"/>
      <w:lvlText w:val=""/>
      <w:lvlJc w:val="left"/>
      <w:pPr>
        <w:ind w:left="1440" w:hanging="360"/>
      </w:pPr>
      <w:rPr>
        <w:rFonts w:ascii="Symbol" w:hAnsi="Symbol" w:hint="default"/>
        <w:color w:val="000000"/>
      </w:rPr>
    </w:lvl>
    <w:lvl w:ilvl="1" w:tplc="62CEDEF4" w:tentative="1">
      <w:start w:val="1"/>
      <w:numFmt w:val="bullet"/>
      <w:lvlText w:val="o"/>
      <w:lvlJc w:val="left"/>
      <w:pPr>
        <w:ind w:left="2160" w:hanging="360"/>
      </w:pPr>
      <w:rPr>
        <w:rFonts w:ascii="Courier New" w:hAnsi="Courier New" w:cs="Courier New" w:hint="default"/>
      </w:rPr>
    </w:lvl>
    <w:lvl w:ilvl="2" w:tplc="DC8C6082" w:tentative="1">
      <w:start w:val="1"/>
      <w:numFmt w:val="bullet"/>
      <w:lvlText w:val=""/>
      <w:lvlJc w:val="left"/>
      <w:pPr>
        <w:ind w:left="2880" w:hanging="360"/>
      </w:pPr>
      <w:rPr>
        <w:rFonts w:ascii="Wingdings" w:hAnsi="Wingdings" w:hint="default"/>
      </w:rPr>
    </w:lvl>
    <w:lvl w:ilvl="3" w:tplc="CAD005FC" w:tentative="1">
      <w:start w:val="1"/>
      <w:numFmt w:val="bullet"/>
      <w:lvlText w:val=""/>
      <w:lvlJc w:val="left"/>
      <w:pPr>
        <w:ind w:left="3600" w:hanging="360"/>
      </w:pPr>
      <w:rPr>
        <w:rFonts w:ascii="Symbol" w:hAnsi="Symbol" w:hint="default"/>
      </w:rPr>
    </w:lvl>
    <w:lvl w:ilvl="4" w:tplc="DD9EB968" w:tentative="1">
      <w:start w:val="1"/>
      <w:numFmt w:val="bullet"/>
      <w:lvlText w:val="o"/>
      <w:lvlJc w:val="left"/>
      <w:pPr>
        <w:ind w:left="4320" w:hanging="360"/>
      </w:pPr>
      <w:rPr>
        <w:rFonts w:ascii="Courier New" w:hAnsi="Courier New" w:cs="Courier New" w:hint="default"/>
      </w:rPr>
    </w:lvl>
    <w:lvl w:ilvl="5" w:tplc="7226769C" w:tentative="1">
      <w:start w:val="1"/>
      <w:numFmt w:val="bullet"/>
      <w:lvlText w:val=""/>
      <w:lvlJc w:val="left"/>
      <w:pPr>
        <w:ind w:left="5040" w:hanging="360"/>
      </w:pPr>
      <w:rPr>
        <w:rFonts w:ascii="Wingdings" w:hAnsi="Wingdings" w:hint="default"/>
      </w:rPr>
    </w:lvl>
    <w:lvl w:ilvl="6" w:tplc="D90AEB1A" w:tentative="1">
      <w:start w:val="1"/>
      <w:numFmt w:val="bullet"/>
      <w:lvlText w:val=""/>
      <w:lvlJc w:val="left"/>
      <w:pPr>
        <w:ind w:left="5760" w:hanging="360"/>
      </w:pPr>
      <w:rPr>
        <w:rFonts w:ascii="Symbol" w:hAnsi="Symbol" w:hint="default"/>
      </w:rPr>
    </w:lvl>
    <w:lvl w:ilvl="7" w:tplc="026A0E62" w:tentative="1">
      <w:start w:val="1"/>
      <w:numFmt w:val="bullet"/>
      <w:lvlText w:val="o"/>
      <w:lvlJc w:val="left"/>
      <w:pPr>
        <w:ind w:left="6480" w:hanging="360"/>
      </w:pPr>
      <w:rPr>
        <w:rFonts w:ascii="Courier New" w:hAnsi="Courier New" w:cs="Courier New" w:hint="default"/>
      </w:rPr>
    </w:lvl>
    <w:lvl w:ilvl="8" w:tplc="47304B70" w:tentative="1">
      <w:start w:val="1"/>
      <w:numFmt w:val="bullet"/>
      <w:lvlText w:val=""/>
      <w:lvlJc w:val="left"/>
      <w:pPr>
        <w:ind w:left="7200" w:hanging="360"/>
      </w:pPr>
      <w:rPr>
        <w:rFonts w:ascii="Wingdings" w:hAnsi="Wingdings" w:hint="default"/>
      </w:rPr>
    </w:lvl>
  </w:abstractNum>
  <w:abstractNum w:abstractNumId="2" w15:restartNumberingAfterBreak="0">
    <w:nsid w:val="11825EA9"/>
    <w:multiLevelType w:val="multilevel"/>
    <w:tmpl w:val="B5EA651E"/>
    <w:lvl w:ilvl="0">
      <w:start w:val="1"/>
      <w:numFmt w:val="decimal"/>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rPr>
    </w:lvl>
    <w:lvl w:ilvl="4">
      <w:start w:val="1"/>
      <w:numFmt w:val="lowerLetter"/>
      <w:lvlText w:val="(%5)"/>
      <w:lvlJc w:val="left"/>
      <w:pPr>
        <w:tabs>
          <w:tab w:val="num" w:pos="1555"/>
        </w:tabs>
        <w:ind w:left="1555" w:hanging="561"/>
      </w:pPr>
      <w:rPr>
        <w:rFonts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AC19F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C367932"/>
    <w:multiLevelType w:val="hybridMultilevel"/>
    <w:tmpl w:val="76E6A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E82F3A"/>
    <w:multiLevelType w:val="hybridMultilevel"/>
    <w:tmpl w:val="1DF80854"/>
    <w:lvl w:ilvl="0" w:tplc="0FCC4876">
      <w:start w:val="1"/>
      <w:numFmt w:val="decimal"/>
      <w:pStyle w:val="ScheduleHeading-Single"/>
      <w:lvlText w:val="Schedule"/>
      <w:lvlJc w:val="left"/>
      <w:pPr>
        <w:tabs>
          <w:tab w:val="num" w:pos="720"/>
        </w:tabs>
        <w:ind w:left="720" w:hanging="720"/>
      </w:pPr>
      <w:rPr>
        <w:color w:val="000000"/>
      </w:rPr>
    </w:lvl>
    <w:lvl w:ilvl="1" w:tplc="3D0EA798" w:tentative="1">
      <w:start w:val="1"/>
      <w:numFmt w:val="lowerLetter"/>
      <w:lvlText w:val="%2."/>
      <w:lvlJc w:val="left"/>
      <w:pPr>
        <w:tabs>
          <w:tab w:val="num" w:pos="1440"/>
        </w:tabs>
        <w:ind w:left="1440" w:hanging="360"/>
      </w:pPr>
    </w:lvl>
    <w:lvl w:ilvl="2" w:tplc="1EDC4C26" w:tentative="1">
      <w:start w:val="1"/>
      <w:numFmt w:val="lowerRoman"/>
      <w:lvlText w:val="%3."/>
      <w:lvlJc w:val="right"/>
      <w:pPr>
        <w:tabs>
          <w:tab w:val="num" w:pos="2160"/>
        </w:tabs>
        <w:ind w:left="2160" w:hanging="180"/>
      </w:pPr>
    </w:lvl>
    <w:lvl w:ilvl="3" w:tplc="D63E91E0" w:tentative="1">
      <w:start w:val="1"/>
      <w:numFmt w:val="decimal"/>
      <w:lvlText w:val="%4."/>
      <w:lvlJc w:val="left"/>
      <w:pPr>
        <w:tabs>
          <w:tab w:val="num" w:pos="2880"/>
        </w:tabs>
        <w:ind w:left="2880" w:hanging="360"/>
      </w:pPr>
    </w:lvl>
    <w:lvl w:ilvl="4" w:tplc="E5A80628" w:tentative="1">
      <w:start w:val="1"/>
      <w:numFmt w:val="lowerLetter"/>
      <w:lvlText w:val="%5."/>
      <w:lvlJc w:val="left"/>
      <w:pPr>
        <w:tabs>
          <w:tab w:val="num" w:pos="3600"/>
        </w:tabs>
        <w:ind w:left="3600" w:hanging="360"/>
      </w:pPr>
    </w:lvl>
    <w:lvl w:ilvl="5" w:tplc="66C042F0" w:tentative="1">
      <w:start w:val="1"/>
      <w:numFmt w:val="lowerRoman"/>
      <w:lvlText w:val="%6."/>
      <w:lvlJc w:val="right"/>
      <w:pPr>
        <w:tabs>
          <w:tab w:val="num" w:pos="4320"/>
        </w:tabs>
        <w:ind w:left="4320" w:hanging="180"/>
      </w:pPr>
    </w:lvl>
    <w:lvl w:ilvl="6" w:tplc="5F387B2A" w:tentative="1">
      <w:start w:val="1"/>
      <w:numFmt w:val="decimal"/>
      <w:lvlText w:val="%7."/>
      <w:lvlJc w:val="left"/>
      <w:pPr>
        <w:tabs>
          <w:tab w:val="num" w:pos="5040"/>
        </w:tabs>
        <w:ind w:left="5040" w:hanging="360"/>
      </w:pPr>
    </w:lvl>
    <w:lvl w:ilvl="7" w:tplc="A1D2A00A" w:tentative="1">
      <w:start w:val="1"/>
      <w:numFmt w:val="lowerLetter"/>
      <w:lvlText w:val="%8."/>
      <w:lvlJc w:val="left"/>
      <w:pPr>
        <w:tabs>
          <w:tab w:val="num" w:pos="5760"/>
        </w:tabs>
        <w:ind w:left="5760" w:hanging="360"/>
      </w:pPr>
    </w:lvl>
    <w:lvl w:ilvl="8" w:tplc="4790B92C" w:tentative="1">
      <w:start w:val="1"/>
      <w:numFmt w:val="lowerRoman"/>
      <w:lvlText w:val="%9."/>
      <w:lvlJc w:val="right"/>
      <w:pPr>
        <w:tabs>
          <w:tab w:val="num" w:pos="6480"/>
        </w:tabs>
        <w:ind w:left="6480" w:hanging="180"/>
      </w:pPr>
    </w:lvl>
  </w:abstractNum>
  <w:abstractNum w:abstractNumId="6" w15:restartNumberingAfterBreak="0">
    <w:nsid w:val="22303463"/>
    <w:multiLevelType w:val="multilevel"/>
    <w:tmpl w:val="FFFFFFFF"/>
    <w:lvl w:ilvl="0">
      <w:start w:val="1"/>
      <w:numFmt w:val="decimal"/>
      <w:lvlText w:val="%1."/>
      <w:lvlJc w:val="left"/>
      <w:pPr>
        <w:ind w:left="2204"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B00E4C"/>
    <w:multiLevelType w:val="hybridMultilevel"/>
    <w:tmpl w:val="97C4AA26"/>
    <w:lvl w:ilvl="0" w:tplc="46DA7E32">
      <w:start w:val="1"/>
      <w:numFmt w:val="upperLetter"/>
      <w:pStyle w:val="Annex"/>
      <w:lvlText w:val="ANNEX %1"/>
      <w:lvlJc w:val="left"/>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B93E1910" w:tentative="1">
      <w:start w:val="1"/>
      <w:numFmt w:val="lowerLetter"/>
      <w:lvlText w:val="%2."/>
      <w:lvlJc w:val="left"/>
      <w:pPr>
        <w:ind w:left="1440" w:hanging="360"/>
      </w:pPr>
    </w:lvl>
    <w:lvl w:ilvl="2" w:tplc="FDD4509C" w:tentative="1">
      <w:start w:val="1"/>
      <w:numFmt w:val="lowerRoman"/>
      <w:lvlText w:val="%3."/>
      <w:lvlJc w:val="right"/>
      <w:pPr>
        <w:ind w:left="2160" w:hanging="180"/>
      </w:pPr>
    </w:lvl>
    <w:lvl w:ilvl="3" w:tplc="C36A2EA8" w:tentative="1">
      <w:start w:val="1"/>
      <w:numFmt w:val="decimal"/>
      <w:lvlText w:val="%4."/>
      <w:lvlJc w:val="left"/>
      <w:pPr>
        <w:ind w:left="2880" w:hanging="360"/>
      </w:pPr>
    </w:lvl>
    <w:lvl w:ilvl="4" w:tplc="61AED8AC" w:tentative="1">
      <w:start w:val="1"/>
      <w:numFmt w:val="lowerLetter"/>
      <w:lvlText w:val="%5."/>
      <w:lvlJc w:val="left"/>
      <w:pPr>
        <w:ind w:left="3600" w:hanging="360"/>
      </w:pPr>
    </w:lvl>
    <w:lvl w:ilvl="5" w:tplc="CE26467E" w:tentative="1">
      <w:start w:val="1"/>
      <w:numFmt w:val="lowerRoman"/>
      <w:lvlText w:val="%6."/>
      <w:lvlJc w:val="right"/>
      <w:pPr>
        <w:ind w:left="4320" w:hanging="180"/>
      </w:pPr>
    </w:lvl>
    <w:lvl w:ilvl="6" w:tplc="AAB6AE12" w:tentative="1">
      <w:start w:val="1"/>
      <w:numFmt w:val="decimal"/>
      <w:lvlText w:val="%7."/>
      <w:lvlJc w:val="left"/>
      <w:pPr>
        <w:ind w:left="5040" w:hanging="360"/>
      </w:pPr>
    </w:lvl>
    <w:lvl w:ilvl="7" w:tplc="63F8A23E" w:tentative="1">
      <w:start w:val="1"/>
      <w:numFmt w:val="lowerLetter"/>
      <w:lvlText w:val="%8."/>
      <w:lvlJc w:val="left"/>
      <w:pPr>
        <w:ind w:left="5760" w:hanging="360"/>
      </w:pPr>
    </w:lvl>
    <w:lvl w:ilvl="8" w:tplc="AC7CC2AE" w:tentative="1">
      <w:start w:val="1"/>
      <w:numFmt w:val="lowerRoman"/>
      <w:lvlText w:val="%9."/>
      <w:lvlJc w:val="right"/>
      <w:pPr>
        <w:ind w:left="6480" w:hanging="180"/>
      </w:pPr>
    </w:lvl>
  </w:abstractNum>
  <w:abstractNum w:abstractNumId="8" w15:restartNumberingAfterBreak="0">
    <w:nsid w:val="29C94F29"/>
    <w:multiLevelType w:val="hybridMultilevel"/>
    <w:tmpl w:val="4CBC2A34"/>
    <w:lvl w:ilvl="0" w:tplc="39BA010C">
      <w:start w:val="1"/>
      <w:numFmt w:val="decimal"/>
      <w:pStyle w:val="QuestionParagraph"/>
      <w:lvlText w:val="%1."/>
      <w:lvlJc w:val="left"/>
      <w:pPr>
        <w:ind w:left="720" w:hanging="360"/>
      </w:pPr>
      <w:rPr>
        <w:color w:val="000000"/>
      </w:rPr>
    </w:lvl>
    <w:lvl w:ilvl="1" w:tplc="936C2D80" w:tentative="1">
      <w:start w:val="1"/>
      <w:numFmt w:val="lowerLetter"/>
      <w:lvlText w:val="%2."/>
      <w:lvlJc w:val="left"/>
      <w:pPr>
        <w:ind w:left="1440" w:hanging="360"/>
      </w:pPr>
    </w:lvl>
    <w:lvl w:ilvl="2" w:tplc="CD7E0B58" w:tentative="1">
      <w:start w:val="1"/>
      <w:numFmt w:val="lowerRoman"/>
      <w:lvlText w:val="%3."/>
      <w:lvlJc w:val="right"/>
      <w:pPr>
        <w:ind w:left="2160" w:hanging="180"/>
      </w:pPr>
    </w:lvl>
    <w:lvl w:ilvl="3" w:tplc="732272F6" w:tentative="1">
      <w:start w:val="1"/>
      <w:numFmt w:val="decimal"/>
      <w:lvlText w:val="%4."/>
      <w:lvlJc w:val="left"/>
      <w:pPr>
        <w:ind w:left="2880" w:hanging="360"/>
      </w:pPr>
    </w:lvl>
    <w:lvl w:ilvl="4" w:tplc="A15A68C4" w:tentative="1">
      <w:start w:val="1"/>
      <w:numFmt w:val="lowerLetter"/>
      <w:lvlText w:val="%5."/>
      <w:lvlJc w:val="left"/>
      <w:pPr>
        <w:ind w:left="3600" w:hanging="360"/>
      </w:pPr>
    </w:lvl>
    <w:lvl w:ilvl="5" w:tplc="C3B22B0C" w:tentative="1">
      <w:start w:val="1"/>
      <w:numFmt w:val="lowerRoman"/>
      <w:lvlText w:val="%6."/>
      <w:lvlJc w:val="right"/>
      <w:pPr>
        <w:ind w:left="4320" w:hanging="180"/>
      </w:pPr>
    </w:lvl>
    <w:lvl w:ilvl="6" w:tplc="C1AC5958" w:tentative="1">
      <w:start w:val="1"/>
      <w:numFmt w:val="decimal"/>
      <w:lvlText w:val="%7."/>
      <w:lvlJc w:val="left"/>
      <w:pPr>
        <w:ind w:left="5040" w:hanging="360"/>
      </w:pPr>
    </w:lvl>
    <w:lvl w:ilvl="7" w:tplc="001A5BC4" w:tentative="1">
      <w:start w:val="1"/>
      <w:numFmt w:val="lowerLetter"/>
      <w:lvlText w:val="%8."/>
      <w:lvlJc w:val="left"/>
      <w:pPr>
        <w:ind w:left="5760" w:hanging="360"/>
      </w:pPr>
    </w:lvl>
    <w:lvl w:ilvl="8" w:tplc="F2D20E8A" w:tentative="1">
      <w:start w:val="1"/>
      <w:numFmt w:val="lowerRoman"/>
      <w:lvlText w:val="%9."/>
      <w:lvlJc w:val="right"/>
      <w:pPr>
        <w:ind w:left="6480" w:hanging="180"/>
      </w:pPr>
    </w:lvl>
  </w:abstractNum>
  <w:abstractNum w:abstractNumId="9" w15:restartNumberingAfterBreak="0">
    <w:nsid w:val="2A146B7D"/>
    <w:multiLevelType w:val="multilevel"/>
    <w:tmpl w:val="FFFFFFFF"/>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BC615EE"/>
    <w:multiLevelType w:val="hybridMultilevel"/>
    <w:tmpl w:val="FCBEA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0416CA"/>
    <w:multiLevelType w:val="hybridMultilevel"/>
    <w:tmpl w:val="072EDEC8"/>
    <w:lvl w:ilvl="0" w:tplc="3BF823B2">
      <w:start w:val="1"/>
      <w:numFmt w:val="bullet"/>
      <w:pStyle w:val="subclause2Bullet2"/>
      <w:lvlText w:val=""/>
      <w:lvlJc w:val="left"/>
      <w:pPr>
        <w:ind w:left="2279" w:hanging="360"/>
      </w:pPr>
      <w:rPr>
        <w:rFonts w:ascii="Symbol" w:hAnsi="Symbol" w:hint="default"/>
        <w:color w:val="000000"/>
      </w:rPr>
    </w:lvl>
    <w:lvl w:ilvl="1" w:tplc="EF481C0A" w:tentative="1">
      <w:start w:val="1"/>
      <w:numFmt w:val="bullet"/>
      <w:lvlText w:val="o"/>
      <w:lvlJc w:val="left"/>
      <w:pPr>
        <w:ind w:left="2999" w:hanging="360"/>
      </w:pPr>
      <w:rPr>
        <w:rFonts w:ascii="Courier New" w:hAnsi="Courier New" w:cs="Courier New" w:hint="default"/>
      </w:rPr>
    </w:lvl>
    <w:lvl w:ilvl="2" w:tplc="2CFAEFB6" w:tentative="1">
      <w:start w:val="1"/>
      <w:numFmt w:val="bullet"/>
      <w:lvlText w:val=""/>
      <w:lvlJc w:val="left"/>
      <w:pPr>
        <w:ind w:left="3719" w:hanging="360"/>
      </w:pPr>
      <w:rPr>
        <w:rFonts w:ascii="Wingdings" w:hAnsi="Wingdings" w:hint="default"/>
      </w:rPr>
    </w:lvl>
    <w:lvl w:ilvl="3" w:tplc="BF2EC8A8" w:tentative="1">
      <w:start w:val="1"/>
      <w:numFmt w:val="bullet"/>
      <w:lvlText w:val=""/>
      <w:lvlJc w:val="left"/>
      <w:pPr>
        <w:ind w:left="4439" w:hanging="360"/>
      </w:pPr>
      <w:rPr>
        <w:rFonts w:ascii="Symbol" w:hAnsi="Symbol" w:hint="default"/>
      </w:rPr>
    </w:lvl>
    <w:lvl w:ilvl="4" w:tplc="534AAA06" w:tentative="1">
      <w:start w:val="1"/>
      <w:numFmt w:val="bullet"/>
      <w:lvlText w:val="o"/>
      <w:lvlJc w:val="left"/>
      <w:pPr>
        <w:ind w:left="5159" w:hanging="360"/>
      </w:pPr>
      <w:rPr>
        <w:rFonts w:ascii="Courier New" w:hAnsi="Courier New" w:cs="Courier New" w:hint="default"/>
      </w:rPr>
    </w:lvl>
    <w:lvl w:ilvl="5" w:tplc="4FC6D63E" w:tentative="1">
      <w:start w:val="1"/>
      <w:numFmt w:val="bullet"/>
      <w:lvlText w:val=""/>
      <w:lvlJc w:val="left"/>
      <w:pPr>
        <w:ind w:left="5879" w:hanging="360"/>
      </w:pPr>
      <w:rPr>
        <w:rFonts w:ascii="Wingdings" w:hAnsi="Wingdings" w:hint="default"/>
      </w:rPr>
    </w:lvl>
    <w:lvl w:ilvl="6" w:tplc="C3DE9D20" w:tentative="1">
      <w:start w:val="1"/>
      <w:numFmt w:val="bullet"/>
      <w:lvlText w:val=""/>
      <w:lvlJc w:val="left"/>
      <w:pPr>
        <w:ind w:left="6599" w:hanging="360"/>
      </w:pPr>
      <w:rPr>
        <w:rFonts w:ascii="Symbol" w:hAnsi="Symbol" w:hint="default"/>
      </w:rPr>
    </w:lvl>
    <w:lvl w:ilvl="7" w:tplc="530089EA" w:tentative="1">
      <w:start w:val="1"/>
      <w:numFmt w:val="bullet"/>
      <w:lvlText w:val="o"/>
      <w:lvlJc w:val="left"/>
      <w:pPr>
        <w:ind w:left="7319" w:hanging="360"/>
      </w:pPr>
      <w:rPr>
        <w:rFonts w:ascii="Courier New" w:hAnsi="Courier New" w:cs="Courier New" w:hint="default"/>
      </w:rPr>
    </w:lvl>
    <w:lvl w:ilvl="8" w:tplc="5C6E7DB6" w:tentative="1">
      <w:start w:val="1"/>
      <w:numFmt w:val="bullet"/>
      <w:lvlText w:val=""/>
      <w:lvlJc w:val="left"/>
      <w:pPr>
        <w:ind w:left="8039" w:hanging="360"/>
      </w:pPr>
      <w:rPr>
        <w:rFonts w:ascii="Wingdings" w:hAnsi="Wingdings" w:hint="default"/>
      </w:rPr>
    </w:lvl>
  </w:abstractNum>
  <w:abstractNum w:abstractNumId="12" w15:restartNumberingAfterBreak="0">
    <w:nsid w:val="31E9741F"/>
    <w:multiLevelType w:val="hybridMultilevel"/>
    <w:tmpl w:val="0CAC7D4E"/>
    <w:lvl w:ilvl="0" w:tplc="9B5C90CE">
      <w:start w:val="1"/>
      <w:numFmt w:val="bullet"/>
      <w:pStyle w:val="BulletList2"/>
      <w:lvlText w:val=""/>
      <w:lvlJc w:val="left"/>
      <w:pPr>
        <w:tabs>
          <w:tab w:val="num" w:pos="1077"/>
        </w:tabs>
        <w:ind w:left="1077" w:hanging="357"/>
      </w:pPr>
      <w:rPr>
        <w:rFonts w:ascii="Symbol" w:hAnsi="Symbol" w:hint="default"/>
        <w:color w:val="000000"/>
      </w:rPr>
    </w:lvl>
    <w:lvl w:ilvl="1" w:tplc="A3CA2D96" w:tentative="1">
      <w:start w:val="1"/>
      <w:numFmt w:val="bullet"/>
      <w:lvlText w:val="o"/>
      <w:lvlJc w:val="left"/>
      <w:pPr>
        <w:tabs>
          <w:tab w:val="num" w:pos="1440"/>
        </w:tabs>
        <w:ind w:left="1440" w:hanging="360"/>
      </w:pPr>
      <w:rPr>
        <w:rFonts w:ascii="Courier New" w:hAnsi="Courier New" w:cs="Courier New" w:hint="default"/>
      </w:rPr>
    </w:lvl>
    <w:lvl w:ilvl="2" w:tplc="3692E29E" w:tentative="1">
      <w:start w:val="1"/>
      <w:numFmt w:val="bullet"/>
      <w:lvlText w:val=""/>
      <w:lvlJc w:val="left"/>
      <w:pPr>
        <w:tabs>
          <w:tab w:val="num" w:pos="2160"/>
        </w:tabs>
        <w:ind w:left="2160" w:hanging="360"/>
      </w:pPr>
      <w:rPr>
        <w:rFonts w:ascii="Wingdings" w:hAnsi="Wingdings" w:hint="default"/>
      </w:rPr>
    </w:lvl>
    <w:lvl w:ilvl="3" w:tplc="5678B056" w:tentative="1">
      <w:start w:val="1"/>
      <w:numFmt w:val="bullet"/>
      <w:lvlText w:val=""/>
      <w:lvlJc w:val="left"/>
      <w:pPr>
        <w:tabs>
          <w:tab w:val="num" w:pos="2880"/>
        </w:tabs>
        <w:ind w:left="2880" w:hanging="360"/>
      </w:pPr>
      <w:rPr>
        <w:rFonts w:ascii="Symbol" w:hAnsi="Symbol" w:hint="default"/>
      </w:rPr>
    </w:lvl>
    <w:lvl w:ilvl="4" w:tplc="74AA389C" w:tentative="1">
      <w:start w:val="1"/>
      <w:numFmt w:val="bullet"/>
      <w:lvlText w:val="o"/>
      <w:lvlJc w:val="left"/>
      <w:pPr>
        <w:tabs>
          <w:tab w:val="num" w:pos="3600"/>
        </w:tabs>
        <w:ind w:left="3600" w:hanging="360"/>
      </w:pPr>
      <w:rPr>
        <w:rFonts w:ascii="Courier New" w:hAnsi="Courier New" w:cs="Courier New" w:hint="default"/>
      </w:rPr>
    </w:lvl>
    <w:lvl w:ilvl="5" w:tplc="397A465A" w:tentative="1">
      <w:start w:val="1"/>
      <w:numFmt w:val="bullet"/>
      <w:lvlText w:val=""/>
      <w:lvlJc w:val="left"/>
      <w:pPr>
        <w:tabs>
          <w:tab w:val="num" w:pos="4320"/>
        </w:tabs>
        <w:ind w:left="4320" w:hanging="360"/>
      </w:pPr>
      <w:rPr>
        <w:rFonts w:ascii="Wingdings" w:hAnsi="Wingdings" w:hint="default"/>
      </w:rPr>
    </w:lvl>
    <w:lvl w:ilvl="6" w:tplc="4E6C080A" w:tentative="1">
      <w:start w:val="1"/>
      <w:numFmt w:val="bullet"/>
      <w:lvlText w:val=""/>
      <w:lvlJc w:val="left"/>
      <w:pPr>
        <w:tabs>
          <w:tab w:val="num" w:pos="5040"/>
        </w:tabs>
        <w:ind w:left="5040" w:hanging="360"/>
      </w:pPr>
      <w:rPr>
        <w:rFonts w:ascii="Symbol" w:hAnsi="Symbol" w:hint="default"/>
      </w:rPr>
    </w:lvl>
    <w:lvl w:ilvl="7" w:tplc="AD0E5D98" w:tentative="1">
      <w:start w:val="1"/>
      <w:numFmt w:val="bullet"/>
      <w:lvlText w:val="o"/>
      <w:lvlJc w:val="left"/>
      <w:pPr>
        <w:tabs>
          <w:tab w:val="num" w:pos="5760"/>
        </w:tabs>
        <w:ind w:left="5760" w:hanging="360"/>
      </w:pPr>
      <w:rPr>
        <w:rFonts w:ascii="Courier New" w:hAnsi="Courier New" w:cs="Courier New" w:hint="default"/>
      </w:rPr>
    </w:lvl>
    <w:lvl w:ilvl="8" w:tplc="F514B5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594C4DAE"/>
    <w:lvl w:ilvl="0" w:tplc="56A46046">
      <w:start w:val="1"/>
      <w:numFmt w:val="bullet"/>
      <w:pStyle w:val="Bullet4"/>
      <w:lvlText w:val=""/>
      <w:lvlJc w:val="left"/>
      <w:pPr>
        <w:tabs>
          <w:tab w:val="num" w:pos="2676"/>
        </w:tabs>
        <w:ind w:left="2676" w:hanging="357"/>
      </w:pPr>
      <w:rPr>
        <w:rFonts w:ascii="Symbol" w:hAnsi="Symbol" w:hint="default"/>
        <w:color w:val="000000"/>
      </w:rPr>
    </w:lvl>
    <w:lvl w:ilvl="1" w:tplc="EF9600A6" w:tentative="1">
      <w:start w:val="1"/>
      <w:numFmt w:val="bullet"/>
      <w:lvlText w:val="o"/>
      <w:lvlJc w:val="left"/>
      <w:pPr>
        <w:tabs>
          <w:tab w:val="num" w:pos="1440"/>
        </w:tabs>
        <w:ind w:left="1440" w:hanging="360"/>
      </w:pPr>
      <w:rPr>
        <w:rFonts w:ascii="Courier New" w:hAnsi="Courier New" w:cs="Courier New" w:hint="default"/>
      </w:rPr>
    </w:lvl>
    <w:lvl w:ilvl="2" w:tplc="34DAEF38" w:tentative="1">
      <w:start w:val="1"/>
      <w:numFmt w:val="bullet"/>
      <w:lvlText w:val=""/>
      <w:lvlJc w:val="left"/>
      <w:pPr>
        <w:tabs>
          <w:tab w:val="num" w:pos="2160"/>
        </w:tabs>
        <w:ind w:left="2160" w:hanging="360"/>
      </w:pPr>
      <w:rPr>
        <w:rFonts w:ascii="Wingdings" w:hAnsi="Wingdings" w:hint="default"/>
      </w:rPr>
    </w:lvl>
    <w:lvl w:ilvl="3" w:tplc="B78C1A22" w:tentative="1">
      <w:start w:val="1"/>
      <w:numFmt w:val="bullet"/>
      <w:lvlText w:val=""/>
      <w:lvlJc w:val="left"/>
      <w:pPr>
        <w:tabs>
          <w:tab w:val="num" w:pos="2880"/>
        </w:tabs>
        <w:ind w:left="2880" w:hanging="360"/>
      </w:pPr>
      <w:rPr>
        <w:rFonts w:ascii="Symbol" w:hAnsi="Symbol" w:hint="default"/>
      </w:rPr>
    </w:lvl>
    <w:lvl w:ilvl="4" w:tplc="EE7EF4C2" w:tentative="1">
      <w:start w:val="1"/>
      <w:numFmt w:val="bullet"/>
      <w:lvlText w:val="o"/>
      <w:lvlJc w:val="left"/>
      <w:pPr>
        <w:tabs>
          <w:tab w:val="num" w:pos="3600"/>
        </w:tabs>
        <w:ind w:left="3600" w:hanging="360"/>
      </w:pPr>
      <w:rPr>
        <w:rFonts w:ascii="Courier New" w:hAnsi="Courier New" w:cs="Courier New" w:hint="default"/>
      </w:rPr>
    </w:lvl>
    <w:lvl w:ilvl="5" w:tplc="56AC8E86" w:tentative="1">
      <w:start w:val="1"/>
      <w:numFmt w:val="bullet"/>
      <w:lvlText w:val=""/>
      <w:lvlJc w:val="left"/>
      <w:pPr>
        <w:tabs>
          <w:tab w:val="num" w:pos="4320"/>
        </w:tabs>
        <w:ind w:left="4320" w:hanging="360"/>
      </w:pPr>
      <w:rPr>
        <w:rFonts w:ascii="Wingdings" w:hAnsi="Wingdings" w:hint="default"/>
      </w:rPr>
    </w:lvl>
    <w:lvl w:ilvl="6" w:tplc="1722E68C" w:tentative="1">
      <w:start w:val="1"/>
      <w:numFmt w:val="bullet"/>
      <w:lvlText w:val=""/>
      <w:lvlJc w:val="left"/>
      <w:pPr>
        <w:tabs>
          <w:tab w:val="num" w:pos="5040"/>
        </w:tabs>
        <w:ind w:left="5040" w:hanging="360"/>
      </w:pPr>
      <w:rPr>
        <w:rFonts w:ascii="Symbol" w:hAnsi="Symbol" w:hint="default"/>
      </w:rPr>
    </w:lvl>
    <w:lvl w:ilvl="7" w:tplc="3AC87DAC" w:tentative="1">
      <w:start w:val="1"/>
      <w:numFmt w:val="bullet"/>
      <w:lvlText w:val="o"/>
      <w:lvlJc w:val="left"/>
      <w:pPr>
        <w:tabs>
          <w:tab w:val="num" w:pos="5760"/>
        </w:tabs>
        <w:ind w:left="5760" w:hanging="360"/>
      </w:pPr>
      <w:rPr>
        <w:rFonts w:ascii="Courier New" w:hAnsi="Courier New" w:cs="Courier New" w:hint="default"/>
      </w:rPr>
    </w:lvl>
    <w:lvl w:ilvl="8" w:tplc="A450432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5" w15:restartNumberingAfterBreak="0">
    <w:nsid w:val="38130038"/>
    <w:multiLevelType w:val="hybridMultilevel"/>
    <w:tmpl w:val="FF8A0FAE"/>
    <w:lvl w:ilvl="0" w:tplc="BC5CB1EA">
      <w:start w:val="1"/>
      <w:numFmt w:val="bullet"/>
      <w:pStyle w:val="ClauseBullet2"/>
      <w:lvlText w:val=""/>
      <w:lvlJc w:val="left"/>
      <w:pPr>
        <w:ind w:left="1440" w:hanging="360"/>
      </w:pPr>
      <w:rPr>
        <w:rFonts w:ascii="Symbol" w:hAnsi="Symbol" w:hint="default"/>
        <w:color w:val="000000"/>
      </w:rPr>
    </w:lvl>
    <w:lvl w:ilvl="1" w:tplc="14149368" w:tentative="1">
      <w:start w:val="1"/>
      <w:numFmt w:val="bullet"/>
      <w:lvlText w:val="o"/>
      <w:lvlJc w:val="left"/>
      <w:pPr>
        <w:ind w:left="2160" w:hanging="360"/>
      </w:pPr>
      <w:rPr>
        <w:rFonts w:ascii="Courier New" w:hAnsi="Courier New" w:cs="Courier New" w:hint="default"/>
      </w:rPr>
    </w:lvl>
    <w:lvl w:ilvl="2" w:tplc="9A5AE19E" w:tentative="1">
      <w:start w:val="1"/>
      <w:numFmt w:val="bullet"/>
      <w:lvlText w:val=""/>
      <w:lvlJc w:val="left"/>
      <w:pPr>
        <w:ind w:left="2880" w:hanging="360"/>
      </w:pPr>
      <w:rPr>
        <w:rFonts w:ascii="Wingdings" w:hAnsi="Wingdings" w:hint="default"/>
      </w:rPr>
    </w:lvl>
    <w:lvl w:ilvl="3" w:tplc="F01A9450" w:tentative="1">
      <w:start w:val="1"/>
      <w:numFmt w:val="bullet"/>
      <w:lvlText w:val=""/>
      <w:lvlJc w:val="left"/>
      <w:pPr>
        <w:ind w:left="3600" w:hanging="360"/>
      </w:pPr>
      <w:rPr>
        <w:rFonts w:ascii="Symbol" w:hAnsi="Symbol" w:hint="default"/>
      </w:rPr>
    </w:lvl>
    <w:lvl w:ilvl="4" w:tplc="65444EBA" w:tentative="1">
      <w:start w:val="1"/>
      <w:numFmt w:val="bullet"/>
      <w:lvlText w:val="o"/>
      <w:lvlJc w:val="left"/>
      <w:pPr>
        <w:ind w:left="4320" w:hanging="360"/>
      </w:pPr>
      <w:rPr>
        <w:rFonts w:ascii="Courier New" w:hAnsi="Courier New" w:cs="Courier New" w:hint="default"/>
      </w:rPr>
    </w:lvl>
    <w:lvl w:ilvl="5" w:tplc="B2A851B6" w:tentative="1">
      <w:start w:val="1"/>
      <w:numFmt w:val="bullet"/>
      <w:lvlText w:val=""/>
      <w:lvlJc w:val="left"/>
      <w:pPr>
        <w:ind w:left="5040" w:hanging="360"/>
      </w:pPr>
      <w:rPr>
        <w:rFonts w:ascii="Wingdings" w:hAnsi="Wingdings" w:hint="default"/>
      </w:rPr>
    </w:lvl>
    <w:lvl w:ilvl="6" w:tplc="09F42F62" w:tentative="1">
      <w:start w:val="1"/>
      <w:numFmt w:val="bullet"/>
      <w:lvlText w:val=""/>
      <w:lvlJc w:val="left"/>
      <w:pPr>
        <w:ind w:left="5760" w:hanging="360"/>
      </w:pPr>
      <w:rPr>
        <w:rFonts w:ascii="Symbol" w:hAnsi="Symbol" w:hint="default"/>
      </w:rPr>
    </w:lvl>
    <w:lvl w:ilvl="7" w:tplc="16AC4CE6" w:tentative="1">
      <w:start w:val="1"/>
      <w:numFmt w:val="bullet"/>
      <w:lvlText w:val="o"/>
      <w:lvlJc w:val="left"/>
      <w:pPr>
        <w:ind w:left="6480" w:hanging="360"/>
      </w:pPr>
      <w:rPr>
        <w:rFonts w:ascii="Courier New" w:hAnsi="Courier New" w:cs="Courier New" w:hint="default"/>
      </w:rPr>
    </w:lvl>
    <w:lvl w:ilvl="8" w:tplc="9D822E8A" w:tentative="1">
      <w:start w:val="1"/>
      <w:numFmt w:val="bullet"/>
      <w:lvlText w:val=""/>
      <w:lvlJc w:val="left"/>
      <w:pPr>
        <w:ind w:left="7200" w:hanging="360"/>
      </w:pPr>
      <w:rPr>
        <w:rFonts w:ascii="Wingdings" w:hAnsi="Wingdings" w:hint="default"/>
      </w:rPr>
    </w:lvl>
  </w:abstractNum>
  <w:abstractNum w:abstractNumId="16" w15:restartNumberingAfterBreak="0">
    <w:nsid w:val="39F9400E"/>
    <w:multiLevelType w:val="hybridMultilevel"/>
    <w:tmpl w:val="B77A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67987"/>
    <w:multiLevelType w:val="hybridMultilevel"/>
    <w:tmpl w:val="EBD6FB80"/>
    <w:lvl w:ilvl="0" w:tplc="E244DEA2">
      <w:start w:val="1"/>
      <w:numFmt w:val="bullet"/>
      <w:pStyle w:val="subclause1Bullet2"/>
      <w:lvlText w:val=""/>
      <w:lvlJc w:val="left"/>
      <w:pPr>
        <w:ind w:left="1440" w:hanging="360"/>
      </w:pPr>
      <w:rPr>
        <w:rFonts w:ascii="Symbol" w:hAnsi="Symbol" w:hint="default"/>
        <w:color w:val="000000"/>
      </w:rPr>
    </w:lvl>
    <w:lvl w:ilvl="1" w:tplc="8FE0F0DE" w:tentative="1">
      <w:start w:val="1"/>
      <w:numFmt w:val="bullet"/>
      <w:lvlText w:val="o"/>
      <w:lvlJc w:val="left"/>
      <w:pPr>
        <w:ind w:left="2160" w:hanging="360"/>
      </w:pPr>
      <w:rPr>
        <w:rFonts w:ascii="Courier New" w:hAnsi="Courier New" w:cs="Courier New" w:hint="default"/>
      </w:rPr>
    </w:lvl>
    <w:lvl w:ilvl="2" w:tplc="35D230FA" w:tentative="1">
      <w:start w:val="1"/>
      <w:numFmt w:val="bullet"/>
      <w:lvlText w:val=""/>
      <w:lvlJc w:val="left"/>
      <w:pPr>
        <w:ind w:left="2880" w:hanging="360"/>
      </w:pPr>
      <w:rPr>
        <w:rFonts w:ascii="Wingdings" w:hAnsi="Wingdings" w:hint="default"/>
      </w:rPr>
    </w:lvl>
    <w:lvl w:ilvl="3" w:tplc="6EFE657C" w:tentative="1">
      <w:start w:val="1"/>
      <w:numFmt w:val="bullet"/>
      <w:lvlText w:val=""/>
      <w:lvlJc w:val="left"/>
      <w:pPr>
        <w:ind w:left="3600" w:hanging="360"/>
      </w:pPr>
      <w:rPr>
        <w:rFonts w:ascii="Symbol" w:hAnsi="Symbol" w:hint="default"/>
      </w:rPr>
    </w:lvl>
    <w:lvl w:ilvl="4" w:tplc="DAACA56C" w:tentative="1">
      <w:start w:val="1"/>
      <w:numFmt w:val="bullet"/>
      <w:lvlText w:val="o"/>
      <w:lvlJc w:val="left"/>
      <w:pPr>
        <w:ind w:left="4320" w:hanging="360"/>
      </w:pPr>
      <w:rPr>
        <w:rFonts w:ascii="Courier New" w:hAnsi="Courier New" w:cs="Courier New" w:hint="default"/>
      </w:rPr>
    </w:lvl>
    <w:lvl w:ilvl="5" w:tplc="A2D65D7C" w:tentative="1">
      <w:start w:val="1"/>
      <w:numFmt w:val="bullet"/>
      <w:lvlText w:val=""/>
      <w:lvlJc w:val="left"/>
      <w:pPr>
        <w:ind w:left="5040" w:hanging="360"/>
      </w:pPr>
      <w:rPr>
        <w:rFonts w:ascii="Wingdings" w:hAnsi="Wingdings" w:hint="default"/>
      </w:rPr>
    </w:lvl>
    <w:lvl w:ilvl="6" w:tplc="D370F78C" w:tentative="1">
      <w:start w:val="1"/>
      <w:numFmt w:val="bullet"/>
      <w:lvlText w:val=""/>
      <w:lvlJc w:val="left"/>
      <w:pPr>
        <w:ind w:left="5760" w:hanging="360"/>
      </w:pPr>
      <w:rPr>
        <w:rFonts w:ascii="Symbol" w:hAnsi="Symbol" w:hint="default"/>
      </w:rPr>
    </w:lvl>
    <w:lvl w:ilvl="7" w:tplc="711A7190" w:tentative="1">
      <w:start w:val="1"/>
      <w:numFmt w:val="bullet"/>
      <w:lvlText w:val="o"/>
      <w:lvlJc w:val="left"/>
      <w:pPr>
        <w:ind w:left="6480" w:hanging="360"/>
      </w:pPr>
      <w:rPr>
        <w:rFonts w:ascii="Courier New" w:hAnsi="Courier New" w:cs="Courier New" w:hint="default"/>
      </w:rPr>
    </w:lvl>
    <w:lvl w:ilvl="8" w:tplc="0240D3D4" w:tentative="1">
      <w:start w:val="1"/>
      <w:numFmt w:val="bullet"/>
      <w:lvlText w:val=""/>
      <w:lvlJc w:val="left"/>
      <w:pPr>
        <w:ind w:left="7200" w:hanging="360"/>
      </w:pPr>
      <w:rPr>
        <w:rFonts w:ascii="Wingdings" w:hAnsi="Wingdings" w:hint="default"/>
      </w:rPr>
    </w:lvl>
  </w:abstractNum>
  <w:abstractNum w:abstractNumId="18" w15:restartNumberingAfterBreak="0">
    <w:nsid w:val="44E96665"/>
    <w:multiLevelType w:val="hybridMultilevel"/>
    <w:tmpl w:val="EF1E142A"/>
    <w:lvl w:ilvl="0" w:tplc="512216C2">
      <w:start w:val="1"/>
      <w:numFmt w:val="bullet"/>
      <w:pStyle w:val="subclause3Bullet1"/>
      <w:lvlText w:val=""/>
      <w:lvlJc w:val="left"/>
      <w:pPr>
        <w:ind w:left="2988" w:hanging="360"/>
      </w:pPr>
      <w:rPr>
        <w:rFonts w:ascii="Symbol" w:hAnsi="Symbol" w:hint="default"/>
        <w:color w:val="000000"/>
      </w:rPr>
    </w:lvl>
    <w:lvl w:ilvl="1" w:tplc="65D28BB6" w:tentative="1">
      <w:start w:val="1"/>
      <w:numFmt w:val="bullet"/>
      <w:lvlText w:val="o"/>
      <w:lvlJc w:val="left"/>
      <w:pPr>
        <w:ind w:left="3708" w:hanging="360"/>
      </w:pPr>
      <w:rPr>
        <w:rFonts w:ascii="Courier New" w:hAnsi="Courier New" w:cs="Courier New" w:hint="default"/>
      </w:rPr>
    </w:lvl>
    <w:lvl w:ilvl="2" w:tplc="3D3C912A" w:tentative="1">
      <w:start w:val="1"/>
      <w:numFmt w:val="bullet"/>
      <w:lvlText w:val=""/>
      <w:lvlJc w:val="left"/>
      <w:pPr>
        <w:ind w:left="4428" w:hanging="360"/>
      </w:pPr>
      <w:rPr>
        <w:rFonts w:ascii="Wingdings" w:hAnsi="Wingdings" w:hint="default"/>
      </w:rPr>
    </w:lvl>
    <w:lvl w:ilvl="3" w:tplc="7D1E5BF2" w:tentative="1">
      <w:start w:val="1"/>
      <w:numFmt w:val="bullet"/>
      <w:lvlText w:val=""/>
      <w:lvlJc w:val="left"/>
      <w:pPr>
        <w:ind w:left="5148" w:hanging="360"/>
      </w:pPr>
      <w:rPr>
        <w:rFonts w:ascii="Symbol" w:hAnsi="Symbol" w:hint="default"/>
      </w:rPr>
    </w:lvl>
    <w:lvl w:ilvl="4" w:tplc="AC5830CC" w:tentative="1">
      <w:start w:val="1"/>
      <w:numFmt w:val="bullet"/>
      <w:lvlText w:val="o"/>
      <w:lvlJc w:val="left"/>
      <w:pPr>
        <w:ind w:left="5868" w:hanging="360"/>
      </w:pPr>
      <w:rPr>
        <w:rFonts w:ascii="Courier New" w:hAnsi="Courier New" w:cs="Courier New" w:hint="default"/>
      </w:rPr>
    </w:lvl>
    <w:lvl w:ilvl="5" w:tplc="6962597A" w:tentative="1">
      <w:start w:val="1"/>
      <w:numFmt w:val="bullet"/>
      <w:lvlText w:val=""/>
      <w:lvlJc w:val="left"/>
      <w:pPr>
        <w:ind w:left="6588" w:hanging="360"/>
      </w:pPr>
      <w:rPr>
        <w:rFonts w:ascii="Wingdings" w:hAnsi="Wingdings" w:hint="default"/>
      </w:rPr>
    </w:lvl>
    <w:lvl w:ilvl="6" w:tplc="1A7A37AA" w:tentative="1">
      <w:start w:val="1"/>
      <w:numFmt w:val="bullet"/>
      <w:lvlText w:val=""/>
      <w:lvlJc w:val="left"/>
      <w:pPr>
        <w:ind w:left="7308" w:hanging="360"/>
      </w:pPr>
      <w:rPr>
        <w:rFonts w:ascii="Symbol" w:hAnsi="Symbol" w:hint="default"/>
      </w:rPr>
    </w:lvl>
    <w:lvl w:ilvl="7" w:tplc="C462918E" w:tentative="1">
      <w:start w:val="1"/>
      <w:numFmt w:val="bullet"/>
      <w:lvlText w:val="o"/>
      <w:lvlJc w:val="left"/>
      <w:pPr>
        <w:ind w:left="8028" w:hanging="360"/>
      </w:pPr>
      <w:rPr>
        <w:rFonts w:ascii="Courier New" w:hAnsi="Courier New" w:cs="Courier New" w:hint="default"/>
      </w:rPr>
    </w:lvl>
    <w:lvl w:ilvl="8" w:tplc="7E4EEE9C" w:tentative="1">
      <w:start w:val="1"/>
      <w:numFmt w:val="bullet"/>
      <w:lvlText w:val=""/>
      <w:lvlJc w:val="left"/>
      <w:pPr>
        <w:ind w:left="8748" w:hanging="360"/>
      </w:pPr>
      <w:rPr>
        <w:rFonts w:ascii="Wingdings" w:hAnsi="Wingdings" w:hint="default"/>
      </w:rPr>
    </w:lvl>
  </w:abstractNum>
  <w:abstractNum w:abstractNumId="19" w15:restartNumberingAfterBreak="0">
    <w:nsid w:val="46AC04C6"/>
    <w:multiLevelType w:val="hybridMultilevel"/>
    <w:tmpl w:val="E6C47700"/>
    <w:lvl w:ilvl="0" w:tplc="D09EC3BC">
      <w:start w:val="1"/>
      <w:numFmt w:val="bullet"/>
      <w:pStyle w:val="subclause2Bullet1"/>
      <w:lvlText w:val=""/>
      <w:lvlJc w:val="left"/>
      <w:pPr>
        <w:ind w:left="2279" w:hanging="360"/>
      </w:pPr>
      <w:rPr>
        <w:rFonts w:ascii="Symbol" w:hAnsi="Symbol" w:hint="default"/>
        <w:color w:val="000000"/>
      </w:rPr>
    </w:lvl>
    <w:lvl w:ilvl="1" w:tplc="90022E52" w:tentative="1">
      <w:start w:val="1"/>
      <w:numFmt w:val="bullet"/>
      <w:lvlText w:val="o"/>
      <w:lvlJc w:val="left"/>
      <w:pPr>
        <w:ind w:left="2999" w:hanging="360"/>
      </w:pPr>
      <w:rPr>
        <w:rFonts w:ascii="Courier New" w:hAnsi="Courier New" w:cs="Courier New" w:hint="default"/>
      </w:rPr>
    </w:lvl>
    <w:lvl w:ilvl="2" w:tplc="4C90C420" w:tentative="1">
      <w:start w:val="1"/>
      <w:numFmt w:val="bullet"/>
      <w:lvlText w:val=""/>
      <w:lvlJc w:val="left"/>
      <w:pPr>
        <w:ind w:left="3719" w:hanging="360"/>
      </w:pPr>
      <w:rPr>
        <w:rFonts w:ascii="Wingdings" w:hAnsi="Wingdings" w:hint="default"/>
      </w:rPr>
    </w:lvl>
    <w:lvl w:ilvl="3" w:tplc="ABF6B038" w:tentative="1">
      <w:start w:val="1"/>
      <w:numFmt w:val="bullet"/>
      <w:lvlText w:val=""/>
      <w:lvlJc w:val="left"/>
      <w:pPr>
        <w:ind w:left="4439" w:hanging="360"/>
      </w:pPr>
      <w:rPr>
        <w:rFonts w:ascii="Symbol" w:hAnsi="Symbol" w:hint="default"/>
      </w:rPr>
    </w:lvl>
    <w:lvl w:ilvl="4" w:tplc="E62E2996" w:tentative="1">
      <w:start w:val="1"/>
      <w:numFmt w:val="bullet"/>
      <w:lvlText w:val="o"/>
      <w:lvlJc w:val="left"/>
      <w:pPr>
        <w:ind w:left="5159" w:hanging="360"/>
      </w:pPr>
      <w:rPr>
        <w:rFonts w:ascii="Courier New" w:hAnsi="Courier New" w:cs="Courier New" w:hint="default"/>
      </w:rPr>
    </w:lvl>
    <w:lvl w:ilvl="5" w:tplc="B86C76C8" w:tentative="1">
      <w:start w:val="1"/>
      <w:numFmt w:val="bullet"/>
      <w:lvlText w:val=""/>
      <w:lvlJc w:val="left"/>
      <w:pPr>
        <w:ind w:left="5879" w:hanging="360"/>
      </w:pPr>
      <w:rPr>
        <w:rFonts w:ascii="Wingdings" w:hAnsi="Wingdings" w:hint="default"/>
      </w:rPr>
    </w:lvl>
    <w:lvl w:ilvl="6" w:tplc="4CB2A96A" w:tentative="1">
      <w:start w:val="1"/>
      <w:numFmt w:val="bullet"/>
      <w:lvlText w:val=""/>
      <w:lvlJc w:val="left"/>
      <w:pPr>
        <w:ind w:left="6599" w:hanging="360"/>
      </w:pPr>
      <w:rPr>
        <w:rFonts w:ascii="Symbol" w:hAnsi="Symbol" w:hint="default"/>
      </w:rPr>
    </w:lvl>
    <w:lvl w:ilvl="7" w:tplc="BF68928C" w:tentative="1">
      <w:start w:val="1"/>
      <w:numFmt w:val="bullet"/>
      <w:lvlText w:val="o"/>
      <w:lvlJc w:val="left"/>
      <w:pPr>
        <w:ind w:left="7319" w:hanging="360"/>
      </w:pPr>
      <w:rPr>
        <w:rFonts w:ascii="Courier New" w:hAnsi="Courier New" w:cs="Courier New" w:hint="default"/>
      </w:rPr>
    </w:lvl>
    <w:lvl w:ilvl="8" w:tplc="B0F67B3A" w:tentative="1">
      <w:start w:val="1"/>
      <w:numFmt w:val="bullet"/>
      <w:lvlText w:val=""/>
      <w:lvlJc w:val="left"/>
      <w:pPr>
        <w:ind w:left="8039" w:hanging="360"/>
      </w:pPr>
      <w:rPr>
        <w:rFonts w:ascii="Wingdings" w:hAnsi="Wingdings" w:hint="default"/>
      </w:rPr>
    </w:lvl>
  </w:abstractNum>
  <w:abstractNum w:abstractNumId="20" w15:restartNumberingAfterBreak="0">
    <w:nsid w:val="47F42723"/>
    <w:multiLevelType w:val="hybridMultilevel"/>
    <w:tmpl w:val="C5A02EE6"/>
    <w:lvl w:ilvl="0" w:tplc="E1588DA8">
      <w:start w:val="1"/>
      <w:numFmt w:val="bullet"/>
      <w:pStyle w:val="subclause1Bullet1"/>
      <w:lvlText w:val=""/>
      <w:lvlJc w:val="left"/>
      <w:pPr>
        <w:ind w:left="1440" w:hanging="360"/>
      </w:pPr>
      <w:rPr>
        <w:rFonts w:ascii="Symbol" w:hAnsi="Symbol" w:hint="default"/>
        <w:color w:val="000000"/>
      </w:rPr>
    </w:lvl>
    <w:lvl w:ilvl="1" w:tplc="D5DC1058" w:tentative="1">
      <w:start w:val="1"/>
      <w:numFmt w:val="bullet"/>
      <w:lvlText w:val="o"/>
      <w:lvlJc w:val="left"/>
      <w:pPr>
        <w:ind w:left="2160" w:hanging="360"/>
      </w:pPr>
      <w:rPr>
        <w:rFonts w:ascii="Courier New" w:hAnsi="Courier New" w:cs="Courier New" w:hint="default"/>
      </w:rPr>
    </w:lvl>
    <w:lvl w:ilvl="2" w:tplc="4EF23216" w:tentative="1">
      <w:start w:val="1"/>
      <w:numFmt w:val="bullet"/>
      <w:lvlText w:val=""/>
      <w:lvlJc w:val="left"/>
      <w:pPr>
        <w:ind w:left="2880" w:hanging="360"/>
      </w:pPr>
      <w:rPr>
        <w:rFonts w:ascii="Wingdings" w:hAnsi="Wingdings" w:hint="default"/>
      </w:rPr>
    </w:lvl>
    <w:lvl w:ilvl="3" w:tplc="C5FC0FD6" w:tentative="1">
      <w:start w:val="1"/>
      <w:numFmt w:val="bullet"/>
      <w:lvlText w:val=""/>
      <w:lvlJc w:val="left"/>
      <w:pPr>
        <w:ind w:left="3600" w:hanging="360"/>
      </w:pPr>
      <w:rPr>
        <w:rFonts w:ascii="Symbol" w:hAnsi="Symbol" w:hint="default"/>
      </w:rPr>
    </w:lvl>
    <w:lvl w:ilvl="4" w:tplc="014AB456" w:tentative="1">
      <w:start w:val="1"/>
      <w:numFmt w:val="bullet"/>
      <w:lvlText w:val="o"/>
      <w:lvlJc w:val="left"/>
      <w:pPr>
        <w:ind w:left="4320" w:hanging="360"/>
      </w:pPr>
      <w:rPr>
        <w:rFonts w:ascii="Courier New" w:hAnsi="Courier New" w:cs="Courier New" w:hint="default"/>
      </w:rPr>
    </w:lvl>
    <w:lvl w:ilvl="5" w:tplc="D034FEB2" w:tentative="1">
      <w:start w:val="1"/>
      <w:numFmt w:val="bullet"/>
      <w:lvlText w:val=""/>
      <w:lvlJc w:val="left"/>
      <w:pPr>
        <w:ind w:left="5040" w:hanging="360"/>
      </w:pPr>
      <w:rPr>
        <w:rFonts w:ascii="Wingdings" w:hAnsi="Wingdings" w:hint="default"/>
      </w:rPr>
    </w:lvl>
    <w:lvl w:ilvl="6" w:tplc="780CCC90" w:tentative="1">
      <w:start w:val="1"/>
      <w:numFmt w:val="bullet"/>
      <w:lvlText w:val=""/>
      <w:lvlJc w:val="left"/>
      <w:pPr>
        <w:ind w:left="5760" w:hanging="360"/>
      </w:pPr>
      <w:rPr>
        <w:rFonts w:ascii="Symbol" w:hAnsi="Symbol" w:hint="default"/>
      </w:rPr>
    </w:lvl>
    <w:lvl w:ilvl="7" w:tplc="3014FD68" w:tentative="1">
      <w:start w:val="1"/>
      <w:numFmt w:val="bullet"/>
      <w:lvlText w:val="o"/>
      <w:lvlJc w:val="left"/>
      <w:pPr>
        <w:ind w:left="6480" w:hanging="360"/>
      </w:pPr>
      <w:rPr>
        <w:rFonts w:ascii="Courier New" w:hAnsi="Courier New" w:cs="Courier New" w:hint="default"/>
      </w:rPr>
    </w:lvl>
    <w:lvl w:ilvl="8" w:tplc="429CD860" w:tentative="1">
      <w:start w:val="1"/>
      <w:numFmt w:val="bullet"/>
      <w:lvlText w:val=""/>
      <w:lvlJc w:val="left"/>
      <w:pPr>
        <w:ind w:left="7200" w:hanging="360"/>
      </w:pPr>
      <w:rPr>
        <w:rFonts w:ascii="Wingdings" w:hAnsi="Wingdings" w:hint="default"/>
      </w:rPr>
    </w:lvl>
  </w:abstractNum>
  <w:abstractNum w:abstractNumId="21" w15:restartNumberingAfterBreak="0">
    <w:nsid w:val="55CB0AF0"/>
    <w:multiLevelType w:val="hybridMultilevel"/>
    <w:tmpl w:val="EB98B43A"/>
    <w:lvl w:ilvl="0" w:tplc="E7A66FF6">
      <w:start w:val="1"/>
      <w:numFmt w:val="decimal"/>
      <w:pStyle w:val="LongQuestionPara"/>
      <w:lvlText w:val="%1."/>
      <w:lvlJc w:val="left"/>
      <w:pPr>
        <w:ind w:left="360" w:hanging="360"/>
      </w:pPr>
      <w:rPr>
        <w:rFonts w:hint="default"/>
        <w:b/>
        <w:i w:val="0"/>
        <w:color w:val="000000"/>
        <w:sz w:val="24"/>
      </w:rPr>
    </w:lvl>
    <w:lvl w:ilvl="1" w:tplc="B076192A" w:tentative="1">
      <w:start w:val="1"/>
      <w:numFmt w:val="lowerLetter"/>
      <w:lvlText w:val="%2."/>
      <w:lvlJc w:val="left"/>
      <w:pPr>
        <w:ind w:left="1440" w:hanging="360"/>
      </w:pPr>
    </w:lvl>
    <w:lvl w:ilvl="2" w:tplc="A3F2E82C" w:tentative="1">
      <w:start w:val="1"/>
      <w:numFmt w:val="lowerRoman"/>
      <w:lvlText w:val="%3."/>
      <w:lvlJc w:val="right"/>
      <w:pPr>
        <w:ind w:left="2160" w:hanging="180"/>
      </w:pPr>
    </w:lvl>
    <w:lvl w:ilvl="3" w:tplc="9212262E" w:tentative="1">
      <w:start w:val="1"/>
      <w:numFmt w:val="decimal"/>
      <w:lvlText w:val="%4."/>
      <w:lvlJc w:val="left"/>
      <w:pPr>
        <w:ind w:left="2880" w:hanging="360"/>
      </w:pPr>
    </w:lvl>
    <w:lvl w:ilvl="4" w:tplc="081EC4B2" w:tentative="1">
      <w:start w:val="1"/>
      <w:numFmt w:val="lowerLetter"/>
      <w:lvlText w:val="%5."/>
      <w:lvlJc w:val="left"/>
      <w:pPr>
        <w:ind w:left="3600" w:hanging="360"/>
      </w:pPr>
    </w:lvl>
    <w:lvl w:ilvl="5" w:tplc="79149364" w:tentative="1">
      <w:start w:val="1"/>
      <w:numFmt w:val="lowerRoman"/>
      <w:lvlText w:val="%6."/>
      <w:lvlJc w:val="right"/>
      <w:pPr>
        <w:ind w:left="4320" w:hanging="180"/>
      </w:pPr>
    </w:lvl>
    <w:lvl w:ilvl="6" w:tplc="CF2435B4" w:tentative="1">
      <w:start w:val="1"/>
      <w:numFmt w:val="decimal"/>
      <w:lvlText w:val="%7."/>
      <w:lvlJc w:val="left"/>
      <w:pPr>
        <w:ind w:left="5040" w:hanging="360"/>
      </w:pPr>
    </w:lvl>
    <w:lvl w:ilvl="7" w:tplc="CBDEB7D0" w:tentative="1">
      <w:start w:val="1"/>
      <w:numFmt w:val="lowerLetter"/>
      <w:lvlText w:val="%8."/>
      <w:lvlJc w:val="left"/>
      <w:pPr>
        <w:ind w:left="5760" w:hanging="360"/>
      </w:pPr>
    </w:lvl>
    <w:lvl w:ilvl="8" w:tplc="48E4B0A6" w:tentative="1">
      <w:start w:val="1"/>
      <w:numFmt w:val="lowerRoman"/>
      <w:lvlText w:val="%9."/>
      <w:lvlJc w:val="right"/>
      <w:pPr>
        <w:ind w:left="6480" w:hanging="180"/>
      </w:pPr>
    </w:lvl>
  </w:abstractNum>
  <w:abstractNum w:abstractNumId="22"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60AC715B"/>
    <w:multiLevelType w:val="hybridMultilevel"/>
    <w:tmpl w:val="016E3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071422"/>
    <w:multiLevelType w:val="hybridMultilevel"/>
    <w:tmpl w:val="59B858D8"/>
    <w:lvl w:ilvl="0" w:tplc="27B6D3CC">
      <w:start w:val="1"/>
      <w:numFmt w:val="bullet"/>
      <w:pStyle w:val="ClauseBullet1"/>
      <w:lvlText w:val=""/>
      <w:lvlJc w:val="left"/>
      <w:pPr>
        <w:ind w:left="1080" w:hanging="360"/>
      </w:pPr>
      <w:rPr>
        <w:rFonts w:ascii="Symbol" w:hAnsi="Symbol" w:hint="default"/>
        <w:color w:val="000000"/>
      </w:rPr>
    </w:lvl>
    <w:lvl w:ilvl="1" w:tplc="DEA86EE4" w:tentative="1">
      <w:start w:val="1"/>
      <w:numFmt w:val="bullet"/>
      <w:lvlText w:val="o"/>
      <w:lvlJc w:val="left"/>
      <w:pPr>
        <w:ind w:left="1800" w:hanging="360"/>
      </w:pPr>
      <w:rPr>
        <w:rFonts w:ascii="Courier New" w:hAnsi="Courier New" w:cs="Courier New" w:hint="default"/>
      </w:rPr>
    </w:lvl>
    <w:lvl w:ilvl="2" w:tplc="C0728A20" w:tentative="1">
      <w:start w:val="1"/>
      <w:numFmt w:val="bullet"/>
      <w:lvlText w:val=""/>
      <w:lvlJc w:val="left"/>
      <w:pPr>
        <w:ind w:left="2520" w:hanging="360"/>
      </w:pPr>
      <w:rPr>
        <w:rFonts w:ascii="Wingdings" w:hAnsi="Wingdings" w:hint="default"/>
      </w:rPr>
    </w:lvl>
    <w:lvl w:ilvl="3" w:tplc="94A4EB16" w:tentative="1">
      <w:start w:val="1"/>
      <w:numFmt w:val="bullet"/>
      <w:lvlText w:val=""/>
      <w:lvlJc w:val="left"/>
      <w:pPr>
        <w:ind w:left="3240" w:hanging="360"/>
      </w:pPr>
      <w:rPr>
        <w:rFonts w:ascii="Symbol" w:hAnsi="Symbol" w:hint="default"/>
      </w:rPr>
    </w:lvl>
    <w:lvl w:ilvl="4" w:tplc="506EE722" w:tentative="1">
      <w:start w:val="1"/>
      <w:numFmt w:val="bullet"/>
      <w:lvlText w:val="o"/>
      <w:lvlJc w:val="left"/>
      <w:pPr>
        <w:ind w:left="3960" w:hanging="360"/>
      </w:pPr>
      <w:rPr>
        <w:rFonts w:ascii="Courier New" w:hAnsi="Courier New" w:cs="Courier New" w:hint="default"/>
      </w:rPr>
    </w:lvl>
    <w:lvl w:ilvl="5" w:tplc="8F5E7F1A" w:tentative="1">
      <w:start w:val="1"/>
      <w:numFmt w:val="bullet"/>
      <w:lvlText w:val=""/>
      <w:lvlJc w:val="left"/>
      <w:pPr>
        <w:ind w:left="4680" w:hanging="360"/>
      </w:pPr>
      <w:rPr>
        <w:rFonts w:ascii="Wingdings" w:hAnsi="Wingdings" w:hint="default"/>
      </w:rPr>
    </w:lvl>
    <w:lvl w:ilvl="6" w:tplc="8DAEBD9C" w:tentative="1">
      <w:start w:val="1"/>
      <w:numFmt w:val="bullet"/>
      <w:lvlText w:val=""/>
      <w:lvlJc w:val="left"/>
      <w:pPr>
        <w:ind w:left="5400" w:hanging="360"/>
      </w:pPr>
      <w:rPr>
        <w:rFonts w:ascii="Symbol" w:hAnsi="Symbol" w:hint="default"/>
      </w:rPr>
    </w:lvl>
    <w:lvl w:ilvl="7" w:tplc="7CF09400" w:tentative="1">
      <w:start w:val="1"/>
      <w:numFmt w:val="bullet"/>
      <w:lvlText w:val="o"/>
      <w:lvlJc w:val="left"/>
      <w:pPr>
        <w:ind w:left="6120" w:hanging="360"/>
      </w:pPr>
      <w:rPr>
        <w:rFonts w:ascii="Courier New" w:hAnsi="Courier New" w:cs="Courier New" w:hint="default"/>
      </w:rPr>
    </w:lvl>
    <w:lvl w:ilvl="8" w:tplc="2A6CF39A" w:tentative="1">
      <w:start w:val="1"/>
      <w:numFmt w:val="bullet"/>
      <w:lvlText w:val=""/>
      <w:lvlJc w:val="left"/>
      <w:pPr>
        <w:ind w:left="6840" w:hanging="360"/>
      </w:pPr>
      <w:rPr>
        <w:rFonts w:ascii="Wingdings" w:hAnsi="Wingdings" w:hint="default"/>
      </w:rPr>
    </w:lvl>
  </w:abstractNum>
  <w:abstractNum w:abstractNumId="25" w15:restartNumberingAfterBreak="0">
    <w:nsid w:val="642371CD"/>
    <w:multiLevelType w:val="hybridMultilevel"/>
    <w:tmpl w:val="3B76A654"/>
    <w:lvl w:ilvl="0" w:tplc="3D38FE3E">
      <w:start w:val="1"/>
      <w:numFmt w:val="bullet"/>
      <w:pStyle w:val="subclause3Bullet2"/>
      <w:lvlText w:val=""/>
      <w:lvlJc w:val="left"/>
      <w:pPr>
        <w:ind w:left="3748" w:hanging="360"/>
      </w:pPr>
      <w:rPr>
        <w:rFonts w:ascii="Symbol" w:hAnsi="Symbol" w:hint="default"/>
        <w:color w:val="000000"/>
      </w:rPr>
    </w:lvl>
    <w:lvl w:ilvl="1" w:tplc="172AEC7C" w:tentative="1">
      <w:start w:val="1"/>
      <w:numFmt w:val="bullet"/>
      <w:lvlText w:val="o"/>
      <w:lvlJc w:val="left"/>
      <w:pPr>
        <w:ind w:left="4468" w:hanging="360"/>
      </w:pPr>
      <w:rPr>
        <w:rFonts w:ascii="Courier New" w:hAnsi="Courier New" w:cs="Courier New" w:hint="default"/>
      </w:rPr>
    </w:lvl>
    <w:lvl w:ilvl="2" w:tplc="14405CDC" w:tentative="1">
      <w:start w:val="1"/>
      <w:numFmt w:val="bullet"/>
      <w:lvlText w:val=""/>
      <w:lvlJc w:val="left"/>
      <w:pPr>
        <w:ind w:left="5188" w:hanging="360"/>
      </w:pPr>
      <w:rPr>
        <w:rFonts w:ascii="Wingdings" w:hAnsi="Wingdings" w:hint="default"/>
      </w:rPr>
    </w:lvl>
    <w:lvl w:ilvl="3" w:tplc="00B433F6" w:tentative="1">
      <w:start w:val="1"/>
      <w:numFmt w:val="bullet"/>
      <w:lvlText w:val=""/>
      <w:lvlJc w:val="left"/>
      <w:pPr>
        <w:ind w:left="5908" w:hanging="360"/>
      </w:pPr>
      <w:rPr>
        <w:rFonts w:ascii="Symbol" w:hAnsi="Symbol" w:hint="default"/>
      </w:rPr>
    </w:lvl>
    <w:lvl w:ilvl="4" w:tplc="DE0AAE14" w:tentative="1">
      <w:start w:val="1"/>
      <w:numFmt w:val="bullet"/>
      <w:lvlText w:val="o"/>
      <w:lvlJc w:val="left"/>
      <w:pPr>
        <w:ind w:left="6628" w:hanging="360"/>
      </w:pPr>
      <w:rPr>
        <w:rFonts w:ascii="Courier New" w:hAnsi="Courier New" w:cs="Courier New" w:hint="default"/>
      </w:rPr>
    </w:lvl>
    <w:lvl w:ilvl="5" w:tplc="E2E4D81E" w:tentative="1">
      <w:start w:val="1"/>
      <w:numFmt w:val="bullet"/>
      <w:lvlText w:val=""/>
      <w:lvlJc w:val="left"/>
      <w:pPr>
        <w:ind w:left="7348" w:hanging="360"/>
      </w:pPr>
      <w:rPr>
        <w:rFonts w:ascii="Wingdings" w:hAnsi="Wingdings" w:hint="default"/>
      </w:rPr>
    </w:lvl>
    <w:lvl w:ilvl="6" w:tplc="7ACC7F2E" w:tentative="1">
      <w:start w:val="1"/>
      <w:numFmt w:val="bullet"/>
      <w:lvlText w:val=""/>
      <w:lvlJc w:val="left"/>
      <w:pPr>
        <w:ind w:left="8068" w:hanging="360"/>
      </w:pPr>
      <w:rPr>
        <w:rFonts w:ascii="Symbol" w:hAnsi="Symbol" w:hint="default"/>
      </w:rPr>
    </w:lvl>
    <w:lvl w:ilvl="7" w:tplc="815ACF78" w:tentative="1">
      <w:start w:val="1"/>
      <w:numFmt w:val="bullet"/>
      <w:lvlText w:val="o"/>
      <w:lvlJc w:val="left"/>
      <w:pPr>
        <w:ind w:left="8788" w:hanging="360"/>
      </w:pPr>
      <w:rPr>
        <w:rFonts w:ascii="Courier New" w:hAnsi="Courier New" w:cs="Courier New" w:hint="default"/>
      </w:rPr>
    </w:lvl>
    <w:lvl w:ilvl="8" w:tplc="B73C06AE" w:tentative="1">
      <w:start w:val="1"/>
      <w:numFmt w:val="bullet"/>
      <w:lvlText w:val=""/>
      <w:lvlJc w:val="left"/>
      <w:pPr>
        <w:ind w:left="9508" w:hanging="360"/>
      </w:pPr>
      <w:rPr>
        <w:rFonts w:ascii="Wingdings" w:hAnsi="Wingdings" w:hint="default"/>
      </w:rPr>
    </w:lvl>
  </w:abstractNum>
  <w:abstractNum w:abstractNumId="26"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7" w15:restartNumberingAfterBreak="0">
    <w:nsid w:val="6A14466B"/>
    <w:multiLevelType w:val="hybridMultilevel"/>
    <w:tmpl w:val="2402A666"/>
    <w:lvl w:ilvl="0" w:tplc="D40A4018">
      <w:start w:val="1"/>
      <w:numFmt w:val="bullet"/>
      <w:pStyle w:val="BulletList1"/>
      <w:lvlText w:val="·"/>
      <w:lvlJc w:val="left"/>
      <w:pPr>
        <w:tabs>
          <w:tab w:val="num" w:pos="360"/>
        </w:tabs>
        <w:ind w:left="360" w:hanging="360"/>
      </w:pPr>
      <w:rPr>
        <w:rFonts w:ascii="Symbol" w:hAnsi="Symbol" w:hint="default"/>
        <w:color w:val="000000"/>
      </w:rPr>
    </w:lvl>
    <w:lvl w:ilvl="1" w:tplc="6ABAE49A" w:tentative="1">
      <w:start w:val="1"/>
      <w:numFmt w:val="bullet"/>
      <w:lvlText w:val="·"/>
      <w:lvlJc w:val="left"/>
      <w:pPr>
        <w:tabs>
          <w:tab w:val="num" w:pos="1440"/>
        </w:tabs>
        <w:ind w:left="1440" w:hanging="360"/>
      </w:pPr>
      <w:rPr>
        <w:rFonts w:ascii="Symbol" w:hAnsi="Symbol" w:hint="default"/>
      </w:rPr>
    </w:lvl>
    <w:lvl w:ilvl="2" w:tplc="92E84FCE" w:tentative="1">
      <w:start w:val="1"/>
      <w:numFmt w:val="bullet"/>
      <w:lvlText w:val="·"/>
      <w:lvlJc w:val="left"/>
      <w:pPr>
        <w:tabs>
          <w:tab w:val="num" w:pos="2160"/>
        </w:tabs>
        <w:ind w:left="2160" w:hanging="360"/>
      </w:pPr>
      <w:rPr>
        <w:rFonts w:ascii="Symbol" w:hAnsi="Symbol" w:hint="default"/>
      </w:rPr>
    </w:lvl>
    <w:lvl w:ilvl="3" w:tplc="ECA4FAEC" w:tentative="1">
      <w:start w:val="1"/>
      <w:numFmt w:val="bullet"/>
      <w:lvlText w:val="·"/>
      <w:lvlJc w:val="left"/>
      <w:pPr>
        <w:tabs>
          <w:tab w:val="num" w:pos="2880"/>
        </w:tabs>
        <w:ind w:left="2880" w:hanging="360"/>
      </w:pPr>
      <w:rPr>
        <w:rFonts w:ascii="Symbol" w:hAnsi="Symbol" w:hint="default"/>
      </w:rPr>
    </w:lvl>
    <w:lvl w:ilvl="4" w:tplc="CF440B52" w:tentative="1">
      <w:start w:val="1"/>
      <w:numFmt w:val="bullet"/>
      <w:lvlText w:val="o"/>
      <w:lvlJc w:val="left"/>
      <w:pPr>
        <w:tabs>
          <w:tab w:val="num" w:pos="3600"/>
        </w:tabs>
        <w:ind w:left="3600" w:hanging="360"/>
      </w:pPr>
      <w:rPr>
        <w:rFonts w:ascii="Courier New" w:hAnsi="Courier New" w:hint="default"/>
      </w:rPr>
    </w:lvl>
    <w:lvl w:ilvl="5" w:tplc="A574EBB0" w:tentative="1">
      <w:start w:val="1"/>
      <w:numFmt w:val="bullet"/>
      <w:lvlText w:val="§"/>
      <w:lvlJc w:val="left"/>
      <w:pPr>
        <w:tabs>
          <w:tab w:val="num" w:pos="4320"/>
        </w:tabs>
        <w:ind w:left="4320" w:hanging="360"/>
      </w:pPr>
      <w:rPr>
        <w:rFonts w:ascii="Wingdings" w:hAnsi="Wingdings" w:hint="default"/>
      </w:rPr>
    </w:lvl>
    <w:lvl w:ilvl="6" w:tplc="7C14A5B6" w:tentative="1">
      <w:start w:val="1"/>
      <w:numFmt w:val="bullet"/>
      <w:lvlText w:val="·"/>
      <w:lvlJc w:val="left"/>
      <w:pPr>
        <w:tabs>
          <w:tab w:val="num" w:pos="5040"/>
        </w:tabs>
        <w:ind w:left="5040" w:hanging="360"/>
      </w:pPr>
      <w:rPr>
        <w:rFonts w:ascii="Symbol" w:hAnsi="Symbol" w:hint="default"/>
      </w:rPr>
    </w:lvl>
    <w:lvl w:ilvl="7" w:tplc="C598FCDA" w:tentative="1">
      <w:start w:val="1"/>
      <w:numFmt w:val="bullet"/>
      <w:lvlText w:val="o"/>
      <w:lvlJc w:val="left"/>
      <w:pPr>
        <w:tabs>
          <w:tab w:val="num" w:pos="5760"/>
        </w:tabs>
        <w:ind w:left="5760" w:hanging="360"/>
      </w:pPr>
      <w:rPr>
        <w:rFonts w:ascii="Courier New" w:hAnsi="Courier New" w:hint="default"/>
      </w:rPr>
    </w:lvl>
    <w:lvl w:ilvl="8" w:tplc="F6CA43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7BA658B"/>
    <w:multiLevelType w:val="multilevel"/>
    <w:tmpl w:val="FFFFFFFF"/>
    <w:lvl w:ilvl="0">
      <w:start w:val="1"/>
      <w:numFmt w:val="decimal"/>
      <w:lvlText w:val="%1."/>
      <w:lvlJc w:val="left"/>
      <w:pPr>
        <w:ind w:left="2204"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861772C"/>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2" w15:restartNumberingAfterBreak="0">
    <w:nsid w:val="7DB5644F"/>
    <w:multiLevelType w:val="hybridMultilevel"/>
    <w:tmpl w:val="8BCC9C08"/>
    <w:lvl w:ilvl="0" w:tplc="38161BE4">
      <w:start w:val="1"/>
      <w:numFmt w:val="bullet"/>
      <w:pStyle w:val="BulletList3"/>
      <w:lvlText w:val=""/>
      <w:lvlJc w:val="left"/>
      <w:pPr>
        <w:tabs>
          <w:tab w:val="num" w:pos="1945"/>
        </w:tabs>
        <w:ind w:left="1945" w:hanging="357"/>
      </w:pPr>
      <w:rPr>
        <w:rFonts w:ascii="Symbol" w:hAnsi="Symbol" w:hint="default"/>
        <w:color w:val="000000"/>
      </w:rPr>
    </w:lvl>
    <w:lvl w:ilvl="1" w:tplc="5A10A0F4" w:tentative="1">
      <w:start w:val="1"/>
      <w:numFmt w:val="bullet"/>
      <w:lvlText w:val="o"/>
      <w:lvlJc w:val="left"/>
      <w:pPr>
        <w:tabs>
          <w:tab w:val="num" w:pos="1440"/>
        </w:tabs>
        <w:ind w:left="1440" w:hanging="360"/>
      </w:pPr>
      <w:rPr>
        <w:rFonts w:ascii="Courier New" w:hAnsi="Courier New" w:cs="Courier New" w:hint="default"/>
      </w:rPr>
    </w:lvl>
    <w:lvl w:ilvl="2" w:tplc="2630887E" w:tentative="1">
      <w:start w:val="1"/>
      <w:numFmt w:val="bullet"/>
      <w:lvlText w:val=""/>
      <w:lvlJc w:val="left"/>
      <w:pPr>
        <w:tabs>
          <w:tab w:val="num" w:pos="2160"/>
        </w:tabs>
        <w:ind w:left="2160" w:hanging="360"/>
      </w:pPr>
      <w:rPr>
        <w:rFonts w:ascii="Wingdings" w:hAnsi="Wingdings" w:hint="default"/>
      </w:rPr>
    </w:lvl>
    <w:lvl w:ilvl="3" w:tplc="D17AD780" w:tentative="1">
      <w:start w:val="1"/>
      <w:numFmt w:val="bullet"/>
      <w:lvlText w:val=""/>
      <w:lvlJc w:val="left"/>
      <w:pPr>
        <w:tabs>
          <w:tab w:val="num" w:pos="2880"/>
        </w:tabs>
        <w:ind w:left="2880" w:hanging="360"/>
      </w:pPr>
      <w:rPr>
        <w:rFonts w:ascii="Symbol" w:hAnsi="Symbol" w:hint="default"/>
      </w:rPr>
    </w:lvl>
    <w:lvl w:ilvl="4" w:tplc="CF0807EE" w:tentative="1">
      <w:start w:val="1"/>
      <w:numFmt w:val="bullet"/>
      <w:lvlText w:val="o"/>
      <w:lvlJc w:val="left"/>
      <w:pPr>
        <w:tabs>
          <w:tab w:val="num" w:pos="3600"/>
        </w:tabs>
        <w:ind w:left="3600" w:hanging="360"/>
      </w:pPr>
      <w:rPr>
        <w:rFonts w:ascii="Courier New" w:hAnsi="Courier New" w:cs="Courier New" w:hint="default"/>
      </w:rPr>
    </w:lvl>
    <w:lvl w:ilvl="5" w:tplc="9AD69212" w:tentative="1">
      <w:start w:val="1"/>
      <w:numFmt w:val="bullet"/>
      <w:lvlText w:val=""/>
      <w:lvlJc w:val="left"/>
      <w:pPr>
        <w:tabs>
          <w:tab w:val="num" w:pos="4320"/>
        </w:tabs>
        <w:ind w:left="4320" w:hanging="360"/>
      </w:pPr>
      <w:rPr>
        <w:rFonts w:ascii="Wingdings" w:hAnsi="Wingdings" w:hint="default"/>
      </w:rPr>
    </w:lvl>
    <w:lvl w:ilvl="6" w:tplc="2C983DE8" w:tentative="1">
      <w:start w:val="1"/>
      <w:numFmt w:val="bullet"/>
      <w:lvlText w:val=""/>
      <w:lvlJc w:val="left"/>
      <w:pPr>
        <w:tabs>
          <w:tab w:val="num" w:pos="5040"/>
        </w:tabs>
        <w:ind w:left="5040" w:hanging="360"/>
      </w:pPr>
      <w:rPr>
        <w:rFonts w:ascii="Symbol" w:hAnsi="Symbol" w:hint="default"/>
      </w:rPr>
    </w:lvl>
    <w:lvl w:ilvl="7" w:tplc="4AA2BC50" w:tentative="1">
      <w:start w:val="1"/>
      <w:numFmt w:val="bullet"/>
      <w:lvlText w:val="o"/>
      <w:lvlJc w:val="left"/>
      <w:pPr>
        <w:tabs>
          <w:tab w:val="num" w:pos="5760"/>
        </w:tabs>
        <w:ind w:left="5760" w:hanging="360"/>
      </w:pPr>
      <w:rPr>
        <w:rFonts w:ascii="Courier New" w:hAnsi="Courier New" w:cs="Courier New" w:hint="default"/>
      </w:rPr>
    </w:lvl>
    <w:lvl w:ilvl="8" w:tplc="B7B6663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4" w15:restartNumberingAfterBreak="0">
    <w:nsid w:val="7DB56452"/>
    <w:multiLevelType w:val="multilevel"/>
    <w:tmpl w:val="7DB56451"/>
    <w:numStyleLink w:val="ScheduleListStyle"/>
  </w:abstractNum>
  <w:abstractNum w:abstractNumId="35" w15:restartNumberingAfterBreak="0">
    <w:nsid w:val="7DB56453"/>
    <w:multiLevelType w:val="multilevel"/>
    <w:tmpl w:val="7DB56451"/>
    <w:numStyleLink w:val="ScheduleListStyle"/>
  </w:abstractNum>
  <w:abstractNum w:abstractNumId="36" w15:restartNumberingAfterBreak="0">
    <w:nsid w:val="7DB56455"/>
    <w:multiLevelType w:val="multilevel"/>
    <w:tmpl w:val="7DB56455"/>
    <w:styleLink w:val="ClauseListStyle"/>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7" w15:restartNumberingAfterBreak="0">
    <w:nsid w:val="7DB56456"/>
    <w:multiLevelType w:val="multilevel"/>
    <w:tmpl w:val="7DB56455"/>
    <w:numStyleLink w:val="ClauseListStyle"/>
  </w:abstractNum>
  <w:abstractNum w:abstractNumId="38" w15:restartNumberingAfterBreak="0">
    <w:nsid w:val="7DB56457"/>
    <w:multiLevelType w:val="multilevel"/>
    <w:tmpl w:val="7DB56455"/>
    <w:numStyleLink w:val="ClauseListStyle"/>
  </w:abstractNum>
  <w:num w:numId="1" w16cid:durableId="1981837974">
    <w:abstractNumId w:val="26"/>
  </w:num>
  <w:num w:numId="2" w16cid:durableId="680207854">
    <w:abstractNumId w:val="27"/>
  </w:num>
  <w:num w:numId="3" w16cid:durableId="147288827">
    <w:abstractNumId w:val="12"/>
  </w:num>
  <w:num w:numId="4" w16cid:durableId="1388337470">
    <w:abstractNumId w:val="32"/>
  </w:num>
  <w:num w:numId="5" w16cid:durableId="1353074043">
    <w:abstractNumId w:val="29"/>
  </w:num>
  <w:num w:numId="6" w16cid:durableId="926234093">
    <w:abstractNumId w:val="5"/>
  </w:num>
  <w:num w:numId="7" w16cid:durableId="434247146">
    <w:abstractNumId w:val="14"/>
  </w:num>
  <w:num w:numId="8" w16cid:durableId="784546221">
    <w:abstractNumId w:val="13"/>
  </w:num>
  <w:num w:numId="9" w16cid:durableId="1160268901">
    <w:abstractNumId w:val="8"/>
  </w:num>
  <w:num w:numId="10" w16cid:durableId="2036685106">
    <w:abstractNumId w:val="22"/>
  </w:num>
  <w:num w:numId="11" w16cid:durableId="878778664">
    <w:abstractNumId w:val="7"/>
  </w:num>
  <w:num w:numId="12" w16cid:durableId="1549343484">
    <w:abstractNumId w:val="21"/>
  </w:num>
  <w:num w:numId="13" w16cid:durableId="2089380179">
    <w:abstractNumId w:val="24"/>
  </w:num>
  <w:num w:numId="14" w16cid:durableId="1420449005">
    <w:abstractNumId w:val="15"/>
  </w:num>
  <w:num w:numId="15" w16cid:durableId="1408458711">
    <w:abstractNumId w:val="20"/>
  </w:num>
  <w:num w:numId="16" w16cid:durableId="249513026">
    <w:abstractNumId w:val="18"/>
  </w:num>
  <w:num w:numId="17" w16cid:durableId="1681590991">
    <w:abstractNumId w:val="19"/>
  </w:num>
  <w:num w:numId="18" w16cid:durableId="1689865512">
    <w:abstractNumId w:val="17"/>
  </w:num>
  <w:num w:numId="19" w16cid:durableId="1498497859">
    <w:abstractNumId w:val="11"/>
  </w:num>
  <w:num w:numId="20" w16cid:durableId="838665752">
    <w:abstractNumId w:val="25"/>
  </w:num>
  <w:num w:numId="21" w16cid:durableId="97333001">
    <w:abstractNumId w:val="1"/>
  </w:num>
  <w:num w:numId="22" w16cid:durableId="1969241153">
    <w:abstractNumId w:val="2"/>
  </w:num>
  <w:num w:numId="23" w16cid:durableId="1805197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9260851">
    <w:abstractNumId w:val="28"/>
  </w:num>
  <w:num w:numId="25" w16cid:durableId="425425852">
    <w:abstractNumId w:val="33"/>
  </w:num>
  <w:num w:numId="26" w16cid:durableId="91047248">
    <w:abstractNumId w:val="34"/>
  </w:num>
  <w:num w:numId="27" w16cid:durableId="1374766489">
    <w:abstractNumId w:val="35"/>
  </w:num>
  <w:num w:numId="28" w16cid:durableId="1616667321">
    <w:abstractNumId w:val="36"/>
  </w:num>
  <w:num w:numId="29" w16cid:durableId="1886940698">
    <w:abstractNumId w:val="37"/>
  </w:num>
  <w:num w:numId="30" w16cid:durableId="44378974">
    <w:abstractNumId w:val="38"/>
  </w:num>
  <w:num w:numId="31" w16cid:durableId="357975563">
    <w:abstractNumId w:val="3"/>
  </w:num>
  <w:num w:numId="32" w16cid:durableId="1006399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963131">
    <w:abstractNumId w:val="31"/>
  </w:num>
  <w:num w:numId="34" w16cid:durableId="169026268">
    <w:abstractNumId w:val="30"/>
  </w:num>
  <w:num w:numId="35" w16cid:durableId="710959562">
    <w:abstractNumId w:val="23"/>
  </w:num>
  <w:num w:numId="36" w16cid:durableId="76875315">
    <w:abstractNumId w:val="10"/>
  </w:num>
  <w:num w:numId="37" w16cid:durableId="2063013516">
    <w:abstractNumId w:val="4"/>
  </w:num>
  <w:num w:numId="38" w16cid:durableId="1411266577">
    <w:abstractNumId w:val="9"/>
  </w:num>
  <w:num w:numId="39" w16cid:durableId="2079861149">
    <w:abstractNumId w:val="6"/>
  </w:num>
  <w:num w:numId="40" w16cid:durableId="442892815">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0d__x000a_  &lt;Precedent&gt;contract&lt;/Precedent&gt;_x000d__x000a_  &lt;Operative&gt;clause&lt;/Operative&gt;_x000d__x000a_  &lt;TemplateType&gt;null&lt;/TemplateType&gt;_x000d__x000a_  &lt;SignaturePageBreakType&gt;Yes without message&lt;/SignaturePageBreakType&gt;_x000d__x000a_&lt;/docParts&gt;"/>
    <w:docVar w:name="gentXMLPartID" w:val="{457677E4-DB7A-4ABA-BB18-44DF827B09DF}"/>
  </w:docVars>
  <w:rsids>
    <w:rsidRoot w:val="00CD159C"/>
    <w:rsid w:val="000015D4"/>
    <w:rsid w:val="0006621E"/>
    <w:rsid w:val="00092580"/>
    <w:rsid w:val="000A20E5"/>
    <w:rsid w:val="000A48DC"/>
    <w:rsid w:val="000B0BBD"/>
    <w:rsid w:val="000C0146"/>
    <w:rsid w:val="000C324F"/>
    <w:rsid w:val="000C6A4C"/>
    <w:rsid w:val="00117A19"/>
    <w:rsid w:val="00197A13"/>
    <w:rsid w:val="001A5BFA"/>
    <w:rsid w:val="001B5318"/>
    <w:rsid w:val="001D7161"/>
    <w:rsid w:val="001E474E"/>
    <w:rsid w:val="001F5C34"/>
    <w:rsid w:val="00225171"/>
    <w:rsid w:val="002C7D1C"/>
    <w:rsid w:val="00306D3F"/>
    <w:rsid w:val="0036260B"/>
    <w:rsid w:val="00376C53"/>
    <w:rsid w:val="00382421"/>
    <w:rsid w:val="003C796B"/>
    <w:rsid w:val="00442137"/>
    <w:rsid w:val="0044643A"/>
    <w:rsid w:val="004B07BF"/>
    <w:rsid w:val="00502758"/>
    <w:rsid w:val="00515FCE"/>
    <w:rsid w:val="00540B6C"/>
    <w:rsid w:val="00541E90"/>
    <w:rsid w:val="00552BAD"/>
    <w:rsid w:val="005B19AB"/>
    <w:rsid w:val="006112A1"/>
    <w:rsid w:val="0066304C"/>
    <w:rsid w:val="006A0B30"/>
    <w:rsid w:val="006A2D7C"/>
    <w:rsid w:val="006D29C4"/>
    <w:rsid w:val="00736DD3"/>
    <w:rsid w:val="00745C6F"/>
    <w:rsid w:val="00792B58"/>
    <w:rsid w:val="007A5BD9"/>
    <w:rsid w:val="007D301F"/>
    <w:rsid w:val="00817B49"/>
    <w:rsid w:val="00875B64"/>
    <w:rsid w:val="0089774B"/>
    <w:rsid w:val="008D0750"/>
    <w:rsid w:val="00901F1E"/>
    <w:rsid w:val="00937518"/>
    <w:rsid w:val="00994942"/>
    <w:rsid w:val="009B31FB"/>
    <w:rsid w:val="009C331F"/>
    <w:rsid w:val="009D126F"/>
    <w:rsid w:val="009D68D7"/>
    <w:rsid w:val="009E1F87"/>
    <w:rsid w:val="00A27AAF"/>
    <w:rsid w:val="00A65423"/>
    <w:rsid w:val="00A663FD"/>
    <w:rsid w:val="00AB7D6B"/>
    <w:rsid w:val="00AE7C24"/>
    <w:rsid w:val="00AF3A15"/>
    <w:rsid w:val="00B01B34"/>
    <w:rsid w:val="00B04CBA"/>
    <w:rsid w:val="00B3042C"/>
    <w:rsid w:val="00B55F3A"/>
    <w:rsid w:val="00B759D8"/>
    <w:rsid w:val="00B9634F"/>
    <w:rsid w:val="00BB2379"/>
    <w:rsid w:val="00BF1322"/>
    <w:rsid w:val="00C231B9"/>
    <w:rsid w:val="00C37479"/>
    <w:rsid w:val="00C942D6"/>
    <w:rsid w:val="00CB372B"/>
    <w:rsid w:val="00CC2F16"/>
    <w:rsid w:val="00CD159C"/>
    <w:rsid w:val="00CE3C18"/>
    <w:rsid w:val="00D0106A"/>
    <w:rsid w:val="00D1570D"/>
    <w:rsid w:val="00D65BF9"/>
    <w:rsid w:val="00D8145E"/>
    <w:rsid w:val="00E05098"/>
    <w:rsid w:val="00E8477D"/>
    <w:rsid w:val="00E855AE"/>
    <w:rsid w:val="00E9133E"/>
    <w:rsid w:val="00EA0E92"/>
    <w:rsid w:val="00F15C25"/>
    <w:rsid w:val="00F224B6"/>
    <w:rsid w:val="00FB385F"/>
    <w:rsid w:val="00FE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77359"/>
  <w15:docId w15:val="{666F8BD9-63E0-4AFC-A75B-156B2D66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A15"/>
    <w:pPr>
      <w:spacing w:after="160" w:line="259" w:lineRule="auto"/>
    </w:pPr>
    <w:rPr>
      <w:rFonts w:eastAsiaTheme="minorHAnsi"/>
      <w:kern w:val="2"/>
      <w:lang w:eastAsia="en-US"/>
      <w14:ligatures w14:val="standardContextual"/>
    </w:rPr>
  </w:style>
  <w:style w:type="paragraph" w:styleId="Heading1">
    <w:name w:val="heading 1"/>
    <w:basedOn w:val="Normal"/>
    <w:next w:val="Normal"/>
    <w:link w:val="Heading1Char"/>
    <w:uiPriority w:val="9"/>
    <w:qFormat/>
    <w:rsid w:val="00337BFD"/>
    <w:pPr>
      <w:keepNext/>
      <w:keepLines/>
      <w:numPr>
        <w:numId w:val="10"/>
      </w:numPr>
      <w:spacing w:before="480" w:after="0"/>
      <w:outlineLvl w:val="0"/>
    </w:pPr>
    <w:rPr>
      <w:rFonts w:asciiTheme="majorHAnsi" w:eastAsiaTheme="majorEastAsia" w:hAnsiTheme="majorHAnsi" w:cstheme="majorBidi"/>
      <w:b/>
      <w:bCs/>
      <w:color w:val="000000"/>
      <w:sz w:val="28"/>
      <w:szCs w:val="28"/>
    </w:rPr>
  </w:style>
  <w:style w:type="paragraph" w:styleId="Heading2">
    <w:name w:val="heading 2"/>
    <w:basedOn w:val="Normal"/>
    <w:next w:val="Normal"/>
    <w:link w:val="Heading2Char"/>
    <w:uiPriority w:val="9"/>
    <w:semiHidden/>
    <w:unhideWhenUsed/>
    <w:qFormat/>
    <w:rsid w:val="00337BFD"/>
    <w:pPr>
      <w:keepNext/>
      <w:keepLines/>
      <w:numPr>
        <w:ilvl w:val="1"/>
        <w:numId w:val="10"/>
      </w:numPr>
      <w:spacing w:before="200" w:after="0"/>
      <w:outlineLvl w:val="1"/>
    </w:pPr>
    <w:rPr>
      <w:rFonts w:asciiTheme="majorHAnsi" w:eastAsiaTheme="majorEastAsia" w:hAnsiTheme="majorHAnsi" w:cstheme="majorBidi"/>
      <w:b/>
      <w:bCs/>
      <w:color w:val="000000"/>
      <w:sz w:val="26"/>
      <w:szCs w:val="26"/>
    </w:rPr>
  </w:style>
  <w:style w:type="paragraph" w:styleId="Heading3">
    <w:name w:val="heading 3"/>
    <w:basedOn w:val="Normal"/>
    <w:next w:val="Normal"/>
    <w:link w:val="Heading3Char"/>
    <w:uiPriority w:val="9"/>
    <w:semiHidden/>
    <w:unhideWhenUsed/>
    <w:qFormat/>
    <w:rsid w:val="00337BFD"/>
    <w:pPr>
      <w:keepNext/>
      <w:keepLines/>
      <w:numPr>
        <w:ilvl w:val="2"/>
        <w:numId w:val="10"/>
      </w:numPr>
      <w:spacing w:before="200" w:after="0"/>
      <w:outlineLvl w:val="2"/>
    </w:pPr>
    <w:rPr>
      <w:rFonts w:asciiTheme="majorHAnsi" w:eastAsiaTheme="majorEastAsia" w:hAnsiTheme="majorHAnsi" w:cstheme="majorBidi"/>
      <w:b/>
      <w:bCs/>
      <w:color w:val="000000"/>
    </w:rPr>
  </w:style>
  <w:style w:type="paragraph" w:styleId="Heading4">
    <w:name w:val="heading 4"/>
    <w:basedOn w:val="Normal"/>
    <w:next w:val="Normal"/>
    <w:link w:val="Heading4Char"/>
    <w:uiPriority w:val="9"/>
    <w:semiHidden/>
    <w:unhideWhenUsed/>
    <w:qFormat/>
    <w:rsid w:val="00337BFD"/>
    <w:pPr>
      <w:keepNext/>
      <w:keepLines/>
      <w:numPr>
        <w:ilvl w:val="3"/>
        <w:numId w:val="10"/>
      </w:numPr>
      <w:spacing w:before="200" w:after="0"/>
      <w:outlineLvl w:val="3"/>
    </w:pPr>
    <w:rPr>
      <w:rFonts w:asciiTheme="majorHAnsi" w:eastAsiaTheme="majorEastAsia" w:hAnsiTheme="majorHAnsi" w:cstheme="majorBidi"/>
      <w:b/>
      <w:bCs/>
      <w:i/>
      <w:iCs/>
      <w:color w:val="000000"/>
    </w:rPr>
  </w:style>
  <w:style w:type="paragraph" w:styleId="Heading5">
    <w:name w:val="heading 5"/>
    <w:basedOn w:val="Normal"/>
    <w:next w:val="Normal"/>
    <w:link w:val="Heading5Char"/>
    <w:uiPriority w:val="9"/>
    <w:semiHidden/>
    <w:unhideWhenUsed/>
    <w:qFormat/>
    <w:rsid w:val="00337BFD"/>
    <w:pPr>
      <w:keepNext/>
      <w:keepLines/>
      <w:numPr>
        <w:ilvl w:val="4"/>
        <w:numId w:val="10"/>
      </w:numPr>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37BFD"/>
    <w:pPr>
      <w:keepNext/>
      <w:keepLines/>
      <w:numPr>
        <w:ilvl w:val="5"/>
        <w:numId w:val="10"/>
      </w:numPr>
      <w:spacing w:before="200" w:after="0"/>
      <w:outlineLvl w:val="5"/>
    </w:pPr>
    <w:rPr>
      <w:rFonts w:asciiTheme="majorHAnsi" w:eastAsiaTheme="majorEastAsia" w:hAnsiTheme="majorHAnsi" w:cstheme="majorBidi"/>
      <w:i/>
      <w:iCs/>
      <w:color w:val="000000"/>
    </w:rPr>
  </w:style>
  <w:style w:type="paragraph" w:styleId="Heading7">
    <w:name w:val="heading 7"/>
    <w:basedOn w:val="Normal"/>
    <w:next w:val="Normal"/>
    <w:link w:val="Heading7Char"/>
    <w:uiPriority w:val="9"/>
    <w:semiHidden/>
    <w:unhideWhenUsed/>
    <w:qFormat/>
    <w:rsid w:val="00337BFD"/>
    <w:pPr>
      <w:keepNext/>
      <w:keepLines/>
      <w:numPr>
        <w:ilvl w:val="6"/>
        <w:numId w:val="10"/>
      </w:numPr>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337BFD"/>
    <w:pPr>
      <w:keepNext/>
      <w:keepLines/>
      <w:numPr>
        <w:ilvl w:val="7"/>
        <w:numId w:val="10"/>
      </w:numPr>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37BFD"/>
    <w:pPr>
      <w:keepNext/>
      <w:keepLines/>
      <w:numPr>
        <w:ilvl w:val="8"/>
        <w:numId w:val="10"/>
      </w:numPr>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rsid w:val="00AF3A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3A15"/>
  </w:style>
  <w:style w:type="paragraph" w:customStyle="1" w:styleId="Abstract">
    <w:name w:val="Abstract"/>
    <w:link w:val="AbstractChar"/>
    <w:rsid w:val="00337BFD"/>
    <w:pPr>
      <w:spacing w:after="120" w:line="240" w:lineRule="auto"/>
    </w:pPr>
    <w:rPr>
      <w:rFonts w:ascii="Arial" w:eastAsia="Arial Unicode MS" w:hAnsi="Arial" w:cs="Arial"/>
      <w:color w:val="000000"/>
      <w:sz w:val="24"/>
      <w:szCs w:val="24"/>
      <w:lang w:val="en-US" w:eastAsia="en-US"/>
    </w:rPr>
  </w:style>
  <w:style w:type="character" w:customStyle="1" w:styleId="AbstractChar">
    <w:name w:val="Abstract Char"/>
    <w:link w:val="Abstract"/>
    <w:rsid w:val="00337BFD"/>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337BFD"/>
    <w:pPr>
      <w:numPr>
        <w:numId w:val="11"/>
      </w:numPr>
      <w:spacing w:before="240" w:after="240"/>
    </w:pPr>
    <w:rPr>
      <w:b/>
    </w:rPr>
  </w:style>
  <w:style w:type="paragraph" w:customStyle="1" w:styleId="AuthoringGroup">
    <w:name w:val="Authoring Group"/>
    <w:link w:val="AuthoringGroupChar"/>
    <w:rsid w:val="00337BFD"/>
    <w:pPr>
      <w:spacing w:after="120" w:line="240" w:lineRule="auto"/>
    </w:pPr>
    <w:rPr>
      <w:rFonts w:ascii="Arial" w:eastAsia="Arial Unicode MS" w:hAnsi="Arial" w:cs="Arial"/>
      <w:color w:val="000000"/>
      <w:sz w:val="24"/>
      <w:lang w:val="en-US" w:eastAsia="en-US"/>
    </w:rPr>
  </w:style>
  <w:style w:type="character" w:customStyle="1" w:styleId="AuthoringGroupChar">
    <w:name w:val="Authoring Group Char"/>
    <w:link w:val="AuthoringGroup"/>
    <w:rsid w:val="00337BFD"/>
    <w:rPr>
      <w:rFonts w:ascii="Arial" w:eastAsia="Arial Unicode MS" w:hAnsi="Arial" w:cs="Arial"/>
      <w:color w:val="000000"/>
      <w:sz w:val="24"/>
      <w:lang w:val="en-US" w:eastAsia="en-US"/>
    </w:rPr>
  </w:style>
  <w:style w:type="paragraph" w:customStyle="1" w:styleId="Background">
    <w:name w:val="Background"/>
    <w:aliases w:val="(A) Background"/>
    <w:basedOn w:val="Normal"/>
    <w:rsid w:val="00337BFD"/>
    <w:pPr>
      <w:numPr>
        <w:numId w:val="1"/>
      </w:numPr>
      <w:spacing w:before="120" w:after="120" w:line="300" w:lineRule="atLeast"/>
      <w:jc w:val="both"/>
    </w:pPr>
    <w:rPr>
      <w:rFonts w:ascii="Arial" w:eastAsia="Arial Unicode MS" w:hAnsi="Arial" w:cs="Arial"/>
      <w:color w:val="000000"/>
      <w:szCs w:val="20"/>
    </w:rPr>
  </w:style>
  <w:style w:type="paragraph" w:customStyle="1" w:styleId="BulletList1">
    <w:name w:val="Bullet List 1"/>
    <w:aliases w:val="Bullet1"/>
    <w:basedOn w:val="Normal"/>
    <w:link w:val="BulletList1Char"/>
    <w:rsid w:val="00337BFD"/>
    <w:pPr>
      <w:numPr>
        <w:numId w:val="2"/>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337BFD"/>
    <w:pPr>
      <w:numPr>
        <w:numId w:val="3"/>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337BFD"/>
    <w:pPr>
      <w:numPr>
        <w:numId w:val="4"/>
      </w:numPr>
      <w:spacing w:after="240" w:line="240" w:lineRule="auto"/>
      <w:jc w:val="both"/>
    </w:pPr>
    <w:rPr>
      <w:rFonts w:ascii="Arial" w:eastAsia="Arial Unicode MS" w:hAnsi="Arial" w:cs="Arial"/>
      <w:color w:val="000000"/>
      <w:szCs w:val="20"/>
    </w:rPr>
  </w:style>
  <w:style w:type="paragraph" w:customStyle="1" w:styleId="TitleClause">
    <w:name w:val="Title Clause"/>
    <w:basedOn w:val="Normal"/>
    <w:rsid w:val="00337BFD"/>
    <w:pPr>
      <w:keepNext/>
      <w:numPr>
        <w:numId w:val="23"/>
      </w:numPr>
      <w:spacing w:before="240" w:after="240" w:line="300" w:lineRule="atLeast"/>
      <w:jc w:val="both"/>
      <w:outlineLvl w:val="0"/>
    </w:pPr>
    <w:rPr>
      <w:rFonts w:ascii="Arial" w:eastAsia="Arial Unicode MS" w:hAnsi="Arial" w:cs="Arial"/>
      <w:b/>
      <w:color w:val="000000"/>
      <w:kern w:val="28"/>
      <w:szCs w:val="20"/>
    </w:rPr>
  </w:style>
  <w:style w:type="paragraph" w:customStyle="1" w:styleId="ClauseNoTitle">
    <w:name w:val="Clause No Title"/>
    <w:basedOn w:val="TitleClause"/>
    <w:rsid w:val="00337BFD"/>
    <w:rPr>
      <w:b w:val="0"/>
      <w:smallCaps/>
    </w:rPr>
  </w:style>
  <w:style w:type="paragraph" w:customStyle="1" w:styleId="ClosingPara">
    <w:name w:val="Closing Para"/>
    <w:basedOn w:val="Normal"/>
    <w:rsid w:val="00337BFD"/>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337BFD"/>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337BFD"/>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337BFD"/>
  </w:style>
  <w:style w:type="paragraph" w:customStyle="1" w:styleId="CoverSheetSubjectText">
    <w:name w:val="Cover Sheet Subject Text"/>
    <w:basedOn w:val="Normal"/>
    <w:rsid w:val="00337BFD"/>
    <w:pPr>
      <w:spacing w:after="0"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337BFD"/>
    <w:pPr>
      <w:spacing w:after="0" w:line="300" w:lineRule="atLeast"/>
      <w:jc w:val="center"/>
    </w:pPr>
    <w:rPr>
      <w:rFonts w:ascii="Arial" w:eastAsia="Arial Unicode MS" w:hAnsi="Arial" w:cs="Arial"/>
      <w:color w:val="000000"/>
      <w:szCs w:val="20"/>
    </w:rPr>
  </w:style>
  <w:style w:type="paragraph" w:customStyle="1" w:styleId="DefinedTermPara">
    <w:name w:val="Defined Term Para"/>
    <w:basedOn w:val="Paragraph"/>
    <w:qFormat/>
    <w:rsid w:val="00337BFD"/>
    <w:pPr>
      <w:numPr>
        <w:numId w:val="24"/>
      </w:numPr>
    </w:pPr>
  </w:style>
  <w:style w:type="paragraph" w:customStyle="1" w:styleId="DescriptiveHeading">
    <w:name w:val="DescriptiveHeading"/>
    <w:next w:val="Paragraph"/>
    <w:link w:val="DescriptiveHeadingChar"/>
    <w:rsid w:val="00337BFD"/>
    <w:pPr>
      <w:spacing w:before="360" w:after="360" w:line="240" w:lineRule="auto"/>
      <w:outlineLvl w:val="0"/>
    </w:pPr>
    <w:rPr>
      <w:rFonts w:ascii="Arial" w:eastAsia="Arial Unicode MS" w:hAnsi="Arial" w:cs="Arial"/>
      <w:b/>
      <w:color w:val="000000"/>
      <w:lang w:val="en-US" w:eastAsia="en-US"/>
    </w:rPr>
  </w:style>
  <w:style w:type="character" w:customStyle="1" w:styleId="DescriptiveHeadingChar">
    <w:name w:val="DescriptiveHeading Char"/>
    <w:link w:val="DescriptiveHeading"/>
    <w:rsid w:val="00337BFD"/>
    <w:rPr>
      <w:rFonts w:ascii="Arial" w:eastAsia="Arial Unicode MS" w:hAnsi="Arial" w:cs="Arial"/>
      <w:b/>
      <w:color w:val="000000"/>
      <w:lang w:val="en-US" w:eastAsia="en-US"/>
    </w:rPr>
  </w:style>
  <w:style w:type="paragraph" w:customStyle="1" w:styleId="DraftingnoteSection1Para">
    <w:name w:val="Draftingnote Section1 Para"/>
    <w:basedOn w:val="Normal"/>
    <w:rsid w:val="00337BFD"/>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337BFD"/>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337BFD"/>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337BFD"/>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337BFD"/>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337BFD"/>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337BFD"/>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337BFD"/>
    <w:pPr>
      <w:spacing w:after="120" w:line="300" w:lineRule="atLeast"/>
      <w:jc w:val="both"/>
    </w:pPr>
    <w:rPr>
      <w:rFonts w:ascii="Arial" w:eastAsia="Arial Unicode MS" w:hAnsi="Arial" w:cs="Arial"/>
      <w:b/>
      <w:i/>
      <w:color w:val="000000"/>
      <w:sz w:val="28"/>
      <w:szCs w:val="20"/>
    </w:rPr>
  </w:style>
  <w:style w:type="paragraph" w:customStyle="1" w:styleId="DraftingnoteTitle">
    <w:name w:val="Draftingnote Title"/>
    <w:basedOn w:val="Normal"/>
    <w:rsid w:val="00337BFD"/>
    <w:pPr>
      <w:spacing w:after="120" w:line="300" w:lineRule="atLeast"/>
      <w:jc w:val="both"/>
    </w:pPr>
    <w:rPr>
      <w:rFonts w:ascii="Arial" w:eastAsia="Arial Unicode MS" w:hAnsi="Arial" w:cs="Arial"/>
      <w:b/>
      <w:color w:val="000000"/>
      <w:sz w:val="28"/>
      <w:szCs w:val="20"/>
    </w:rPr>
  </w:style>
  <w:style w:type="paragraph" w:customStyle="1" w:styleId="FulltextBridgehead">
    <w:name w:val="Fulltext Bridgehead"/>
    <w:basedOn w:val="Normal"/>
    <w:rsid w:val="00337BFD"/>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337BFD"/>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337BFD"/>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337BFD"/>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337BFD"/>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337BFD"/>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337BFD"/>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337BFD"/>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337BFD"/>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337BFD"/>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337BFD"/>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337BFD"/>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337BFD"/>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337BFD"/>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337BFD"/>
    <w:pPr>
      <w:spacing w:after="120" w:line="300" w:lineRule="atLeast"/>
      <w:jc w:val="both"/>
    </w:pPr>
    <w:rPr>
      <w:rFonts w:ascii="Arial" w:eastAsia="Arial Unicode MS" w:hAnsi="Arial" w:cs="Arial"/>
      <w:color w:val="000000"/>
      <w:szCs w:val="20"/>
    </w:rPr>
  </w:style>
  <w:style w:type="paragraph" w:customStyle="1" w:styleId="IgnoredSpacing">
    <w:name w:val="Ignored Spacing"/>
    <w:link w:val="IgnoredSpacingChar"/>
    <w:rsid w:val="00337BFD"/>
    <w:pPr>
      <w:spacing w:after="120" w:line="240" w:lineRule="auto"/>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337BFD"/>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337BFD"/>
    <w:pPr>
      <w:spacing w:after="120" w:line="240" w:lineRule="auto"/>
    </w:pPr>
    <w:rPr>
      <w:rFonts w:ascii="Arial" w:eastAsia="Arial Unicode MS" w:hAnsi="Arial" w:cs="Arial"/>
      <w:color w:val="000000"/>
      <w:sz w:val="24"/>
      <w:lang w:val="en-US" w:eastAsia="en-US"/>
    </w:rPr>
  </w:style>
  <w:style w:type="character" w:customStyle="1" w:styleId="InternalAuthorChar">
    <w:name w:val="Internal Author Char"/>
    <w:link w:val="InternalAuthor"/>
    <w:rsid w:val="00337BFD"/>
    <w:rPr>
      <w:rFonts w:ascii="Arial" w:eastAsia="Arial Unicode MS" w:hAnsi="Arial" w:cs="Arial"/>
      <w:color w:val="000000"/>
      <w:sz w:val="24"/>
      <w:lang w:val="en-US" w:eastAsia="en-US"/>
    </w:rPr>
  </w:style>
  <w:style w:type="paragraph" w:customStyle="1" w:styleId="MaintenanceEditor">
    <w:name w:val="Maintenance Editor"/>
    <w:link w:val="MaintenanceEditorChar"/>
    <w:rsid w:val="00337BFD"/>
    <w:pPr>
      <w:spacing w:after="120" w:line="240" w:lineRule="auto"/>
    </w:pPr>
    <w:rPr>
      <w:rFonts w:ascii="Arial" w:eastAsia="Arial Unicode MS" w:hAnsi="Arial" w:cs="Arial"/>
      <w:color w:val="000000"/>
      <w:sz w:val="24"/>
      <w:lang w:val="en-US" w:eastAsia="en-US"/>
    </w:rPr>
  </w:style>
  <w:style w:type="character" w:customStyle="1" w:styleId="MaintenanceEditorChar">
    <w:name w:val="Maintenance Editor Char"/>
    <w:link w:val="MaintenanceEditor"/>
    <w:rsid w:val="00337BFD"/>
    <w:rPr>
      <w:rFonts w:ascii="Arial" w:eastAsia="Arial Unicode MS" w:hAnsi="Arial" w:cs="Arial"/>
      <w:color w:val="000000"/>
      <w:sz w:val="24"/>
      <w:lang w:val="en-US" w:eastAsia="en-US"/>
    </w:rPr>
  </w:style>
  <w:style w:type="paragraph" w:customStyle="1" w:styleId="ParaClause">
    <w:name w:val="Para Clause"/>
    <w:basedOn w:val="Normal"/>
    <w:rsid w:val="00337BFD"/>
    <w:pPr>
      <w:spacing w:before="120" w:after="120" w:line="300" w:lineRule="atLeast"/>
      <w:ind w:left="720"/>
      <w:jc w:val="both"/>
    </w:pPr>
    <w:rPr>
      <w:rFonts w:ascii="Arial" w:eastAsia="Arial Unicode MS" w:hAnsi="Arial" w:cs="Arial"/>
      <w:color w:val="000000"/>
      <w:szCs w:val="20"/>
    </w:rPr>
  </w:style>
  <w:style w:type="paragraph" w:customStyle="1" w:styleId="Parasubclause1">
    <w:name w:val="Para subclause 1"/>
    <w:aliases w:val="BIWS Heading 2"/>
    <w:basedOn w:val="Normal"/>
    <w:rsid w:val="00337BFD"/>
    <w:pPr>
      <w:spacing w:before="24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337BFD"/>
    <w:pPr>
      <w:numPr>
        <w:ilvl w:val="1"/>
        <w:numId w:val="23"/>
      </w:numPr>
      <w:spacing w:before="280" w:after="120" w:line="300" w:lineRule="atLeast"/>
      <w:jc w:val="both"/>
      <w:outlineLvl w:val="1"/>
    </w:pPr>
    <w:rPr>
      <w:rFonts w:ascii="Arial" w:eastAsia="Arial Unicode MS" w:hAnsi="Arial" w:cs="Arial"/>
      <w:color w:val="000000"/>
      <w:szCs w:val="20"/>
    </w:rPr>
  </w:style>
  <w:style w:type="paragraph" w:customStyle="1" w:styleId="Parasubclause2">
    <w:name w:val="Para subclause 2"/>
    <w:aliases w:val="BIWS Heading 3"/>
    <w:basedOn w:val="Normal"/>
    <w:rsid w:val="00337BFD"/>
    <w:pPr>
      <w:spacing w:after="240" w:line="300" w:lineRule="atLeast"/>
      <w:ind w:left="1559"/>
      <w:jc w:val="both"/>
    </w:pPr>
    <w:rPr>
      <w:rFonts w:ascii="Arial" w:eastAsia="Arial Unicode MS" w:hAnsi="Arial" w:cs="Arial"/>
      <w:color w:val="000000"/>
      <w:szCs w:val="20"/>
    </w:rPr>
  </w:style>
  <w:style w:type="paragraph" w:customStyle="1" w:styleId="Untitledsubclause2">
    <w:name w:val="Untitled subclause 2"/>
    <w:basedOn w:val="Normal"/>
    <w:rsid w:val="00337BFD"/>
    <w:pPr>
      <w:numPr>
        <w:ilvl w:val="2"/>
        <w:numId w:val="23"/>
      </w:numPr>
      <w:spacing w:after="120" w:line="300" w:lineRule="atLeast"/>
      <w:jc w:val="both"/>
      <w:outlineLvl w:val="2"/>
    </w:pPr>
    <w:rPr>
      <w:rFonts w:ascii="Arial" w:eastAsia="Arial Unicode MS" w:hAnsi="Arial" w:cs="Arial"/>
      <w:color w:val="000000"/>
      <w:szCs w:val="20"/>
    </w:rPr>
  </w:style>
  <w:style w:type="paragraph" w:customStyle="1" w:styleId="Parasubclause3">
    <w:name w:val="Para subclause 3"/>
    <w:aliases w:val="BIWS Heading 4"/>
    <w:basedOn w:val="Normal"/>
    <w:next w:val="Untitledsubclause2"/>
    <w:rsid w:val="00337BFD"/>
    <w:pPr>
      <w:spacing w:after="120" w:line="300" w:lineRule="atLeast"/>
      <w:ind w:left="2268"/>
      <w:jc w:val="both"/>
    </w:pPr>
    <w:rPr>
      <w:rFonts w:ascii="Arial" w:eastAsia="Arial Unicode MS" w:hAnsi="Arial" w:cs="Arial"/>
      <w:color w:val="000000"/>
      <w:szCs w:val="20"/>
    </w:rPr>
  </w:style>
  <w:style w:type="paragraph" w:customStyle="1" w:styleId="Untitledsubclause3">
    <w:name w:val="Untitled subclause 3"/>
    <w:basedOn w:val="Normal"/>
    <w:rsid w:val="00337BFD"/>
    <w:pPr>
      <w:numPr>
        <w:ilvl w:val="3"/>
        <w:numId w:val="23"/>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Parasubclause4">
    <w:name w:val="Para subclause 4"/>
    <w:aliases w:val="BIWS Heading 5"/>
    <w:basedOn w:val="Parasubclause3"/>
    <w:rsid w:val="00337BFD"/>
    <w:pPr>
      <w:spacing w:after="240"/>
      <w:ind w:left="3028"/>
    </w:pPr>
  </w:style>
  <w:style w:type="paragraph" w:customStyle="1" w:styleId="Untitledsubclause4">
    <w:name w:val="Untitled subclause 4"/>
    <w:basedOn w:val="Normal"/>
    <w:rsid w:val="00337BFD"/>
    <w:pPr>
      <w:numPr>
        <w:ilvl w:val="4"/>
        <w:numId w:val="23"/>
      </w:numPr>
      <w:spacing w:after="120" w:line="300" w:lineRule="atLeast"/>
      <w:jc w:val="both"/>
      <w:outlineLvl w:val="4"/>
    </w:pPr>
    <w:rPr>
      <w:rFonts w:ascii="Arial" w:eastAsia="Arial Unicode MS" w:hAnsi="Arial" w:cs="Arial"/>
      <w:color w:val="000000"/>
      <w:szCs w:val="20"/>
    </w:rPr>
  </w:style>
  <w:style w:type="paragraph" w:customStyle="1" w:styleId="Para">
    <w:name w:val="Para"/>
    <w:aliases w:val="PLC Style - Normal"/>
    <w:basedOn w:val="Normal"/>
    <w:rsid w:val="00337BFD"/>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337BFD"/>
    <w:pPr>
      <w:numPr>
        <w:numId w:val="5"/>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337BFD"/>
    <w:pPr>
      <w:spacing w:after="120" w:line="240" w:lineRule="auto"/>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337BFD"/>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337BFD"/>
    <w:pPr>
      <w:spacing w:after="120" w:line="240" w:lineRule="auto"/>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337BFD"/>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337BFD"/>
    <w:pPr>
      <w:spacing w:after="120" w:line="240" w:lineRule="auto"/>
    </w:pPr>
    <w:rPr>
      <w:rFonts w:ascii="Verdana" w:eastAsia="Times New Roman" w:hAnsi="Verdana" w:cs="Verdana"/>
      <w:color w:val="000000"/>
      <w:sz w:val="18"/>
      <w:szCs w:val="24"/>
      <w:lang w:val="en-US" w:eastAsia="en-US"/>
    </w:rPr>
  </w:style>
  <w:style w:type="character" w:customStyle="1" w:styleId="ResourceHistoryDescChar">
    <w:name w:val="Resource History Desc Char"/>
    <w:link w:val="ResourceHistoryDesc"/>
    <w:rsid w:val="00337BFD"/>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337BFD"/>
    <w:pPr>
      <w:spacing w:after="120" w:line="240" w:lineRule="auto"/>
    </w:pPr>
    <w:rPr>
      <w:rFonts w:ascii="Arial" w:eastAsia="Arial Unicode MS" w:hAnsi="Arial" w:cs="Arial"/>
      <w:b/>
      <w:bCs/>
      <w:color w:val="000000"/>
      <w:sz w:val="24"/>
      <w:lang w:val="en-US" w:eastAsia="en-US"/>
    </w:rPr>
  </w:style>
  <w:style w:type="character" w:customStyle="1" w:styleId="ResourceHistoryTitleChar">
    <w:name w:val="Resource History Title Char"/>
    <w:link w:val="ResourceHistoryTitle"/>
    <w:rsid w:val="00337BFD"/>
    <w:rPr>
      <w:rFonts w:ascii="Arial" w:eastAsia="Arial Unicode MS" w:hAnsi="Arial" w:cs="Arial"/>
      <w:b/>
      <w:bCs/>
      <w:color w:val="000000"/>
      <w:sz w:val="24"/>
      <w:lang w:val="en-US" w:eastAsia="en-US"/>
    </w:rPr>
  </w:style>
  <w:style w:type="paragraph" w:customStyle="1" w:styleId="ResourceType">
    <w:name w:val="Resource Type"/>
    <w:link w:val="ResourceTypeChar"/>
    <w:rsid w:val="00337BFD"/>
    <w:pPr>
      <w:spacing w:after="120" w:line="240" w:lineRule="auto"/>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337BFD"/>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337BFD"/>
    <w:pPr>
      <w:numPr>
        <w:numId w:val="6"/>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337BFD"/>
    <w:pPr>
      <w:keepNext/>
      <w:pageBreakBefore/>
      <w:numPr>
        <w:numId w:val="7"/>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337BFD"/>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337BFD"/>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337BFD"/>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337BFD"/>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337BFD"/>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337BFD"/>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337BFD"/>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337BFD"/>
    <w:pPr>
      <w:spacing w:after="120" w:line="240" w:lineRule="auto"/>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337BFD"/>
    <w:rPr>
      <w:rFonts w:ascii="Arial" w:eastAsia="Arial Unicode MS" w:hAnsi="Arial" w:cs="Arial"/>
      <w:color w:val="000000"/>
      <w:sz w:val="24"/>
      <w:szCs w:val="24"/>
      <w:lang w:val="en-US" w:eastAsia="en-US"/>
    </w:rPr>
  </w:style>
  <w:style w:type="paragraph" w:styleId="Title">
    <w:name w:val="Title"/>
    <w:link w:val="TitleChar"/>
    <w:rsid w:val="00337BFD"/>
    <w:pPr>
      <w:spacing w:after="120" w:line="240" w:lineRule="auto"/>
    </w:pPr>
    <w:rPr>
      <w:rFonts w:ascii="Arial" w:eastAsia="Arial Unicode MS" w:hAnsi="Arial" w:cs="Arial"/>
      <w:color w:val="000000"/>
      <w:sz w:val="24"/>
      <w:lang w:val="en-US" w:eastAsia="en-US"/>
    </w:rPr>
  </w:style>
  <w:style w:type="character" w:customStyle="1" w:styleId="TitleChar">
    <w:name w:val="Title Char"/>
    <w:link w:val="Title"/>
    <w:rsid w:val="00337BFD"/>
    <w:rPr>
      <w:rFonts w:ascii="Arial" w:eastAsia="Arial Unicode MS" w:hAnsi="Arial" w:cs="Arial"/>
      <w:color w:val="000000"/>
      <w:sz w:val="24"/>
      <w:lang w:val="en-US" w:eastAsia="en-US"/>
    </w:rPr>
  </w:style>
  <w:style w:type="paragraph" w:styleId="Footer">
    <w:name w:val="footer"/>
    <w:basedOn w:val="Normal"/>
    <w:link w:val="FooterChar"/>
    <w:rsid w:val="00337BFD"/>
    <w:pPr>
      <w:tabs>
        <w:tab w:val="center" w:pos="4153"/>
        <w:tab w:val="right" w:pos="8306"/>
      </w:tabs>
      <w:spacing w:after="240" w:line="300" w:lineRule="atLeast"/>
      <w:jc w:val="both"/>
    </w:pPr>
    <w:rPr>
      <w:rFonts w:ascii="Times New Roman" w:eastAsia="Times New Roman" w:hAnsi="Times New Roman" w:cs="Times New Roman"/>
      <w:color w:val="000000"/>
      <w:szCs w:val="20"/>
    </w:rPr>
  </w:style>
  <w:style w:type="character" w:customStyle="1" w:styleId="FooterChar">
    <w:name w:val="Footer Char"/>
    <w:basedOn w:val="DefaultParagraphFont"/>
    <w:link w:val="Footer"/>
    <w:rsid w:val="00337BFD"/>
    <w:rPr>
      <w:rFonts w:ascii="Times New Roman" w:eastAsia="Times New Roman" w:hAnsi="Times New Roman" w:cs="Times New Roman"/>
      <w:color w:val="000000"/>
      <w:szCs w:val="20"/>
      <w:lang w:eastAsia="en-US"/>
    </w:rPr>
  </w:style>
  <w:style w:type="character" w:styleId="Hyperlink">
    <w:name w:val="Hyperlink"/>
    <w:basedOn w:val="DefaultParagraphFont"/>
    <w:uiPriority w:val="99"/>
    <w:rsid w:val="00337BFD"/>
    <w:rPr>
      <w:i/>
      <w:color w:val="000000"/>
      <w:u w:val="single"/>
    </w:rPr>
  </w:style>
  <w:style w:type="paragraph" w:customStyle="1" w:styleId="Bullet4">
    <w:name w:val="Bullet4"/>
    <w:basedOn w:val="Normal"/>
    <w:rsid w:val="00337BFD"/>
    <w:pPr>
      <w:numPr>
        <w:numId w:val="8"/>
      </w:numPr>
      <w:spacing w:after="240" w:line="240" w:lineRule="auto"/>
      <w:jc w:val="both"/>
    </w:pPr>
    <w:rPr>
      <w:rFonts w:ascii="Times New Roman" w:eastAsia="Times New Roman" w:hAnsi="Times New Roman" w:cs="Times New Roman"/>
      <w:color w:val="000000"/>
      <w:szCs w:val="20"/>
    </w:rPr>
  </w:style>
  <w:style w:type="paragraph" w:customStyle="1" w:styleId="Paragraph">
    <w:name w:val="Paragraph"/>
    <w:basedOn w:val="Normal"/>
    <w:link w:val="ParagraphChar"/>
    <w:qFormat/>
    <w:rsid w:val="00337BFD"/>
    <w:pPr>
      <w:spacing w:after="120" w:line="300" w:lineRule="atLeast"/>
      <w:jc w:val="both"/>
    </w:pPr>
    <w:rPr>
      <w:rFonts w:ascii="Arial" w:eastAsia="Arial Unicode MS" w:hAnsi="Arial" w:cs="Arial"/>
      <w:color w:val="000000"/>
      <w:szCs w:val="20"/>
    </w:rPr>
  </w:style>
  <w:style w:type="paragraph" w:customStyle="1" w:styleId="IgnoredTemplateText">
    <w:name w:val="Ignored Template Text"/>
    <w:link w:val="IgnoredTemplateTextChar"/>
    <w:rsid w:val="00337BFD"/>
    <w:pPr>
      <w:pBdr>
        <w:top w:val="single" w:sz="4" w:space="1" w:color="auto"/>
        <w:left w:val="single" w:sz="4" w:space="4" w:color="auto"/>
        <w:bottom w:val="single" w:sz="4" w:space="1" w:color="auto"/>
        <w:right w:val="single" w:sz="4" w:space="4" w:color="auto"/>
      </w:pBdr>
      <w:shd w:val="pct15" w:color="auto" w:fill="FBD4B4" w:themeFill="accent6" w:themeFillTint="66"/>
      <w:spacing w:after="120" w:line="240" w:lineRule="auto"/>
    </w:pPr>
    <w:rPr>
      <w:rFonts w:ascii="Arial" w:eastAsia="Arial Unicode MS" w:hAnsi="Arial" w:cs="Arial"/>
      <w:b/>
      <w:i/>
      <w:color w:val="000000"/>
      <w:szCs w:val="18"/>
      <w:lang w:val="en-US" w:eastAsia="en-US"/>
    </w:rPr>
  </w:style>
  <w:style w:type="character" w:customStyle="1" w:styleId="IgnoredTemplateTextChar">
    <w:name w:val="Ignored Template Text Char"/>
    <w:link w:val="IgnoredTemplateText"/>
    <w:rsid w:val="00337BFD"/>
    <w:rPr>
      <w:rFonts w:ascii="Arial" w:eastAsia="Arial Unicode MS" w:hAnsi="Arial" w:cs="Arial"/>
      <w:b/>
      <w:i/>
      <w:color w:val="000000"/>
      <w:szCs w:val="18"/>
      <w:shd w:val="pct15" w:color="auto" w:fill="FBD4B4" w:themeFill="accent6" w:themeFillTint="66"/>
      <w:lang w:val="en-US" w:eastAsia="en-US"/>
    </w:rPr>
  </w:style>
  <w:style w:type="paragraph" w:customStyle="1" w:styleId="InternalTOC">
    <w:name w:val="Internal TOC"/>
    <w:rsid w:val="00337BFD"/>
    <w:pPr>
      <w:spacing w:after="120" w:line="240" w:lineRule="auto"/>
    </w:pPr>
    <w:rPr>
      <w:rFonts w:ascii="Arial" w:eastAsia="Arial Unicode MS" w:hAnsi="Arial" w:cs="Arial"/>
      <w:color w:val="000000"/>
      <w:lang w:val="en-US" w:eastAsia="en-US"/>
    </w:rPr>
  </w:style>
  <w:style w:type="paragraph" w:customStyle="1" w:styleId="HeadingLevel1">
    <w:name w:val="Heading Level 1"/>
    <w:basedOn w:val="Normal"/>
    <w:next w:val="Paragraph"/>
    <w:rsid w:val="00337BFD"/>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337BFD"/>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337BFD"/>
    <w:pPr>
      <w:keepNext/>
      <w:spacing w:after="120" w:line="300" w:lineRule="atLeast"/>
      <w:jc w:val="both"/>
      <w:outlineLvl w:val="3"/>
    </w:pPr>
    <w:rPr>
      <w:rFonts w:ascii="Arial" w:eastAsia="Arial Unicode MS" w:hAnsi="Arial" w:cs="Arial"/>
      <w:b/>
      <w:i/>
      <w:color w:val="000000"/>
      <w:sz w:val="28"/>
      <w:szCs w:val="20"/>
    </w:rPr>
  </w:style>
  <w:style w:type="paragraph" w:styleId="Header">
    <w:name w:val="header"/>
    <w:basedOn w:val="Normal"/>
    <w:link w:val="HeaderChar"/>
    <w:uiPriority w:val="99"/>
    <w:unhideWhenUsed/>
    <w:rsid w:val="00337BFD"/>
    <w:pPr>
      <w:tabs>
        <w:tab w:val="center" w:pos="4513"/>
        <w:tab w:val="right" w:pos="9026"/>
      </w:tabs>
      <w:spacing w:after="0" w:line="240" w:lineRule="auto"/>
    </w:pPr>
    <w:rPr>
      <w:color w:val="000000"/>
    </w:rPr>
  </w:style>
  <w:style w:type="character" w:customStyle="1" w:styleId="HeaderChar">
    <w:name w:val="Header Char"/>
    <w:basedOn w:val="DefaultParagraphFont"/>
    <w:link w:val="Header"/>
    <w:uiPriority w:val="99"/>
    <w:rsid w:val="00337BFD"/>
    <w:rPr>
      <w:color w:val="000000"/>
    </w:rPr>
  </w:style>
  <w:style w:type="character" w:styleId="PlaceholderText">
    <w:name w:val="Placeholder Text"/>
    <w:basedOn w:val="DefaultParagraphFont"/>
    <w:uiPriority w:val="99"/>
    <w:rsid w:val="00337BFD"/>
    <w:rPr>
      <w:color w:val="000000"/>
    </w:rPr>
  </w:style>
  <w:style w:type="paragraph" w:styleId="BalloonText">
    <w:name w:val="Balloon Text"/>
    <w:basedOn w:val="Normal"/>
    <w:link w:val="BalloonTextChar"/>
    <w:uiPriority w:val="99"/>
    <w:semiHidden/>
    <w:unhideWhenUsed/>
    <w:rsid w:val="00337BFD"/>
    <w:pPr>
      <w:spacing w:after="0" w:line="240" w:lineRule="auto"/>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337BFD"/>
    <w:rPr>
      <w:rFonts w:ascii="Tahoma" w:hAnsi="Tahoma" w:cs="Tahoma"/>
      <w:color w:val="000000"/>
      <w:sz w:val="16"/>
      <w:szCs w:val="16"/>
    </w:rPr>
  </w:style>
  <w:style w:type="paragraph" w:customStyle="1" w:styleId="PinPointRef">
    <w:name w:val="PinPoint Ref"/>
    <w:link w:val="PinPointRefChar"/>
    <w:qFormat/>
    <w:rsid w:val="00337BFD"/>
    <w:pPr>
      <w:spacing w:after="0" w:line="240" w:lineRule="auto"/>
    </w:pPr>
    <w:rPr>
      <w:rFonts w:ascii="Times New Roman" w:eastAsia="Times New Roman" w:hAnsi="Times New Roman" w:cs="Times New Roman"/>
      <w:b/>
      <w:vanish/>
      <w:color w:val="000000"/>
      <w:sz w:val="18"/>
      <w:szCs w:val="20"/>
      <w:lang w:eastAsia="en-US"/>
    </w:rPr>
  </w:style>
  <w:style w:type="character" w:customStyle="1" w:styleId="PinPointRefChar">
    <w:name w:val="PinPoint Ref Char"/>
    <w:basedOn w:val="DefaultParagraphFont"/>
    <w:link w:val="PinPointRef"/>
    <w:rsid w:val="00337BFD"/>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337BFD"/>
    <w:pPr>
      <w:spacing w:before="120" w:after="0" w:line="240" w:lineRule="auto"/>
      <w:ind w:left="720"/>
    </w:pPr>
    <w:rPr>
      <w:rFonts w:ascii="Arial" w:eastAsia="Arial Unicode MS" w:hAnsi="Arial" w:cs="Arial"/>
      <w:color w:val="000000"/>
      <w:sz w:val="18"/>
      <w:szCs w:val="20"/>
      <w:lang w:eastAsia="en-US"/>
    </w:rPr>
  </w:style>
  <w:style w:type="character" w:customStyle="1" w:styleId="BlockQuoteChar">
    <w:name w:val="Block Quote Char"/>
    <w:basedOn w:val="DefaultParagraphFont"/>
    <w:link w:val="BlockQuote"/>
    <w:rsid w:val="00337BFD"/>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337BFD"/>
    <w:pPr>
      <w:spacing w:after="120" w:line="240" w:lineRule="auto"/>
      <w:ind w:left="357"/>
      <w:jc w:val="both"/>
    </w:pPr>
    <w:rPr>
      <w:rFonts w:ascii="Arial" w:eastAsia="Arial Unicode MS" w:hAnsi="Arial" w:cs="Arial"/>
      <w:color w:val="000000"/>
      <w:szCs w:val="24"/>
      <w:lang w:val="en-US" w:eastAsia="en-US"/>
    </w:rPr>
  </w:style>
  <w:style w:type="paragraph" w:customStyle="1" w:styleId="ListParagraphLevel2">
    <w:name w:val="List Paragraph Level 2"/>
    <w:link w:val="ListParagraphLevel2Char"/>
    <w:qFormat/>
    <w:rsid w:val="00337BFD"/>
    <w:pPr>
      <w:spacing w:after="120" w:line="240" w:lineRule="auto"/>
      <w:ind w:left="1077"/>
      <w:jc w:val="both"/>
    </w:pPr>
    <w:rPr>
      <w:rFonts w:ascii="Arial" w:eastAsia="Arial Unicode MS" w:hAnsi="Arial" w:cs="Arial"/>
      <w:color w:val="000000"/>
      <w:szCs w:val="24"/>
      <w:lang w:val="en-US" w:eastAsia="en-US"/>
    </w:rPr>
  </w:style>
  <w:style w:type="character" w:customStyle="1" w:styleId="ListParagraphLevel1Char">
    <w:name w:val="List Paragraph Level 1 Char"/>
    <w:basedOn w:val="DefaultParagraphFont"/>
    <w:link w:val="ListParagraphLevel1"/>
    <w:rsid w:val="00337BFD"/>
    <w:rPr>
      <w:rFonts w:ascii="Arial" w:eastAsia="Arial Unicode MS" w:hAnsi="Arial" w:cs="Arial"/>
      <w:color w:val="000000"/>
      <w:szCs w:val="24"/>
      <w:lang w:val="en-US" w:eastAsia="en-US"/>
    </w:rPr>
  </w:style>
  <w:style w:type="character" w:customStyle="1" w:styleId="ListParagraphLevel2Char">
    <w:name w:val="List Paragraph Level 2 Char"/>
    <w:basedOn w:val="DefaultParagraphFont"/>
    <w:link w:val="ListParagraphLevel2"/>
    <w:rsid w:val="00337BFD"/>
    <w:rPr>
      <w:rFonts w:ascii="Arial" w:eastAsia="Arial Unicode MS" w:hAnsi="Arial" w:cs="Arial"/>
      <w:color w:val="000000"/>
      <w:szCs w:val="24"/>
      <w:lang w:val="en-US" w:eastAsia="en-US"/>
    </w:rPr>
  </w:style>
  <w:style w:type="paragraph" w:customStyle="1" w:styleId="IntroDefault">
    <w:name w:val="Intro Default"/>
    <w:basedOn w:val="Paragraph"/>
    <w:qFormat/>
    <w:rsid w:val="00337BFD"/>
  </w:style>
  <w:style w:type="paragraph" w:customStyle="1" w:styleId="IntroCustom">
    <w:name w:val="Intro Custom"/>
    <w:basedOn w:val="Paragraph"/>
    <w:qFormat/>
    <w:rsid w:val="00337BFD"/>
  </w:style>
  <w:style w:type="paragraph" w:customStyle="1" w:styleId="PrecedentType">
    <w:name w:val="Precedent Type"/>
    <w:basedOn w:val="IgnoredSpacing"/>
    <w:qFormat/>
    <w:rsid w:val="00337BFD"/>
  </w:style>
  <w:style w:type="paragraph" w:customStyle="1" w:styleId="Operative">
    <w:name w:val="Operative"/>
    <w:basedOn w:val="IgnoredSpacing"/>
    <w:qFormat/>
    <w:rsid w:val="00337BFD"/>
    <w:rPr>
      <w:vanish/>
    </w:rPr>
  </w:style>
  <w:style w:type="paragraph" w:customStyle="1" w:styleId="SpeedreadBulletList1">
    <w:name w:val="Speedread Bullet List 1"/>
    <w:basedOn w:val="BulletList1"/>
    <w:qFormat/>
    <w:rsid w:val="00337BFD"/>
  </w:style>
  <w:style w:type="paragraph" w:customStyle="1" w:styleId="PartiesTitle">
    <w:name w:val="Parties Title"/>
    <w:basedOn w:val="Paragraph"/>
    <w:qFormat/>
    <w:rsid w:val="00337BFD"/>
    <w:rPr>
      <w:b/>
    </w:rPr>
  </w:style>
  <w:style w:type="table" w:styleId="TableGrid">
    <w:name w:val="Table Grid"/>
    <w:basedOn w:val="TableNormal"/>
    <w:rsid w:val="00337BFD"/>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337BFD"/>
    <w:pPr>
      <w:numPr>
        <w:numId w:val="9"/>
      </w:numPr>
      <w:shd w:val="clear" w:color="auto" w:fill="D9D9D9" w:themeFill="background1" w:themeFillShade="D9"/>
      <w:spacing w:after="120" w:line="240" w:lineRule="auto"/>
      <w:ind w:left="357" w:hanging="357"/>
      <w:outlineLvl w:val="0"/>
    </w:pPr>
    <w:rPr>
      <w:rFonts w:ascii="Arial" w:eastAsia="Arial Unicode MS" w:hAnsi="Arial" w:cs="Arial"/>
      <w:color w:val="000000"/>
      <w:lang w:val="en-US" w:eastAsia="en-US"/>
    </w:rPr>
  </w:style>
  <w:style w:type="paragraph" w:customStyle="1" w:styleId="BulletList1Pattern">
    <w:name w:val="Bullet List 1 + Pattern"/>
    <w:basedOn w:val="BulletList1"/>
    <w:qFormat/>
    <w:rsid w:val="00337BFD"/>
    <w:pPr>
      <w:shd w:val="clear" w:color="auto" w:fill="D9D9D9" w:themeFill="background1" w:themeFillShade="D9"/>
      <w:spacing w:after="120" w:line="240" w:lineRule="auto"/>
      <w:ind w:left="714" w:hanging="357"/>
    </w:pPr>
  </w:style>
  <w:style w:type="character" w:customStyle="1" w:styleId="QuestionParagraphChar">
    <w:name w:val="Question Paragraph Char"/>
    <w:basedOn w:val="DefaultParagraphFont"/>
    <w:link w:val="QuestionParagraph"/>
    <w:rsid w:val="00337BFD"/>
    <w:rPr>
      <w:rFonts w:ascii="Arial" w:eastAsia="Arial Unicode MS" w:hAnsi="Arial" w:cs="Arial"/>
      <w:color w:val="000000"/>
      <w:shd w:val="clear" w:color="auto" w:fill="D9D9D9" w:themeFill="background1" w:themeFillShade="D9"/>
      <w:lang w:val="en-US" w:eastAsia="en-US"/>
    </w:rPr>
  </w:style>
  <w:style w:type="paragraph" w:customStyle="1" w:styleId="BulletList2Pattern">
    <w:name w:val="Bullet List 2 + Pattern"/>
    <w:basedOn w:val="BulletList2"/>
    <w:qFormat/>
    <w:rsid w:val="00337BFD"/>
    <w:pPr>
      <w:shd w:val="clear" w:color="auto" w:fill="D9D9D9" w:themeFill="background1" w:themeFillShade="D9"/>
      <w:ind w:left="1077"/>
    </w:pPr>
  </w:style>
  <w:style w:type="paragraph" w:customStyle="1" w:styleId="TestimoniumContract">
    <w:name w:val="Testimonium Contract"/>
    <w:basedOn w:val="Paragraph"/>
    <w:qFormat/>
    <w:rsid w:val="00337BFD"/>
  </w:style>
  <w:style w:type="paragraph" w:customStyle="1" w:styleId="TestimoniumDeed">
    <w:name w:val="Testimonium Deed"/>
    <w:basedOn w:val="Paragraph"/>
    <w:qFormat/>
    <w:rsid w:val="00337BFD"/>
  </w:style>
  <w:style w:type="paragraph" w:customStyle="1" w:styleId="Titlesubclause2">
    <w:name w:val="Title subclause2"/>
    <w:basedOn w:val="Untitledsubclause2"/>
    <w:qFormat/>
    <w:rsid w:val="00337BFD"/>
    <w:rPr>
      <w:b/>
    </w:rPr>
  </w:style>
  <w:style w:type="paragraph" w:customStyle="1" w:styleId="Titlesubclause3">
    <w:name w:val="Title subclause3"/>
    <w:basedOn w:val="Untitledsubclause3"/>
    <w:qFormat/>
    <w:rsid w:val="00337BFD"/>
    <w:rPr>
      <w:b/>
    </w:rPr>
  </w:style>
  <w:style w:type="paragraph" w:customStyle="1" w:styleId="Titlesubclause4">
    <w:name w:val="Title subclause4"/>
    <w:basedOn w:val="Untitledsubclause4"/>
    <w:qFormat/>
    <w:rsid w:val="00337BFD"/>
    <w:rPr>
      <w:b/>
    </w:rPr>
  </w:style>
  <w:style w:type="paragraph" w:customStyle="1" w:styleId="UntitledClause">
    <w:name w:val="Untitled Clause"/>
    <w:basedOn w:val="TitleClause"/>
    <w:qFormat/>
    <w:rsid w:val="00337BFD"/>
    <w:pPr>
      <w:spacing w:before="120"/>
    </w:pPr>
    <w:rPr>
      <w:b w:val="0"/>
    </w:rPr>
  </w:style>
  <w:style w:type="paragraph" w:customStyle="1" w:styleId="Titlesubclause1">
    <w:name w:val="Title subclause1"/>
    <w:basedOn w:val="Untitledsubclause1"/>
    <w:qFormat/>
    <w:rsid w:val="00337BFD"/>
    <w:pPr>
      <w:spacing w:before="120"/>
    </w:pPr>
    <w:rPr>
      <w:b/>
    </w:rPr>
  </w:style>
  <w:style w:type="paragraph" w:customStyle="1" w:styleId="Schedule">
    <w:name w:val="Schedule"/>
    <w:qFormat/>
    <w:rsid w:val="00337BFD"/>
    <w:pPr>
      <w:tabs>
        <w:tab w:val="num" w:pos="0"/>
      </w:tabs>
      <w:spacing w:before="240" w:after="240" w:line="240" w:lineRule="atLeast"/>
      <w:ind w:left="360" w:hanging="360"/>
    </w:pPr>
    <w:rPr>
      <w:rFonts w:ascii="Arial" w:eastAsia="Arial Unicode MS" w:hAnsi="Arial" w:cs="Arial"/>
      <w:b/>
      <w:color w:val="000000"/>
      <w:lang w:val="en-US" w:eastAsia="en-US"/>
    </w:rPr>
  </w:style>
  <w:style w:type="character" w:customStyle="1" w:styleId="Heading1Char">
    <w:name w:val="Heading 1 Char"/>
    <w:basedOn w:val="DefaultParagraphFont"/>
    <w:link w:val="Heading1"/>
    <w:uiPriority w:val="9"/>
    <w:rsid w:val="00337BFD"/>
    <w:rPr>
      <w:rFonts w:asciiTheme="majorHAnsi" w:eastAsiaTheme="majorEastAsia" w:hAnsiTheme="majorHAnsi" w:cstheme="majorBidi"/>
      <w:b/>
      <w:bCs/>
      <w:color w:val="000000"/>
      <w:kern w:val="2"/>
      <w:sz w:val="28"/>
      <w:szCs w:val="28"/>
      <w:lang w:eastAsia="en-US"/>
      <w14:ligatures w14:val="standardContextual"/>
    </w:rPr>
  </w:style>
  <w:style w:type="character" w:customStyle="1" w:styleId="Heading2Char">
    <w:name w:val="Heading 2 Char"/>
    <w:basedOn w:val="DefaultParagraphFont"/>
    <w:link w:val="Heading2"/>
    <w:uiPriority w:val="9"/>
    <w:semiHidden/>
    <w:rsid w:val="00337BFD"/>
    <w:rPr>
      <w:rFonts w:asciiTheme="majorHAnsi" w:eastAsiaTheme="majorEastAsia" w:hAnsiTheme="majorHAnsi" w:cstheme="majorBidi"/>
      <w:b/>
      <w:bCs/>
      <w:color w:val="000000"/>
      <w:kern w:val="2"/>
      <w:sz w:val="26"/>
      <w:szCs w:val="26"/>
      <w:lang w:eastAsia="en-US"/>
      <w14:ligatures w14:val="standardContextual"/>
    </w:rPr>
  </w:style>
  <w:style w:type="character" w:customStyle="1" w:styleId="Heading3Char">
    <w:name w:val="Heading 3 Char"/>
    <w:basedOn w:val="DefaultParagraphFont"/>
    <w:link w:val="Heading3"/>
    <w:uiPriority w:val="9"/>
    <w:semiHidden/>
    <w:rsid w:val="00337BFD"/>
    <w:rPr>
      <w:rFonts w:asciiTheme="majorHAnsi" w:eastAsiaTheme="majorEastAsia" w:hAnsiTheme="majorHAnsi" w:cstheme="majorBidi"/>
      <w:b/>
      <w:bCs/>
      <w:color w:val="000000"/>
      <w:kern w:val="2"/>
      <w:lang w:eastAsia="en-US"/>
      <w14:ligatures w14:val="standardContextual"/>
    </w:rPr>
  </w:style>
  <w:style w:type="character" w:customStyle="1" w:styleId="Heading4Char">
    <w:name w:val="Heading 4 Char"/>
    <w:basedOn w:val="DefaultParagraphFont"/>
    <w:link w:val="Heading4"/>
    <w:uiPriority w:val="9"/>
    <w:semiHidden/>
    <w:rsid w:val="00337BFD"/>
    <w:rPr>
      <w:rFonts w:asciiTheme="majorHAnsi" w:eastAsiaTheme="majorEastAsia" w:hAnsiTheme="majorHAnsi" w:cstheme="majorBidi"/>
      <w:b/>
      <w:bCs/>
      <w:i/>
      <w:iCs/>
      <w:color w:val="000000"/>
      <w:kern w:val="2"/>
      <w:lang w:eastAsia="en-US"/>
      <w14:ligatures w14:val="standardContextual"/>
    </w:rPr>
  </w:style>
  <w:style w:type="character" w:customStyle="1" w:styleId="Heading5Char">
    <w:name w:val="Heading 5 Char"/>
    <w:basedOn w:val="DefaultParagraphFont"/>
    <w:link w:val="Heading5"/>
    <w:uiPriority w:val="9"/>
    <w:semiHidden/>
    <w:rsid w:val="00337BFD"/>
    <w:rPr>
      <w:rFonts w:asciiTheme="majorHAnsi" w:eastAsiaTheme="majorEastAsia" w:hAnsiTheme="majorHAnsi" w:cstheme="majorBidi"/>
      <w:color w:val="000000"/>
      <w:kern w:val="2"/>
      <w:lang w:eastAsia="en-US"/>
      <w14:ligatures w14:val="standardContextual"/>
    </w:rPr>
  </w:style>
  <w:style w:type="character" w:customStyle="1" w:styleId="Heading6Char">
    <w:name w:val="Heading 6 Char"/>
    <w:basedOn w:val="DefaultParagraphFont"/>
    <w:link w:val="Heading6"/>
    <w:uiPriority w:val="9"/>
    <w:semiHidden/>
    <w:rsid w:val="00337BFD"/>
    <w:rPr>
      <w:rFonts w:asciiTheme="majorHAnsi" w:eastAsiaTheme="majorEastAsia" w:hAnsiTheme="majorHAnsi" w:cstheme="majorBidi"/>
      <w:i/>
      <w:iCs/>
      <w:color w:val="000000"/>
      <w:kern w:val="2"/>
      <w:lang w:eastAsia="en-US"/>
      <w14:ligatures w14:val="standardContextual"/>
    </w:rPr>
  </w:style>
  <w:style w:type="character" w:customStyle="1" w:styleId="Heading7Char">
    <w:name w:val="Heading 7 Char"/>
    <w:basedOn w:val="DefaultParagraphFont"/>
    <w:link w:val="Heading7"/>
    <w:uiPriority w:val="9"/>
    <w:semiHidden/>
    <w:rsid w:val="00337BFD"/>
    <w:rPr>
      <w:rFonts w:asciiTheme="majorHAnsi" w:eastAsiaTheme="majorEastAsia" w:hAnsiTheme="majorHAnsi" w:cstheme="majorBidi"/>
      <w:i/>
      <w:iCs/>
      <w:color w:val="000000"/>
      <w:kern w:val="2"/>
      <w:lang w:eastAsia="en-US"/>
      <w14:ligatures w14:val="standardContextual"/>
    </w:rPr>
  </w:style>
  <w:style w:type="character" w:customStyle="1" w:styleId="Heading8Char">
    <w:name w:val="Heading 8 Char"/>
    <w:basedOn w:val="DefaultParagraphFont"/>
    <w:link w:val="Heading8"/>
    <w:uiPriority w:val="9"/>
    <w:semiHidden/>
    <w:rsid w:val="00337BFD"/>
    <w:rPr>
      <w:rFonts w:asciiTheme="majorHAnsi" w:eastAsiaTheme="majorEastAsia" w:hAnsiTheme="majorHAnsi" w:cstheme="majorBidi"/>
      <w:color w:val="000000"/>
      <w:kern w:val="2"/>
      <w:sz w:val="20"/>
      <w:szCs w:val="20"/>
      <w:lang w:eastAsia="en-US"/>
      <w14:ligatures w14:val="standardContextual"/>
    </w:rPr>
  </w:style>
  <w:style w:type="character" w:customStyle="1" w:styleId="Heading9Char">
    <w:name w:val="Heading 9 Char"/>
    <w:basedOn w:val="DefaultParagraphFont"/>
    <w:link w:val="Heading9"/>
    <w:uiPriority w:val="9"/>
    <w:semiHidden/>
    <w:rsid w:val="00337BFD"/>
    <w:rPr>
      <w:rFonts w:asciiTheme="majorHAnsi" w:eastAsiaTheme="majorEastAsia" w:hAnsiTheme="majorHAnsi" w:cstheme="majorBidi"/>
      <w:i/>
      <w:iCs/>
      <w:color w:val="000000"/>
      <w:kern w:val="2"/>
      <w:sz w:val="20"/>
      <w:szCs w:val="20"/>
      <w:lang w:eastAsia="en-US"/>
      <w14:ligatures w14:val="standardContextual"/>
    </w:rPr>
  </w:style>
  <w:style w:type="paragraph" w:customStyle="1" w:styleId="ScheduleTitle">
    <w:name w:val="Schedule Title"/>
    <w:basedOn w:val="Paragraph"/>
    <w:qFormat/>
    <w:rsid w:val="00337BFD"/>
    <w:rPr>
      <w:b/>
    </w:rPr>
  </w:style>
  <w:style w:type="paragraph" w:customStyle="1" w:styleId="Part">
    <w:name w:val="Part"/>
    <w:basedOn w:val="Paragraph"/>
    <w:qFormat/>
    <w:rsid w:val="00337BFD"/>
    <w:pPr>
      <w:numPr>
        <w:ilvl w:val="1"/>
        <w:numId w:val="22"/>
      </w:numPr>
      <w:spacing w:before="240" w:after="240"/>
      <w:jc w:val="left"/>
    </w:pPr>
    <w:rPr>
      <w:b/>
    </w:rPr>
  </w:style>
  <w:style w:type="paragraph" w:customStyle="1" w:styleId="AnnexTitle">
    <w:name w:val="Annex Title"/>
    <w:basedOn w:val="Paragraph"/>
    <w:next w:val="Paragraph"/>
    <w:qFormat/>
    <w:rsid w:val="00337BFD"/>
    <w:pPr>
      <w:spacing w:before="240" w:after="240"/>
    </w:pPr>
    <w:rPr>
      <w:b/>
    </w:rPr>
  </w:style>
  <w:style w:type="paragraph" w:customStyle="1" w:styleId="PartTitle">
    <w:name w:val="Part Title"/>
    <w:basedOn w:val="Paragraph"/>
    <w:qFormat/>
    <w:rsid w:val="00337BFD"/>
    <w:rPr>
      <w:b/>
    </w:rPr>
  </w:style>
  <w:style w:type="paragraph" w:customStyle="1" w:styleId="Testimonium">
    <w:name w:val="Testimonium"/>
    <w:basedOn w:val="Paragraph"/>
    <w:qFormat/>
    <w:rsid w:val="00337BFD"/>
  </w:style>
  <w:style w:type="character" w:customStyle="1" w:styleId="apple-converted-space">
    <w:name w:val="apple-converted-space"/>
    <w:basedOn w:val="DefaultParagraphFont"/>
    <w:rsid w:val="00337BFD"/>
    <w:rPr>
      <w:color w:val="000000"/>
    </w:rPr>
  </w:style>
  <w:style w:type="character" w:styleId="Emphasis">
    <w:name w:val="Emphasis"/>
    <w:basedOn w:val="DefaultParagraphFont"/>
    <w:uiPriority w:val="20"/>
    <w:qFormat/>
    <w:rsid w:val="00337BFD"/>
    <w:rPr>
      <w:i/>
      <w:iCs/>
      <w:color w:val="000000"/>
    </w:rPr>
  </w:style>
  <w:style w:type="paragraph" w:customStyle="1" w:styleId="NoNumTitle-Clause">
    <w:name w:val="No Num Title - Clause"/>
    <w:basedOn w:val="TitleClause"/>
    <w:qFormat/>
    <w:rsid w:val="00337BFD"/>
    <w:pPr>
      <w:numPr>
        <w:numId w:val="0"/>
      </w:numPr>
      <w:ind w:left="720"/>
    </w:pPr>
  </w:style>
  <w:style w:type="paragraph" w:customStyle="1" w:styleId="NoNumTitlesubclause1">
    <w:name w:val="No Num Title subclause1"/>
    <w:basedOn w:val="Titlesubclause1"/>
    <w:qFormat/>
    <w:rsid w:val="00337BFD"/>
    <w:pPr>
      <w:numPr>
        <w:ilvl w:val="0"/>
        <w:numId w:val="0"/>
      </w:numPr>
      <w:ind w:left="720"/>
    </w:pPr>
  </w:style>
  <w:style w:type="paragraph" w:customStyle="1" w:styleId="AddressLine">
    <w:name w:val="Address Line"/>
    <w:basedOn w:val="Paragraph"/>
    <w:qFormat/>
    <w:rsid w:val="00337BFD"/>
  </w:style>
  <w:style w:type="paragraph" w:styleId="Date">
    <w:name w:val="Date"/>
    <w:basedOn w:val="Paragraph"/>
    <w:qFormat/>
    <w:rsid w:val="00337BFD"/>
  </w:style>
  <w:style w:type="paragraph" w:customStyle="1" w:styleId="SalutationPara">
    <w:name w:val="Salutation Para"/>
    <w:basedOn w:val="Paragraph"/>
    <w:next w:val="Paragraph"/>
    <w:qFormat/>
    <w:rsid w:val="00337BFD"/>
    <w:pPr>
      <w:spacing w:before="240"/>
    </w:pPr>
  </w:style>
  <w:style w:type="character" w:styleId="FollowedHyperlink">
    <w:name w:val="FollowedHyperlink"/>
    <w:basedOn w:val="DefaultParagraphFont"/>
    <w:uiPriority w:val="99"/>
    <w:semiHidden/>
    <w:unhideWhenUsed/>
    <w:rsid w:val="00337BFD"/>
    <w:rPr>
      <w:i/>
      <w:color w:val="000000"/>
      <w:u w:val="single"/>
    </w:rPr>
  </w:style>
  <w:style w:type="character" w:customStyle="1" w:styleId="DefTerm">
    <w:name w:val="DefTerm"/>
    <w:basedOn w:val="DefaultParagraphFont"/>
    <w:uiPriority w:val="1"/>
    <w:qFormat/>
    <w:rsid w:val="00337BFD"/>
    <w:rPr>
      <w:b/>
      <w:color w:val="000000"/>
    </w:rPr>
  </w:style>
  <w:style w:type="table" w:customStyle="1" w:styleId="ShadedTable">
    <w:name w:val="Shaded Table"/>
    <w:basedOn w:val="TableNormal"/>
    <w:uiPriority w:val="99"/>
    <w:rsid w:val="00337BFD"/>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Letterhead">
    <w:name w:val="Letterhead"/>
    <w:basedOn w:val="Paragraph"/>
    <w:qFormat/>
    <w:rsid w:val="00337BFD"/>
    <w:rPr>
      <w:i/>
    </w:rPr>
  </w:style>
  <w:style w:type="paragraph" w:customStyle="1" w:styleId="LetterTitle">
    <w:name w:val="Letter Title"/>
    <w:basedOn w:val="Paragraph"/>
    <w:qFormat/>
    <w:rsid w:val="00337BFD"/>
    <w:rPr>
      <w:b/>
    </w:rPr>
  </w:style>
  <w:style w:type="paragraph" w:customStyle="1" w:styleId="LongQuestionPara">
    <w:name w:val="Long Question Para"/>
    <w:basedOn w:val="Paragraph"/>
    <w:link w:val="LongQuestionParaChar"/>
    <w:rsid w:val="00337BFD"/>
    <w:pPr>
      <w:numPr>
        <w:numId w:val="12"/>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337BFD"/>
    <w:rPr>
      <w:rFonts w:ascii="Arial" w:eastAsia="Arial Unicode MS" w:hAnsi="Arial" w:cs="Arial"/>
      <w:color w:val="000000"/>
      <w:kern w:val="2"/>
      <w:sz w:val="20"/>
      <w:szCs w:val="20"/>
      <w:lang w:val="en-US" w:eastAsia="en-US"/>
      <w14:ligatures w14:val="standardContextual"/>
    </w:rPr>
  </w:style>
  <w:style w:type="paragraph" w:customStyle="1" w:styleId="ShortQuestionPara">
    <w:name w:val="Short Question Para"/>
    <w:basedOn w:val="Paragraph"/>
    <w:link w:val="ShortQuestionParaChar"/>
    <w:rsid w:val="00337BFD"/>
    <w:pPr>
      <w:shd w:val="clear" w:color="auto" w:fill="D9D9D9" w:themeFill="background1" w:themeFillShade="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337BFD"/>
    <w:rPr>
      <w:rFonts w:ascii="Arial" w:eastAsia="Arial Unicode MS" w:hAnsi="Arial" w:cs="Arial"/>
      <w:bCs/>
      <w:color w:val="000000"/>
      <w:sz w:val="20"/>
      <w:szCs w:val="20"/>
      <w:shd w:val="clear" w:color="auto" w:fill="D9D9D9" w:themeFill="background1" w:themeFillShade="D9"/>
      <w:lang w:val="en-US" w:eastAsia="en-US"/>
    </w:rPr>
  </w:style>
  <w:style w:type="character" w:customStyle="1" w:styleId="ParagraphChar">
    <w:name w:val="Paragraph Char"/>
    <w:basedOn w:val="DefaultParagraphFont"/>
    <w:link w:val="Paragraph"/>
    <w:rsid w:val="00337BFD"/>
    <w:rPr>
      <w:rFonts w:ascii="Arial" w:eastAsia="Arial Unicode MS" w:hAnsi="Arial" w:cs="Arial"/>
      <w:color w:val="000000"/>
      <w:szCs w:val="20"/>
      <w:lang w:eastAsia="en-US"/>
    </w:rPr>
  </w:style>
  <w:style w:type="paragraph" w:customStyle="1" w:styleId="811D3A974D454A258B71E3C4DE24C4F210">
    <w:name w:val="811D3A974D454A258B71E3C4DE24C4F210"/>
    <w:rsid w:val="00046892"/>
    <w:pPr>
      <w:spacing w:after="120" w:line="240" w:lineRule="auto"/>
    </w:pPr>
    <w:rPr>
      <w:rFonts w:ascii="Arial" w:eastAsia="Arial Unicode MS" w:hAnsi="Arial" w:cs="Arial"/>
      <w:color w:val="000000"/>
      <w:sz w:val="24"/>
      <w:lang w:val="en-US" w:eastAsia="en-US"/>
    </w:rPr>
  </w:style>
  <w:style w:type="paragraph" w:customStyle="1" w:styleId="ListParagraphLevel3">
    <w:name w:val="List Paragraph Level 3"/>
    <w:qFormat/>
    <w:rsid w:val="00337BFD"/>
    <w:pPr>
      <w:spacing w:after="120" w:line="240" w:lineRule="auto"/>
      <w:ind w:left="2160"/>
    </w:pPr>
    <w:rPr>
      <w:rFonts w:ascii="Times New Roman" w:eastAsia="Times New Roman" w:hAnsi="Times New Roman" w:cs="Times New Roman"/>
      <w:color w:val="000000"/>
      <w:sz w:val="24"/>
      <w:szCs w:val="20"/>
      <w:lang w:eastAsia="en-US"/>
    </w:rPr>
  </w:style>
  <w:style w:type="paragraph" w:customStyle="1" w:styleId="DocumentTitle">
    <w:name w:val="Document Title"/>
    <w:basedOn w:val="Paragraph"/>
    <w:qFormat/>
    <w:rsid w:val="00337BFD"/>
    <w:pPr>
      <w:jc w:val="center"/>
    </w:pPr>
    <w:rPr>
      <w:sz w:val="28"/>
    </w:rPr>
  </w:style>
  <w:style w:type="paragraph" w:customStyle="1" w:styleId="Title-Clause">
    <w:name w:val="Title - Clause"/>
    <w:aliases w:val="BIWS Heading 1"/>
    <w:basedOn w:val="Normal"/>
    <w:rsid w:val="00337BFD"/>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337BFD"/>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337BFD"/>
    <w:pPr>
      <w:spacing w:before="120"/>
    </w:pPr>
    <w:rPr>
      <w:b w:val="0"/>
    </w:rPr>
  </w:style>
  <w:style w:type="paragraph" w:customStyle="1" w:styleId="CoversheetParagraph">
    <w:name w:val="Coversheet Paragraph"/>
    <w:basedOn w:val="Normal"/>
    <w:autoRedefine/>
    <w:rsid w:val="00337BFD"/>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337BFD"/>
    <w:rPr>
      <w:smallCaps w:val="0"/>
      <w:sz w:val="22"/>
    </w:rPr>
  </w:style>
  <w:style w:type="paragraph" w:customStyle="1" w:styleId="CoversheetStaticText">
    <w:name w:val="Coversheet Static Text"/>
    <w:basedOn w:val="CoversheetIntro"/>
    <w:qFormat/>
    <w:rsid w:val="00337BFD"/>
    <w:rPr>
      <w:b w:val="0"/>
    </w:rPr>
  </w:style>
  <w:style w:type="paragraph" w:customStyle="1" w:styleId="CoversheetParty">
    <w:name w:val="Coversheet Party"/>
    <w:basedOn w:val="CoversheetIntro"/>
    <w:qFormat/>
    <w:rsid w:val="00337BFD"/>
  </w:style>
  <w:style w:type="paragraph" w:customStyle="1" w:styleId="NoNumUntitledClause">
    <w:name w:val="No Num Untitled Clause"/>
    <w:basedOn w:val="UntitledClause"/>
    <w:qFormat/>
    <w:rsid w:val="00337BFD"/>
    <w:pPr>
      <w:numPr>
        <w:numId w:val="0"/>
      </w:numPr>
      <w:ind w:left="720"/>
    </w:pPr>
  </w:style>
  <w:style w:type="paragraph" w:customStyle="1" w:styleId="BackgroundSubclause1">
    <w:name w:val="Background Subclause1"/>
    <w:basedOn w:val="Background"/>
    <w:qFormat/>
    <w:rsid w:val="00337BFD"/>
    <w:pPr>
      <w:numPr>
        <w:ilvl w:val="1"/>
      </w:numPr>
    </w:pPr>
  </w:style>
  <w:style w:type="paragraph" w:customStyle="1" w:styleId="BackgroundSubclause2">
    <w:name w:val="Background Subclause2"/>
    <w:basedOn w:val="Background"/>
    <w:qFormat/>
    <w:rsid w:val="00337BFD"/>
    <w:pPr>
      <w:numPr>
        <w:ilvl w:val="3"/>
      </w:numPr>
    </w:pPr>
  </w:style>
  <w:style w:type="paragraph" w:customStyle="1" w:styleId="HeadingLevel2CQA">
    <w:name w:val="Heading Level 2 CQA"/>
    <w:basedOn w:val="HeadingLevel2"/>
    <w:qFormat/>
    <w:rsid w:val="00337BFD"/>
  </w:style>
  <w:style w:type="paragraph" w:customStyle="1" w:styleId="ClauseBullet1">
    <w:name w:val="Clause Bullet 1"/>
    <w:basedOn w:val="ParaClause"/>
    <w:qFormat/>
    <w:rsid w:val="00337BFD"/>
    <w:pPr>
      <w:numPr>
        <w:numId w:val="13"/>
      </w:numPr>
      <w:ind w:left="1077" w:hanging="357"/>
      <w:outlineLvl w:val="0"/>
    </w:pPr>
  </w:style>
  <w:style w:type="paragraph" w:customStyle="1" w:styleId="ClauseBullet2">
    <w:name w:val="Clause Bullet 2"/>
    <w:basedOn w:val="ParaClause"/>
    <w:qFormat/>
    <w:rsid w:val="00337BFD"/>
    <w:pPr>
      <w:numPr>
        <w:numId w:val="14"/>
      </w:numPr>
      <w:ind w:left="1434" w:hanging="357"/>
      <w:outlineLvl w:val="1"/>
    </w:pPr>
  </w:style>
  <w:style w:type="paragraph" w:customStyle="1" w:styleId="subclause1Bullet1">
    <w:name w:val="subclause 1 Bullet 1"/>
    <w:basedOn w:val="Parasubclause1"/>
    <w:qFormat/>
    <w:rsid w:val="00337BFD"/>
    <w:pPr>
      <w:numPr>
        <w:numId w:val="15"/>
      </w:numPr>
      <w:ind w:left="1077" w:hanging="357"/>
    </w:pPr>
  </w:style>
  <w:style w:type="paragraph" w:customStyle="1" w:styleId="subclause2Bullet1">
    <w:name w:val="subclause 2 Bullet 1"/>
    <w:basedOn w:val="Parasubclause2"/>
    <w:qFormat/>
    <w:rsid w:val="00337BFD"/>
    <w:pPr>
      <w:numPr>
        <w:numId w:val="17"/>
      </w:numPr>
      <w:ind w:left="1434" w:hanging="357"/>
    </w:pPr>
  </w:style>
  <w:style w:type="paragraph" w:customStyle="1" w:styleId="subclause3Bullet1">
    <w:name w:val="subclause 3 Bullet 1"/>
    <w:basedOn w:val="Parasubclause3"/>
    <w:qFormat/>
    <w:rsid w:val="00337BFD"/>
    <w:pPr>
      <w:numPr>
        <w:numId w:val="16"/>
      </w:numPr>
      <w:ind w:left="2273" w:hanging="357"/>
    </w:pPr>
  </w:style>
  <w:style w:type="paragraph" w:customStyle="1" w:styleId="subclause1Bullet2">
    <w:name w:val="subclause 1 Bullet 2"/>
    <w:basedOn w:val="Parasubclause1"/>
    <w:qFormat/>
    <w:rsid w:val="00337BFD"/>
    <w:pPr>
      <w:numPr>
        <w:numId w:val="18"/>
      </w:numPr>
      <w:ind w:left="1434" w:hanging="357"/>
    </w:pPr>
  </w:style>
  <w:style w:type="paragraph" w:customStyle="1" w:styleId="subclause2Bullet2">
    <w:name w:val="subclause 2 Bullet 2"/>
    <w:basedOn w:val="Parasubclause2"/>
    <w:qFormat/>
    <w:rsid w:val="00337BFD"/>
    <w:pPr>
      <w:numPr>
        <w:numId w:val="19"/>
      </w:numPr>
      <w:ind w:left="2273" w:hanging="357"/>
    </w:pPr>
  </w:style>
  <w:style w:type="paragraph" w:customStyle="1" w:styleId="subclause3Bullet2">
    <w:name w:val="subclause 3 Bullet 2"/>
    <w:basedOn w:val="Parasubclause3"/>
    <w:qFormat/>
    <w:rsid w:val="00337BFD"/>
    <w:pPr>
      <w:numPr>
        <w:numId w:val="20"/>
      </w:numPr>
      <w:ind w:left="2982" w:hanging="357"/>
    </w:pPr>
  </w:style>
  <w:style w:type="paragraph" w:customStyle="1" w:styleId="DefinedTermBullet">
    <w:name w:val="Defined Term Bullet"/>
    <w:basedOn w:val="DefinedTermPara"/>
    <w:qFormat/>
    <w:rsid w:val="00337BFD"/>
    <w:pPr>
      <w:numPr>
        <w:numId w:val="21"/>
      </w:numPr>
    </w:pPr>
  </w:style>
  <w:style w:type="paragraph" w:customStyle="1" w:styleId="DefinedTermNumber">
    <w:name w:val="Defined Term Number"/>
    <w:basedOn w:val="DefinedTermPara"/>
    <w:qFormat/>
    <w:rsid w:val="00337BFD"/>
    <w:pPr>
      <w:numPr>
        <w:ilvl w:val="1"/>
      </w:numPr>
    </w:pPr>
  </w:style>
  <w:style w:type="paragraph" w:customStyle="1" w:styleId="AdditionalTitle">
    <w:name w:val="Additional Title"/>
    <w:basedOn w:val="Paragraph"/>
    <w:qFormat/>
    <w:rsid w:val="00337BFD"/>
    <w:pPr>
      <w:jc w:val="left"/>
    </w:pPr>
    <w:rPr>
      <w:b/>
      <w:sz w:val="24"/>
    </w:rPr>
  </w:style>
  <w:style w:type="character" w:customStyle="1" w:styleId="error">
    <w:name w:val="error"/>
    <w:basedOn w:val="DefaultParagraphFont"/>
    <w:rsid w:val="00337BFD"/>
    <w:rPr>
      <w:color w:val="000000"/>
    </w:rPr>
  </w:style>
  <w:style w:type="paragraph" w:customStyle="1" w:styleId="NoNumUntitledsubclause1">
    <w:name w:val="No Num Untitled subclause 1"/>
    <w:basedOn w:val="Untitledsubclause1"/>
    <w:qFormat/>
    <w:rsid w:val="00337BFD"/>
    <w:pPr>
      <w:numPr>
        <w:ilvl w:val="0"/>
        <w:numId w:val="0"/>
      </w:numPr>
      <w:ind w:left="720"/>
    </w:pPr>
  </w:style>
  <w:style w:type="paragraph" w:customStyle="1" w:styleId="BackgroundParaClause">
    <w:name w:val="Background Para Clause"/>
    <w:basedOn w:val="Background"/>
    <w:qFormat/>
    <w:rsid w:val="00337BFD"/>
    <w:pPr>
      <w:numPr>
        <w:numId w:val="0"/>
      </w:numPr>
    </w:pPr>
  </w:style>
  <w:style w:type="paragraph" w:customStyle="1" w:styleId="BackgroundParaSubclause1">
    <w:name w:val="Background Para Subclause1"/>
    <w:basedOn w:val="BackgroundSubclause1"/>
    <w:qFormat/>
    <w:rsid w:val="00337BFD"/>
    <w:pPr>
      <w:numPr>
        <w:ilvl w:val="0"/>
        <w:numId w:val="0"/>
      </w:numPr>
      <w:ind w:left="994"/>
    </w:pPr>
    <w:rPr>
      <w:lang w:val="en-US"/>
    </w:rPr>
  </w:style>
  <w:style w:type="paragraph" w:customStyle="1" w:styleId="BackgroundParaSubclause2">
    <w:name w:val="Background Para Subclause2"/>
    <w:basedOn w:val="BackgroundSubclause2"/>
    <w:qFormat/>
    <w:rsid w:val="00337BFD"/>
    <w:pPr>
      <w:numPr>
        <w:ilvl w:val="0"/>
        <w:numId w:val="0"/>
      </w:numPr>
      <w:ind w:left="1701"/>
    </w:pPr>
    <w:rPr>
      <w:lang w:val="en-US"/>
    </w:rPr>
  </w:style>
  <w:style w:type="paragraph" w:customStyle="1" w:styleId="ClauseBulletPara">
    <w:name w:val="Clause Bullet Para"/>
    <w:basedOn w:val="ClauseBullet1"/>
    <w:qFormat/>
    <w:rsid w:val="00337BFD"/>
    <w:pPr>
      <w:numPr>
        <w:numId w:val="0"/>
      </w:numPr>
      <w:ind w:left="1080"/>
    </w:pPr>
    <w:rPr>
      <w:lang w:val="en-US"/>
    </w:rPr>
  </w:style>
  <w:style w:type="paragraph" w:customStyle="1" w:styleId="ClauseBullet2Para">
    <w:name w:val="Clause Bullet 2 Para"/>
    <w:basedOn w:val="ClauseBullet2"/>
    <w:qFormat/>
    <w:rsid w:val="00337BFD"/>
    <w:pPr>
      <w:numPr>
        <w:numId w:val="0"/>
      </w:numPr>
      <w:ind w:left="1440"/>
    </w:pPr>
    <w:rPr>
      <w:lang w:val="en-US"/>
    </w:rPr>
  </w:style>
  <w:style w:type="paragraph" w:customStyle="1" w:styleId="ACTJurisdictionCheckList">
    <w:name w:val="ACTJurisdictionCheckList"/>
    <w:basedOn w:val="Normal"/>
    <w:rsid w:val="00337BFD"/>
    <w:pPr>
      <w:spacing w:after="120" w:line="300" w:lineRule="atLeast"/>
    </w:pPr>
    <w:rPr>
      <w:rFonts w:ascii="Arial" w:eastAsia="Arial Unicode MS" w:hAnsi="Arial" w:cs="Arial"/>
      <w:b/>
      <w:color w:val="000000"/>
      <w:sz w:val="28"/>
    </w:rPr>
  </w:style>
  <w:style w:type="paragraph" w:customStyle="1" w:styleId="JurisdictionDraftingnoteTitle">
    <w:name w:val="Jurisdiction Draftingnote Title"/>
    <w:basedOn w:val="DraftingnoteTitle"/>
    <w:qFormat/>
    <w:rsid w:val="00337BFD"/>
  </w:style>
  <w:style w:type="character" w:styleId="Strong">
    <w:name w:val="Strong"/>
    <w:basedOn w:val="DefaultParagraphFont"/>
    <w:uiPriority w:val="22"/>
    <w:qFormat/>
    <w:rsid w:val="002471ED"/>
    <w:rPr>
      <w:b/>
      <w:bCs/>
      <w:color w:val="000000"/>
    </w:rPr>
  </w:style>
  <w:style w:type="paragraph" w:customStyle="1" w:styleId="ScheduleTitleClause">
    <w:name w:val="Schedule Title Clause"/>
    <w:basedOn w:val="Normal"/>
    <w:rsid w:val="00337BFD"/>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337BFD"/>
    <w:pPr>
      <w:tabs>
        <w:tab w:val="num" w:pos="720"/>
      </w:tabs>
      <w:spacing w:before="280" w:after="120" w:line="300" w:lineRule="atLeast"/>
      <w:ind w:left="720" w:hanging="720"/>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337BFD"/>
    <w:pPr>
      <w:tabs>
        <w:tab w:val="num" w:pos="1555"/>
      </w:tabs>
      <w:spacing w:after="120" w:line="300" w:lineRule="atLeast"/>
      <w:ind w:left="1555" w:hanging="561"/>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337BFD"/>
    <w:pPr>
      <w:tabs>
        <w:tab w:val="left" w:pos="2261"/>
        <w:tab w:val="num" w:pos="2419"/>
      </w:tabs>
      <w:spacing w:after="120" w:line="300" w:lineRule="atLeast"/>
      <w:ind w:left="2275" w:hanging="576"/>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337BFD"/>
    <w:pPr>
      <w:spacing w:after="120" w:line="300" w:lineRule="atLeast"/>
      <w:jc w:val="both"/>
      <w:outlineLvl w:val="4"/>
    </w:pPr>
    <w:rPr>
      <w:rFonts w:ascii="Arial" w:eastAsia="Arial Unicode MS" w:hAnsi="Arial" w:cs="Arial"/>
      <w:color w:val="000000"/>
      <w:szCs w:val="20"/>
    </w:rPr>
  </w:style>
  <w:style w:type="paragraph" w:customStyle="1" w:styleId="BulletListPattern1">
    <w:name w:val="Bullet List Pattern 1"/>
    <w:basedOn w:val="BulletList1"/>
    <w:qFormat/>
    <w:rsid w:val="00337BFD"/>
    <w:pPr>
      <w:shd w:val="clear" w:color="auto" w:fill="D9D9D9" w:themeFill="background1" w:themeFillShade="D9"/>
      <w:spacing w:after="120" w:line="240" w:lineRule="auto"/>
      <w:ind w:left="714" w:hanging="357"/>
    </w:pPr>
  </w:style>
  <w:style w:type="paragraph" w:customStyle="1" w:styleId="BulletListPattern2">
    <w:name w:val="Bullet List Pattern 2"/>
    <w:basedOn w:val="BulletList2"/>
    <w:qFormat/>
    <w:rsid w:val="00337BFD"/>
    <w:pPr>
      <w:shd w:val="clear" w:color="auto" w:fill="D9D9D9" w:themeFill="background1" w:themeFillShade="D9"/>
      <w:ind w:left="1077"/>
    </w:pPr>
  </w:style>
  <w:style w:type="paragraph" w:customStyle="1" w:styleId="ScheduleUntitledClause">
    <w:name w:val="Schedule Untitled Clause"/>
    <w:basedOn w:val="ScheduleTitleClause"/>
    <w:qFormat/>
    <w:rsid w:val="00337BFD"/>
    <w:pPr>
      <w:spacing w:before="120"/>
    </w:pPr>
    <w:rPr>
      <w:b w:val="0"/>
    </w:rPr>
  </w:style>
  <w:style w:type="paragraph" w:customStyle="1" w:styleId="EmptyClausePara">
    <w:name w:val="Empty Clause Para"/>
    <w:basedOn w:val="IgnoredSpacing"/>
    <w:qFormat/>
    <w:rsid w:val="00337BFD"/>
  </w:style>
  <w:style w:type="paragraph" w:styleId="ListParagraph">
    <w:name w:val="List Paragraph"/>
    <w:basedOn w:val="Normal"/>
    <w:uiPriority w:val="34"/>
    <w:qFormat/>
    <w:rsid w:val="00337BFD"/>
    <w:pPr>
      <w:ind w:left="720"/>
      <w:contextualSpacing/>
    </w:pPr>
    <w:rPr>
      <w:color w:val="000000"/>
    </w:rPr>
  </w:style>
  <w:style w:type="paragraph" w:customStyle="1" w:styleId="ScheduleTitlesubclause1">
    <w:name w:val="Schedule Title subclause1"/>
    <w:basedOn w:val="ScheduleUntitledsubclause1"/>
    <w:qFormat/>
    <w:rsid w:val="00337BFD"/>
    <w:pPr>
      <w:spacing w:before="120"/>
    </w:pPr>
    <w:rPr>
      <w:b/>
    </w:rPr>
  </w:style>
  <w:style w:type="paragraph" w:customStyle="1" w:styleId="835FF0B0D5344FE4A8EE41F54AA7E17C16">
    <w:name w:val="835FF0B0D5344FE4A8EE41F54AA7E17C16"/>
    <w:rsid w:val="002105C4"/>
    <w:pPr>
      <w:spacing w:after="120" w:line="240" w:lineRule="auto"/>
    </w:pPr>
    <w:rPr>
      <w:rFonts w:ascii="Arial" w:eastAsia="Times New Roman" w:hAnsi="Arial" w:cs="Times New Roman"/>
      <w:color w:val="000000"/>
      <w:sz w:val="24"/>
      <w:szCs w:val="24"/>
      <w:lang w:val="en-US" w:eastAsia="en-US"/>
    </w:rPr>
  </w:style>
  <w:style w:type="paragraph" w:customStyle="1" w:styleId="Question">
    <w:name w:val="Question"/>
    <w:basedOn w:val="Normal"/>
    <w:qFormat/>
    <w:rsid w:val="002105C4"/>
    <w:pPr>
      <w:spacing w:after="0" w:line="240" w:lineRule="auto"/>
    </w:pPr>
    <w:rPr>
      <w:rFonts w:ascii="Calibri" w:eastAsia="Times New Roman" w:hAnsi="Calibri" w:cs="Times New Roman"/>
      <w:b/>
      <w:color w:val="000000"/>
      <w:sz w:val="24"/>
      <w:szCs w:val="24"/>
      <w:lang w:val="en-US"/>
    </w:rPr>
  </w:style>
  <w:style w:type="character" w:customStyle="1" w:styleId="UnresolvedMention1">
    <w:name w:val="Unresolved Mention1"/>
    <w:basedOn w:val="DefaultParagraphFont"/>
    <w:uiPriority w:val="99"/>
    <w:semiHidden/>
    <w:unhideWhenUsed/>
    <w:rsid w:val="00B76183"/>
    <w:rPr>
      <w:color w:val="000000"/>
      <w:shd w:val="clear" w:color="auto" w:fill="E6E6E6"/>
    </w:rPr>
  </w:style>
  <w:style w:type="paragraph" w:customStyle="1" w:styleId="SectorSpecificNoteTitle">
    <w:name w:val="Sector Specific Note Title"/>
    <w:basedOn w:val="JurisdictionDraftingnoteTitle"/>
    <w:qFormat/>
    <w:rsid w:val="00337BFD"/>
  </w:style>
  <w:style w:type="table" w:customStyle="1" w:styleId="ShadedTable1">
    <w:name w:val="Shaded Table1"/>
    <w:basedOn w:val="TableNormal"/>
    <w:uiPriority w:val="99"/>
    <w:rsid w:val="00337BFD"/>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character" w:customStyle="1" w:styleId="cohidesearchterm">
    <w:name w:val="co_hidesearchterm"/>
    <w:basedOn w:val="DefaultParagraphFont"/>
    <w:rsid w:val="00B34561"/>
    <w:rPr>
      <w:color w:val="000000"/>
    </w:rPr>
  </w:style>
  <w:style w:type="paragraph" w:customStyle="1" w:styleId="IgnoredEmptysubclause">
    <w:name w:val="Ignored Empty subclause"/>
    <w:basedOn w:val="Normal"/>
    <w:link w:val="IgnoredEmptysubclauseChar"/>
    <w:qFormat/>
    <w:rsid w:val="00337BFD"/>
    <w:rPr>
      <w:color w:val="000000"/>
    </w:rPr>
  </w:style>
  <w:style w:type="character" w:customStyle="1" w:styleId="IgnoredEmptysubclauseChar">
    <w:name w:val="Ignored Empty subclause Char"/>
    <w:basedOn w:val="DefaultParagraphFont"/>
    <w:link w:val="IgnoredEmptysubclause"/>
    <w:rsid w:val="00337BFD"/>
    <w:rPr>
      <w:color w:val="000000"/>
    </w:rPr>
  </w:style>
  <w:style w:type="character" w:customStyle="1" w:styleId="BulletList1Char">
    <w:name w:val="Bullet List 1 Char"/>
    <w:basedOn w:val="DefaultParagraphFont"/>
    <w:link w:val="BulletList1"/>
    <w:rsid w:val="00B73754"/>
    <w:rPr>
      <w:rFonts w:ascii="Arial" w:eastAsia="Arial Unicode MS" w:hAnsi="Arial" w:cs="Arial"/>
      <w:color w:val="000000"/>
      <w:kern w:val="2"/>
      <w:szCs w:val="20"/>
      <w:lang w:eastAsia="en-US"/>
      <w14:ligatures w14:val="standardContextual"/>
    </w:rPr>
  </w:style>
  <w:style w:type="paragraph" w:customStyle="1" w:styleId="6B1115FCC3DC4C6AB2CF846F0C50B663">
    <w:name w:val="6B1115FCC3DC4C6AB2CF846F0C50B663"/>
    <w:rsid w:val="00C5425A"/>
    <w:pPr>
      <w:spacing w:line="276" w:lineRule="auto"/>
    </w:pPr>
    <w:rPr>
      <w:color w:val="000000"/>
    </w:rPr>
  </w:style>
  <w:style w:type="numbering" w:customStyle="1" w:styleId="ScheduleListStyle">
    <w:name w:val="ScheduleListStyle"/>
    <w:pPr>
      <w:numPr>
        <w:numId w:val="25"/>
      </w:numPr>
    </w:pPr>
  </w:style>
  <w:style w:type="numbering" w:customStyle="1" w:styleId="ClauseListStyle">
    <w:name w:val="ClauseListStyle"/>
    <w:pPr>
      <w:numPr>
        <w:numId w:val="28"/>
      </w:numPr>
    </w:pPr>
  </w:style>
  <w:style w:type="paragraph" w:styleId="TOC1">
    <w:name w:val="toc 1"/>
    <w:basedOn w:val="Normal"/>
    <w:next w:val="Normal"/>
    <w:autoRedefine/>
    <w:uiPriority w:val="39"/>
    <w:rsid w:val="00805BCE"/>
    <w:pPr>
      <w:spacing w:after="100" w:line="240" w:lineRule="auto"/>
    </w:pPr>
  </w:style>
  <w:style w:type="paragraph" w:customStyle="1" w:styleId="Default">
    <w:name w:val="Default"/>
    <w:rsid w:val="00A663FD"/>
    <w:pPr>
      <w:autoSpaceDE w:val="0"/>
      <w:autoSpaceDN w:val="0"/>
      <w:adjustRightInd w:val="0"/>
      <w:spacing w:after="0" w:line="240" w:lineRule="auto"/>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AF3A15"/>
    <w:rPr>
      <w:sz w:val="16"/>
      <w:szCs w:val="16"/>
    </w:rPr>
  </w:style>
  <w:style w:type="paragraph" w:styleId="CommentText">
    <w:name w:val="annotation text"/>
    <w:basedOn w:val="Normal"/>
    <w:link w:val="CommentTextChar"/>
    <w:uiPriority w:val="99"/>
    <w:unhideWhenUsed/>
    <w:rsid w:val="00AF3A15"/>
    <w:pPr>
      <w:spacing w:line="240" w:lineRule="auto"/>
    </w:pPr>
    <w:rPr>
      <w:sz w:val="20"/>
      <w:szCs w:val="20"/>
    </w:rPr>
  </w:style>
  <w:style w:type="character" w:customStyle="1" w:styleId="CommentTextChar">
    <w:name w:val="Comment Text Char"/>
    <w:basedOn w:val="DefaultParagraphFont"/>
    <w:link w:val="CommentText"/>
    <w:uiPriority w:val="99"/>
    <w:rsid w:val="00AF3A15"/>
    <w:rPr>
      <w:rFonts w:eastAsiaTheme="minorHAnsi"/>
      <w:kern w:val="2"/>
      <w:sz w:val="20"/>
      <w:szCs w:val="20"/>
      <w:lang w:eastAsia="en-US"/>
      <w14:ligatures w14:val="standardContextual"/>
    </w:rPr>
  </w:style>
  <w:style w:type="paragraph" w:styleId="CommentSubject">
    <w:name w:val="annotation subject"/>
    <w:basedOn w:val="CommentText"/>
    <w:next w:val="CommentText"/>
    <w:link w:val="CommentSubjectChar"/>
    <w:uiPriority w:val="99"/>
    <w:semiHidden/>
    <w:unhideWhenUsed/>
    <w:rsid w:val="00AF3A15"/>
    <w:rPr>
      <w:b/>
      <w:bCs/>
    </w:rPr>
  </w:style>
  <w:style w:type="character" w:customStyle="1" w:styleId="CommentSubjectChar">
    <w:name w:val="Comment Subject Char"/>
    <w:basedOn w:val="CommentTextChar"/>
    <w:link w:val="CommentSubject"/>
    <w:uiPriority w:val="99"/>
    <w:semiHidden/>
    <w:rsid w:val="00AF3A15"/>
    <w:rPr>
      <w:rFonts w:eastAsiaTheme="minorHAnsi"/>
      <w:b/>
      <w:bCs/>
      <w:kern w:val="2"/>
      <w:sz w:val="20"/>
      <w:szCs w:val="20"/>
      <w:lang w:eastAsia="en-US"/>
      <w14:ligatures w14:val="standardContextual"/>
    </w:rPr>
  </w:style>
  <w:style w:type="character" w:styleId="Mention">
    <w:name w:val="Mention"/>
    <w:basedOn w:val="DefaultParagraphFont"/>
    <w:uiPriority w:val="99"/>
    <w:rsid w:val="00AF3A15"/>
    <w:rPr>
      <w:color w:val="2B579A"/>
      <w:shd w:val="clear" w:color="auto" w:fill="E1DFDD"/>
    </w:rPr>
  </w:style>
  <w:style w:type="character" w:styleId="UnresolvedMention">
    <w:name w:val="Unresolved Mention"/>
    <w:basedOn w:val="DefaultParagraphFont"/>
    <w:uiPriority w:val="99"/>
    <w:rsid w:val="00AF3A15"/>
    <w:rPr>
      <w:color w:val="605E5C"/>
      <w:shd w:val="clear" w:color="auto" w:fill="E1DFDD"/>
    </w:rPr>
  </w:style>
  <w:style w:type="paragraph" w:customStyle="1" w:styleId="pf0">
    <w:name w:val="pf0"/>
    <w:basedOn w:val="Normal"/>
    <w:rsid w:val="009D126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mailto:Accounts.Payable@n-somerset.gov.uk" TargetMode="External"/><Relationship Id="rId3" Type="http://schemas.openxmlformats.org/officeDocument/2006/relationships/customXml" Target="../customXml/item3.xml"/><Relationship Id="rId21" Type="http://schemas.openxmlformats.org/officeDocument/2006/relationships/hyperlink" Target="https://www.n-somerset.gov.uk/about-fees-and-charge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mailto:Accounts.Payable@n-somerset.gov.uk"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legislation.gov.uk/ukdsi/2018/9780111165485"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gov.uk/government/publications/animal-activities-licensing-guidance-for-local-authorities/dog-kennel-boarding-licensing-statutory-guidance-for-local-authorities" TargetMode="Externa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n-somerset.gov.uk/do-it-online/make-payment"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39c30d1-9da3-478d-9283-3c828138270d">SDNSCSPT-815425601-2568</_dlc_DocId>
    <_dlc_DocIdUrl xmlns="639c30d1-9da3-478d-9283-3c828138270d">
      <Url>https://nsomerset.sharepoint.com/sites/spt/_layouts/15/DocIdRedir.aspx?ID=SDNSCSPT-815425601-2568</Url>
      <Description>SDNSCSPT-815425601-2568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96285BCC9618408B72CD839A8C2E33" ma:contentTypeVersion="14" ma:contentTypeDescription="Create a new document." ma:contentTypeScope="" ma:versionID="9703aee8521490a25e1c83c094bda65d">
  <xsd:schema xmlns:xsd="http://www.w3.org/2001/XMLSchema" xmlns:xs="http://www.w3.org/2001/XMLSchema" xmlns:p="http://schemas.microsoft.com/office/2006/metadata/properties" xmlns:ns2="639c30d1-9da3-478d-9283-3c828138270d" xmlns:ns3="05056eae-ecbd-45aa-a517-9593e7e35360" targetNamespace="http://schemas.microsoft.com/office/2006/metadata/properties" ma:root="true" ma:fieldsID="2847d9cab8a090ffc03d6cb68b128d3c" ns2:_="" ns3:_="">
    <xsd:import namespace="639c30d1-9da3-478d-9283-3c828138270d"/>
    <xsd:import namespace="05056eae-ecbd-45aa-a517-9593e7e353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056eae-ecbd-45aa-a517-9593e7e353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dm:cachedDataManifest xmlns:cdm="http://schemas.microsoft.com/2004/VisualStudio/Tools/Applications/CachedDataManifest.xsd" cdm:revision="1"/>
</file>

<file path=customXml/item5.xml><?xml version="1.0" encoding="utf-8"?>
<n-document xmlns:xsd="http://www.w3.org/2001/XMLSchema" xmlns:xsi="http://www.w3.org/2001/XMLSchema-instance" guid="0" synced="true" validated="true">
  <n-docbody>
    <standard.doc precedenttype="contract">
      <prelim>
        <product.name>product.name0</product.name>
        <title>Services agreement: short form (with contract details cover sheet; pro-customer)</title>
        <author>
          <link href="http://uk.practicallaw.com/about/our-team/uk-commercial" style="ACTLinkURL">
            <ital>Practical Law Commercial</ital>
          </link>
        </author>
        <resource.type>Standard documents</resource.type>
        <juris>juris0</juris>
        <juris>juris1</juris>
      </prelim>
      <abstract>
        <para>
          <paratext>A short form agreement for the supply of ongoing (as opposed to one-off) services, drafted from the customer's perspective, with key commercial details listed in the contract details at the front of the agreement. It is intended for use in business-to-business transactions and is not suitable for use in consumer transactions.</paratext>
        </para>
        <para>
          <paratext>
            <bold>NOTE</bold>
            : This is a short form agreement and as such it does not incorporate the full range of customer-protection provisions that are generally included in a longer form agreement. Accordingly, this document should be read in conjunction with its integrated drafting notes and reference should be made to the long form supply of services and outsourcing agreements as appropriate.
          </paratext>
        </para>
      </abstract>
      <toc.identifier hasToc="true"/>
      <body>
        <drafting.note id="a828321" jurisdiction="">
          <head align="left" preservecase="true">
            <headtext>About this document</headtext>
          </head>
          <division id="a000001" level="1">
            <para>
              <paratext>In the interests of producing a short form supply of ongoing services agreement, we have omitted or shortened various clauses that would usually be included in a longer version of this agreement. You will need to assess whether this is appropriate, given the context of the particular transaction you are dealing with. This is a question of fact that can only be answered by a drafter with proper knowledge of the facts, structure and risk profile of the transaction.</paratext>
            </para>
          </division>
          <division id="a59625" level="1">
            <head align="left" preservecase="true">
              <headtext>When might a short form agreement be appropriate?</headtext>
            </head>
            <para>
              <paratext>A short form agreement is generally considered most appropriate for low risk transactions. In assessing whether it is appropriate to use a short form agreement, we suggest that relevant considerations include:</paratext>
            </para>
            <list type="bulleted">
              <list.item>
                <para>
                  <paratext>
                    <bold>The type of transaction.</bold>
                     Is it a routine transaction where the risks are known and assessed as not justifying the time and expense of negotiating a long form agreement?
                  </paratext>
                </para>
              </list.item>
              <list.item>
                <para>
                  <paratext>
                    <bold>The nature and value of the services.</bold>
                     Are the services of a low value? How crucial are the services to the customer's business? What would be the impact of a failure to supply or a defect in the services? Can the services be quickly and easily sourced elsewhere if need be?
                  </paratext>
                </para>
              </list.item>
              <list.item>
                <para>
                  <paratext>
                    <bold>The customer's risk profile.</bold>
                     What level of risk is the customer willing to accept and what risks does it face?
                  </paratext>
                </para>
              </list.item>
              <list.item>
                <para>
                  <paratext>
                    <bold>The budget for negotiations.</bold>
                     Is there a limited budget for legal and professional fees?
                  </paratext>
                </para>
              </list.item>
              <list.item>
                <para>
                  <paratext>
                    <bold>The transaction timetable.</bold>
                     Is there enough time to negotiate a long form agreement?
                  </paratext>
                </para>
              </list.item>
            </list>
          </division>
          <division id="a180028" level="1">
            <head align="left" preservecase="true">
              <headtext>Drawbacks of using a short form agreement</headtext>
            </head>
            <para>
              <paratext>A short form supply of services agreement will, by its nature, not incorporate as full a range of customer-protection provisions as a longer form agreement. Users of this document should therefore consider carefully whether a short form agreement is appropriate in the context of the particular transaction they are working on.</paratext>
            </para>
            <para>
              <paratext>
                Even if confident that a short form agreement is suitable for a particular transaction, we advise that you have regard to a long form supply of services agreement when drafting (see 
                <internal.reference refid="a178760">Drafting note, Alternative supply of services agreements</internal.reference>
                 for links). If there are aspects of the transaction that are of particular importance or concern to the customer that are not fully addressed in this short form document, relevant provisions from the long form agreement should of course be included.
              </paratext>
            </para>
          </division>
          <division id="a225344" level="1">
            <head align="left" preservecase="true">
              <headtext>Omitted, shortened and optional clauses</headtext>
            </head>
            <para>
              <paratext>In the interest of keeping the document as short as possible, certain clauses have been omitted, shortened or made optional.</paratext>
            </para>
            <division id="a73083" level="2">
              <head align="left" preservecase="true">
                <headtext>Omitted clauses</headtext>
              </head>
              <para>
                <paratext>Omitted clauses include provisions that deal with the following:</paratext>
              </para>
              <list type="bulleted">
                <list.item>
                  <para>
                    <paratext>
                      <bold>Transfer of employees. </bold>
                      Under the 
                      <link href="2-505-5915" style="ACTLinkPLCtoPLC">
                        <ital>Transfer of Undertakings (Protection of Employment) Regulations 2006 (SI 2006/246)</ital>
                      </link>
                      , where a customer engages a supplier to provide services for the first time or changes its supplier of services or terminates a service contract and starts to perform services in-house the employees engaged in providing those services may have their employment automatically transferred to the first service provider, the replacement service provider or the customer (as applicable). For full information on when TUPE will apply on a service provision change, see 
                      <link href="8-204-4041" style="ACTLinkPLCtoPLC">
                        <ital>Practice note, TUPE (3): service provision changes</ital>
                      </link>
                      . If TUPE may be applicable on termination of the agreement, the customer should consider including TUPE-related warranties and indemnities from the supplier to cover the liabilities which may arise from a TUPE transfer. See 
                      <link href="0-350-9991#a59238" style="ACTLinkPLCtoPLC">
                        <ital>Standard document, Simple framework services agreement (pro-customer): Schedule 6</ital>
                      </link>
                      .
                    </paratext>
                  </para>
                </list.item>
                <list.item>
                  <para>
                    <paratext>
                      <bold>Specific compliance requirements.</bold>
                       This short form agreement does not include individual clauses to address compliance-related issues such as anti-bribery, modern slavery and prevention of tax evasion. Instead, there is a generic obligation on the supplier at 
                      <internal.reference refid="a401694">clause 3.3(i)(ii)</internal.reference>
                       to comply with the "Mandatory Policies", which is currently defined to include policies that seek to address obligations arising from those areas of law.
                    </paratext>
                  </para>
                </list.item>
                <list.item>
                  <para>
                    <paratext>
                      <bold>Varying the service description.</bold>
                       No formal change control mechanism for the services has been included, see 
                      <internal.reference refid="a372585">Drafting note, The service description</internal.reference>
                      .
                    </paratext>
                  </para>
                </list.item>
                <list.item>
                  <para>
                    <paratext>
                      <bold>Service credits/liquidated damages.</bold>
                       No service credits or liquidated damages for poor performance provisions have been included, see 
                      <internal.reference refid="a372585">Drafting note, The service description</internal.reference>
                      .
                    </paratext>
                  </para>
                </list.item>
              </list>
              <para>
                <paratext>
                  Note that, as this agreement is drafted from the customer’s perspective, the above list does not include additional provisions which might benefit the supplier. For a pro-supplier agreement, see 
                  <link href="5-604-9125" style="ACTLinkPLCtoPLC">
                    <ital>Standard document, Services agreement: short form (with contract details cover sheet; pro-supplier)</ital>
                  </link>
                  .
                </paratext>
              </para>
            </division>
            <division id="a153035" level="2">
              <head align="left" preservecase="true">
                <headtext>Shortened clauses</headtext>
              </head>
              <para>
                <paratext>The following clauses have been significantly shortened. The drafting notes to the clauses link to more extensive drafting and a discussion of the relevant provisions.</paratext>
              </para>
              <list type="bulleted">
                <list.item>
                  <para>
                    <paratext>
                      <bold>Interpretation</bold>
                       (
                      <internal.reference refid="a987444">clause 1</internal.reference>
                      ).
                    </paratext>
                  </para>
                </list.item>
                <list.item>
                  <para>
                    <paratext>
                      <bold>Personnel</bold>
                       (
                      <internal.reference refid="a896866">clause 3.3(d)</internal.reference>
                      ).
                    </paratext>
                  </para>
                </list.item>
                <list.item>
                  <para>
                    <paratext>
                      <bold>Intellectual property rights</bold>
                       (
                      <internal.reference refid="a207520">clause 6</internal.reference>
                      ).
                    </paratext>
                  </para>
                </list.item>
                <list.item>
                  <para>
                    <paratext>
                      <bold>Insurance</bold>
                       (
                      <internal.reference refid="a763900">clause 10</internal.reference>
                      ).
                    </paratext>
                  </para>
                </list.item>
                <list.item>
                  <para>
                    <paratext>
                      <bold>Exit arrangements </bold>
                      (
                      <internal.reference refid="a300031">clause 12</internal.reference>
                      ).
                    </paratext>
                  </para>
                </list.item>
                <list.item>
                  <para>
                    <paratext>
                      <bold>General</bold>
                       (
                      <internal.reference refid="a325829">clause 13</internal.reference>
                      ).
                    </paratext>
                  </para>
                </list.item>
              </list>
            </division>
          </division>
          <division id="a178760" level="1">
            <head align="left" preservecase="true">
              <headtext>Alternative supply of services agreements</headtext>
            </head>
            <para>
              <paratext>For a fuller pro-customer agreement covering the supply of services, see the following standard documents:</paratext>
            </para>
            <list type="bulleted">
              <list.item>
                <para>
                  <paratext>
                    <link href="0-350-9991" style="ACTLinkPLCtoPLC">
                      <ital>Simple framework services agreement (pro-customer)</ital>
                    </link>
                    .
                  </paratext>
                </para>
              </list.item>
              <list.item>
                <para>
                  <paratext>
                    <link href="3-623-0753" style="ACTLinkPLCtoPLC">
                      <ital>Services agreement (pro-customer)</ital>
                    </link>
                    <ital>.</ital>
                  </paratext>
                </para>
              </list.item>
            </list>
            <para>
              <paratext>
                For a discussion of key legal issues arising in a supply of services agreement, see 
                <link href="w-027-7394" style="ACTLinkPLCtoPLC">
                  <ital>Practice note, Supply of services contracts: overview</ital>
                </link>
                .
              </paratext>
            </para>
          </division>
          <division id="a113535" level="1">
            <head align="left" preservecase="true">
              <headtext>Drafting assumptions</headtext>
            </head>
            <para>
              <paratext>This agreement is drafted on the following assumptions:</paratext>
            </para>
            <list type="bulleted">
              <list.item>
                <para>
                  <paratext>
                    <bold>Ongoing services.</bold>
                     The agreement envisages the supply of ongoing services which will be supplied in substantially the same way throughout the term (for example, regular delivery services, gardening services or the supply of sandwiches), as opposed to one-off services, for example, to create a health and safety policy or design some packaging.
                  </paratext>
                </para>
              </list.item>
              <list.item>
                <para>
                  <paratext>
                    <bold>Primarily services.</bold>
                     The agreement is primarily for the provision of services, although some deliverables may be provided or be the product of the services.
                  </paratext>
                </para>
              </list.item>
              <list.item>
                <para>
                  <paratext>
                    <bold>B2B.</bold>
                     The parties are dealing with each other in the course of their respective businesses, meaning that the UK rules protecting consumers will not apply. This agreement is therefore not suitable for use in business-to-consumer transactions.
                  </paratext>
                </para>
              </list.item>
              <list.item>
                <para>
                  <paratext>
                    <bold>UK companies.</bold>
                     The customer and supplier are companies incorporated in England and Wales.
                  </paratext>
                </para>
              </list.item>
              <list.item>
                <para>
                  <paratext>
                    <bold>English law.</bold>
                     The agreement is subject to English law.
                  </paratext>
                </para>
              </list.item>
            </list>
          </division>
          <division id="a961226" level="1">
            <head align="left" preservecase="true">
              <headtext>Document structure</headtext>
            </head>
            <para>
              <paratext>The document is made up of the following parts:</paratext>
            </para>
            <list type="bulleted">
              <list.item>
                <para>
                  <paratext>
                    <bold>Contract Details.</bold>
                     At the front of the document is a cover sheet entitled "Contract Details" which, when completed, will contain the key variable terms. Putting these terms here should make it easier to prepare the document. It also provides a quick overview of key terms and may perhaps give the impression (to the customer's benefit) that the other terms are not to be changed.
                  </paratext>
                </para>
              </list.item>
              <list.item>
                <para>
                  <paratext>
                    <bold>Conditions.</bold>
                     The main terms of the agreement are in the Conditions to which the contract details cover sheet is attached. The cover sheet has a section for recording any agreed amendments to the Conditions.
                  </paratext>
                </para>
              </list.item>
              <list.item>
                <para>
                  <paratext>
                    <bold>Mandatory Policies.</bold>
                     The customer may require that certain of its corporate policies are incorporated into every agreement, for example in relation to modern slavery and human trafficking, security, ethics and anti-bribery measures. This agreement envisages such terms being set out in the Mandatory Policies at 
                    <internal.reference refid="a892747">Schedule 3</internal.reference>
                    . 
                    <internal.reference refid="a382894">Clause 3.3(i)</internal.reference>
                     obliges the supplier to comply with these policies. The terminology can be adapted to that used by the customer, for example, "procedures" or "requirements" rather than "mandatory policies".
                  </paratext>
                </para>
              </list.item>
              <list.item>
                <para>
                  <paratext>
                    <bold>Additional Schedules.</bold>
                     The agreement allows for the incorporation of further schedules. As a minimum a full specification for the services is required (for the importance of this, see 
                    <internal.reference refid="a588196">Drafting note, Compliance with the service description</internal.reference>
                    ). In addition, the charges and invoicing arrangements could be set out in a schedule, if they will not fit on the cover sheet. The customer may also want to schedule technical or other documents relevant to the services.
                  </paratext>
                </para>
              </list.item>
            </list>
            <para>
              <paratext>The Contract Details, Conditions, Mandatory Policies and Schedules are incorporated into the agreement by the wording in paragraph 1 at the bottom of the table on the cover sheet. The priority of the various parts making up the Contract is set out in paragraph 2, followed by the signature block.</paratext>
            </para>
            <para>
              <paratext>Ensure that there is a page break between the Contract Details and the Conditions.</paratext>
            </para>
          </division>
        </drafting.note>
        <preamble>
          <drafting.note id="a352164" jurisdiction="">
            <head align="left" preservecase="true">
              <headtext>Date</headtext>
            </head>
            <division id="a000002" level="1">
              <para>
                <paratext>The contract should be dated the day the last party signs it.</paratext>
              </para>
            </division>
          </drafting.note>
          <drafting.note id="a583092" jurisdiction="">
            <head align="left" preservecase="true">
              <headtext>Contract Details</headtext>
            </head>
            <division id="a000003" level="1">
              <division id="a338430" level="2">
                <head align="left" preservecase="true">
                  <headtext>Customer's representative</headtext>
                </head>
                <para>
                  <paratext>The Customer's representative is not referred to in the Conditions. However, for contract management it may be useful to set out the information here.</paratext>
                </para>
              </division>
              <division id="a452239" level="2">
                <head align="left" preservecase="true">
                  <headtext>Supplier's representative</headtext>
                </head>
                <para>
                  <paratext>
                    Under 
                    <internal.reference refid="a263334">clause 3.3(c)</internal.reference>
                     the supplier is required to appoint the supplier's representative to manage the services. The supplier's representative is expressly stated to have authority to bind the supplier.
                  </paratext>
                </para>
              </division>
              <division id="a231976" level="2">
                <head align="left" preservecase="true">
                  <headtext>Charges</headtext>
                </head>
                <para>
                  <paratext>The charges for the services should be specified, either here or in a schedule. Alternatively, the manner by which they will be fixed should be set out, for example, by reference to the list price current at the date of the agreement.</paratext>
                </para>
              </division>
              <division id="a627185" level="2">
                <head align="left" preservecase="true">
                  <headtext>Special terms</headtext>
                </head>
                <para>
                  <paratext>This document envisages that the Conditions will remain unchanged. Any amendments can be set out opposite the words "Special terms" in the Contract Details, using the optional text as appropriate for when a clause is deleted, added or amended.</paratext>
                </para>
                <para>
                  <paratext>If the changes are lengthy they could be set out in an additional schedule. If there are no special terms then delete this row of the table and the reference to "Special terms".</paratext>
                </para>
              </division>
            </division>
          </drafting.note>
          <drafting.note id="a441557" jurisdiction="">
            <head align="left" preservecase="true">
              <headtext>Priority of documents</headtext>
            </head>
            <division id="a000004" level="1">
              <para>
                <paratext>Paragraph 2 sets out the order of precedence of the various documents, in the event of conflicts between them. You should check that the order proposed is correct for your contract. In any event, the documents should be closely scrutinised and amended to resolve any conflicts which can be identified in advance.</paratext>
              </para>
              <para>
                <paratext>
                  A court will, insofar as possible, read the documents as complementing each other and resort to the order of precedence only in the case of a clear and irreconcilable discrepancy. In addition, inconsistencies will be considered by looking at conflicting obligations, rather than whole clauses: a higher priority clause will only take precedence over a lower priority one to the extent of the inconsistency. For further information on this, see the integrated drafting notes to 
                  <link href="7-107-3836" style="ACTLinkPLCtoPLC">
                    <ital>Standard clause, Conflict</ital>
                  </link>
                  .
                </paratext>
              </para>
            </division>
          </drafting.note>
          <para>
            <paratext>
              <bold>SUPPLY OF SERVICES CONTRACT</bold>
            </paratext>
          </para>
          <para>
            <paratext>
              <bold>CONTRACT DETAILS</bold>
            </paratext>
          </para>
          <para>
            <paratext>
              <bold>DATE:</bold>
            </paratext>
          </para>
          <para>
            <paratext>
              <table frame="all" pgwide="1">
                <tgroup cols="2">
                  <colspec colname="1" colnum="1" colwidth="34"/>
                  <colspec colname="2" colnum="2" colwidth="65"/>
                  <tbody>
                    <row>
                      <entry valign="top">
                        <para align="left">
                          <paratext>
                            <bold>[Contract No.]</bold>
                          </paratext>
                        </para>
                      </entry>
                      <entry valign="top">
                        <para align="left">
                          <paratext>[CONTRACT NUMBER]</paratext>
                        </para>
                      </entry>
                    </row>
                    <row>
                      <entry valign="top">
                        <para align="left">
                          <paratext>
                            <bold>Customer:</bold>
                          </paratext>
                        </para>
                      </entry>
                      <entry valign="top">
                        <para align="left">
                          <paratext>[COMPANY NAME] LIMITED (No. [NUMBER])</paratext>
                        </para>
                      </entry>
                    </row>
                    <row>
                      <entry valign="top">
                        <para align="left">
                          <paratext>
                            <bold>Customer's address:</bold>
                          </paratext>
                        </para>
                      </entry>
                      <entry valign="top">
                        <para align="left">
                          <paratext>[REGISTERED ADDRESS]</paratext>
                        </para>
                      </entry>
                    </row>
                    <row>
                      <entry valign="top">
                        <para align="left">
                          <paratext>
                            <bold>[Customer's representative:]</bold>
                          </paratext>
                        </para>
                      </entry>
                      <entry valign="top">
                        <para align="left">
                          <paratext>Name: [NAME]</paratext>
                        </para>
                        <para align="left">
                          <paratext>Title: [TITLE]</paratext>
                        </para>
                        <para align="left">
                          <paratext>Email: [EMAIL]</paratext>
                        </para>
                        <para align="left">
                          <paratext>Telephone: [NUMBER]</paratext>
                        </para>
                        <para align="left">
                          <paratext>Postal Address: [POSTAL ADDRESS]</paratext>
                        </para>
                      </entry>
                    </row>
                    <row>
                      <entry valign="top">
                        <para align="left">
                          <paratext>
                            <bold>Supplier:</bold>
                          </paratext>
                        </para>
                      </entry>
                      <entry valign="top">
                        <para align="left">
                          <paratext>[COMPANY NAME] LIMITED (No. [NUMBER])</paratext>
                        </para>
                      </entry>
                    </row>
                    <row>
                      <entry valign="top">
                        <para align="left">
                          <paratext>
                            <bold>Supplier's address:</bold>
                          </paratext>
                        </para>
                      </entry>
                      <entry valign="top">
                        <para align="left">
                          <paratext>[ADDRESS]</paratext>
                        </para>
                      </entry>
                    </row>
                    <row>
                      <entry valign="top">
                        <para align="left">
                          <paratext>
                            <bold>Supplier's VAT number:</bold>
                          </paratext>
                        </para>
                      </entry>
                      <entry valign="top">
                        <para align="left">
                          <paratext>[NUMBER]</paratext>
                        </para>
                      </entry>
                    </row>
                    <row>
                      <entry valign="top">
                        <para align="left">
                          <paratext>
                            <bold>[Supplier's representative:]</bold>
                          </paratext>
                        </para>
                      </entry>
                      <entry valign="top">
                        <para align="left">
                          <paratext>Name: [NAME]</paratext>
                        </para>
                        <para align="left">
                          <paratext>Title: [TITLE]</paratext>
                        </para>
                        <para align="left">
                          <paratext>Email: [EMAIL]</paratext>
                        </para>
                        <para align="left">
                          <paratext>Telephone: [NUMBER]</paratext>
                        </para>
                        <para align="left">
                          <paratext>Postal Address: [POSTAL ADDRESS]</paratext>
                        </para>
                      </entry>
                    </row>
                    <row>
                      <entry valign="top">
                        <para align="left">
                          <paratext>
                            <bold>Services Start Date:</bold>
                          </paratext>
                        </para>
                      </entry>
                      <entry valign="top">
                        <para align="left">
                          <paratext>
                            [[DATE] 
                            <bold>OR</bold>
                             The date the Contract is entered into by the parties.]
                          </paratext>
                        </para>
                      </entry>
                    </row>
                    <row>
                      <entry valign="top">
                        <para align="left">
                          <paratext>
                            <bold>Services:</bold>
                          </paratext>
                        </para>
                      </entry>
                      <entry valign="top">
                        <para align="left">
                          <paratext>
                            [DESCRIPTION], as further detailed in 
                            <internal.reference refid="a1003862">Schedule 1</internal.reference>
                            .
                          </paratext>
                        </para>
                      </entry>
                    </row>
                    <row>
                      <entry valign="top">
                        <para align="left">
                          <paratext>
                            <bold>Key Deliverables:</bold>
                          </paratext>
                        </para>
                      </entry>
                      <entry valign="top">
                        <para align="left">
                          <paratext>
                            [DESCRIPTION], as further detailed in 
                            <internal.reference refid="a1003862">Schedule 1</internal.reference>
                            .
                          </paratext>
                        </para>
                      </entry>
                    </row>
                    <row>
                      <entry valign="top">
                        <para align="left">
                          <paratext>
                            <bold>Charges:</bold>
                          </paratext>
                        </para>
                      </entry>
                      <entry valign="top">
                        <para align="left">
                          <paratext>
                            [[SUMS], as further detailed in 
                            <internal.reference refid="a58672">Schedule 2</internal.reference>
                            <bold> OR</bold>
                             The charges for the Services set out in the Supplier's published price list in force at the date this Contract is signed by both parties.]
                          </paratext>
                        </para>
                      </entry>
                    </row>
                    <row>
                      <entry valign="top">
                        <para align="left">
                          <paratext>
                            <bold>[Special terms:]</bold>
                          </paratext>
                        </para>
                      </entry>
                      <entry valign="top">
                        <para align="left">
                          <paratext>[In the Conditions:</paratext>
                        </para>
                        <para align="left">
                          <paratext>[(a) Clause [NUMBER] deleted: The entire text of clause [NUMBER] is deleted and replaced with the words "Not used".]</paratext>
                        </para>
                        <para align="left">
                          <paratext>[(b) Clause [NUMBER] added: This clause is inserted into the Conditions: [NEW CLAUSE].]</paratext>
                        </para>
                        <para align="left">
                          <paratext>[c) Clause [NUMBER] amended: This clause is amended to read as follows: [AMENDED CLAUSE IN FULL].]]</paratext>
                        </para>
                      </entry>
                    </row>
                    <row>
                      <entry valign="top">
                        <para align="left">
                          <paratext>
                            <bold>Schedules:</bold>
                          </paratext>
                        </para>
                      </entry>
                      <entry valign="top">
                        <para align="left">
                          <paratext>
                            <internal.reference refid="a1003862">Schedule 1</internal.reference>
                            : Services.
                          </paratext>
                        </para>
                        <para align="left">
                          <paratext>
                            <internal.reference refid="a58672">Schedule 2</internal.reference>
                            : Charges.
                          </paratext>
                        </para>
                        <para align="left">
                          <paratext>
                            <internal.reference refid="a892747">Schedule 3</internal.reference>
                            : Mandatory Policies.
                          </paratext>
                        </para>
                        <para align="left">
                          <paratext>
                            [
                            <internal.reference refid="a252289">Schedule 4</internal.reference>
                            : Data protection.]
                          </paratext>
                        </para>
                        <para align="left">
                          <paratext>[DETAILS OF ADDITIONAL SCHEDULES]</paratext>
                        </para>
                      </entry>
                    </row>
                  </tbody>
                </tgroup>
              </table>
            </paratext>
          </para>
          <para>
            <paratext>1. This Contract is made up of the following:</paratext>
          </para>
          <para>
            <paratext>(a) The Contract Details.</paratext>
          </para>
          <para>
            <paratext>(b) The Conditions.</paratext>
          </para>
          <para>
            <paratext>(c) The Mandatory Policies.</paratext>
          </para>
          <para>
            <paratext>(d) The Schedules specified in the Contract Details.</paratext>
          </para>
          <para>
            <paratext>2. If there is any conflict or ambiguity between the terms of the documents listed in paragraph 1, a term contained in a document higher in the list shall have priority over one contained in a document lower in the list.</paratext>
          </para>
          <para>
            <paratext>This Contract has been entered into on the date stated at the beginning of it.</paratext>
          </para>
          <para>
            <paratext>
              <table frame="none" pgwide="1">
                <tgroup cols="2">
                  <colspec colname="1" colnum="1" colwidth="64"/>
                  <colspec colname="2" colnum="2" colwidth="35"/>
                  <tbody>
                    <row>
                      <entry valign="top">
                        <para align="left">
                          <paratext>Signed by [NAME OF DIRECTOR]</paratext>
                        </para>
                        <para align="left">
                          <paratext>for and on behalf of [NAME OF CUSTOMER]</paratext>
                        </para>
                      </entry>
                      <entry valign="top">
                        <para align="left">
                          <paratext>...................................</paratext>
                        </para>
                        <para align="left">
                          <paratext>Director</paratext>
                        </para>
                      </entry>
                    </row>
                    <row>
                      <entry valign="top">
                        <para align="left">
                          <paratext>Signed by [NAME OF DIRECTOR]</paratext>
                        </para>
                        <para align="left">
                          <paratext>for and on behalf of [NAME OF SUPPLIER]</paratext>
                        </para>
                      </entry>
                      <entry valign="top">
                        <para align="left">
                          <paratext>...................................</paratext>
                        </para>
                        <para align="left">
                          <paratext>Director</paratext>
                        </para>
                      </entry>
                    </row>
                  </tbody>
                </tgroup>
              </table>
            </paratext>
          </para>
        </preamble>
        <operative xrefname="clause">
          <head align="left" preservecase="true">
            <headtext>Agreed terms</headtext>
          </head>
          <clause id="a987444">
            <identifier>1.</identifier>
            <head align="left" preservecase="true">
              <headtext>Interpretation</headtext>
            </head>
            <drafting.note id="a525199" jurisdiction="">
              <head align="left" preservecase="true">
                <headtext>Interpretation</headtext>
              </head>
              <division id="a000005" level="1">
                <para>
                  <paratext>
                    In the interests of saving space we have cut down considerably on our standard interpretation clause. To see the full clause, and for information on interpretation clauses, see 
                    <link href="5-107-3795" style="ACTLinkPLCtoPLC">
                      <ital>Standard clause, Interpretation</ital>
                    </link>
                     and its integrated drafting notes.
                  </paratext>
                </para>
              </division>
            </drafting.note>
            <subclause1 id="a738679">
              <identifier>1.1</identifier>
              <para>
                <paratext>
                  <bold>Definitions</bold>
                  :
                </paratext>
              </para>
              <drafting.note id="a936349" jurisdiction="">
                <head align="left" preservecase="true">
                  <headtext>Definitions</headtext>
                </head>
                <division id="a000006" level="1">
                  <list type="bulleted">
                    <list.item>
                      <para>
                        <paratext>Delete any definition that is not used in this agreement (a word search on a definition will reveal whether it is used or not).</paratext>
                      </para>
                    </list.item>
                    <list.item>
                      <para>
                        <paratext>Consider whether any definitions need to be added.</paratext>
                      </para>
                    </list.item>
                    <list.item>
                      <para>
                        <paratext>Check each definition carefully to make sure it means what you intend it to mean and amend where necessary.</paratext>
                      </para>
                    </list.item>
                    <list.item>
                      <para>
                        <paratext>Be consistent. Where a capitalised term is used, do not introduce it without capitals later on or use a different form of words to mean the same thing.</paratext>
                      </para>
                    </list.item>
                  </list>
                </division>
              </drafting.note>
              <defn.item id="a611375">
                <defn.term>Business Day</defn.term>
                <defn>
                  <para>
                    <paratext>a day other than a Saturday, Sunday or public holiday in England, when banks in London are open for business.</paratext>
                  </para>
                </defn>
              </defn.item>
              <defn.item id="a611240">
                <defn.term>Charges</defn.term>
                <defn>
                  <para>
                    <paratext>
                      the charges payable by the Customer for the supply of the Services by the Supplier, as set out in the Contract Details [and 
                      <internal.reference refid="a58672">Schedule 2</internal.reference>
                      ].
                    </paratext>
                  </para>
                </defn>
              </defn.item>
              <defn.item id="a565367">
                <defn.term>Conditions</defn.term>
                <defn>
                  <para>
                    <paratext>
                      these terms and conditions set out in 
                      <internal.reference refid="a987444">clause 1</internal.reference>
                       (Interpretation) to 
                      <internal.reference refid="a325829">clause 13</internal.reference>
                       (General) (inclusive).
                    </paratext>
                  </para>
                </defn>
              </defn.item>
              <defn.item id="a827565">
                <defn.term>Contract</defn.term>
                <defn>
                  <para>
                    <paratext>the contract between the Customer and the Supplier for the supply of the Services in accordance with the Contract Details[, the Mandatory Policies], these Conditions and any Schedules.</paratext>
                  </para>
                </defn>
              </defn.item>
              <defn.item id="a629329">
                <defn.term>control</defn.term>
                <defn>
                  <para>
                    <paratext>
                      has the meaning given in section 1124 of the Corporation Tax Act 2010, and the expression 
                      <defn.term>change of control</defn.term>
                       shall be construed accordingly.
                    </paratext>
                  </para>
                </defn>
              </defn.item>
              <defn.item id="a416712">
                <defn.term>Customer Materials</defn.term>
                <defn>
                  <para>
                    <paratext>all materials, equipment and tools, drawings, specifications and data supplied by the Customer to the Supplier.</paratext>
                  </para>
                </defn>
              </defn.item>
              <defn.item id="a919887">
                <defn.term>Deliverables</defn.term>
                <defn>
                  <para>
                    <paratext>all documents, products and materials developed by the Supplier or its agents, subcontractors and personnel as part of or in relation to the Services in any form, including without limitation computer programs, data, reports and specifications (including drafts), and the Key Deliverables set out in the Contract Details.</paratext>
                  </para>
                </defn>
                <drafting.note id="a692055" jurisdiction="">
                  <head align="left" preservecase="true">
                    <headtext>Deliverables</headtext>
                  </head>
                  <division id="a000007" level="1">
                    <para>
                      <paratext>The deliverables refer to the output (if any) of the services, for example, a report. The nature of the deliverables should be tailored to reflect the type of service being provided.</paratext>
                    </para>
                    <para>
                      <paratext>
                        If the deliverables are computer programs or IT services, consider using 
                        <link href="http://uk.practicallaw.com/2-201-2284" style="ACTLinkURL">
                          <ital>Standard document, Agreement for the purchase of IT services (pro-customer)</ital>
                        </link>
                        .
                      </paratext>
                    </para>
                  </division>
                </drafting.note>
              </defn.item>
              <defn.item id="a544748">
                <defn.term>Group</defn.term>
                <defn>
                  <para>
                    <paratext>in relation to a company, that company, any subsidiary or holding company from time to time of that company, and any subsidiary from time to time of a holding company of that company.</paratext>
                  </para>
                </defn>
              </defn.item>
              <defn.item id="a969870">
                <defn.term>Intellectual Property Rights</defn.term>
                <defn>
                  <para>
                    <paratext>patents, [utility models,] rights to inventions, copyright and [neighbouring and] related rights, [moral rights,] trade marks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paratext>
                  </para>
                </defn>
              </defn.item>
              <defn.item id="a425901">
                <defn.term>Mandatory Policies</defn.term>
                <defn>
                  <para>
                    <paratext>
                      the Customer's mandatory policies [and codes] for contracts set out in 
                      <internal.reference refid="a892747">Schedule 3</internal.reference>
                      , as amended by notification to the Supplier from time to time.
                    </paratext>
                  </para>
                </defn>
                <drafting.note id="a1018689" jurisdiction="">
                  <head align="left" preservecase="true">
                    <headtext>Mandatory Policies</headtext>
                  </head>
                  <division id="a000008" level="1">
                    <para>
                      <paratext>
                        For information on the mandatory policies, see 
                        <internal.reference refid="a961226">Drafting note, Document structure</internal.reference>
                        .
                      </paratext>
                    </para>
                    <para>
                      <paratext>
                        The mandatory policies may include those on modern slavery and human trafficking, values and ethics, anti-bribery. For a list of other policies and links to materials on these areas, see the integrated drafting notes to 
                        <link href="6-618-9498#a861409" style="ACTLinkPLCtoPLC">
                          <ital>Standard clause, Compliance with laws and policies: definition of Mandatory Policies</ital>
                        </link>
                        .
                      </paratext>
                    </para>
                    <para>
                      <paratext>In addition, there may be industry codes for the relevant industry that the supplier should comply with.</paratext>
                    </para>
                    <para>
                      <paratext>
                        This agreement assumes that the mandatory policies will include the customer's anti-bribery policy. If this is not the case, additional anti-bribery terms may need to be added into this agreement, for which see 
                        <link href="6-503-5299" style="ACTLinkPLCtoPLC">
                          <ital>Standard clauses, Anti-bribery clause (short form)</ital>
                        </link>
                        .
                      </paratext>
                    </para>
                  </division>
                </drafting.note>
              </defn.item>
              <defn.item id="a696931">
                <defn.term>Services</defn.term>
                <defn>
                  <para>
                    <paratext>
                      the services, including without limitation any Deliverables, to be provided by the Supplier pursuant to the Contract, as described in 
                      <internal.reference refid="a1003862">Schedule 1</internal.reference>
                      .
                    </paratext>
                  </para>
                </defn>
              </defn.item>
              <defn.item id="a462208">
                <defn.term>Services Start Date</defn.term>
                <defn>
                  <para>
                    <paratext>the day on which the Supplier is to start provision of the Services, as set out in the Contract Details.</paratext>
                  </para>
                </defn>
              </defn.item>
              <defn.item id="a888903">
                <defn.term>Supplier IPRs</defn.term>
                <defn>
                  <para>
                    <paratext>all Intellectual Property Rights either subsisting in the Deliverables (excluding any Customer Materials incorporated in them) or otherwise necessary or desirable to enable a Customer to receive and use the Services.</paratext>
                  </para>
                </defn>
              </defn.item>
            </subclause1>
            <subclause1 id="a633227">
              <identifier>1.2</identifier>
              <para>
                <paratext>
                  <bold>Interpretation</bold>
                  :
                </paratext>
              </para>
              <drafting.note id="a946785" jurisdiction="">
                <head align="left" preservecase="true">
                  <headtext>Interpretation of certain references</headtext>
                </head>
                <division id="a000009" level="1">
                  <para>
                    <paratext>
                      In the interests of saving space we have cut down considerably on our standard interpretation clause. To see the full clause, and for information on the individual provisions in this clause, see 
                      <link href="5-107-3795" style="ACTLinkPLCtoPLC">
                        <ital>Standard clause, Interpretation</ital>
                      </link>
                       and its integrated drafting notes.
                    </paratext>
                  </para>
                </division>
              </drafting.note>
              <subclause2 id="a367977">
                <identifier>(a)</identifier>
                <para>
                  <paratext>
                    [Unless expressly provided otherwise in this Contract, a 
                    <bold>OR </bold>
                    A] reference to legislation or a legislative provision:
                  </paratext>
                </para>
                <subclause3 id="a576124">
                  <identifier>(i)</identifier>
                  <para>
                    <paratext>
                      is a reference to it as [amended, extended or re-enacted from time to time 
                      <bold>OR</bold>
                       it is in force as at the date of this agreement]; and
                    </paratext>
                  </para>
                </subclause3>
                <subclause3 id="a325158">
                  <identifier>(ii)</identifier>
                  <para>
                    <paratext>
                      shall include all subordinate legislation made [from time to time 
                      <bold>OR</bold>
                       as at the date of this agreement] under that legislation or legislative provision.
                    </paratext>
                  </para>
                </subclause3>
              </subclause2>
              <subclause2 id="a363545">
                <identifier>(b)</identifier>
                <para>
                  <paratext>
                    Any words following the terms 
                    <bold>including</bold>
                    , 
                    <bold>include</bold>
                    , 
                    <bold>in particular</bold>
                    , 
                    <bold>for example</bold>
                     or any similar expression shall be construed as illustrative and shall not limit the sense of the words, description, definition, phrase or term preceding those terms.
                  </paratext>
                </para>
              </subclause2>
              <subclause2 id="a99173">
                <identifier>(c)</identifier>
                <para>
                  <paratext>
                    A reference to 
                    <bold>writing</bold>
                     or 
                    <bold>written</bold>
                     includes fax [and email 
                    <bold>OR</bold>
                     but not email].
                  </paratext>
                </para>
                <drafting.note id="a978829" jurisdiction="">
                  <head align="left" preservecase="true">
                    <headtext>"Writing" and "written"</headtext>
                  </head>
                  <division id="a000010" level="1">
                    <para>
                      <paratext>
                        <internal.reference refid="a99173">Clause 1.2(c)</internal.reference>
                         permits notices and other communications to be given by email. Traditionally, email has been excluded as a valid means of communication, in part because of concerns about presumed receipt. 
                        <internal.reference refid="a500960">clause 13.8</internal.reference>
                         provides that notice given by email is treated as received one business day after it is sent; you should consider whether this is acceptable.
                      </paratext>
                    </para>
                    <para>
                      <paratext>
                        The clause does not in any event apply to service of proceedings, see 
                        <internal.reference refid="a576535">clause 13.8(c)</internal.reference>
                        .
                      </paratext>
                    </para>
                    <para>
                      <paratext>For more information about this issue, see practice notes:</paratext>
                    </para>
                    <list type="bulleted">
                      <list.item>
                        <para>
                          <paratext>
                            <link href="3-107-3843" style="ACTLinkPLCtoPLC">
                              <ital>Notice clauses</ital>
                            </link>
                            .
                          </paratext>
                        </para>
                      </list.item>
                      <list.item>
                        <para>
                          <paratext>
                            <link href="w-014-8695" style="ACTLinkPLCtoPLC">
                              <ital>What does "in writing" mean?</ital>
                            </link>
                          </paratext>
                        </para>
                      </list.item>
                    </list>
                  </division>
                </drafting.note>
              </subclause2>
            </subclause1>
          </clause>
          <clause id="a966060">
            <identifier>2.</identifier>
            <head align="left" preservecase="true">
              <headtext>Commencement and term</headtext>
            </head>
            <drafting.note id="a772908" jurisdiction="">
              <head align="left" preservecase="true">
                <headtext>Commencement and term</headtext>
              </head>
              <division id="a000011" level="1">
                <para>
                  <paratext>
                    <internal.reference refid="a966060">clause 2</internal.reference>
                     envisages a minimum term (commencing from the date on which the services start), during which the parties can only terminate pursuant to 
                    <internal.reference refid="a544047">clause 11</internal.reference>
                    .
                  </paratext>
                </para>
                <para>
                  <paratext>After this initial period, the contract continues, but both parties also have the right to terminate it by giving written notice to the other.</paratext>
                </para>
                <para>
                  <paratext>Another option would be for the customer to have a right to terminate for convenience which comes into effect earlier than the supplier's right to do so. However, a well-advised supplier would not agree to an indefinite term with no right to terminate for convenience, particularly if no price increase mechanism has been agreed.</paratext>
                </para>
                <para>
                  <paratext>
                    For information on commencement clauses, drafting options for different arrangements and the implications of not specifying a commencement date, see 
                    <link href="2-381-1963" style="ACTLinkPLCtoPLC">
                      <ital>Standard clause, Commencement and duration</ital>
                    </link>
                    .
                  </paratext>
                </para>
              </division>
            </drafting.note>
          </clause>
          <clause id="a352043" numbering="none">
            <para>
              <paratext>The Contract shall commence on the date when it has been signed by both parties and shall continue, unless terminated earlier in accordance with its terms, until either party gives to the other not less than [NUMBER] months' written notice to terminate, expiring on or after the [first] anniversary of the Services Start Date.</paratext>
            </para>
          </clause>
          <clause id="a449835">
            <identifier>3.</identifier>
            <head align="left" preservecase="true">
              <headtext>Supply of services</headtext>
            </head>
            <drafting.note id="a592241" jurisdiction="">
              <head align="left" preservecase="true">
                <headtext>Supply of services</headtext>
              </head>
              <division id="a000012" level="1">
                <para>
                  <paratext>
                    <internal.reference refid="a449835">Clause 3</internal.reference>
                     sets out the principal obligations of the supplier with regard to the services.
                  </paratext>
                </para>
                <para>
                  <paratext>
                    Services contracts are governed by the 
                    <link href="3-507-0623" style="ACTLinkPLCtoPLC">
                      <ital>Supply of Goods and Services Act 1982</ital>
                    </link>
                     (SGSA) and the common law. For discussion of the SGSA and common law, see 
                    <link href="2-501-7221" style="ACTLinkPLCtoPLC">
                      <ital>Practice note, Drafting standard terms and conditions for the supply of services</ital>
                    </link>
                    .
                  </paratext>
                </para>
              </division>
            </drafting.note>
            <subclause1 id="a316117">
              <identifier>3.1</identifier>
              <para>
                <paratext>The Supplier shall supply the Services to the Customer from the Services Start Date in accordance with the Contract.</paratext>
              </para>
            </subclause1>
            <subclause1 condition="optional" id="a430857">
              <identifier>3.2</identifier>
              <para>
                <paratext>
                  In performing the Services the Supplier shall meet, and time is of the essence as to, any performance dates specified in 
                  <internal.reference refid="a1003862">Schedule 1</internal.reference>
                  .
                </paratext>
              </para>
              <drafting.note id="a289119" jurisdiction="">
                <head align="left" preservecase="true">
                  <headtext>Time for performance (optional clause)</headtext>
                </head>
                <division id="a000013" level="1">
                  <para>
                    <paratext>This contract is designed for use with ongoing services (such as regular delivery services), rather than one-off services (such as packaging design).</paratext>
                  </para>
                  <para>
                    <paratext>
                      In ongoing services there may well be regular deadlines which must be met, but these should be specified in the services description (see 
                      <internal.reference refid="a292076">clause 3.3(f)</internal.reference>
                       below).
                    </paratext>
                  </para>
                  <para>
                    <paratext>However, this clause gives the customer the option to designate certain dates as "performance dates" and attach specific consequences to the supplier missing them. If the supplier fails to meet a deadline for which time is of the essence the customer could immediately terminate the contract.</paratext>
                  </para>
                  <para>
                    <paratext>
                      Where no dates for performance have been fixed by a contract, there is an implied term that the supplier will have to carry out the services within a reasonable time (
                      <link href="0-508-2613" style="ACTLinkPLCtoPLC">
                        <ital>section 14</ital>
                      </link>
                      <ital>, SGSA</ital>
                      ).
                    </paratext>
                  </para>
                  <para>
                    <paratext>
                      For more information on time of the essence clauses, see 
                      <link href="3-107-3819" style="ACTLinkPLCtoPLC">
                        <ital>Practice note, Time of the essence</ital>
                      </link>
                      .
                    </paratext>
                  </para>
                </division>
              </drafting.note>
            </subclause1>
            <subclause1 id="a292000">
              <identifier>3.3</identifier>
              <para>
                <paratext>In supplying the Services, the Supplier shall:</paratext>
              </para>
              <subclause2 id="a179446">
                <identifier>(a)</identifier>
                <para>
                  <paratext>perform the Services with the highest level of care, skill and diligence in accordance with best practice in the Supplier's industry, profession or trade;</paratext>
                </para>
                <drafting.note id="a498700" jurisdiction="">
                  <head align="left" preservecase="true">
                    <headtext>Care and skill in the provision of the services</headtext>
                  </head>
                  <division id="a000014" level="1">
                    <para>
                      <paratext>
                        <link href="3-507-0623" style="ACTLinkPLCtoPLC">
                          <ital>SGSA 1982</ital>
                        </link>
                         implies a term that the supplier will carry out services with reasonable care and skill (
                        <link href="2-507-0628" style="ACTLinkPLCtoPLC">
                          <ital>section 13</ital>
                        </link>
                        ). Customers frequently seek to introduce a higher or more industry-specific standard, as in this clause.
                      </paratext>
                    </para>
                  </division>
                </drafting.note>
              </subclause2>
              <subclause2 id="a262306">
                <identifier>(b)</identifier>
                <para>
                  <paratext>co-operate with the Customer in all matters relating to the Services, and comply with all instructions of the Customer;</paratext>
                </para>
                <drafting.note id="a285415" jurisdiction="">
                  <head align="left" preservecase="true">
                    <headtext>Compliance with the Customer's instructions</headtext>
                  </head>
                  <division id="a000015" level="1">
                    <para>
                      <paratext>The obligation on the supplier to comply with the customer's instructions is very broad. A supplier may object to it, on the basis that it allows the customer to increase the scope of, or change, the agreed services without allowing the supplier any input on this. If the supplier objects to it, it could be qualified along the lines of "reasonable instructions as to the performance of the Services".</paratext>
                    </para>
                    <para>
                      <paratext>
                        While this clause is intended to give the customer some flexibility to modify aspects of the services, ideally the customer should be confident that its service description captures what the supplier must do and how it must do it (see 
                        <internal.reference refid="a588196">Drafting note, Compliance with the service description</internal.reference>
                        ).
                      </paratext>
                    </para>
                  </division>
                </drafting.note>
              </subclause2>
              <subclause2 id="a263334">
                <identifier>(c)</identifier>
                <para>
                  <paratext>appoint or, at the [written] request of the Customer, replace without delay a manager, who shall have authority to contractually bind the Supplier on all matters relating to the Services. [The initial manager shall be the Supplier's representative];</paratext>
                </para>
              </subclause2>
              <subclause2 id="a896866">
                <identifier>(d)</identifier>
                <para>
                  <paratext>only use personnel who are suitably skilled and experienced to perform the tasks assigned to them, and in sufficient number to ensure that the Supplier's obligations are fulfilled;</paratext>
                </para>
                <drafting.note id="a710342" jurisdiction="">
                  <head align="left" preservecase="true">
                    <headtext>Personnel</headtext>
                  </head>
                  <division id="a000016" level="1">
                    <para>
                      <paratext>In some situations it will be important to the customer to secure the services of specific individuals, to restrict the circumstances in which the supplier can move those individuals to service other clients and to have rights to approve their replacements. For appropriate drafting, see the following Standard documents:</paratext>
                    </para>
                    <list type="bulleted">
                      <list.item>
                        <para>
                          <paratext>
                            <link anchor="a267520" href="0-350-9991" style="ACTLinkPLCtoPLC">
                              <ital>Simple framework services agreement (pro-customer): clause 5.3(d)</ital>
                            </link>
                            <ital> to </ital>
                            <link anchor="a662729" href="0-350-9991" style="ACTLinkPLCtoPLC">
                              <ital>(e)</ital>
                            </link>
                            .
                          </paratext>
                        </para>
                      </list.item>
                      <list.item>
                        <para>
                          <paratext>
                            <link anchor="a996695" href="5-213-3958" style="ACTLinkPLCtoPLC">
                              <ital>Outsourcing agreement: shorter form: clause 15</ital>
                            </link>
                            .
                          </paratext>
                        </para>
                      </list.item>
                    </list>
                  </division>
                </drafting.note>
              </subclause2>
              <subclause2 id="a130489">
                <identifier>(e)</identifier>
                <para>
                  <paratext>ensure that it obtains, and maintains all consents, licences and permissions (statutory, regulatory, contractual or otherwise) it may require and which are necessary to enable it to comply with its obligations in the Contract;</paratext>
                </para>
              </subclause2>
              <subclause2 id="a292076">
                <identifier>(f)</identifier>
                <para>
                  <paratext>
                    ensure that the Services and Deliverables shall conform in all respects with the service description set out in 
                    <internal.reference refid="a1003862">Schedule 1</internal.reference>
                     and that the Deliverables shall be fit for any purpose that the Customer expressly or impliedly makes known to the Supplier;
                  </paratext>
                </para>
                <drafting.note id="a588196" jurisdiction="">
                  <head align="left" preservecase="true">
                    <headtext>Compliance with the service description</headtext>
                  </head>
                  <division id="a000017" level="1">
                    <division id="a372585" level="2">
                      <head align="left" preservecase="true">
                        <headtext>The service description</headtext>
                      </head>
                      <para>
                        <paratext>
                          This contract will only be effective for the customer if it contains a sufficiently detailed and well-drafted service description at 
                          <internal.reference refid="a1003862">Schedule 1</internal.reference>
                          . This schedule must set out what the services are and the relevant standards for them. Tips for drafting a service description include:
                        </paratext>
                      </para>
                      <list type="bulleted">
                        <list.item>
                          <para>
                            <paratext>Consider the services to be provided in detail from end to end, step by step. Also consider how the supplier should respond to unusual events which occur periodically (for example, in the context of delivery services, the provision by the customer of an incorrect address).</paratext>
                          </para>
                        </list.item>
                        <list.item>
                          <para>
                            <paratext>The supplier's own description of its services or the customer's description of services produced when searching for a supplier may be a good starting point but they will often require some editing/redrafting to make them clearer and more precise. However, any redrafting by advisers needs to be done in close collaboration with the actual users of the service; this is likely to be a group of employees at different levels within the customer's organisation.</paratext>
                          </para>
                        </list.item>
                        <list.item>
                          <para>
                            <paratext>
                              Consider the division of responsibilities between the supplier and the customer; be very clear on who is doing what. As part of the process, it may help to insert each step of the service into a table and allocate it either to the supplier or the customer. This will help identify any areas where the supplier's performance is dependent on something the customer must do. For a discussion of how to deal with the customer's responsibilities, see 
                              <internal.reference refid="a372026">Drafting note, Customer's obligations</internal.reference>
                              .
                            </paratext>
                          </para>
                        </list.item>
                        <list.item>
                          <para>
                            <paratext>Ensure the wording creates clearly enforceable obligations because the service description is part of the contract. For any task make it clear who is doing it, when they must do it and how they must do it.</paratext>
                          </para>
                        </list.item>
                        <list.item>
                          <para>
                            <paratext>Insofar as possible avoid subjective descriptions such as "good", "well", "satisfactorily" or "promptly", as these are likely to result in disputes as to whether the standard has been met. Instead, define the standards by measurable criteria. If you do use the term "satisfactory" make it clear to whose satisfaction something must be done; ideally it will be to the customer's, although in practice the customer will need to act reasonably.</paratext>
                          </para>
                        </list.item>
                        <list.item>
                          <para>
                            <paratext>Avoid leaving matters to be agreed by both parties, as this will cause problems if the parties cannot agree. If something cannot be agreed upfront either provide a detailed mechanism for working out the relevant issue (for example, this is often done with costs) or make it subject to the customer's approval, not to be unreasonably withheld.</paratext>
                          </para>
                        </list.item>
                        <list.item>
                          <para>
                            <paratext>Consider building in a reporting obligation. For example, the supplier must provide weekly reports detailing certain key information, as well as reports of any specific events (for example, complaints from end-users or any failure to comply with the service description) as and when they happen. It may be that such reports are required to be provided electronically or in a certain format. The customer may need access to the supplier's various information management systems to view and/or generate its own reports from the supplier's data.</paratext>
                          </para>
                        </list.item>
                        <list.item>
                          <para>
                            <paratext>
                              Consider building in a governance structure, which sets out the type, quorum, frequency and location of meetings between the supplier and the customer to manage the services. For more ideas on what the governance structure should look like, see 
                              <link anchor="a884579" href="5-213-3958" style="ACTLinkPLCtoPLC">
                                <ital>Standard document, Outsourcing agreement: shorter form: Drafting note: Contract and Service Management</ital>
                              </link>
                              .
                            </paratext>
                          </para>
                        </list.item>
                      </list>
                    </division>
                    <division id="a126914" level="2">
                      <head align="left" preservecase="true">
                        <headtext>Varying the service description</headtext>
                      </head>
                      <para>
                        <paratext>
                          After contract signature, additional services or variations to existing services agreed by the parties should be documented in writing to avoid any future dispute. In these short form conditions 
                          <internal.reference refid="a618934">clause 13.5</internal.reference>
                           provides that any variations to any part of the contract must be in writing and signed by each party. For a formal change control mechanism (which deals with any additional charges), see 
                          <link anchor="a787284" href="6-100-9638" style="ACTLinkPLCtoPLC">
                            <ital>Standard document, Outsourcing services agreement: clause 13: Change control</ital>
                          </link>
                          .
                        </paratext>
                      </para>
                    </division>
                    <division id="a863926" level="2">
                      <head align="left" preservecase="true">
                        <headtext>Service credits/liquidated damages</headtext>
                      </head>
                      <para>
                        <paratext>
                          These conditions do not envisage service levels and a scheme by which the customer receives credits against the cost of the services if these are not achieved. Instead, the customer will be reliant on ensuring that the description of the services contains clear criteria against which the supplier's performance can be measured. If the supplier fails to achieve the required standards, the customer will have to claim damages and possibly terminate (see 
                          <internal.reference refid="a254049">clause 9.8(b)(i)</internal.reference>
                           for the damages specifically identified as recoverable and 
                          <internal.reference refid="a544047">clause 11</internal.reference>
                           for the customer's contractual termination rights).
                        </paratext>
                      </para>
                      <para>
                        <paratext>
                          For drafting of a service level and service credit regime, see 
                          <link anchor="a113713" href="5-213-3958" style="ACTLinkPLCtoPLC">
                            <ital>Standard document, Outsourcing agreement: shorter form: clause 7</ital>
                          </link>
                          . See also 
                          <link href="1-211-9964" style="ACTLinkPLCtoPLC">
                            <ital>Practice note, Service levels and service credit schemes in outsourcing</ital>
                          </link>
                          .
                        </paratext>
                      </para>
                      <para>
                        <paratext>
                          An alternative option is to introduce liquidated damages for certain failures. For a discussion and drafting, see 
                          <link anchor="a50273" href="6-100-9638" style="ACTLinkPLCtoPLC">
                            <ital>Standard document, Outsourcing services agreement: clause 12</ital>
                          </link>
                          .
                        </paratext>
                      </para>
                    </division>
                    <division id="a652890" level="2">
                      <head align="left" preservecase="true">
                        <headtext>Quality of the deliverables</headtext>
                      </head>
                      <para>
                        <paratext>
                          Because the SGSA does not imply terms as to the quality of items created during the performance of the services (that is, the deliverables) (see 
                          <internal.reference refid="a924816">Drafting note, Quality of materials and deliverables</internal.reference>
                          ), express terms as to their quality must be included.
                        </paratext>
                      </para>
                    </division>
                  </division>
                </drafting.note>
              </subclause2>
              <subclause2 id="a293399">
                <identifier>(g)</identifier>
                <para>
                  <paratext>provide all equipment, tools, vehicles and other items required to provide the Services;</paratext>
                </para>
                <drafting.note id="a82735" jurisdiction="">
                  <head align="left" preservecase="true">
                    <headtext>Items required to perform the services</headtext>
                  </head>
                  <division id="a000018" level="1">
                    <para>
                      <paratext>
                        Consider whether any specific key items should be listed here (or in a schedule), to avoid any later disputes. If adding a list, ensure that it is non-exhaustive, for example, by prefacing it with "including" (see 
                        <internal.reference refid="a363545">clause 1.2(b)</internal.reference>
                        ).
                      </paratext>
                    </para>
                  </division>
                </drafting.note>
              </subclause2>
              <subclause2 id="a115861">
                <identifier>(h)</identifier>
                <para>
                  <paratext>ensure that the Deliverables, and all goods, materials, standards and techniques used in providing the Services are of the best quality and are free from defects in workmanship, installation and design;</paratext>
                </para>
                <drafting.note id="a924816" jurisdiction="">
                  <head align="left" preservecase="true">
                    <headtext>Quality of materials and deliverables</headtext>
                  </head>
                  <division id="a000019" level="1">
                    <para>
                      <paratext>
                        Any goods (such as materials or spare parts used in the services) transferred to a customer in a contract for services will be subject to the terms implied by Part 1 of 
                        <link href="3-507-0623" style="ACTLinkPLCtoPLC">
                          <ital>SGSA 1982</ital>
                        </link>
                         (in respect of quality, fitness for purpose and conformance with any description or sample). This clause builds on these implied terms. 
                        <internal.reference refid="a772050">clause 10</internal.reference>
                         expressly states that the implied terms continue to apply as well, to avoid their being displaced by the express provisions of this clause.
                      </paratext>
                    </para>
                    <para>
                      <paratext>
                        However, the same implied terms will not apply to the finished product (such as the deliverables), even if these include such materials or spare parts. For this reason 
                        <internal.reference refid="a115861">clause 3.3(h)</internal.reference>
                         expressly states the standards required of the deliverables.
                      </paratext>
                    </para>
                  </division>
                </drafting.note>
              </subclause2>
              <subclause2 id="a382894">
                <identifier>(i)</identifier>
                <para>
                  <paratext>comply with:</paratext>
                </para>
                <subclause3 id="a953395">
                  <identifier>(i)</identifier>
                  <para>
                    <paratext>all applicable laws, statutes, regulations [and codes] from time to time in force; and</paratext>
                  </para>
                </subclause3>
                <subclause3 id="a401694">
                  <identifier>(ii)</identifier>
                  <para>
                    <paratext>the Mandatory Policies.</paratext>
                  </para>
                  <drafting.note id="a235309" jurisdiction="">
                    <head align="left" preservecase="true">
                      <headtext>Compliance with laws and policies</headtext>
                    </head>
                    <division id="a000020" level="1">
                      <para>
                        <paratext>
                          <internal.reference refid="a382894">Clause 3.3(i)</internal.reference>
                           is a general compliance clause. The mandatory policies included in this agreement might reflect the customer's legal obligations under instruments such as the 
                          <link href="2-607-4606" style="ACTLinkPLCtoPLC">
                            <ital>Modern Slavery Act 2015</ital>
                          </link>
                          , the 
                          <link href="w-014-4419" style="ACTLinkPLCtoPLC">
                            <ital>Network and Information Systems Regulations 2018 (SI 2018/506)</ital>
                          </link>
                          ,
                          <ital> </ital>
                          <link href="w-010-6075" style="ACTLinkPLCtoPLC">
                            <ital>Part 3</ital>
                          </link>
                           of the Criminal Finances Act 2017, the 
                          <link href="1-503-8422" style="ACTLinkPLCtoPLC">
                            <ital>Bribery Act 2010</ital>
                          </link>
                           or the 
                          <link href="6-631-1875" style="ACTLinkPLCtoPLC">
                            <ital>General Data Protection Regulation (EU) 2016/79)</ital>
                          </link>
                          . For a discussion of the mandatory policies, see 
                          <internal.reference refid="a961226">Drafting note, Document structure</internal.reference>
                           above. For more information on general compliance clauses, see the integrated drafting notes to 
                          <link href="6-618-9498" style="ACTLinkPLCtoPLC">
                            <ital>Standard clause, Compliance with laws and policies</ital>
                          </link>
                          .
                        </paratext>
                      </para>
                      <division id="a143285" level="2">
                        <head align="left" preservecase="true">
                          <headtext>Data processing</headtext>
                        </head>
                        <para>
                          <paratext>If the services will involve the supplier processing personal data,</paratext>
                        </para>
                      </division>
                      <division id="a323177" level="2">
                        <head align="left" preservecase="true">
                          <headtext>Cost of compliance</headtext>
                        </head>
                        <para>
                          <paratext>This clause obliges the supplier to bear the costs of meeting this general compliance requirement.</paratext>
                        </para>
                        <para>
                          <paratext>
                            A supplier may argue that some costs caused by changes to the law should be shared by the customer (for example, where the law is specific to the customer's industry sector). For a discussion of the issues, see 
                            <link anchor="a598462" href="5-213-3958" style="ACTLinkPLCtoPLC">
                              <ital>Standard document, Outsourcing agreement: shorter form: clause 27</ital>
                            </link>
                            .
                          </paratext>
                        </para>
                        <para>
                          <paratext>If acting for the supplier, consider whether the customer should bear some of the costs incurred by the supplier in complying with changes to the customer's policies and whether the supplier should have the right not to comply with changes to the customer's policies which it has not approved.</paratext>
                        </para>
                        <para>
                          <paratext>If acting for the customer, note that this is an issue that is likely to be raised by a well-advised supplier.</paratext>
                        </para>
                      </division>
                      <division id="a683662" level="2">
                        <head align="left" preservecase="true">
                          <headtext>Termination for breach of compliance obligation</headtext>
                        </head>
                        <para>
                          <paratext>
                            <internal.reference refid="a418214">clause 11.1(c)</internal.reference>
                             entitles the customer to terminate the agreement if the supplier is in breach of this compliance clause.
                          </paratext>
                        </para>
                      </division>
                    </division>
                  </drafting.note>
                </subclause3>
              </subclause2>
              <subclause2 id="a519478">
                <identifier>(j)</identifier>
                <para>
                  <paratext>observe all health and safety rules and regulations and any other reasonable security requirements that apply at any of the Customer's premises from time to time and are notified to the Supplier;</paratext>
                </para>
                <drafting.note id="a578121" jurisdiction="">
                  <head align="left" preservecase="true">
                    <headtext>Compliance with health and safety and security requirements</headtext>
                  </head>
                  <division id="a000021" level="1">
                    <para>
                      <paratext>
                        A well-advised supplier will review these policies before committing to them, to ensure that there are no conflicts with its own policies and that complying with them will not result in additional cost. The supplier may also want the right to increase the charges if there is a change in the policies which will impact on its costs. For a fuller clause dealing with these issues, see 
                        <link anchor="a145328" href="5-213-3958" style="ACTLinkPLCtoPLC">
                          <ital>Standard document, Outsourcing agreement: shorter form: clause 25</ital>
                        </link>
                        .
                      </paratext>
                    </para>
                    <para>
                      <paratext>
                        This clause may not be necessary if all of the customer's policies on these matters are set out in its mandatory policies (see 
                        <internal.reference refid="a382894">clause 3.3(i)</internal.reference>
                        ).
                      </paratext>
                    </para>
                  </division>
                </drafting.note>
              </subclause2>
              <subclause2 id="a372377">
                <identifier>(k)</identifier>
                <para>
                  <paratext>hold all Customer Materials in safe custody at its own risk, maintain the Customer Materials in good condition until returned to the Customer, and not dispose of or use the Customer Materials other than in accordance with the Customer's written instructions or authorisation;</paratext>
                </para>
              </subclause2>
              <subclause2 id="a365741">
                <identifier>(l)</identifier>
                <para>
                  <paratext>not do or omit to do anything which may cause the Customer to lose any licence, authority, consent or permission on which it relies for the purposes of conducting its business; [and]</paratext>
                </para>
              </subclause2>
              <subclause2 id="a736571">
                <identifier>(m)</identifier>
                <para>
                  <paratext>
                    notify the Customer in writing immediately upon the occurrence of a change of control of the Supplier[. 
                    <bold>OR</bold>
                    ; and]
                  </paratext>
                </para>
                <drafting.note id="a385857" jurisdiction="">
                  <head align="left" preservecase="true">
                    <headtext>Notice of change of control</headtext>
                  </head>
                  <division id="a000022" level="1">
                    <para>
                      <paratext>
                        <internal.reference refid="a736571">Clause 3.3(m)</internal.reference>
                         obliges the supplier to tell the customer if it undergoes a change of control and 
                        <internal.reference refid="a111743">clause 11.1(a)</internal.reference>
                         gives the customer a right to terminate on a change of control. If the supplier objects to this provision it could be softened by providing that the customer must have reasonable grounds to object to the change and it must exercise its termination rights within a specific period from its being notified of the change of control. For appropriate drafting, see 
                        <link anchor="a372337" href="5-213-3958" style="ACTLinkPLCtoPLC">
                          <ital>Standard document, Outsourcing agreement: shorter form: clause 31.3</ital>
                        </link>
                        .
                      </paratext>
                    </para>
                  </division>
                </drafting.note>
              </subclause2>
              <subclause2 id="a253320">
                <identifier>(n)</identifier>
                <para>
                  <paratext>[ANY OTHER GENERAL OBLIGATIONS].</paratext>
                </para>
              </subclause2>
            </subclause1>
          </clause>
          <clause id="a328611">
            <identifier>4.</identifier>
            <head align="left" preservecase="true">
              <headtext>Customer's obligations</headtext>
            </head>
            <drafting.note id="a372026" jurisdiction="">
              <head align="left" preservecase="true">
                <headtext>Customer's obligations</headtext>
              </head>
              <division id="a000023" level="1">
                <para>
                  <paratext>
                    As this agreement is drafted from the customer's perspective, it places relatively few obligations on the customer, whose main obligation, in 
                    <internal.reference refid="a361015">clause 8</internal.reference>
                    , is to pay the charges.
                  </paratext>
                </para>
                <para>
                  <paratext>
                    In practice, the supplier's performance will generally be dependent on some co-operation from the customer. This 
                    <internal.reference refid="a328611">clause 4</internal.reference>
                     suggests some likely obligations, drafted so as to give the customer as much discretion as possible over how they are performed.
                  </paratext>
                </para>
                <para>
                  <paratext>
                    However, if the customer has significant responsibilities it may be best to set them out in a schedule, to avoid future disputes (and as a reference document for the customer's personnel who are dealing with the supplier. Negotiation of the schedule is likely to require significant input from the commercial team). Any such schedule should be drafted as tightly as possible and should be consistent with, and use the same language as, the service description (see 
                    <internal.reference refid="a588196">Drafting note, Compliance with the service description</internal.reference>
                    ). For an example, see 
                    <link anchor="a248038" href="5-213-3958" style="ACTLinkPLCtoPLC">
                      <ital>Standard document, Outsourcing agreement: shorter form: Schedule 7</ital>
                    </link>
                    .
                  </paratext>
                </para>
              </division>
            </drafting.note>
            <subclause1 id="a533328">
              <identifier>4.1</identifier>
              <para>
                <paratext>The Customer shall:</paratext>
              </para>
              <subclause2 id="a312955">
                <identifier>(a)</identifier>
                <para>
                  <paratext>provide such access to the Customer's premises and data, and such office accommodation and other facilities as may reasonably be requested by the Supplier and agreed with the Customer [in writing] in advance, for the purposes of providing the Services;</paratext>
                </para>
              </subclause2>
              <subclause2 id="a960878">
                <identifier>(b)</identifier>
                <para>
                  <paratext>provide such necessary information for the provision of the Services as the Supplier may reasonably request; and</paratext>
                </para>
              </subclause2>
              <subclause2 id="a537671">
                <identifier>(c)</identifier>
                <para>
                  <paratext>[ANY OTHER OBLIGATIONS].</paratext>
                </para>
              </subclause2>
            </subclause1>
            <subclause1 id="a921060">
              <identifier>4.2</identifier>
              <para>
                <paratext>A failure by the Customer to comply with the terms of the Contract can only relieve the Supplier from complying with its obligations under the Contract with effect from the date on which the Supplier notifies the Customer [in writing and in reasonable detail] of the Customer's failure and its effect or anticipated effect on the Services.</paratext>
              </para>
              <drafting.note id="a871699" jurisdiction="">
                <head align="left" preservecase="true">
                  <headtext>Customer's non-compliance with its obligations</headtext>
                </head>
                <division id="a000024" level="1">
                  <para>
                    <paratext>This clause is intended to restrict the supplier's ability to excuse poor performance by pointing to a long-past failure by the customer which the supplier did not comment on at the time.</paratext>
                  </para>
                </division>
              </drafting.note>
            </subclause1>
          </clause>
          <clause id="a182289">
            <identifier>5.</identifier>
            <head align="left" preservecase="true">
              <headtext>Title to Deliverables and Customer Materials</headtext>
            </head>
            <subclause1 id="a514980">
              <identifier>5.1</identifier>
              <para>
                <paratext>Title to any Deliverables that are goods or in any physical media on which Deliverables are stored and title to any goods or materials transferred to the Customer as part of the Services shall pass to the Customer on the earlier of their delivery to the Customer or payment of the Charges for them. The Supplier transfers the Deliverables and all such goods and materials to the Customer free from all liens, charges and encumbrances.</paratext>
              </para>
              <drafting.note id="a870582" jurisdiction="">
                <head align="left" preservecase="true">
                  <headtext>Implied terms as to title and quiet enjoyment</headtext>
                </head>
                <division id="a000025" level="1">
                  <para>
                    <paratext>
                      Under 
                      <link href="9-507-2935" style="ACTLinkPLCtoPLC">
                        <ital>section 2</ital>
                      </link>
                       of the Supply of Goods and Services Act 1982 there is an implied term that goods transferred under a contract for services will be free from charges and encumbrances, apart from those which were not known or disclosed to the buyer. The wording in this clause makes it clear that the goods are transferred free of 
                      <bold>all</bold>
                       charges.
                    </paratext>
                  </para>
                </division>
              </drafting.note>
            </subclause1>
            <subclause1 id="a777417">
              <identifier>5.2</identifier>
              <para>
                <paratext>All Customer Materials are the exclusive property of the Customer.</paratext>
              </para>
            </subclause1>
          </clause>
          <clause condition="optional" id="a207520">
            <identifier>6.</identifier>
            <head align="left" preservecase="true">
              <headtext>Data protection</headtext>
            </head>
            <subclause1 id="a528441">
              <para>
                <paratext>
                  The parties shall comply with their data protection obligations as set out in 
                  <internal.reference refid="a252289">Schedule 4</internal.reference>
                   (
                  <ital>Data protection</ital>
                  ).
                </paratext>
              </para>
              <drafting.note id="a234638" jurisdiction="">
                <head align="left" preservecase="true">
                  <headtext>Data protection (optional clause)</headtext>
                </head>
                <division id="a000026" level="1">
                  <para>
                    <paratext>
                      This is an optional clause for inclusion if the transaction will involve the "processing" of 
                      <link href="https://uk.practicallaw.thomsonreuters.com/8-200-3413" style="ACTLinkURL">
                        <ital>personal data</ital>
                      </link>
                       pursuant to the 
                      <link href="w-026-8528" style="ACTLinkPLCtoPLC">
                        <ital>UK GDPR</ital>
                      </link>
                      .
                    </paratext>
                  </para>
                  <para>
                    <paratext>The UK GDPR defines processing widely to include, among other things, collection, recording, storage and exchange of personal data. For a start, the parties should consider the context and purpose of the processing:</paratext>
                  </para>
                  <list type="bulleted">
                    <list.item>
                      <para>
                        <paratext>The personal data is processed as part of the service offering. An example would be where the supplier is engaged to provide an online survey to the customer's employees or end-users: here, the supplier would be processing the personal data (of the employees or end-users) on the customer's behalf.</paratext>
                      </para>
                    </list.item>
                    <list.item>
                      <para>
                        <paratext>
                          The personal data is processed for general contract management or communication purposes as opposed to being part of the service offering. For example, the agreement is for the provision of office cleaning services which in itself does not require the processing of any personal data. However, the parties may provide the name and email address of its own employee(s) pursuant to a governance or contract management clause, change control clause or just for general communication purposes. For more information about this type of personal data handling, see 
                          <link href="w-014-5375" style="ACTLinkPLCtoPLC">
                            <ital>Practice note, UK GDPR and DPA 2018: including personal data in contracts for communication purposes </ital>
                          </link>
                          .
                        </paratext>
                      </para>
                    </list.item>
                  </list>
                  <para>
                    <paratext>
                      As a transaction could involve either or both instances, the approach in this clause is to state that the parties will comply with the obligations as set out in a separate schedule (
                      <internal.reference refid="a252289">Schedule 4</internal.reference>
                      ), but leaving the schedule blank to be filled in to reflect the particular processing or sharing relationship in question. For a list of issues to consider when determining the parties' relationship, see 
                      <link href="w-019-8440" style="ACTLinkPLCtoPLC">
                        <ital>Checklist, Controller or processor? (UK)</ital>
                      </link>
                      .
                    </paratext>
                  </para>
                  <para>
                    <paratext>Having ascertained the type of relationship, the parties can then insert the appropriate data protection provisions to reflect that relationship:</paratext>
                  </para>
                  <list type="bulleted">
                    <list.item>
                      <para>
                        <paratext>
                          <bold>Controller-processor relationship. </bold>
                          Broadly, a controller determines the means and purpose of the processing of the personal data while a processor acts on the instructions of the controller. In a controller-processor relationship, the UK GDPR requires certain contractual terms to be documented in a binding written processing agreement. For sample data processing provisions for inclusion in the schedule, see the following:
                        </paratext>
                      </para>
                      <list type="bulleted">
                        <list.item>
                          <para>
                            <paratext>
                              Where only the UK GDPR applies: see 
                              <link href="w-027-8411" style="ACTLinkPLCtoPLC">
                                <ital>Standard clause, Data processing clauses (UK)</ital>
                              </link>
                            </paratext>
                          </para>
                        </list.item>
                        <list.item>
                          <para>
                            <paratext>
                              Where the UK GDPR and EU GDPR apply: see 
                              <link href="w-027-4499" style="ACTLinkPLCtoPLC">
                                <ital>Standard clause, Personal data processing clauses for IT agreements (UK) (pro-customer)</ital>
                              </link>
                               (while this is drafted with an IT focus, the general principles and drafting approach are just as applicable to a non-IT-based agreement).
                            </paratext>
                          </para>
                        </list.item>
                      </list>
                    </list.item>
                  </list>
                  <list type="bulleted">
                    <list.item>
                      <para>
                        <paratext>
                          <bold>Controller-controller relationship.</bold>
                           In a controller-controller relationship, the parties are sharing personal data and each decides the purpose of and manner in which they will process that data. Unlike in a controller-processor relationship, there is no obligation on businesses to document their relationship or their respective responsibilities where each is acting as a controller in respect of the same personal data. However, in practice businesses sharing personal data under a contract are likely to want to include some form of data protection wording to avoid misunderstandings and to demonstrate that they are taking their responsibilities as a controller seriously. For sample data sharing provisions for inclusion in the schedule, see 
                          <link href="w-011-7560" style="ACTLinkPLCtoPLC">
                            <ital>Standard clause, Personal data sharing clauses (controller to controller, short-form) (UK)</ital>
                          </link>
                          .
                        </paratext>
                      </para>
                    </list.item>
                  </list>
                </division>
              </drafting.note>
            </subclause1>
          </clause>
          <clause id="a810065">
            <identifier>7.</identifier>
            <head align="left" preservecase="true">
              <headtext>Intellectual property</headtext>
            </head>
            <drafting.note id="a1068903" jurisdiction="">
              <head align="left" preservecase="true">
                <headtext>Intellectual property rights (IPRs)</headtext>
              </head>
              <division id="a000027" level="1">
                <division id="a525903" level="2">
                  <head align="left" preservecase="true">
                    <headtext>When IPRs are relevant in services agreements</headtext>
                  </head>
                  <para>
                    <paratext>IPRs are relevant in contracts for services wherever:</paratext>
                  </para>
                  <list type="bulleted">
                    <list.item>
                      <para>
                        <paratext>The customer is providing the supplier with something in which IPRs subsist to enable the supplier to perform the services (for example, its delivery routes, information about its products). In this agreement these things are defined as "Customer Materials".</paratext>
                      </para>
                    </list.item>
                    <list.item>
                      <para>
                        <paratext>The supplier is, as part of the services, providing the customer with something in which IPRs subsist. These might include materials (such as instructions or software) which the supplier or a third party has already developed or materials developed as part of the services (such as bespoke reports or policies). The supplier may either:</paratext>
                      </para>
                      <list type="bulleted">
                        <list.item>
                          <para>
                            <paratext>provide the materials for the customer to use solely for the duration of the services, in which case the customer will just need a licence of them; or</paratext>
                          </para>
                        </list.item>
                        <list.item>
                          <para>
                            <paratext>permit the customer to continue using the materials after the services have stopped. This can be achieved by a licence, an assignment or a combination of the two.</paratext>
                          </para>
                        </list.item>
                      </list>
                    </list.item>
                  </list>
                </division>
                <division id="a567460" level="2">
                  <head align="left" preservecase="true">
                    <headtext>Which IPRs clause to use when</headtext>
                  </head>
                  <division id="a314727" level="3">
                    <head align="left" preservecase="true">
                      <headtext>Licence of supplier IPRs for the duration of the agreement only</headtext>
                    </head>
                    <para>
                      <paratext>
                        If the supplier is merely giving the customer a licence to use any materials that it is providing to the customer for the duration of the agreement then the wording in this 
                        <internal.reference refid="a207520">clause 6</internal.reference>
                         is appropriate.
                      </paratext>
                    </para>
                  </division>
                  <division id="a184695" level="3">
                    <head align="left" preservecase="true">
                      <headtext>Combination of perpetual licence and assignment of supplier IPRs</headtext>
                    </head>
                    <para>
                      <paratext>If the supplier is, as part of the services, developing something for the customer which the customer may want to use after provision of the services by this supplier has ended then the customer will need either a continuing licence or an assignment of the IPR in that deliverable.</paratext>
                    </para>
                    <para>
                      <paratext>
                        In practice, a supplier is likely to be using some of its own existing IPRs, or third parties' existing IPRs, which it may not want or be able to assign to a customer. Paragraph 7 (Intellectual Property) of 
                        <link anchor="a397713" href="3-505-3727" style="ACTLinkPLCtoPLC">
                          <ital>Standard document, Complex framework services agreement: Schedule 1</ital>
                        </link>
                         provides for the supplier to license its own and third parties' existing IPR to the customer and assign to the customer any IPR specifically developed for the customer.
                      </paratext>
                    </para>
                  </division>
                  <division id="a229447" level="3">
                    <head align="left" preservecase="true">
                      <headtext>Assignment of all supplier IPRs</headtext>
                    </head>
                    <para>
                      <paratext>
                        Alternatively, the customer may insist on an assignment of all IPRs in the deliverables. This might be part of the deal where the deliverables are wholly bespoke for the customer. Another possibility is that the supplier may accept such a clause on the basis that it is not anticipating creating any IPRs which it will want to reuse. For suggested wording, see 
                        <link anchor="a350954" href="3-623-0753" style="ACTLinkPLCtoPLC">
                          <ital>Standard document, Services agreement (pro-customer): clause 10.2(d)</ital>
                        </link>
                         to 
                        <link anchor="a285774" href="3-623-0753" style="ACTLinkPLCtoPLC">
                          <ital>(f)</ital>
                        </link>
                        .
                      </paratext>
                    </para>
                    <para>
                      <paratext>
                        Where an assignment or a perpetual licence is being used, the customer will still need to grant the limited licence to enable the supplier to use the Customer Materials (see 
                        <internal.reference refid="a482250">clause 7.4</internal.reference>
                        ).
                      </paratext>
                    </para>
                  </division>
                  <division id="a623916" level="3">
                    <head align="left" preservecase="true">
                      <headtext>IPR indemnity</headtext>
                    </head>
                    <para>
                      <paratext>
                        <internal.reference refid="a885974">clause 7.5</internal.reference>
                         is an indemnity from the supplier in respect of third party infringement claims. Note that 
                        <internal.reference refid="a250544">clause 9.1</internal.reference>
                         expressly provides for this indemnity to be uncapped.
                      </paratext>
                    </para>
                  </division>
                </division>
              </division>
            </drafting.note>
            <subclause1 id="a899532">
              <identifier>7.1</identifier>
              <para>
                <paratext>The Supplier and its licensors shall retain ownership of all Supplier IPRs. The Customer and its licensors shall retain ownership of all Intellectual Property Rights in the Customer Materials.</paratext>
              </para>
            </subclause1>
            <subclause1 id="a972323">
              <identifier>7.2</identifier>
              <para>
                <paratext>
                  The Supplier grants the Customer, or shall procure the direct grant to the Customer of, a fully paid-up, worldwide, non-exclusive, royalty-free, licence to copy and modify the Supplier IPRs for the purpose of receiving and using the Services during the term of the Contract and for the duration of any exit assistance services provided under 
                  <internal.reference refid="a893744">clause 12(b)</internal.reference>
                  .
                </paratext>
              </para>
            </subclause1>
            <subclause1 id="a511061">
              <identifier>7.3</identifier>
              <para>
                <paratext>
                  The Customer may sub-license the rights granted in 
                  <internal.reference refid="a972323">clause 7.2</internal.reference>
                   to any the Customer's Group and its customers.
                </paratext>
              </para>
              <drafting.note id="a519267" jurisdiction="">
                <head align="left" preservecase="true">
                  <headtext>Customer's right to sub-license</headtext>
                </head>
                <division id="a000028" level="1">
                  <para>
                    <paratext>It will be a question of fact as to whether the customer requires a right to sub-license to its group and to its customers.</paratext>
                  </para>
                </division>
              </drafting.note>
            </subclause1>
            <subclause1 id="a482250">
              <identifier>7.4</identifier>
              <para>
                <paratext>The Customer grants the Supplier a fully paid-up, non-exclusive, royalty-free, non-transferable licence to copy and modify the Customer Materials for the term of the Contract for the purpose of providing the Services to the Customer in accordance with the Contract.</paratext>
              </para>
            </subclause1>
            <subclause1 id="a885974">
              <identifier>7.5</identifier>
              <para>
                <paratext>
                  The Supplier shall indemnify the Customer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Customer arising out of or in connection with any claim brought against the Customer for actual or alleged infringement of a third party's rights (including any Intellectual Property Rights) arising out of, or in connection with, the receipt, use or onward supply of the Services by the Customer and its licensees and sub-licensees. This 
                  <internal.reference refid="a885974">clause 7.5</internal.reference>
                   shall survive termination of the Contract.
                </paratext>
              </para>
            </subclause1>
          </clause>
          <clause id="a361015">
            <identifier>8.</identifier>
            <head align="left" preservecase="true">
              <headtext>Charges and payment</headtext>
            </head>
            <drafting.note id="a367981" jurisdiction="">
              <head align="left" preservecase="true">
                <headtext>Charges and payment</headtext>
              </head>
              <division id="a000029" level="1">
                <para>
                  <paratext>
                    This agreement is drafted on the basis that a fixed fee will be payable for the services, at monthly or other intervals. This fee, together with the due date for payment, should be set out in 
                    <internal.reference refid="a58672">Schedule 2</internal.reference>
                    .
                  </paratext>
                </para>
                <para>
                  <paratext>
                    If the main services are to be charged on a time and materials basis (instead of on a fixed fee basis), consider using the provisions at 
                    <link anchor="a382880" href="0-350-9991" style="ACTLinkPLCtoPLC">
                      <ital>Standard document, Simple framework services agreement (pro-customer): clause 9.2</ital>
                    </link>
                     including the record-keeping obligations at 
                    <link anchor="a392845" href="0-350-9991" style="ACTLinkPLCtoPLC">
                      <ital>clause 9.2(d</ital>
                    </link>
                    <ital>)</ital>
                     of that document.
                  </paratext>
                </para>
                <para>
                  <paratext>
                    If the supplier is to be reimbursed separately for travel and other expenses, see paragraph 9.4 of 
                    <link anchor="a397713" href="3-505-3727" style="ACTLinkPLCtoPLC">
                      <ital>Standard document, Complex framework services agreement: Schedule 1</ital>
                    </link>
                     for appropriate drafting.
                  </paratext>
                </para>
              </division>
            </drafting.note>
            <subclause1 id="a701728">
              <identifier>8.1</identifier>
              <para>
                <paratext>
                  In consideration for the provision of the Services, the Customer shall pay the Supplier the Charges in accordance with this 
                  <internal.reference refid="a361015">clause 8</internal.reference>
                  .
                </paratext>
              </para>
            </subclause1>
            <subclause1 id="a307995">
              <identifier>8.2</identifier>
              <para>
                <paratext>
                  All amounts payable by the Customer exclude amounts in respect of value added tax (
                  <bold>VAT</bold>
                  ) which the Customer shall additionally be liable to pay to the Supplier at the prevailing rate (if applicable), subject to receipt of a valid VAT invoice.
                </paratext>
              </para>
              <drafting.note id="a983453" jurisdiction="">
                <head align="left" preservecase="true">
                  <headtext>VAT</headtext>
                </head>
                <division id="a000030" level="1">
                  <para>
                    <paratext>
                      Unless the contract provides otherwise, the price of the services will be deemed to be inclusive of VAT (
                      <link href="0-507-3468" style="ACTLinkPLCtoPLC">
                        <ital>section 19(2)</ital>
                      </link>
                      <ital>, Value Added Tax Act 1994</ital>
                      ). In business-to-business contracts, prices typically exclude VAT because businesses can generally recover all or part of amounts paid in respect of VAT as input tax.
                    </paratext>
                  </para>
                </division>
              </drafting.note>
            </subclause1>
            <subclause1 id="a602148">
              <identifier>8.3</identifier>
              <para>
                <paratext>
                  The Supplier shall submit invoices for the Charges plus VAT if applicable to the Customer [monthly in arrear, on or after the [NUMBER] day of each month 
                  <bold>OR </bold>
                  at the intervals specified in 
                  <internal.reference refid="a58672">Schedule 2</internal.reference>
                  ]. Each invoice shall include all supporting information reasonably required by the Customer.
                </paratext>
              </para>
            </subclause1>
            <subclause1 id="a1059674">
              <identifier>8.4</identifier>
              <para>
                <paratext>The Customer shall pay each invoice which is properly due and submitted to it by the Supplier, within [30] days of receipt, to a bank account nominated in writing by the Supplier.</paratext>
              </para>
            </subclause1>
            <subclause1 id="a702649">
              <identifier>8.5</identifier>
              <para>
                <paratext>
                  If the Customer fails to make any payment due to the Supplier under the Contract by the due date for payment, then, without limiting the Supplier's remedies under 
                  <internal.reference refid="a544047">clause 11</internal.reference>
                   (Termination), the Customer shall pay interest on the overdue sum from the due date until payment of the overdue sum, whether before or after judgment. Interest under this clause will accrue each day at 4% a year above the Bank of England's base rate from time to time, but at 4% a year for any period when that base rate is below 0%.
                </paratext>
              </para>
              <drafting.note id="a211227" jurisdiction="">
                <head align="left" preservecase="true">
                  <headtext>Interest on late payments</headtext>
                </head>
                <division id="a000031" level="1">
                  <para>
                    <paratext>
                      For information on interest clauses, see the integrated drafting notes to 
                      <link href="3-107-3800" style="ACTLinkPLCtoPLC">
                        <ital>Standard clause, Interest</ital>
                      </link>
                      .
                    </paratext>
                  </para>
                </division>
              </drafting.note>
            </subclause1>
            <subclause1 id="a316770">
              <identifier>8.6</identifier>
              <para>
                <paratext>The Customer may at any time, without notice to the Supplier, set off any liability of the Supplier to the Customer against any liability of the Customer to the Supplier, whether either liability is present or future, liquidated or unliquidated, and whether or not either liability arises under the Contract. If the liabilities to be set off are expressed in different currencies, the Customer may convert either liability at a market rate of exchange for the purpose of set-off. Any exercise by the Customer of its rights under this clause shall not limit or affect any other rights or remedies available to it under the Contract or otherwise.</paratext>
              </para>
              <drafting.note id="a554801" jurisdiction="">
                <head align="left" preservecase="true">
                  <headtext>Set-off</headtext>
                </head>
                <division id="a000032" level="1">
                  <para>
                    <paratext>
                      The parties will each have set-off rights under common law. This clause extends the customer's set-off rights but does not exclude the supplier's default set-off rights. For information on set-off clauses, see the integrated drafting notes to 
                      <link href="9-107-3802" style="ACTLinkPLCtoPLC">
                        <ital>Standard clause, Set-off</ital>
                      </link>
                      .
                    </paratext>
                  </para>
                </division>
              </drafting.note>
            </subclause1>
          </clause>
          <clause id="a637788">
            <identifier>9.</identifier>
            <head align="left" preservecase="true">
              <headtext>Limitation of liability</headtext>
            </head>
            <drafting.note id="a725974" jurisdiction="">
              <head align="left" preservecase="true">
                <headtext>Limitation of liability</headtext>
              </head>
              <division id="a000033" level="1">
                <para>
                  <paratext>Limitation of liability is always a key issue in a services contract and is likely to be heavily negotiated between the parties. Tailor this clause for your particular transaction.</paratext>
                </para>
                <division id="a836637" level="2">
                  <head align="left" preservecase="true">
                    <headtext>Why have a limitation clause in a pro-customer contract?</headtext>
                  </head>
                  <para>
                    <paratext>It is very unusual for a supplier to accept a contract that has no liability clause because as the performing party, it will always try to limit its liability to the customer. Further, a supplier's argument could be that to remain in business and continue serving the customer, it needs to cap its liability in a sensible way. A customer may therefore prefer to include a limitation clause that is acceptable to it as a starting point for negotiations.</paratext>
                  </para>
                </division>
                <division id="a42467" level="2">
                  <head align="left" preservecase="true">
                    <headtext>Approach in this clause</headtext>
                  </head>
                  <para>
                    <paratext>
                      This clause uses wording from our 
                      <link href="w-010-2114" style="ACTLinkPLCtoPLC">
                        <ital>Standard clause, Limitation of liability</ital>
                      </link>
                      . You should read the integrated notes in the standard clause in full when reviewing this clause.
                    </paratext>
                  </para>
                  <para>
                    <paratext>Broadly, the structure in this clause is as follows:</paratext>
                  </para>
                  <list type="bulleted">
                    <list.item>
                      <para>
                        <paratext>
                          <bold>Unlimited liabilities.</bold>
                           Neither party limits those liabilities which cannot be limited as a matter of law. There is also the option to leave other potential liabilities unlimited, such as those arising under certain indemnities.
                        </paratext>
                      </para>
                    </list.item>
                    <list.item>
                      <para>
                        <paratext>
                          <bold>Capped liabilities.</bold>
                           Each party limits all other liabilities which might arise to a capped amount. The drafting clarifies whether or not certain payments under the contract count towards and reduce the available cap.
                        </paratext>
                      </para>
                    </list.item>
                    <list.item>
                      <para>
                        <paratext>
                          <bold>Treatment of certain categories of loss.</bold>
                           The clause provides wording to exclude certain categories of loss, such as indirect and consequential. The clause then goes on to carve out certain subcategories or specific losses from these exclusions, meaning that those subcategories are recoverable. So, for example, the agreement could specify that wasted expenditure in general is excluded but that certain specific costs are not. Or that loss of business in general is excluded but loss of a particular client or contract is not.
                        </paratext>
                      </para>
                    </list.item>
                  </list>
                </division>
              </division>
            </drafting.note>
            <subclause1 id="a250544">
              <identifier>9.1</identifier>
              <para>
                <paratext>
                  References to liability in this 
                  <internal.reference refid="a637788">clause 9</internal.reference>
                   include every kind of liability arising under or in connection with this Contract including but not limited to liability in contract, tort (including negligence), misrepresentation, restitution or otherwise.
                </paratext>
              </para>
              <drafting.note id="a240867" jurisdiction="">
                <head align="left" preservecase="true">
                  <headtext>Scope of limitations</headtext>
                </head>
                <division id="a000034" level="1">
                  <para>
                    <paratext>
                      Certain liabilities cannot be limited (fraud (dishonesty), death or personal injury caused by a lack of reasonable care and supplying goods without the right to do so) and 
                      <internal.reference refid="a585596">clause 9.5</internal.reference>
                       preserves this position.
                    </paratext>
                  </para>
                  <para>
                    <paratext>
                      On the other hand, certain liabilities can be limited by "clear words" and we suggest that express words are needed to limit liability arising from negligence and deliberate breach (if this is desired, insert "deliberate breach" after "restitution" in 
                      <internal.reference refid="a250544">clause 9.1</internal.reference>
                       and delete optional 
                      <internal.reference refid="a283109">clause 9.2</internal.reference>
                      ). For more information about this clause, see 
                      <link anchor="a828907" href="w-010-2114" style="ACTLinkPLCtoPLC">
                        <ital>Standard clause, Limitation of liability: Drafting note: Scope of limitations in this clause</ital>
                      </link>
                    </paratext>
                  </para>
                  <para>
                    <paratext>Drafters who would like to shorten their drafting could consider this abbreviated wording:</paratext>
                  </para>
                  <para>
                    <paratext>
                      "The restrictions on liability in this 
                      <internal.reference refid="a637788">clause 9</internal.reference>
                       apply to every liability arising under or in connection with this Contract including for negligence."
                    </paratext>
                  </para>
                </division>
              </drafting.note>
            </subclause1>
            <subclause1 condition="optional" id="a283109">
              <identifier>9.2</identifier>
              <para>
                <paratext>Neither party may benefit from the limitations and exclusions set out in this clause in respect of any liability arising from its deliberate default.</paratext>
              </para>
              <drafting.note id="a556623" jurisdiction="">
                <head align="left" preservecase="true">
                  <headtext>Deliberate default (optional wording)</headtext>
                </head>
                <division id="a000035" level="1">
                  <para>
                    <paratext>
                      In some instances, a party's financial exposure under a limitation clause may be lower than actually performing the contract. That party could therefore choose to just walk away from the contract, relying on its limited exposure in the limitation clause. This clause seeks to deter a party from doing this by disapplying the limits and exclusions where liability arises from a party's deliberate default. For more information about this clause, see 
                      <link anchor="a297178" href="w-010-2114" style="ACTLinkPLCtoPLC">
                        <ital>Standard clause, Limitation of liability: Drafting note: No limitations in respect of deliberate default</ital>
                      </link>
                      .
                    </paratext>
                  </para>
                </division>
              </drafting.note>
            </subclause1>
            <subclause1 condition="optional" id="a816073">
              <identifier>9.3</identifier>
              <para>
                <paratext>
                  Nothing in this 
                  <internal.reference refid="a637788">clause 9</internal.reference>
                   shall limit the Customer's payment obligations under the Contract.
                </paratext>
              </para>
              <drafting.note id="a731881" jurisdiction="">
                <head align="left" preservecase="true">
                  <headtext>No limitation of customer's obligations to pay sums due (optional clause)</headtext>
                </head>
                <division id="a000036" level="1">
                  <para>
                    <paratext>
                      This optional clause removes the cap from the customer's payment obligations arising "under the agreement". The drafting also has the effect that the customer's payment obligations cannot fall within any of the categories of excluded loss in 
                      <internal.reference refid="a254049">clause 9.8(b)(i)</internal.reference>
                      . Given that the purpose of a limitation clause is to cap liability for breach of the parties' non-financial obligations (like breach of confidentiality or wrongful termination), the supplier would not want the limitation clause to have the effect of capping the customer's duties to make agreed payments (such as payment of contract price). This clause is for a supplier's benefit, so a customer should consider omitting it from the initial draft but we have included it here as the customer should be aware that the supplier is likely to ask for such a clause to be included.
                    </paratext>
                  </para>
                </division>
              </drafting.note>
            </subclause1>
            <subclause1 id="a697186">
              <identifier>9.4</identifier>
              <para>
                <paratext>Nothing in the Contract shall limit the Supplier's liability under [CROSS-REFER TO UNCAPPED INDEMNITY CLAUSES] of the Contract.</paratext>
              </para>
              <drafting.note id="a887197" jurisdiction="">
                <head align="left" preservecase="true">
                  <headtext>Liability under indemnities</headtext>
                </head>
                <division id="a000037" level="1">
                  <para>
                    <paratext>
                      If the intention is that liability under any indemnity given elsewhere in the contract should be uncapped, then insert this clause and cross-refer to the indemnity clause. There is an indemnity from the supplier in 
                      <internal.reference refid="a885974">clause 7.5</internal.reference>
                       (supplier's indemnity in respect of IPRs) which could be included here. This is the ideal position for the customer and is often accepted by suppliers, although a supplier may argue instead for a higher separate financial cap for this liability. Generally, this type of indemnity deals with risks over which the customer has no control and which are largely under the control of the supplier, so the customer should always start from the position that this should be uncapped.
                    </paratext>
                  </para>
                  <para>
                    <paratext>It is not necessary to expressly state that capped indemnities come within the cap.</paratext>
                  </para>
                  <para>
                    <paratext>
                      For more information about this clause, see 
                      <link anchor="a887197" href="w-010-2114" style="ACTLinkPLCtoPLC">
                        <ital>Standard clause, Limitation of liability: Drafting note: Liability under identified clauses</ital>
                      </link>
                      .
                    </paratext>
                  </para>
                </division>
              </drafting.note>
            </subclause1>
            <subclause1 id="a585596">
              <identifier>9.5</identifier>
              <para>
                <paratext>Nothing in the Contract limits any liability which cannot legally be limited, including [but not limited to] liability for:</paratext>
              </para>
              <subclause2 id="a546655">
                <identifier>(a)</identifier>
                <para>
                  <paratext>death or personal injury caused by negligence;</paratext>
                </para>
              </subclause2>
              <subclause2 id="a588919">
                <identifier>(b)</identifier>
                <para>
                  <paratext>fraud or fraudulent misrepresentation; and</paratext>
                </para>
              </subclause2>
              <subclause2 id="a288462">
                <identifier>(c)</identifier>
                <para>
                  <paratext>breach of the terms implied by section 2 of the Supply of Goods and Services Act 1982 (title and quiet possession).</paratext>
                </para>
                <drafting.note id="a410580" jurisdiction="">
                  <head align="left" preservecase="true">
                    <headtext>Liabilities which cannot legally be limited</headtext>
                  </head>
                  <division id="a000038" level="1">
                    <para>
                      <paratext>
                        This clause makes a virtue out of necessity by stating that liability for the listed claims (which cannot be excluded by virtue of statute or public policy) is not limited by the supplier. See further 
                        <link anchor="a410580" href="w-010-2114" style="ACTLinkPLCtoPLC">
                          <ital>Standard clause, Limitation of liability: Drafting note: Liabilities which cannot legally be limited</ital>
                        </link>
                        .
                      </paratext>
                    </para>
                    <para>
                      <paratext>
                        The list is intended to be non-exhaustive and so is introduced by the words "including but not limited to". However, if the agreement includes an interpretation provision which clarifies that the word "including" should always be read as "including but not limited to" (see, for example, 
                        <link anchor="a639559" href="5-107-3795" style="ACTLinkPLCtoPLC">
                          <ital>Standard clause, Interpretation: clause 1.19</ital>
                        </link>
                        ) then the words "but not limited to" may be omitted.
                      </paratext>
                    </para>
                  </division>
                </drafting.note>
              </subclause2>
            </subclause1>
            <subclause1 id="a255920">
              <identifier>9.6</identifier>
              <para>
                <paratext>
                  Subject to 
                  <internal.reference refid="a283109">clause 9.2</internal.reference>
                   (No limitation in respect of deliberate default), [
                  <internal.reference refid="a816073">clause 9.3</internal.reference>
                  <ital> </ital>
                   (No limitation on customer's payment obligations),] 
                  <internal.reference refid="a697186">clause 9.4</internal.reference>
                   (Liability under identified clauses) and 
                  <internal.reference refid="a585596">clause 9.5</internal.reference>
                   (Liabilities which cannot legally be limited):
                </paratext>
              </para>
              <subclause2 id="a623244">
                <identifier>(a)</identifier>
                <para>
                  <paratext>the Supplier's total liability to the Customer:</paratext>
                </para>
                <subclause3 condition="optional" id="a150389">
                  <identifier>(i)</identifier>
                  <para>
                    <paratext>
                      for loss arising from the Supplier's failure to comply with its data processing obligations under 
                      <internal.reference refid="a207520">clause 6</internal.reference>
                       (Data protection) shall not exceed £[AMOUNT]; and
                    </paratext>
                  </para>
                </subclause3>
                <subclause3 id="a789828">
                  <identifier>(ii)</identifier>
                  <para>
                    <paratext>for all other loss or damage shall not exceed £[AMOUNT].</paratext>
                  </para>
                </subclause3>
              </subclause2>
              <subclause2 id="a170023">
                <identifier>(b)</identifier>
                <para>
                  <paratext>the Customer's total liability to the Supplier:</paratext>
                </para>
                <subclause3 condition="optional" id="a484754">
                  <identifier>(i)</identifier>
                  <para>
                    <paratext>
                      for loss arising from the Customer's failure to comply with its data processing obligations under 
                      <internal.reference refid="a207520">clause 6</internal.reference>
                       (Data protection) shall not exceed £[AMOUNT]; and
                    </paratext>
                  </para>
                </subclause3>
                <subclause3 id="a118933">
                  <identifier>(ii)</identifier>
                  <para>
                    <paratext>for all other loss or damage shall not exceed £[AMOUNT].</paratext>
                  </para>
                  <drafting.note id="a958625" jurisdiction="">
                    <head align="left" preservecase="true">
                      <headtext>Cap on parties' liabilities</headtext>
                    </head>
                    <division id="a000039" level="1">
                      <para>
                        <paratext>
                          There are various ways to structure a liability cap, for which see 
                          <link anchor="a255920" href="w-010-2114" style="ACTLinkPLCtoPLC">
                            <ital>Standard clause, Limitation of liability: Clause 1.7 (Cap on the Supplier's liability)</ital>
                          </link>
                           and also 
                          <link anchor="a109680" href="5-213-3958" style="ACTLinkPLCtoPLC">
                            <ital>Standard document, Outsourcing agreement: shorter form: Clause 29.7 (Cap on the Supplier's liability)</ital>
                          </link>
                          .
                        </paratext>
                      </para>
                      <para>
                        <paratext>The approach in this document is for each party to have separate liability caps for:</paratext>
                      </para>
                      <list type="bulleted">
                        <list.item>
                          <para>
                            <paratext>
                              <bold>Losses arising from breaches of data protection obligations</bold>
                              . If the supplier will be processing personal data on the customer's behalf, then the parties may want to include a separate cap for losses arising from data processing breaches. Given the potentially high fines for data processing breaches under the GDPR (including fines directly on suppliers in their capacity as processors), it is more likely that suppliers will seek some sort of financial cap on their liability to the customer for data processing breaches. A customer that agrees to this is likely to want this cap to be separate from, and in addition to the contract's overall liability cap. This avoids the risk that a data processing liability claim might exhaust all or most of a general cap, so that there is none left for other liabilities that are subsequently incurred. For the customer, it may feel that a cap for its processing liabilities is necessary to cover liabilities incurred by the supplier that arise from the customer's actions. One of the obligations imposed on processors (suppliers) by the GDPR is to only process personal data on the controller's (customer's) instructions (the contract is also likely to re-state this requirement). If, as a result of acting on the controller's instructions, the processor ends up breaching its other GDPR obligations, it may seek to recover those losses from the controller.
                            </paratext>
                          </para>
                        </list.item>
                        <list.item>
                          <para>
                            <paratext>
                              <bold>Other losses. </bold>
                              This would cover all other losses that do not arise from data processing breaches. As currently drafted, each party's liability is subject to a single cap with a fixed amount for a duration of the contract. Alternatively, the cap could be an annual cap with variable amounts. For information on how to structure a cap, see 
                              <link anchor="a1037329" href="2-520-5359" style="ACTLinkPLCtoPLC">
                                <ital>Practice note, Limiting liability: drafting and negotiating: Ways to structure a cap</ital>
                              </link>
                              .
                            </paratext>
                          </para>
                        </list.item>
                      </list>
                    </division>
                  </drafting.note>
                </subclause3>
              </subclause2>
            </subclause1>
            <subclause1 id="a775028">
              <identifier>9.7</identifier>
              <para>
                <paratext>
                  The caps on the parties' liabilities [shall 
                  <bold>OR</bold>
                   shall not] be reduced by:
                </paratext>
              </para>
              <subclause2 id="a340883">
                <identifier>(a)</identifier>
                <para>
                  <paratext>payment of an uncapped liability;</paratext>
                </para>
              </subclause2>
              <subclause2 id="a389647">
                <identifier>(b)</identifier>
                <para>
                  <paratext>amounts awarded or agreed to be paid under [CROSS-REFER TO RELEVANT CLAUSES]; and</paratext>
                </para>
              </subclause2>
              <subclause2 id="a319508">
                <identifier>(c)</identifier>
                <para>
                  <paratext>amounts awarded by a court or arbitrator, using their procedural or statutory powers in respect of costs of proceedings or interest for late payment.</paratext>
                </para>
                <drafting.note id="a118545" jurisdiction="">
                  <head align="left" preservecase="true">
                    <headtext>Payment reducing caps</headtext>
                  </head>
                  <division id="a000040" level="1">
                    <para>
                      <paratext>
                        This clause clarifies that certain sums paid would, or would not, reduce the cap on the amounts that the customer can claim for breaches of the agreement. For more information on this clause, see 
                        <link anchor="a253730" href="w-010-2114" style="ACTLinkPLCtoPLC">
                          <ital>Standard clause, Limitation of liability: Drafting note: Payments reducing the caps</ital>
                        </link>
                        .
                      </paratext>
                    </para>
                  </division>
                </drafting.note>
              </subclause2>
            </subclause1>
            <subclause1 id="a330216">
              <identifier>9.8</identifier>
              <para>
                <paratext>
                  Subject to 
                  <internal.reference refid="a283109">clause 9.2</internal.reference>
                   (No limitation in respect of deliberate default)[, 
                  <internal.reference refid="a816073">clause 9.3</internal.reference>
                  <ital> </ital>
                   (No limitation on Customer's payment obligations)], 
                  <internal.reference refid="a697186">clause 9.4</internal.reference>
                   (Liability under identified clauses) and 
                  <internal.reference refid="a585596">clause 9.5</internal.reference>
                   (Liabilities which cannot legally be limited), 
                  <internal.reference refid="a205452">clause 9.8(b)</internal.reference>
                   identifies the kinds of loss that are not excluded. Subject to that, 
                  <internal.reference refid="a821717">clause 9.8(a)</internal.reference>
                   excludes specified types of loss.
                </paratext>
              </para>
              <subclause2 id="a821717">
                <identifier>(a)</identifier>
                <para>
                  <paratext>Types of loss wholly excluded:</paratext>
                </para>
                <subclause3 id="a471394">
                  <identifier>(i)</identifier>
                  <para>
                    <paratext>Loss of profits.</paratext>
                  </para>
                </subclause3>
                <subclause3 id="a810476">
                  <identifier>(ii)</identifier>
                  <para>
                    <paratext>Loss of sales or business.</paratext>
                  </para>
                </subclause3>
                <subclause3 id="a297350">
                  <identifier>(iii)</identifier>
                  <para>
                    <paratext>Loss of agreements or contracts.</paratext>
                  </para>
                </subclause3>
                <subclause3 id="a914045">
                  <identifier>(iv)</identifier>
                  <para>
                    <paratext>Loss of anticipated savings.</paratext>
                  </para>
                </subclause3>
                <subclause3 id="a343876">
                  <identifier>(v)</identifier>
                  <para>
                    <paratext>Loss of use or corruption of software, data or information.</paratext>
                  </para>
                </subclause3>
                <subclause3 id="a145801">
                  <identifier>(vi)</identifier>
                  <para>
                    <paratext>Loss of or damage to goodwill.</paratext>
                  </para>
                </subclause3>
                <subclause3 id="a342733">
                  <identifier>(vii)</identifier>
                  <para>
                    <paratext>Indirect or consequential loss.</paratext>
                  </para>
                </subclause3>
              </subclause2>
              <subclause2 id="a205452">
                <identifier>(b)</identifier>
                <para>
                  <paratext>Types of loss and specific losses not excluded:</paratext>
                </para>
                <subclause3 condition="optional" id="a254049">
                  <identifier>(i)</identifier>
                  <para>
                    <paratext>Sums paid by the Customer to the Supplier pursuant to the Contract, in respect of Services not provided in accordance with the Contract.</paratext>
                  </para>
                </subclause3>
                <subclause3 id="a277789">
                  <identifier>(ii)</identifier>
                  <para>
                    <paratext>Wasted expenditure.</paratext>
                  </para>
                </subclause3>
                <subclause3 id="a742522">
                  <identifier>(iii)</identifier>
                  <para>
                    <paratext>Additional costs of procuring and implementing replacements for, or alternatives to, Services not provided in accordance with the Contract. These include [but are not limited to] consultancy costs, additional costs of management time and other personnel costs, and costs of equipment and materials.</paratext>
                  </para>
                </subclause3>
                <subclause3 id="a638049">
                  <identifier>(iv)</identifier>
                  <para>
                    <paratext>Losses incurred by the Customer arising out of or in connection with any third party claim against the Customer which has been caused by the act or omission of the Supplier. For these purposes, third party claims shall include [but not be limited to] demands, fines, penalties, actions, investigations or proceedings, including [but not limited to] those made or commenced by subcontractors, the Supplier's personnel, regulators and customers of the Customer.</paratext>
                  </para>
                </subclause3>
                <subclause3 id="a839093">
                  <identifier>(v)</identifier>
                  <para>
                    <paratext>Anticipated savings in respect of [INDICATE SOURCE OF SAVINGS].</paratext>
                  </para>
                </subclause3>
                <subclause3 id="a370919">
                  <identifier>(vi)</identifier>
                  <para>
                    <paratext>[Other specific losses].</paratext>
                  </para>
                  <drafting.note id="a306790" jurisdiction="">
                    <head align="left" preservecase="true">
                      <headtext>Specific heads of excluded loss (and exceptions from them)</headtext>
                    </head>
                    <division id="a000041" level="1">
                      <para>
                        <paratext>
                          Please see 
                          <link anchor="a286803" href="w-010-2114" style="ACTLinkPLCtoPLC">
                            <ital>Standard clause, Limitation of liability: Drafting note: Specific heads of excluded loss (and exceptions from them)</ital>
                          </link>
                           for a full discussion of this clause.
                        </paratext>
                      </para>
                      <para>
                        <paratext>In summary, this clause:</paratext>
                      </para>
                      <list type="bulleted">
                        <list.item>
                          <para>
                            <paratext>
                              Sets out the different types of loss that the parties may wish to exclude (
                              <internal.reference refid="a821717">clause 9.8(a)</internal.reference>
                              ). The parties should pay particular attention to effectiveness of the exclusion of "indirect and consequential loss" in 
                              <internal.reference refid="a342733">clause 9.8(a)(vii)</internal.reference>
                              , for which see 
                              <link href="https://uk.practicallaw.thomsonreuters.com/w-006-5549?documentSection=co_anchor_a464456" style="ACTLinkURL">
                                <ital>Practice notes, Limiting liability: interpretation: "Indirect and consequential loss"</ital>
                              </link>
                               and 
                              <link href="https://uk.practicallaw.thomsonreuters.com/2-520-5359?documentSection=co_anchor_a233214" style="ACTLinkURL">
                                <ital>Limiting liability: drafting and negotiating: Be careful how you limit indirect and consequential loss</ital>
                              </link>
                              .
                            </paratext>
                          </para>
                        </list.item>
                        <list.item>
                          <para>
                            <paratext>
                              Carves out certain losses that are not excluded, meaning that certain losses as set out in 
                              <internal.reference refid="a205452">clause 9.8(b)</internal.reference>
                               are recoverable. It is in the customer's interests to clarify the types of losses that are recoverable, despite the exclusion of certain categories of losses. The intention is to reduce uncertainty about what the customer can recover.
                            </paratext>
                          </para>
                        </list.item>
                        <list.item>
                          <para>
                            <paratext>
                              Is drafted in a series of subclauses with the intention that if one subclause is held to be unreasonable, it can be severed from the other provisions, which will remain enforceable. For more information, see 
                              <link anchor="a114690" href="2-520-5359" style="ACTLinkPLCtoPLC">
                                <ital>Practice note, Limiting liability: drafting and negotiating: Make severance easy</ital>
                              </link>
                              .
                            </paratext>
                          </para>
                        </list.item>
                      </list>
                    </division>
                  </drafting.note>
                </subclause3>
              </subclause2>
            </subclause1>
          </clause>
          <clause id="a763900">
            <identifier>10.</identifier>
            <head align="left" preservecase="true">
              <headtext>Insurance</headtext>
            </head>
            <drafting.note id="a758718" jurisdiction="">
              <head align="left" preservecase="true">
                <headtext>Insurance</headtext>
              </head>
              <division id="a000042" level="1">
                <para>
                  <paratext>This insurance obligation is suitable for low risk or low value contracts. For higher risk or higher value contracts, more detailed provisions may be necessary, such as clauses that require the supplier to:</paratext>
                </para>
                <list type="bulleted">
                  <list.item>
                    <para>
                      <paratext>Take out insurance cover to specific values.</paratext>
                    </para>
                  </list.item>
                  <list.item>
                    <para>
                      <paratext>Take out other types of insurance.</paratext>
                    </para>
                  </list.item>
                  <list.item>
                    <para>
                      <paratext>Endorse the customer on the policies.</paratext>
                    </para>
                  </list.item>
                  <list.item>
                    <para>
                      <paratext>Reimburse the customer for obtaining its own insurance, in the event the supplier does not comply with its obligations.</paratext>
                    </para>
                  </list.item>
                </list>
                <para>
                  <paratext>
                    For an example of a more detailed insurance clause, see 
                    <link href="w-008-9817" style="ACTLinkPLCtoPLC">
                      <ital>Standard clause, Insurance</ital>
                    </link>
                    .
                  </paratext>
                </para>
              </division>
            </drafting.note>
          </clause>
          <clause id="a235333" numbering="none">
            <para>
              <paratext>During the term of the Contract [and for a period of [NUMBER] years thereafter], the Supplier shall maintain in force, with a reputable insurance company, professional indemnity insurance and public liability insurance to cover the liabilities that may arise under or in connection with the Contract, and shall produce to the Customer on request both the insurance certificate giving details of cover and the receipt for the current year's premium in respect of each insurance.</paratext>
            </para>
          </clause>
          <clause id="a544047">
            <identifier>11.</identifier>
            <head align="left" preservecase="true">
              <headtext>Termination</headtext>
            </head>
            <drafting.note id="a511853" jurisdiction="">
              <head align="left" preservecase="true">
                <headtext>Termination</headtext>
              </head>
              <division id="a000043" level="1">
                <para>
                  <paratext>
                    This clause has been materially shortened from our long form 
                    <link href="3-107-4673" style="ACTLinkPLCtoPLC">
                      <ital>Standard clause, Termination</ital>
                    </link>
                    . In particular, the insolvency termination provisions have been substantially cut back (see 
                    <internal.reference refid="a498858">Drafting note, Shorter form termination for insolvency clause</internal.reference>
                     for details of this shortened provision).
                  </paratext>
                </para>
                <para>
                  <paratext>This shortened clause provides two sets of termination rights:</paratext>
                </para>
                <list type="bulleted">
                  <list.item>
                    <para>
                      <paratext>
                        <internal.reference refid="a149774">clause 11.1</internal.reference>
                         is a one-way termination clause allowing the customer to terminate where the supplier experiences a change of control, the supplier experiences financial difficulty that prevents it from being able to perform and where the supplier breaches its general compliance obligations.
                      </paratext>
                    </para>
                  </list.item>
                  <list.item>
                    <para>
                      <paratext>
                        <internal.reference refid="a798357">clause 11.2</internal.reference>
                         is a mutual termination clause allowing either party to terminate for specific events like material breach or on grounds that the other party has experienced an insolvency-type event. Note however that a supplier's right to terminate for a customer's insolvency is severely restricted due to the effects of the 
                        <link href="w-026-3565" style="ACTLinkPLCtoPLC">
                          <ital>Corporate Insolvency and Governance Act 2020</ital>
                        </link>
                         (CIGA 2020), as discussed in 
                        <internal.reference refid="a729557">Drafting note, Termination for customer's insolvency: effects of CIGA 2020</internal.reference>
                        .
                      </paratext>
                    </para>
                  </list.item>
                </list>
                <para>
                  <paratext>For information on termination issues, and longer form drafting options, see the following standard clauses and their integrated drafting notes:</paratext>
                </para>
                <list type="bulleted">
                  <list.item>
                    <para>
                      <paratext>
                        <link href="3-107-4673" style="ACTLinkPLCtoPLC">
                          <ital>Termination</ital>
                        </link>
                        .
                      </paratext>
                    </para>
                  </list.item>
                  <list.item>
                    <para>
                      <paratext>
                        <link href="3-203-1593" style="ACTLinkPLCtoPLC">
                          <ital>Survival</ital>
                        </link>
                        .
                      </paratext>
                    </para>
                  </list.item>
                </list>
              </division>
            </drafting.note>
            <subclause1 id="a149774">
              <identifier>11.1</identifier>
              <para>
                <paratext>Without affecting any other right or remedy available to it, the Customer may terminate the Contract with immediate effect by giving written notice to the Supplier if:</paratext>
              </para>
              <subclause2 condition="optional" id="a111743">
                <identifier>(a)</identifier>
                <para>
                  <paratext>there is a change of control of the Supplier; or</paratext>
                </para>
              </subclause2>
              <subclause2 id="a893796">
                <identifier>(b)</identifier>
                <para>
                  <paratext>the Supplier's financial position deteriorates to such an extent that in the Customer's [reasonable] opinion the Supplier's capability to adequately fulfil its obligations under the Contract has been placed in jeopardy; or</paratext>
                </para>
                <drafting.note id="a794775" jurisdiction="">
                  <head align="left" preservecase="true">
                    <headtext>Termination for financial difficulties</headtext>
                  </head>
                  <division id="a000044" level="1">
                    <para>
                      <paratext>
                        This clause allows the customer to terminate at an early stage in the supplier's financial problems, before any steps towards an insolvency process are taken or even before the supplier has defaulted in performing the contract. For more information on this clause, see 
                        <link anchor="a477738" href="3-107-4673" style="ACTLinkPLCtoPLC">
                          <ital>Standard clause, Termination: Drafting note: Financial difficulties</ital>
                        </link>
                        .
                      </paratext>
                    </para>
                  </division>
                </drafting.note>
              </subclause2>
              <subclause2 id="a418214">
                <identifier>(c)</identifier>
                <para>
                  <paratext>
                    the Supplier commits a breach of 
                    <internal.reference refid="a382894">clause 3.3(i)</internal.reference>
                    .
                  </paratext>
                </para>
                <drafting.note id="a578239" jurisdiction="">
                  <head align="left" preservecase="true">
                    <headtext>Termination for breach of general compliance obligation</headtext>
                  </head>
                  <division id="a000045" level="1">
                    <para>
                      <paratext>
                        As this is a pro-customer agreement, 
                        <internal.reference refid="a418214">clause 11.1(c)</internal.reference>
                         entitles the customer to terminate the contract immediately if the supplier breaches its general compliance obligation.
                      </paratext>
                    </para>
                  </division>
                </drafting.note>
              </subclause2>
            </subclause1>
            <subclause1 id="a798357">
              <identifier>11.2</identifier>
              <para>
                <paratext>Without affecting any other right or remedy available to it, either party may terminate the Contract with immediate effect by giving written notice to the other party if:</paratext>
              </para>
              <subclause2 id="a544691">
                <identifier>(a)</identifier>
                <para>
                  <paratext>the other party commits a material breach of any term of the Contract which breach is irremediable or (if such breach is remediable) fails to remedy that breach within a period of [NUMBER] days after being notified [in writing] to do so;</paratext>
                </para>
              </subclause2>
              <subclause2 id="a804694">
                <identifier>(b)</identifier>
                <para>
                  <paratext>the other party takes any step or action in connection with its entering administration, provisional liquidation or any composition or arrangement with its creditors (other than in relation to a solvent restructuring), applying to court for or obtaining a moratorium under Part A1 of the Insolvency Act 1986,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 or</paratext>
                </para>
                <drafting.note id="a795205" jurisdiction="">
                  <head align="left" preservecase="true">
                    <headtext>Termination for insolvency</headtext>
                  </head>
                  <division id="a000046" level="1">
                    <para>
                      <paratext>
                        This clause is a shortened version of our long form termination for insolvency clause, for which see 
                        <link href="3-107-4673" style="ACTLinkPLCtoPLC">
                          <ital>Standard clause, Termination</ital>
                        </link>
                        .
                      </paratext>
                    </para>
                    <division id="a729557" level="2">
                      <head align="left" preservecase="true">
                        <headtext>Termination for customer's insolvency: effects of CIGA 2020</headtext>
                      </head>
                      <para>
                        <paratext>
                          From 26 June 2020, CIGA 2020 introduced a new 
                          <link href="w-026-3710" style="ACTLinkPLCtoPLC">
                            <ital>section 233B</ital>
                          </link>
                           to the Insolvency Act 1986 (IA 1986). Broadly, this section makes it difficult or impossible for a supplier to terminate many contracts for the supply of goods or (non-financial) services on the grounds that the customer has entered a formal corporate insolvency procedure. And even where a supplier is contractually entitled to terminate the contract or supply for a completely different reason, if that right arose because of an event occurring before the insolvency process, the supplier cannot exercise that termination right while the customer is in the insolvency process.
                        </paratext>
                      </para>
                      <para>
                        <paratext>Despite these restrictions, a supplier could still terminate for the customer's insolvency in limited circumstances as set out in section 233B(5) of the IA 1986. These circumstances are where:</paratext>
                      </para>
                      <list type="bulleted">
                        <list.item>
                          <para>
                            <paratext>the relevant office holder (administrator, administrative receiver, liquidator or provisional liquidator) agrees to the termination;</paratext>
                          </para>
                        </list.item>
                        <list.item>
                          <para>
                            <paratext>
                              the company is subject to a moratorium, 
                              <link href="9-107-5957" style="ACTLinkPLCtoPLC">
                                <ital>company voluntary arrangement</ital>
                              </link>
                               (CVA) or a 
                              <link href="w-026-3217" style="ACTLinkPLCtoPLC">
                                <ital>Part 26A plan</ital>
                              </link>
                               and that company agrees to the termination; or
                            </paratext>
                          </para>
                        </list.item>
                        <list.item>
                          <para>
                            <paratext>the court grants permission, being satisfied that the continuation of the contract would cause the supplier financial hardship.</paratext>
                          </para>
                        </list.item>
                      </list>
                      <para>
                        <paratext>
                          The customer should note that a supplier who is affected by these rules may therefore want to be able to terminate at an early stage in the customer's financial problems (that is, before the customer enters insolvency). The supplier could ask for 
                          <internal.reference refid="a893796">clause 11.1(b)</internal.reference>
                           to be made mutual.
                        </paratext>
                      </para>
                      <para>
                        <paratext>
                          For a detailed discussion about the effects of CIGA 2020 on termination of contracts, see 
                          <link anchor="a317331" href="w-025-9457" style="ACTLinkPLCtoPLC">
                            <ital>Practice note, Restrictions on terminating supply contracts in insolvency proceedings: Section 233B: no termination of supplies of goods and services generally</ital>
                          </link>
                          .
                        </paratext>
                      </para>
                    </division>
                    <division id="a498858" level="2">
                      <head align="left" preservecase="true">
                        <headtext>Shorter form termination for insolvency clause</headtext>
                      </head>
                      <para>
                        <paratext>One important difference between this short form insolvency wording and the long form clauses is that the short form clause does not allow for termination on the economic circumstance of insolvency, instead requiring the taking of some tangible step towards a formal insolvency process before it triggers.</paratext>
                      </para>
                      <para>
                        <paratext>It is entirely possible for a company to be insolvent as a matter of fact, but not enter a formal insolvency process. For example, a small company may be temporarily unable to pay all its debts as they fall due, because it awaits a significant payment from a customer.</paratext>
                      </para>
                      <para>
                        <paratext>
                          In practice, it may be difficult to tell whether there is a breach of a clause that triggers on the fact of insolvency, because there may be no outward signs of a breach in the company's trading. For that reason, a clause to this effect is typically of more value for the commercial leverage it creates when a party suffers financial distress, than as a genuine ground for ending a contractual relationship. Therefore, for an agreement that anticipates a low risk of insolvency, it may be commercially acceptable to omit this trigger. For a more detailed discussion of the practicalities of a trigger for the fact of insolvency, see 
                          <link href="6-385-1565" style="ACTLinkPLCtoPLC">
                            <ital>Practice note, How can I protect my business from a debtor getting into financial trouble or going into insolvency?</ital>
                          </link>
                          .
                        </paratext>
                      </para>
                      <para>
                        <paratext>In a longer form contract, it is usual, for the sake of clarity, to detail the specific steps towards entry into a formal insolvency process that will trigger the clause. This is to ensure that the counterparty has the right to terminate at the earliest possible point in any process. For the shorter clause, a more generic reference to "any step" replaces these detailed provisions. Again, where a low commercial risk of insolvency is perceived, adopting a slightly more ambiguous form of words may be an acceptable trade-off for a more easily digestible contract.</paratext>
                      </para>
                      <para>
                        <paratext>
                          The wording in square brackets is intended to deal with the situation where a party has its 
                          <link href="6-503-3605" style="ACTLinkPLCtoPLC">
                            <bold>
                              <ital>centre of main interests</ital>
                            </bold>
                          </link>
                           overseas. In such circumstances, a company is liable to become subject to insolvency proceedings in that overseas jurisdiction, which are likely to be analogous in effect to the processes available under English law. If a party conducts business overseas (or may be likely to do so over the course of the contract), it is recommended that you include this wording.
                        </paratext>
                      </para>
                    </division>
                  </division>
                </drafting.note>
              </subclause2>
              <subclause2 id="a881847">
                <identifier>(c)</identifier>
                <para>
                  <paratext>the other party suspends, or threatens to suspend, or ceases or threatens to cease to carry on all or a substantial part of its business.</paratext>
                </para>
              </subclause2>
            </subclause1>
            <subclause1 id="a865670">
              <identifier>11.3</identifier>
              <para>
                <paratext>Any provision of the Contract that expressly or by implication is intended to come into or continue in force on or after termination [or expiry] of the Contract shall remain in full force and effect.</paratext>
              </para>
            </subclause1>
            <subclause1 id="a525432">
              <identifier>11.4</identifier>
              <para>
                <paratext>Termination [or expiry] of the Contract shall not affect any of the rights, remedies, obligations or liabilities of the parties that have accrued up to the date of termination [or expiry], including the right to claim damages in respect of any breach of the Contract which existed at or before the date of termination [or expiry].</paratext>
              </para>
            </subclause1>
          </clause>
          <clause id="a300031">
            <identifier>12.</identifier>
            <head align="left" preservecase="true">
              <headtext>Exit arrangements</headtext>
            </head>
            <drafting.note id="a810885" jurisdiction="">
              <head align="left" preservecase="true">
                <headtext>Assistance with exit arrangements</headtext>
              </head>
              <division id="a000047" level="1">
                <para>
                  <paratext>This clause contains a general obligation to assist with the transfer of the services to a third party, say a replacement supplier. If the customer knows upfront what assistance will be required it would be advisable to add to the services specification a non-exhaustive list of what must be done. The supplier will need to price the exit assistance into the charges for the services.</paratext>
                </para>
                <para>
                  <paratext>
                    An alternative would be for the customer to pay for exit assistance on a time and materials basis, either at the supplier's standard rates or a contractually agreed rate and subject to an agreed cap (for drafting, see paragraph 12.2(b) of 
                    <link anchor="a397713" href="3-505-3727" style="ACTLinkPLCtoPLC">
                      <ital>Standard document, Complex framework services agreement: Schedule 1</ital>
                    </link>
                    ).
                  </paratext>
                </para>
                <para>
                  <paratext>
                    For more detailed provisions dealing with exit, see 
                    <link anchor="a310966" href="5-213-3958" style="ACTLinkPLCtoPLC">
                      <ital>Standard document, Outsourcing agreement: shorter form: clause 34</ital>
                    </link>
                    .
                  </paratext>
                </para>
              </division>
            </drafting.note>
            <subclause1 id="a1018534">
              <para>
                <paratext>On termination of the Contract for whatever reason:</paratext>
              </para>
              <subclause2 id="a294614">
                <identifier>(a)</identifier>
                <para>
                  <paratext>the Supplier shall immediately deliver to the Customer all Deliverables whether or not then complete, and return all Customer Materials. If the Supplier fails to do so, then the Customer may enter the Supplier's premises and take possession of them. Until they have been delivered or returned, the Supplier shall be solely responsible for their safe keeping and will not use them for any purpose not connected with the Contract; and</paratext>
                </para>
              </subclause2>
              <subclause2 id="a893744">
                <identifier>(b)</identifier>
                <para>
                  <paratext>
                    the Supplier shall, if so requested by the Customer, provide all assistance reasonably required by the Customer to facilitate the smooth transition of the Services to the Customer or any replacement supplier appointed by it [including the assistance set out in the Services Specification at 
                    <internal.reference refid="a1003862">Schedule 1</internal.reference>
                    ].
                  </paratext>
                </para>
              </subclause2>
            </subclause1>
          </clause>
          <clause id="a325829">
            <identifier>13.</identifier>
            <head align="left" preservecase="true">
              <headtext>General</headtext>
            </head>
            <drafting.note id="a121065" jurisdiction="">
              <head align="left" preservecase="true">
                <headtext>General</headtext>
              </head>
              <division id="a000048" level="1">
                <para>
                  <paratext>
                    This clause sets out essential boilerplate provisions. For additional boilerplate clauses see 
                    <link href="9-107-3656" style="ACTLinkPLCtoPLC">
                      <ital>Standard document, Boilerplate agreement</ital>
                    </link>
                    .
                  </paratext>
                </para>
              </division>
            </drafting.note>
            <subclause1 id="a288423">
              <identifier>13.1</identifier>
              <para>
                <paratext>
                  <bold>Force majeure.</bold>
                   Neither party shall be in breach of the Contract nor liable for delay in performing, or failure to perform, any of its obligations under the Contract if such delay or failure result from events, circumstances or causes beyond its reasonable control. If the period of delay or non-performance continues for [NUMBER] [weeks 
                  <bold>OR</bold>
                   months], the party not affected may terminate the Contract by giving [NUMBER] [days'] written notice to the affected party.
                </paratext>
              </para>
              <drafting.note id="a502049" jurisdiction="">
                <head align="left" preservecase="true">
                  <headtext>Force majeure</headtext>
                </head>
                <division id="a000049" level="1">
                  <para>
                    <paratext>Because the supplier is responsible for the main obligations under the contract (the customer's only major obligation is to pay for the services), the customer will want the force majeure clause to be limited to events that are genuinely outside the supplier's control, and could not be avoided. The customer is also given a right to terminate the contract if a force majeure event continues for more than a certain length of time.</paratext>
                  </para>
                  <para>
                    <paratext>This short form force majeure clause does not specify the events that may amount to force majeure nor include wording to grant an extension of time for performance of obligations if there is a force majeure event.</paratext>
                  </para>
                  <para>
                    <paratext>
                      For information on force majeure clauses, and a longer form force majeure clause, see 
                      <link href="6-107-3808" style="ACTLinkPLCtoPLC">
                        <ital>Standard clause, Force majeure</ital>
                      </link>
                       and its integrated drafting notes.
                    </paratext>
                  </para>
                </division>
              </drafting.note>
            </subclause1>
            <subclause1 id="a212564">
              <identifier>13.2</identifier>
              <para>
                <paratext>
                  <bold>Subcontracting.</bold>
                   The Supplier may not subcontract any or all of its rights or obligations under the Contract without the prior written consent of the Customer. If the Customer consents to any subcontracting by the Supplier, the Supplier shall remain responsible for all acts and omissions of its subcontractors as if they were its own.
                </paratext>
              </para>
              <drafting.note id="a193285" jurisdiction="">
                <head align="left" preservecase="true">
                  <headtext>Subcontracting</headtext>
                </head>
                <division id="a000050" level="1">
                  <division id="a470036" level="2">
                    <head align="left" preservecase="true">
                      <headtext>Subcontractors</headtext>
                    </head>
                    <para>
                      <paratext>This clause prevents the supplier from subcontracting without the customer's consent. However, if it is envisaged that some subcontractors will be approved, the customer should consider inserting further controls to ensure that the customer can take over the subcontract on termination (if desired) and that key terms and conditions are flowed down in the relevant subcontracts.</paratext>
                    </para>
                  </division>
                  <division id="a983753" level="2">
                    <head align="left" preservecase="true">
                      <headtext>Assignment and other dealings</headtext>
                    </head>
                    <para>
                      <paratext>As the agreement is silent on the point, both the supplier and the customer remain free to assign the benefit of the contract and to otherwise deal with it.</paratext>
                    </para>
                    <para>
                      <paratext>For further information on issues relating to assignment, subcontracting and other dealings with the contract, and alternative drafting options, see the following:</paratext>
                    </para>
                    <list type="bulleted">
                      <list.item>
                        <para>
                          <paratext>
                            <link href="5-107-3823" style="ACTLinkPLCtoPLC">
                              <ital>Standard clause, Assignment and other dealings</ital>
                            </link>
                             and its integrated drafting notes.
                          </paratext>
                        </para>
                      </list.item>
                      <list.item>
                        <para>
                          <paratext>
                            <link anchor="a180853" href="5-213-3958" style="ACTLinkPLCtoPLC">
                              <ital>Standard document, Outsourcing agreement: shorter form: clause 12</ital>
                            </link>
                            .
                          </paratext>
                        </para>
                      </list.item>
                    </list>
                  </division>
                </division>
              </drafting.note>
            </subclause1>
            <subclause1 id="a359377">
              <identifier>13.3</identifier>
              <para>
                <paratext>
                  <bold>Confidentiality.</bold>
                </paratext>
              </para>
              <subclause2 id="a1009478">
                <identifier>(a)</identifier>
                <para>
                  <paratext>
                    Each party undertakes that it shall not [at any time 
                    <bold>OR</bold>
                     at any time during the Contract, and for a period of [two] years after termination [or expiry] of the Contract,] disclose to any person any confidential information concerning the business, affairs, customers, clients or suppliers of the other party [or of any member of the Group to which the other party belongs], except as permitted by 
                    <internal.reference refid="a807670">clause 13.3(b)</internal.reference>
                    .
                  </paratext>
                </para>
              </subclause2>
              <subclause2 id="a807670">
                <identifier>(b)</identifier>
                <para>
                  <paratext>Each party may disclose the other party's confidential information:</paratext>
                </para>
                <subclause3 id="a678674">
                  <identifier>(i)</identifier>
                  <para>
                    <paratext>
                      to its employees, officers, representatives, contractors, subcontractors or advisers who need to know such information for the purposes of carrying out the party's obligations under the Contract. Each party shall ensure that its employees, officers, representatives, subcontractors or advisers to whom it discloses the other party's confidential information comply with this 
                      <internal.reference refid="a359377">clause 13.3</internal.reference>
                      ; and
                    </paratext>
                  </para>
                </subclause3>
                <subclause3 id="a550815">
                  <identifier>(ii)</identifier>
                  <para>
                    <paratext>as may be required by law, a court of competent jurisdiction or any governmental or regulatory authority.</paratext>
                  </para>
                </subclause3>
              </subclause2>
              <subclause2 id="a950703">
                <identifier>(c)</identifier>
                <para>
                  <paratext>Neither party shall use the other party's confidential information for any purpose other than to perform its obligations under the Contract.</paratext>
                </para>
                <drafting.note id="a302013" jurisdiction="">
                  <head align="left" preservecase="true">
                    <headtext>Confidentiality</headtext>
                  </head>
                  <division id="a000051" level="1">
                    <para>
                      <paratext>
                        For information on confidentiality clauses and longer form drafting options, see 
                        <link href="2-107-3829" style="ACTLinkPLCtoPLC">
                          <ital>Standard clause, Confidentiality</ital>
                        </link>
                         and its integrated drafting notes.
                      </paratext>
                    </para>
                  </division>
                </drafting.note>
              </subclause2>
            </subclause1>
            <subclause1 id="a492320">
              <identifier>13.4</identifier>
              <para>
                <paratext>
                  <bold>Entire agreement.</bold>
                   The Contract constitutes the entire agreement between the parties and supersedes and extinguishes all previous agreements, promises, assurances, warranties, representations and understandings between them, whether written or oral, relating to its subject matter.
                </paratext>
              </para>
              <drafting.note id="a548851" jurisdiction="">
                <head align="left" preservecase="true">
                  <headtext>Entire agreement</headtext>
                </head>
                <division id="a000052" level="1">
                  <para>
                    <paratext>
                      For information on entire agreement clauses and longer form clauses, see 
                      <link href="2-107-3834" style="ACTLinkPLCtoPLC">
                        <ital>Standard clause, Entire agreement</ital>
                      </link>
                       and its integrated drafting notes.
                    </paratext>
                  </para>
                </division>
              </drafting.note>
            </subclause1>
            <subclause1 id="a618934">
              <identifier>13.5</identifier>
              <para>
                <paratext>
                  <bold>Variation. </bold>
                  No variation of the Contract shall be effective unless it is in writing and signed by the parties (or their authorised representatives).
                </paratext>
              </para>
              <drafting.note id="a846038" jurisdiction="">
                <head align="left" preservecase="true">
                  <headtext>Variation</headtext>
                </head>
                <division id="a000053" level="1">
                  <para>
                    <paratext>
                      For information on variation clauses, see the integrated drafting notes to 
                      <link href="3-107-3838" style="ACTLinkPLCtoPLC">
                        <ital>Standard clause, Variation</ital>
                      </link>
                      .
                    </paratext>
                  </para>
                </division>
              </drafting.note>
            </subclause1>
            <subclause1 id="a186972">
              <identifier>13.6</identifier>
              <para>
                <paratext>
                  <bold>Waiver. </bold>
                </paratext>
              </para>
              <subclause2 id="a908129">
                <identifier>(a)</identifier>
                <para>
                  <paratext>A waiver of any right or remedy under the Contract or by law is only effective if given in writing and shall not be deemed a waiver of any subsequent right or remedy.</paratext>
                </para>
              </subclause2>
              <subclause2 id="a439689">
                <identifier>(b)</identifier>
                <para>
                  <paratext>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Contract or by law shall prevent or restrict the further exercise of that or any other right or remedy.</paratext>
                </para>
                <drafting.note id="a880496" jurisdiction="">
                  <head align="left" preservecase="true">
                    <headtext>Waiver</headtext>
                  </head>
                  <division id="a000054" level="1">
                    <para>
                      <paratext>
                        For information on waiver clauses and alternative drafting, see 
                        <link href="0-107-3806" style="ACTLinkPLCtoPLC">
                          <ital>Standard clause, Waiver</ital>
                        </link>
                         and its integrated drafting notes.
                      </paratext>
                    </para>
                  </division>
                </drafting.note>
              </subclause2>
            </subclause1>
            <subclause1 id="a193608">
              <identifier>13.7</identifier>
              <para>
                <paratext>
                  <bold>Severance.</bold>
                   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internal.reference refid="a193608">clause 13.7</internal.reference>
                   shall not affect the validity and enforceability of the rest of the Contract.
                </paratext>
              </para>
              <drafting.note id="a132804" jurisdiction="">
                <head align="left" preservecase="true">
                  <headtext>Severance</headtext>
                </head>
                <division id="a000055" level="1">
                  <para>
                    <paratext>This short form clause does not include an obligation on the parties to negotiate in good faith to amend the clause to make it enforceable.</paratext>
                  </para>
                  <para>
                    <paratext>
                      For information on severance clauses and alternative drafting, see the integrated drafting notes to 
                      <link href="9-107-3840" style="ACTLinkPLCtoPLC">
                        <ital>Standard clause, Severance</ital>
                      </link>
                      .
                    </paratext>
                  </para>
                </division>
              </drafting.note>
            </subclause1>
            <subclause1 id="a500960">
              <identifier>13.8</identifier>
              <para>
                <paratext>
                  <bold>Notices.</bold>
                </paratext>
              </para>
              <subclause2 id="a502893">
                <identifier>(a)</identifier>
                <para>
                  <paratext>Any notice [or other communication] given to a party under or in connection with the Contract shall be in writing and shall be:</paratext>
                </para>
                <subclause3 id="a366053">
                  <identifier>(i)</identifier>
                  <para>
                    <paratext>delivered by hand or by pre-paid first-class post or other next working day delivery service at its registered office (if a company) or its principal place of business (in any other case); or</paratext>
                  </para>
                </subclause3>
                <subclause3 condition="optional" id="a108018">
                  <identifier>(ii)</identifier>
                  <para>
                    <paratext>[sent by fax to its main fax number][ or] [sent by email to the address specified in [SPECIFY RELEVANT DOCUMENT OR CLAUSE]].</paratext>
                  </para>
                </subclause3>
              </subclause2>
              <subclause2 id="a945101">
                <identifier>(b)</identifier>
                <para>
                  <paratext>Any notice [or communication] shall be deemed to have been received:</paratext>
                </para>
                <subclause3 id="a597314">
                  <identifier>(i)</identifier>
                  <para>
                    <paratext>if delivered by hand, at the time the notice is left at the proper address;</paratext>
                  </para>
                </subclause3>
                <subclause3 id="a386181">
                  <identifier>(ii)</identifier>
                  <para>
                    <paratext>if sent by [pre-paid first-class post or other] next working day delivery service, at [9.00 am] on the [second] Business Day after posting; [or]</paratext>
                  </para>
                </subclause3>
                <subclause3 id="a671026">
                  <identifier>(iii)</identifier>
                  <para>
                    <paratext>
                      if sent by [fax][ or] [email], at the time of transmission, or, if this time falls outside business hours in the place of receipt, when business hours resume. In this 
                      <internal.reference refid="a671026">clause 13.8(b)(iii)</internal.reference>
                      ,
                      <ital> </ital>
                      business hours means 9.00am to 5.00pm Monday to Friday on a day that is not a public holiday in the place of receipt.
                    </paratext>
                  </para>
                </subclause3>
              </subclause2>
              <subclause2 id="a576535">
                <identifier>(c)</identifier>
                <para>
                  <paratext>
                    This 
                    <internal.reference refid="a500960">clause 13.8</internal.reference>
                     does not apply to the service of any proceedings or other documents in any legal action or, where applicable, any arbitration or other method of dispute resolution.
                  </paratext>
                </para>
              </subclause2>
              <subclause2 condition="optional" id="a883383">
                <identifier>(d)</identifier>
                <para>
                  <paratext>A notice given under the Contract is not valid if sent by email.</paratext>
                </para>
                <drafting.note id="a232389" jurisdiction="">
                  <head align="left" preservecase="true">
                    <headtext>Notices</headtext>
                  </head>
                  <division id="a000056" level="1">
                    <para>
                      <paratext>
                        Note that this clause provides the option for notice to be given by email. If including this option, see also 
                        <internal.reference refid="a99173">clause 1.2(c)</internal.reference>
                        , and make sure the two provisions are consistent.
                      </paratext>
                    </para>
                    <para>
                      <paratext>
                        For information on notice clauses, see the integrated drafting notes to 
                        <link href="5-107-3842" style="ACTLinkPLCtoPLC">
                          <ital>Standard clause, Notices</ital>
                        </link>
                         and 
                        <link href="3-107-3843" style="ACTLinkPLCtoPLC">
                          <ital>Practice note, Notice clauses</ital>
                        </link>
                        .
                      </paratext>
                    </para>
                  </division>
                </drafting.note>
              </subclause2>
            </subclause1>
            <subclause1 id="a678313">
              <identifier>13.9</identifier>
              <para>
                <paratext>
                  <bold>Third party rights.</bold>
                </paratext>
              </para>
              <subclause2 id="a432769">
                <identifier>(a)</identifier>
                <para>
                  <paratext>[Unless it expressly states otherwise,] the Contract does not give rise to any rights under the Contracts (Rights of Third Parties) Act 1999 to enforce any term of the Contract.</paratext>
                </para>
              </subclause2>
              <subclause2 condition="optional" id="a165336">
                <identifier>(b)</identifier>
                <para>
                  <paratext>The rights of the parties to rescind or vary the Contract are not subject to the consent of any other person.</paratext>
                </para>
                <drafting.note id="a140894" jurisdiction="">
                  <head align="left" preservecase="true">
                    <headtext>Third party rights</headtext>
                  </head>
                  <division id="a000057" level="1">
                    <para>
                      <paratext>
                        For information on third party rights clauses, see the integrated drafting notes to 
                        <link href="6-107-3846" style="ACTLinkPLCtoPLC">
                          <ital>Standard clause, Third party rights</ital>
                        </link>
                        .
                      </paratext>
                    </para>
                  </division>
                </drafting.note>
              </subclause2>
            </subclause1>
            <subclause1 id="a201698">
              <identifier>13.10</identifier>
              <para>
                <paratext>
                  <bold>Governing law. </bold>
                  The Contract, and any dispute or claim (including non-contractual disputes or claims) arising out of or in connection with it or its subject matter or formation, shall be governed by, and construed in accordance with, the law of England and Wales.
                </paratext>
              </para>
              <drafting.note id="a606324" jurisdiction="">
                <head align="left" preservecase="true">
                  <headtext>Governing law</headtext>
                </head>
                <division id="a000058" level="1">
                  <para>
                    <paratext>
                      For information on governing law clauses, see the integrated drafting notes to 
                      <link href="8-107-3850" style="ACTLinkPLCtoPLC">
                        <ital>Standard clause, Governing law</ital>
                      </link>
                       and 
                      <link href="4-107-3852" style="ACTLinkPLCtoPLC">
                        <ital>Practice note, Governing law and jurisdiction clauses</ital>
                      </link>
                      .
                    </paratext>
                  </para>
                </division>
              </drafting.note>
            </subclause1>
            <subclause1 id="a626002">
              <identifier>13.11</identifier>
              <para>
                <paratext>
                  <bold>Jurisdiction.</bold>
                   Each party irrevocably agrees that the courts of England and Wales shall have exclusive jurisdiction to settle any dispute or claim (including non-contractual disputes or claims) arising out of or in connection with the Contract or its subject matter or formation.
                </paratext>
              </para>
              <drafting.note id="a605460" jurisdiction="">
                <head align="left" preservecase="true">
                  <headtext>Jurisdiction</headtext>
                </head>
                <division id="a000059" level="1">
                  <para>
                    <paratext>
                      For information on jurisdiction clauses, see the integrated drafting notes to 
                      <link href="9-522-6848" style="ACTLinkPLCtoPLC">
                        <ital>Standard clause, Jurisdiction</ital>
                      </link>
                       and 
                      <link href="4-107-3852" style="ACTLinkPLCtoPLC">
                        <ital>Practice note, Governing law and jurisdiction clauses</ital>
                      </link>
                      .
                    </paratext>
                  </para>
                </division>
              </drafting.note>
            </subclause1>
          </clause>
        </operative>
        <disclosure.schedule>
          <schedule id="a1003862">
            <identifier>Schedule 1</identifier>
            <head align="left" preservecase="true">
              <headtext>Services</headtext>
            </head>
            <drafting.note id="a251251" jurisdiction="">
              <head align="left" preservecase="true">
                <headtext>Schedule 1 - Services</headtext>
              </head>
              <division id="a000060" level="1">
                <para>
                  <paratext>
                    This Schedule should set out the full services specification and details of any Key Deliverables (as identified in the Contract Details). For information on what the services specification should include and tips on preparing it, see 
                    <internal.reference refid="a372585">Drafting note, The service description</internal.reference>
                    .
                  </paratext>
                </para>
              </division>
            </drafting.note>
            <para>
              <paratext>[INSERT DETAILS OF THE SERVICES]</paratext>
            </para>
          </schedule>
          <schedule id="a58672">
            <identifier>Schedule 2</identifier>
            <head align="left" preservecase="true">
              <headtext>Charges</headtext>
            </head>
            <drafting.note id="a742591" jurisdiction="">
              <head align="left" preservecase="true">
                <headtext>Schedule 2 - Charges</headtext>
              </head>
              <division id="a000061" level="1">
                <division id="a695821" level="2">
                  <head align="left" preservecase="true">
                    <headtext>Charges</headtext>
                  </head>
                  <para>
                    <paratext>The sums inserted should be exclusive of VAT.</paratext>
                  </para>
                  <para>
                    <paratext>
                      This agreement assumes the charges are a fixed sum. If the charges are provided on a time and materials basis, see 
                      <internal.reference refid="a367981">Drafting note, Charges and payment</internal.reference>
                      .
                    </paratext>
                  </para>
                </division>
                <division id="a937446" level="2">
                  <head align="left" preservecase="true">
                    <headtext>Invoicing arrangements</headtext>
                  </head>
                  <para>
                    <paratext>
                      This agreement assumes the charges are invoiced on pre-agreed dates. 
                      <internal.reference refid="a602148">clause 8.3</internal.reference>
                       provides some suggested intervals for drafting, or, alternatively, allows the details to be set out in this schedule.
                    </paratext>
                  </para>
                </division>
              </division>
            </drafting.note>
            <clause id="a259922">
              <identifier>1.</identifier>
              <head align="left" preservecase="true">
                <headtext>Charges for the services</headtext>
              </head>
              <subclause1 id="a620496">
                <para>
                  <paratext>[DETAILS OF THE CHARGES].</paratext>
                </para>
              </subclause1>
            </clause>
            <clause id="a762116">
              <identifier>2.</identifier>
              <head align="left" preservecase="true">
                <headtext>Invoicing arrangements</headtext>
              </head>
              <subclause1 id="a268012">
                <para>
                  <paratext>[DETAILS OF WHEN INVOICES ARE TO BE RAISED FOR THE SERVICES].</paratext>
                </para>
              </subclause1>
            </clause>
          </schedule>
          <schedule id="a892747">
            <identifier>Schedule 3</identifier>
            <head align="left" preservecase="true">
              <headtext>Mandatory Policies</headtext>
            </head>
            <drafting.note id="a212570" jurisdiction="">
              <head align="left" preservecase="true">
                <headtext>Mandatory policies</headtext>
              </head>
              <division id="a000062" level="1">
                <para>
                  <paratext>
                    The Mandatory Policies are discussed in 
                    <internal.reference refid="a961226">Drafting note, Document structure</internal.reference>
                    . See also 
                    <internal.reference refid="a799195">Drafting note, Alternative supply of services agreements</internal.reference>
                    .
                  </paratext>
                </para>
                <para>
                  <paratext>
                    For a discussion of whether the policies should also be attached to the agreement, see the integrated drafting notes to 
                    <link href="6-618-9498#a609148" style="ACTLinkPLCtoPLC">
                      <ital>Standard clause, Compliance with law and policies: Schedule of Mandatory Policies</ital>
                    </link>
                    .
                  </paratext>
                </para>
              </division>
            </drafting.note>
            <para>
              <paratext>[LIST [AND INSERT] THE MANDATORY POLICIES].</paratext>
            </para>
            <para>
              <paratext>The Mandatory Policies are:</paratext>
            </para>
            <list type="bulleted">
              <list.item>
                <para>
                  <paratext>[Modern Slavery and Human Trafficking].</paratext>
                </para>
              </list.item>
              <list.item>
                <para>
                  <paratext>[Corporate and Social Responsibility Policy].</paratext>
                </para>
              </list.item>
              <list.item>
                <para>
                  <paratext>[Anti-bribery and Anti-corruption Policy].</paratext>
                </para>
              </list.item>
              <list.item>
                <para>
                  <paratext>[Ethics Policy].</paratext>
                </para>
              </list.item>
              <list.item>
                <para>
                  <paratext>[Data and Privacy Policy].</paratext>
                </para>
              </list.item>
            </list>
          </schedule>
          <schedule condition="optional" id="a252289">
            <identifier>Schedule 4</identifier>
            <head align="left" preservecase="true">
              <headtext>Data protection</headtext>
            </head>
            <drafting.note id="a371322" jurisdiction="">
              <head align="left" preservecase="true">
                <headtext>Data protection (optional schedule)</headtext>
              </head>
              <division id="a000063" level="1">
                <para>
                  <paratext>
                    The data protection provisions that should be included here would depend on the nature of the relationship between the customer and the supplier. For a discussion of this and links to sample clauses that can be included here, see 
                    <internal.reference refid="a234638">Drafting note, Data protection (optional clause)</internal.reference>
                    .
                  </paratext>
                </para>
              </division>
            </drafting.note>
          </schedule>
        </disclosure.schedule>
      </body>
    </standard.doc>
  </n-docbody>
</n-document>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8.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29AB2946-2E3D-4E0D-9628-CC4B8F31C1F7}">
  <ds:schemaRefs>
    <ds:schemaRef ds:uri="http://schemas.microsoft.com/sharepoint/v3/contenttype/forms"/>
  </ds:schemaRefs>
</ds:datastoreItem>
</file>

<file path=customXml/itemProps2.xml><?xml version="1.0" encoding="utf-8"?>
<ds:datastoreItem xmlns:ds="http://schemas.openxmlformats.org/officeDocument/2006/customXml" ds:itemID="{039CC0C7-5895-4D83-9811-D57BA3C982D5}">
  <ds:schemaRefs>
    <ds:schemaRef ds:uri="http://schemas.microsoft.com/office/2006/metadata/properties"/>
    <ds:schemaRef ds:uri="http://schemas.microsoft.com/office/infopath/2007/PartnerControls"/>
    <ds:schemaRef ds:uri="http://purl.org/dc/terms/"/>
    <ds:schemaRef ds:uri="05056eae-ecbd-45aa-a517-9593e7e35360"/>
    <ds:schemaRef ds:uri="http://purl.org/dc/dcmitype/"/>
    <ds:schemaRef ds:uri="http://schemas.microsoft.com/office/2006/documentManagement/types"/>
    <ds:schemaRef ds:uri="http://purl.org/dc/elements/1.1/"/>
    <ds:schemaRef ds:uri="http://schemas.openxmlformats.org/package/2006/metadata/core-properties"/>
    <ds:schemaRef ds:uri="639c30d1-9da3-478d-9283-3c828138270d"/>
    <ds:schemaRef ds:uri="http://www.w3.org/XML/1998/namespace"/>
  </ds:schemaRefs>
</ds:datastoreItem>
</file>

<file path=customXml/itemProps3.xml><?xml version="1.0" encoding="utf-8"?>
<ds:datastoreItem xmlns:ds="http://schemas.openxmlformats.org/officeDocument/2006/customXml" ds:itemID="{28036540-C775-49F5-94E3-AB3393D51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05056eae-ecbd-45aa-a517-9593e7e3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C01D0-0D15-41DA-BEE5-B0F5E8C7F460}">
  <ds:schemaRefs>
    <ds:schemaRef ds:uri="http://schemas.microsoft.com/2004/VisualStudio/Tools/Applications/CachedDataManifest.xsd"/>
  </ds:schemaRefs>
</ds:datastoreItem>
</file>

<file path=customXml/itemProps5.xml><?xml version="1.0" encoding="utf-8"?>
<ds:datastoreItem xmlns:ds="http://schemas.openxmlformats.org/officeDocument/2006/customXml" ds:itemID="{457677E4-DB7A-4ABA-BB18-44DF827B09DF}">
  <ds:schemaRefs>
    <ds:schemaRef ds:uri="http://www.w3.org/2001/XMLSchema"/>
  </ds:schemaRefs>
</ds:datastoreItem>
</file>

<file path=customXml/itemProps6.xml><?xml version="1.0" encoding="utf-8"?>
<ds:datastoreItem xmlns:ds="http://schemas.openxmlformats.org/officeDocument/2006/customXml" ds:itemID="{22F4F99A-D1D5-4D74-A4EB-2E28306482EA}">
  <ds:schemaRefs>
    <ds:schemaRef ds:uri="http://schemas.microsoft.com/sharepoint/events"/>
  </ds:schemaRefs>
</ds:datastoreItem>
</file>

<file path=customXml/itemProps7.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8.xml><?xml version="1.0" encoding="utf-8"?>
<ds:datastoreItem xmlns:ds="http://schemas.openxmlformats.org/officeDocument/2006/customXml" ds:itemID="{901D3CD2-1D64-491D-819B-CA36C1A64C3E}">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9338</Words>
  <Characters>53231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Reeves, Amy</dc:creator>
  <cp:lastModifiedBy>Beth Wadley</cp:lastModifiedBy>
  <cp:revision>9</cp:revision>
  <dcterms:created xsi:type="dcterms:W3CDTF">2024-05-28T16:10:00Z</dcterms:created>
  <dcterms:modified xsi:type="dcterms:W3CDTF">2024-06-10T10:30:00Z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0x0101000296285BCC9618408B72CD839A8C2E33</vt:lpwstr>
  </property>
  <property fmtid="{D5CDD505-2E9C-101B-9397-08002B2CF9AE}" pid="3" name="_dlc_DocIdItemGuid">
    <vt:lpwstr>5d5d2fca-bd6f-4a34-92fe-30404be7a185</vt:lpwstr>
  </property>
</Properties>
</file>