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7991" w14:textId="537EB790" w:rsidR="00413035" w:rsidRPr="002E1FEE" w:rsidRDefault="00413035" w:rsidP="00413035">
      <w:pPr>
        <w:jc w:val="right"/>
        <w:rPr>
          <w:rFonts w:cs="Arial"/>
          <w:b/>
          <w:sz w:val="22"/>
          <w:szCs w:val="22"/>
        </w:rPr>
      </w:pPr>
    </w:p>
    <w:p w14:paraId="79AEA712" w14:textId="77777777" w:rsidR="003B6721" w:rsidRPr="005672E0" w:rsidRDefault="003B6721" w:rsidP="003B6721">
      <w:pPr>
        <w:pStyle w:val="ListParagraph"/>
        <w:spacing w:after="120"/>
        <w:ind w:left="0"/>
        <w:jc w:val="center"/>
        <w:rPr>
          <w:rFonts w:ascii="Arial" w:hAnsi="Arial" w:cs="Arial"/>
          <w:b/>
          <w:sz w:val="28"/>
          <w:szCs w:val="28"/>
        </w:rPr>
      </w:pPr>
      <w:r>
        <w:rPr>
          <w:rFonts w:ascii="Arial" w:hAnsi="Arial" w:cs="Arial"/>
          <w:b/>
          <w:sz w:val="28"/>
          <w:szCs w:val="28"/>
        </w:rPr>
        <w:t>Document 8</w:t>
      </w:r>
    </w:p>
    <w:p w14:paraId="3D2B7993" w14:textId="77777777" w:rsidR="00413035" w:rsidRDefault="00413035" w:rsidP="00413035">
      <w:pPr>
        <w:rPr>
          <w:rFonts w:cs="Arial"/>
          <w:sz w:val="22"/>
          <w:szCs w:val="22"/>
        </w:rPr>
      </w:pPr>
    </w:p>
    <w:p w14:paraId="0CD2D5EB" w14:textId="77777777" w:rsidR="003B6721" w:rsidRPr="005672E0" w:rsidRDefault="003B6721" w:rsidP="003B6721">
      <w:pPr>
        <w:pStyle w:val="ListParagraph"/>
        <w:spacing w:after="120"/>
        <w:ind w:left="0"/>
        <w:jc w:val="center"/>
        <w:rPr>
          <w:rFonts w:ascii="Arial" w:hAnsi="Arial" w:cs="Arial"/>
          <w:b/>
          <w:szCs w:val="24"/>
        </w:rPr>
      </w:pPr>
      <w:r w:rsidRPr="005672E0">
        <w:rPr>
          <w:rFonts w:ascii="Arial" w:hAnsi="Arial" w:cs="Arial"/>
          <w:b/>
          <w:szCs w:val="24"/>
        </w:rPr>
        <w:t>MANAGEMENT ARRANGEMENTS</w:t>
      </w:r>
    </w:p>
    <w:p w14:paraId="3D2B7994" w14:textId="25F3961E" w:rsidR="00413035" w:rsidRDefault="00413035" w:rsidP="00413035">
      <w:pPr>
        <w:jc w:val="center"/>
        <w:rPr>
          <w:rFonts w:cs="Arial"/>
          <w:b/>
          <w:sz w:val="22"/>
          <w:szCs w:val="22"/>
        </w:rPr>
      </w:pPr>
    </w:p>
    <w:p w14:paraId="3D2B7995" w14:textId="77777777" w:rsidR="00D4392B" w:rsidRPr="006B3E50" w:rsidRDefault="00D4392B" w:rsidP="00413035">
      <w:pPr>
        <w:jc w:val="center"/>
        <w:rPr>
          <w:rFonts w:cs="Arial"/>
          <w:b/>
          <w:sz w:val="22"/>
          <w:szCs w:val="22"/>
        </w:rPr>
      </w:pPr>
    </w:p>
    <w:p w14:paraId="3D2B7997" w14:textId="77777777" w:rsidR="00D4392B" w:rsidRPr="00547CB8" w:rsidRDefault="00D4392B" w:rsidP="00547CB8"/>
    <w:p w14:paraId="3D2B7998" w14:textId="16CDA197" w:rsidR="00547CB8" w:rsidRPr="006B3E50" w:rsidRDefault="003B6721" w:rsidP="004D4747">
      <w:pPr>
        <w:pStyle w:val="ListParagraph"/>
        <w:numPr>
          <w:ilvl w:val="0"/>
          <w:numId w:val="4"/>
        </w:numPr>
        <w:spacing w:after="120"/>
        <w:rPr>
          <w:rFonts w:ascii="Arial" w:hAnsi="Arial" w:cs="Arial"/>
          <w:b/>
          <w:sz w:val="22"/>
          <w:szCs w:val="22"/>
        </w:rPr>
      </w:pPr>
      <w:r>
        <w:rPr>
          <w:rFonts w:ascii="Arial" w:hAnsi="Arial" w:cs="Arial"/>
          <w:b/>
          <w:sz w:val="22"/>
          <w:szCs w:val="22"/>
        </w:rPr>
        <w:t>Service Principles</w:t>
      </w:r>
    </w:p>
    <w:p w14:paraId="3D2B7999" w14:textId="12991143" w:rsidR="0094145D" w:rsidRDefault="003B6721" w:rsidP="004D4747">
      <w:pPr>
        <w:pStyle w:val="ListParagraph"/>
        <w:numPr>
          <w:ilvl w:val="1"/>
          <w:numId w:val="4"/>
        </w:numPr>
        <w:spacing w:after="120"/>
        <w:rPr>
          <w:rFonts w:ascii="Arial" w:hAnsi="Arial" w:cs="Arial"/>
          <w:sz w:val="22"/>
          <w:szCs w:val="22"/>
        </w:rPr>
      </w:pPr>
      <w:r w:rsidRPr="5DD43E58">
        <w:rPr>
          <w:rFonts w:ascii="Arial" w:hAnsi="Arial" w:cs="Arial"/>
          <w:sz w:val="22"/>
          <w:szCs w:val="22"/>
        </w:rPr>
        <w:t>The Delivery Organisation will be expected to design and deliver the Services according to the following service principles</w:t>
      </w:r>
    </w:p>
    <w:p w14:paraId="1537DFF4" w14:textId="1B97585A" w:rsidR="003B6721" w:rsidRDefault="003B6721" w:rsidP="003B6721">
      <w:pPr>
        <w:pStyle w:val="ListParagraph"/>
        <w:spacing w:after="120"/>
        <w:ind w:left="1134"/>
        <w:rPr>
          <w:rFonts w:ascii="Arial" w:hAnsi="Arial" w:cs="Arial"/>
          <w:sz w:val="22"/>
          <w:szCs w:val="22"/>
        </w:rPr>
      </w:pPr>
    </w:p>
    <w:p w14:paraId="105FC1D6" w14:textId="6BD266D0" w:rsidR="003B6721" w:rsidRPr="003B6721" w:rsidRDefault="003B6721" w:rsidP="004D4747">
      <w:pPr>
        <w:pStyle w:val="ListParagraph"/>
        <w:numPr>
          <w:ilvl w:val="0"/>
          <w:numId w:val="6"/>
        </w:numPr>
        <w:spacing w:after="120"/>
        <w:rPr>
          <w:rFonts w:ascii="Arial" w:hAnsi="Arial" w:cs="Arial"/>
          <w:sz w:val="22"/>
          <w:szCs w:val="22"/>
        </w:rPr>
      </w:pPr>
      <w:r w:rsidRPr="46B3A1A0">
        <w:rPr>
          <w:rFonts w:ascii="Arial" w:hAnsi="Arial" w:cs="Arial"/>
          <w:sz w:val="22"/>
          <w:szCs w:val="22"/>
        </w:rPr>
        <w:t>Agility -</w:t>
      </w:r>
      <w:r w:rsidR="52CEF69F" w:rsidRPr="46B3A1A0">
        <w:rPr>
          <w:rFonts w:ascii="Arial" w:hAnsi="Arial" w:cs="Arial"/>
          <w:sz w:val="22"/>
          <w:szCs w:val="22"/>
        </w:rPr>
        <w:t xml:space="preserve"> </w:t>
      </w:r>
      <w:r w:rsidRPr="46B3A1A0">
        <w:rPr>
          <w:rFonts w:ascii="Arial" w:hAnsi="Arial" w:cs="Arial"/>
          <w:sz w:val="22"/>
          <w:szCs w:val="22"/>
        </w:rPr>
        <w:t xml:space="preserve">The timescales for delivery are challenging and the Delivery Organisation must be able to respond with speed and provide a professional and quality service. </w:t>
      </w:r>
    </w:p>
    <w:p w14:paraId="0C0528CD" w14:textId="19C2B3C5" w:rsidR="003B6721" w:rsidRPr="003B6721" w:rsidRDefault="003B6721" w:rsidP="004D4747">
      <w:pPr>
        <w:pStyle w:val="ListParagraph"/>
        <w:numPr>
          <w:ilvl w:val="0"/>
          <w:numId w:val="6"/>
        </w:numPr>
        <w:spacing w:after="120"/>
        <w:rPr>
          <w:rFonts w:ascii="Arial" w:hAnsi="Arial" w:cs="Arial"/>
          <w:sz w:val="22"/>
          <w:szCs w:val="22"/>
        </w:rPr>
      </w:pPr>
      <w:r w:rsidRPr="46B3A1A0">
        <w:rPr>
          <w:rFonts w:ascii="Arial" w:hAnsi="Arial" w:cs="Arial"/>
          <w:sz w:val="22"/>
          <w:szCs w:val="22"/>
        </w:rPr>
        <w:t xml:space="preserve">Scalability - This project is about driving demand in the Domestic Low Carbon sector, encouraging economic recovery from the </w:t>
      </w:r>
      <w:proofErr w:type="spellStart"/>
      <w:r w:rsidRPr="46B3A1A0">
        <w:rPr>
          <w:rFonts w:ascii="Arial" w:hAnsi="Arial" w:cs="Arial"/>
          <w:sz w:val="22"/>
          <w:szCs w:val="22"/>
        </w:rPr>
        <w:t>Covid</w:t>
      </w:r>
      <w:proofErr w:type="spellEnd"/>
      <w:r w:rsidRPr="46B3A1A0">
        <w:rPr>
          <w:rFonts w:ascii="Arial" w:hAnsi="Arial" w:cs="Arial"/>
          <w:sz w:val="22"/>
          <w:szCs w:val="22"/>
        </w:rPr>
        <w:t xml:space="preserve"> Pandemic, whilst reducing the numbers of poor-quality cold homes and associated fuel poverty, and address the countr</w:t>
      </w:r>
      <w:r w:rsidR="57B8B438" w:rsidRPr="46B3A1A0">
        <w:rPr>
          <w:rFonts w:ascii="Arial" w:hAnsi="Arial" w:cs="Arial"/>
          <w:sz w:val="22"/>
          <w:szCs w:val="22"/>
        </w:rPr>
        <w:t>y’s</w:t>
      </w:r>
      <w:r w:rsidRPr="46B3A1A0">
        <w:rPr>
          <w:rFonts w:ascii="Arial" w:hAnsi="Arial" w:cs="Arial"/>
          <w:sz w:val="22"/>
          <w:szCs w:val="22"/>
        </w:rPr>
        <w:t xml:space="preserve"> carbon emissions. Demand will be created through creative and effective marketing, smooth customer journey handling and quality installations. This must be managed by the Delivery Organisation.</w:t>
      </w:r>
    </w:p>
    <w:p w14:paraId="6626767F" w14:textId="72C1586E" w:rsidR="003B6721" w:rsidRPr="003B6721" w:rsidRDefault="003B6721" w:rsidP="004D4747">
      <w:pPr>
        <w:pStyle w:val="ListParagraph"/>
        <w:numPr>
          <w:ilvl w:val="0"/>
          <w:numId w:val="6"/>
        </w:numPr>
        <w:spacing w:after="120"/>
        <w:rPr>
          <w:rFonts w:ascii="Arial" w:hAnsi="Arial" w:cs="Arial"/>
          <w:sz w:val="22"/>
          <w:szCs w:val="22"/>
        </w:rPr>
      </w:pPr>
      <w:r w:rsidRPr="003B6721">
        <w:rPr>
          <w:rFonts w:ascii="Arial" w:hAnsi="Arial" w:cs="Arial"/>
          <w:sz w:val="22"/>
          <w:szCs w:val="22"/>
        </w:rPr>
        <w:t>Resilience</w:t>
      </w:r>
      <w:r>
        <w:rPr>
          <w:rFonts w:ascii="Arial" w:hAnsi="Arial" w:cs="Arial"/>
          <w:sz w:val="22"/>
          <w:szCs w:val="22"/>
        </w:rPr>
        <w:t xml:space="preserve"> - </w:t>
      </w:r>
      <w:r w:rsidRPr="003B6721">
        <w:rPr>
          <w:rFonts w:ascii="Arial" w:hAnsi="Arial" w:cs="Arial"/>
          <w:sz w:val="22"/>
          <w:szCs w:val="22"/>
        </w:rPr>
        <w:t>The Delivery Organisation must be able to cope with service disruption from bad weather, national or localised Covid-19 out-breaks and/or restrictions or from issues with parts of the supply chain by having appropriate contingency plans in place.</w:t>
      </w:r>
    </w:p>
    <w:p w14:paraId="6F683CBD" w14:textId="2FE3FF8D" w:rsidR="003B6721" w:rsidRPr="003B6721" w:rsidRDefault="003B6721" w:rsidP="004D4747">
      <w:pPr>
        <w:pStyle w:val="ListParagraph"/>
        <w:numPr>
          <w:ilvl w:val="0"/>
          <w:numId w:val="6"/>
        </w:numPr>
        <w:spacing w:after="120"/>
        <w:rPr>
          <w:rFonts w:ascii="Arial" w:hAnsi="Arial" w:cs="Arial"/>
          <w:sz w:val="22"/>
          <w:szCs w:val="22"/>
        </w:rPr>
      </w:pPr>
      <w:r w:rsidRPr="46B3A1A0">
        <w:rPr>
          <w:rFonts w:ascii="Arial" w:hAnsi="Arial" w:cs="Arial"/>
          <w:sz w:val="22"/>
          <w:szCs w:val="22"/>
        </w:rPr>
        <w:t>Flexibility</w:t>
      </w:r>
      <w:r w:rsidR="2C098922" w:rsidRPr="46B3A1A0">
        <w:rPr>
          <w:rFonts w:ascii="Arial" w:hAnsi="Arial" w:cs="Arial"/>
          <w:sz w:val="22"/>
          <w:szCs w:val="22"/>
        </w:rPr>
        <w:t xml:space="preserve"> </w:t>
      </w:r>
      <w:r w:rsidRPr="46B3A1A0">
        <w:rPr>
          <w:rFonts w:ascii="Arial" w:hAnsi="Arial" w:cs="Arial"/>
          <w:sz w:val="22"/>
          <w:szCs w:val="22"/>
        </w:rPr>
        <w:t xml:space="preserve">- Certain variables in the Contract are outside the control of both the </w:t>
      </w:r>
      <w:r w:rsidR="6B2D8D39" w:rsidRPr="46B3A1A0">
        <w:rPr>
          <w:rFonts w:ascii="Arial" w:hAnsi="Arial" w:cs="Arial"/>
          <w:sz w:val="22"/>
          <w:szCs w:val="22"/>
        </w:rPr>
        <w:t>Authority</w:t>
      </w:r>
      <w:r w:rsidRPr="46B3A1A0">
        <w:rPr>
          <w:rFonts w:ascii="Arial" w:hAnsi="Arial" w:cs="Arial"/>
          <w:sz w:val="22"/>
          <w:szCs w:val="22"/>
        </w:rPr>
        <w:t xml:space="preserve"> and the Delivery Organisation</w:t>
      </w:r>
      <w:r w:rsidR="1A77E8BF" w:rsidRPr="46B3A1A0">
        <w:rPr>
          <w:rFonts w:ascii="Arial" w:hAnsi="Arial" w:cs="Arial"/>
          <w:sz w:val="22"/>
          <w:szCs w:val="22"/>
        </w:rPr>
        <w:t xml:space="preserve">. </w:t>
      </w:r>
      <w:r w:rsidRPr="46B3A1A0">
        <w:rPr>
          <w:rFonts w:ascii="Arial" w:hAnsi="Arial" w:cs="Arial"/>
          <w:sz w:val="22"/>
          <w:szCs w:val="22"/>
        </w:rPr>
        <w:t>The Delivery Organisation will need to be able to respond flexibly to any changes put forward in legislation or reasonable requests from the Funder.</w:t>
      </w:r>
    </w:p>
    <w:p w14:paraId="18253DD4" w14:textId="77777777" w:rsidR="003B6721" w:rsidRPr="006B3E50" w:rsidRDefault="003B6721" w:rsidP="003B6721">
      <w:pPr>
        <w:pStyle w:val="ListParagraph"/>
        <w:spacing w:after="120"/>
        <w:ind w:left="1854"/>
        <w:rPr>
          <w:rFonts w:ascii="Arial" w:hAnsi="Arial" w:cs="Arial"/>
          <w:sz w:val="22"/>
          <w:szCs w:val="22"/>
        </w:rPr>
      </w:pPr>
    </w:p>
    <w:p w14:paraId="3D2B799C" w14:textId="77777777" w:rsidR="006B3E50" w:rsidRPr="006B3E50" w:rsidRDefault="006B3E50" w:rsidP="006B3E50">
      <w:pPr>
        <w:pStyle w:val="ListParagraph"/>
        <w:spacing w:after="120"/>
        <w:ind w:left="567"/>
        <w:rPr>
          <w:rFonts w:ascii="Arial" w:hAnsi="Arial" w:cs="Arial"/>
          <w:b/>
          <w:sz w:val="22"/>
          <w:szCs w:val="22"/>
        </w:rPr>
      </w:pPr>
    </w:p>
    <w:p w14:paraId="3D2B799D" w14:textId="5BBF7776" w:rsidR="006B3E50" w:rsidRPr="003B6721" w:rsidRDefault="003B6721" w:rsidP="004D4747">
      <w:pPr>
        <w:pStyle w:val="ListParagraph"/>
        <w:numPr>
          <w:ilvl w:val="0"/>
          <w:numId w:val="4"/>
        </w:numPr>
        <w:spacing w:after="120"/>
        <w:rPr>
          <w:rFonts w:ascii="Arial" w:hAnsi="Arial" w:cs="Arial"/>
          <w:b/>
          <w:sz w:val="22"/>
          <w:szCs w:val="22"/>
        </w:rPr>
      </w:pPr>
      <w:r w:rsidRPr="003B6721">
        <w:rPr>
          <w:rFonts w:ascii="Arial" w:hAnsi="Arial" w:cs="Arial"/>
          <w:b/>
          <w:sz w:val="22"/>
          <w:szCs w:val="22"/>
        </w:rPr>
        <w:t>Monthly Performance Report</w:t>
      </w:r>
    </w:p>
    <w:p w14:paraId="6EB19459" w14:textId="77777777" w:rsidR="003B6721" w:rsidRPr="003B6721" w:rsidRDefault="003B6721" w:rsidP="004D4747">
      <w:pPr>
        <w:pStyle w:val="ListParagraph"/>
        <w:numPr>
          <w:ilvl w:val="1"/>
          <w:numId w:val="4"/>
        </w:numPr>
        <w:rPr>
          <w:rFonts w:ascii="Arial" w:hAnsi="Arial" w:cs="Arial"/>
          <w:sz w:val="22"/>
          <w:szCs w:val="22"/>
        </w:rPr>
      </w:pPr>
      <w:r w:rsidRPr="003B6721">
        <w:rPr>
          <w:rFonts w:ascii="Arial" w:hAnsi="Arial" w:cs="Arial"/>
          <w:sz w:val="22"/>
          <w:szCs w:val="22"/>
        </w:rPr>
        <w:t>The Delivery Organisation must provide as a minimum a Monthly Performance Report.</w:t>
      </w:r>
    </w:p>
    <w:p w14:paraId="668C0255" w14:textId="17463C07" w:rsidR="003B6721" w:rsidRPr="003B6721" w:rsidRDefault="003B6721"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If possible, the </w:t>
      </w:r>
      <w:r w:rsidR="6B2D8D39" w:rsidRPr="46B3A1A0">
        <w:rPr>
          <w:rFonts w:ascii="Arial" w:hAnsi="Arial" w:cs="Arial"/>
          <w:sz w:val="22"/>
          <w:szCs w:val="22"/>
        </w:rPr>
        <w:t>Authority</w:t>
      </w:r>
      <w:r w:rsidRPr="46B3A1A0">
        <w:rPr>
          <w:rFonts w:ascii="Arial" w:hAnsi="Arial" w:cs="Arial"/>
          <w:sz w:val="22"/>
          <w:szCs w:val="22"/>
        </w:rPr>
        <w:t xml:space="preserve"> would also request the ability to review or query real-time information, subject to ability of the Delivery Organisations database.</w:t>
      </w:r>
    </w:p>
    <w:p w14:paraId="7602AA52" w14:textId="144B03E8" w:rsidR="003B6721" w:rsidRDefault="003B6721"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The Monthly Performance Report must include data on performance against delivery, quality, service, financial and safety metrics. More information on the exact requirements will be agreed during the mobilisation period</w:t>
      </w:r>
      <w:r w:rsidR="006224B9">
        <w:rPr>
          <w:rFonts w:ascii="Arial" w:hAnsi="Arial" w:cs="Arial"/>
          <w:sz w:val="22"/>
          <w:szCs w:val="22"/>
        </w:rPr>
        <w:t>.</w:t>
      </w:r>
    </w:p>
    <w:p w14:paraId="21A6DBB2" w14:textId="00C4A07F" w:rsidR="004E6460" w:rsidRPr="004E6460" w:rsidRDefault="004E6460" w:rsidP="004D4747">
      <w:pPr>
        <w:pStyle w:val="ListParagraph"/>
        <w:numPr>
          <w:ilvl w:val="1"/>
          <w:numId w:val="4"/>
        </w:numPr>
        <w:rPr>
          <w:rFonts w:ascii="Arial" w:hAnsi="Arial" w:cs="Arial"/>
          <w:sz w:val="22"/>
          <w:szCs w:val="22"/>
        </w:rPr>
      </w:pPr>
      <w:r w:rsidRPr="004E6460">
        <w:rPr>
          <w:rFonts w:ascii="Arial" w:hAnsi="Arial" w:cs="Arial"/>
          <w:sz w:val="22"/>
          <w:szCs w:val="22"/>
        </w:rPr>
        <w:t>The Monthly Performance Report must include both data for the month to which it relates and trend analysis utilising previous months’ data.</w:t>
      </w:r>
    </w:p>
    <w:p w14:paraId="68BF8DF7" w14:textId="33F85F86" w:rsidR="004E6460" w:rsidRPr="004E6460" w:rsidRDefault="004E6460"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The Monthly Performance Report must follow any requested guidelines from the </w:t>
      </w:r>
      <w:r w:rsidR="6B2D8D39" w:rsidRPr="46B3A1A0">
        <w:rPr>
          <w:rFonts w:ascii="Arial" w:hAnsi="Arial" w:cs="Arial"/>
          <w:sz w:val="22"/>
          <w:szCs w:val="22"/>
        </w:rPr>
        <w:t>Authority</w:t>
      </w:r>
      <w:r w:rsidRPr="46B3A1A0">
        <w:rPr>
          <w:rFonts w:ascii="Arial" w:hAnsi="Arial" w:cs="Arial"/>
          <w:sz w:val="22"/>
          <w:szCs w:val="22"/>
        </w:rPr>
        <w:t>. These are likely to be flow down requests directly from the Funder. Where possible</w:t>
      </w:r>
      <w:r w:rsidR="0B5BFBBB" w:rsidRPr="46B3A1A0">
        <w:rPr>
          <w:rFonts w:ascii="Arial" w:hAnsi="Arial" w:cs="Arial"/>
          <w:sz w:val="22"/>
          <w:szCs w:val="22"/>
        </w:rPr>
        <w:t>,</w:t>
      </w:r>
      <w:r w:rsidRPr="46B3A1A0">
        <w:rPr>
          <w:rFonts w:ascii="Arial" w:hAnsi="Arial" w:cs="Arial"/>
          <w:sz w:val="22"/>
          <w:szCs w:val="22"/>
        </w:rPr>
        <w:t xml:space="preserve"> replication of appropriate reporting documentation will be shared with the Delivery Organisation to be used for Monthly Performance Reporting.</w:t>
      </w:r>
    </w:p>
    <w:p w14:paraId="50A2525E" w14:textId="5B6D475E" w:rsidR="004E6460" w:rsidRPr="004E6460" w:rsidRDefault="004E6460"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The Monthly Performance Report must be in such format as directed by the </w:t>
      </w:r>
      <w:r w:rsidR="6B2D8D39" w:rsidRPr="46B3A1A0">
        <w:rPr>
          <w:rFonts w:ascii="Arial" w:hAnsi="Arial" w:cs="Arial"/>
          <w:sz w:val="22"/>
          <w:szCs w:val="22"/>
        </w:rPr>
        <w:t>Authority</w:t>
      </w:r>
      <w:r w:rsidRPr="46B3A1A0">
        <w:rPr>
          <w:rFonts w:ascii="Arial" w:hAnsi="Arial" w:cs="Arial"/>
          <w:sz w:val="22"/>
          <w:szCs w:val="22"/>
        </w:rPr>
        <w:t xml:space="preserve"> Project Manager</w:t>
      </w:r>
      <w:r w:rsidR="32DEE830" w:rsidRPr="46B3A1A0">
        <w:rPr>
          <w:rFonts w:ascii="Arial" w:hAnsi="Arial" w:cs="Arial"/>
          <w:sz w:val="22"/>
          <w:szCs w:val="22"/>
        </w:rPr>
        <w:t xml:space="preserve">. </w:t>
      </w:r>
      <w:r w:rsidRPr="46B3A1A0">
        <w:rPr>
          <w:rFonts w:ascii="Arial" w:hAnsi="Arial" w:cs="Arial"/>
          <w:sz w:val="22"/>
          <w:szCs w:val="22"/>
        </w:rPr>
        <w:t xml:space="preserve">The Monthly Performance Report must be provided by </w:t>
      </w:r>
      <w:r w:rsidRPr="46B3A1A0">
        <w:rPr>
          <w:rFonts w:ascii="Arial" w:hAnsi="Arial" w:cs="Arial"/>
          <w:sz w:val="22"/>
          <w:szCs w:val="22"/>
        </w:rPr>
        <w:lastRenderedPageBreak/>
        <w:t>the date agreed with the Project Manager to enable review prior to performance meetings. These dates will be determined after appointment.</w:t>
      </w:r>
    </w:p>
    <w:p w14:paraId="339FD702" w14:textId="7D250439" w:rsidR="004E6460" w:rsidRPr="004E6460" w:rsidRDefault="004E6460"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The detail to be included in the Monthly Performance Report shall be as agreed between the </w:t>
      </w:r>
      <w:r w:rsidR="6B2D8D39" w:rsidRPr="46B3A1A0">
        <w:rPr>
          <w:rFonts w:ascii="Arial" w:hAnsi="Arial" w:cs="Arial"/>
          <w:sz w:val="22"/>
          <w:szCs w:val="22"/>
        </w:rPr>
        <w:t>Authority</w:t>
      </w:r>
      <w:r w:rsidRPr="46B3A1A0">
        <w:rPr>
          <w:rFonts w:ascii="Arial" w:hAnsi="Arial" w:cs="Arial"/>
          <w:sz w:val="22"/>
          <w:szCs w:val="22"/>
        </w:rPr>
        <w:t xml:space="preserve"> and the Delivery Organisation</w:t>
      </w:r>
      <w:r w:rsidR="2F35B7C7" w:rsidRPr="46B3A1A0">
        <w:rPr>
          <w:rFonts w:ascii="Arial" w:hAnsi="Arial" w:cs="Arial"/>
          <w:sz w:val="22"/>
          <w:szCs w:val="22"/>
        </w:rPr>
        <w:t xml:space="preserve">. </w:t>
      </w:r>
      <w:r w:rsidRPr="46B3A1A0">
        <w:rPr>
          <w:rFonts w:ascii="Arial" w:hAnsi="Arial" w:cs="Arial"/>
          <w:sz w:val="22"/>
          <w:szCs w:val="22"/>
        </w:rPr>
        <w:t xml:space="preserve">The detail must be </w:t>
      </w:r>
      <w:proofErr w:type="gramStart"/>
      <w:r w:rsidRPr="46B3A1A0">
        <w:rPr>
          <w:rFonts w:ascii="Arial" w:hAnsi="Arial" w:cs="Arial"/>
          <w:sz w:val="22"/>
          <w:szCs w:val="22"/>
        </w:rPr>
        <w:t>sufficient</w:t>
      </w:r>
      <w:proofErr w:type="gramEnd"/>
      <w:r w:rsidRPr="46B3A1A0">
        <w:rPr>
          <w:rFonts w:ascii="Arial" w:hAnsi="Arial" w:cs="Arial"/>
          <w:sz w:val="22"/>
          <w:szCs w:val="22"/>
        </w:rPr>
        <w:t xml:space="preserve"> to measure the performance of the Contract against all KPIs. It must also provide all Management Information as requested. </w:t>
      </w:r>
    </w:p>
    <w:p w14:paraId="08C60F1A" w14:textId="18087638" w:rsidR="004E6460" w:rsidRPr="004E6460" w:rsidRDefault="004E6460" w:rsidP="004D4747">
      <w:pPr>
        <w:pStyle w:val="ListParagraph"/>
        <w:numPr>
          <w:ilvl w:val="1"/>
          <w:numId w:val="4"/>
        </w:numPr>
        <w:rPr>
          <w:rFonts w:ascii="Arial" w:hAnsi="Arial" w:cs="Arial"/>
          <w:sz w:val="22"/>
          <w:szCs w:val="22"/>
        </w:rPr>
      </w:pPr>
      <w:r w:rsidRPr="46B3A1A0">
        <w:rPr>
          <w:rFonts w:ascii="Arial" w:hAnsi="Arial" w:cs="Arial"/>
          <w:sz w:val="22"/>
          <w:szCs w:val="22"/>
        </w:rPr>
        <w:t>Where the Monthly Performance Report shows a negative trend, the Delivery Organisation will be expected to provide quantitative analysis narrative explanation, as appropriate, to accompany the Monthly Performance Report</w:t>
      </w:r>
      <w:r w:rsidR="1FD2CBD2" w:rsidRPr="46B3A1A0">
        <w:rPr>
          <w:rFonts w:ascii="Arial" w:hAnsi="Arial" w:cs="Arial"/>
          <w:sz w:val="22"/>
          <w:szCs w:val="22"/>
        </w:rPr>
        <w:t xml:space="preserve">. </w:t>
      </w:r>
    </w:p>
    <w:p w14:paraId="29BE1940" w14:textId="44B3AC17" w:rsidR="004E6460" w:rsidRDefault="004E6460" w:rsidP="004D4747">
      <w:pPr>
        <w:pStyle w:val="ListParagraph"/>
        <w:numPr>
          <w:ilvl w:val="1"/>
          <w:numId w:val="4"/>
        </w:numPr>
        <w:rPr>
          <w:rFonts w:ascii="Arial" w:hAnsi="Arial" w:cs="Arial"/>
          <w:sz w:val="22"/>
          <w:szCs w:val="22"/>
        </w:rPr>
      </w:pPr>
      <w:r w:rsidRPr="004E6460">
        <w:rPr>
          <w:rFonts w:ascii="Arial" w:hAnsi="Arial" w:cs="Arial"/>
          <w:sz w:val="22"/>
          <w:szCs w:val="22"/>
        </w:rPr>
        <w:t>Narrative explanation should include (but is not limited to):</w:t>
      </w:r>
    </w:p>
    <w:p w14:paraId="3BDDC50C" w14:textId="0BE8093A" w:rsidR="004E6460" w:rsidRDefault="004E6460" w:rsidP="004E6460">
      <w:pPr>
        <w:pStyle w:val="ListParagraph"/>
        <w:ind w:left="1134"/>
        <w:rPr>
          <w:rFonts w:ascii="Arial" w:hAnsi="Arial" w:cs="Arial"/>
          <w:sz w:val="22"/>
          <w:szCs w:val="22"/>
        </w:rPr>
      </w:pPr>
    </w:p>
    <w:p w14:paraId="5BF2D9CE" w14:textId="131A6C88" w:rsidR="004E6460" w:rsidRPr="004E6460" w:rsidRDefault="004E6460" w:rsidP="004D4747">
      <w:pPr>
        <w:pStyle w:val="ListParagraph"/>
        <w:numPr>
          <w:ilvl w:val="0"/>
          <w:numId w:val="7"/>
        </w:numPr>
        <w:rPr>
          <w:rFonts w:ascii="Arial" w:hAnsi="Arial" w:cs="Arial"/>
          <w:sz w:val="22"/>
          <w:szCs w:val="22"/>
        </w:rPr>
      </w:pPr>
      <w:r w:rsidRPr="004E6460">
        <w:rPr>
          <w:rFonts w:ascii="Arial" w:hAnsi="Arial" w:cs="Arial"/>
          <w:sz w:val="22"/>
          <w:szCs w:val="22"/>
        </w:rPr>
        <w:t>The Delivery Organisation’s work with the supply chain to cascade performance data, KPIs and other Service Levels appropriately to drive up performance</w:t>
      </w:r>
    </w:p>
    <w:p w14:paraId="4518D22F" w14:textId="62EFDF1A" w:rsidR="004E6460" w:rsidRPr="004E6460" w:rsidRDefault="004E6460" w:rsidP="004D4747">
      <w:pPr>
        <w:pStyle w:val="ListParagraph"/>
        <w:numPr>
          <w:ilvl w:val="0"/>
          <w:numId w:val="7"/>
        </w:numPr>
        <w:rPr>
          <w:rFonts w:ascii="Arial" w:hAnsi="Arial" w:cs="Arial"/>
          <w:sz w:val="22"/>
          <w:szCs w:val="22"/>
        </w:rPr>
      </w:pPr>
      <w:r w:rsidRPr="46B3A1A0">
        <w:rPr>
          <w:rFonts w:ascii="Arial" w:hAnsi="Arial" w:cs="Arial"/>
          <w:sz w:val="22"/>
          <w:szCs w:val="22"/>
        </w:rPr>
        <w:t xml:space="preserve">The Delivery Organisation’s work to ensure all Customers are tracked and managed appropriately, </w:t>
      </w:r>
      <w:proofErr w:type="gramStart"/>
      <w:r w:rsidRPr="46B3A1A0">
        <w:rPr>
          <w:rFonts w:ascii="Arial" w:hAnsi="Arial" w:cs="Arial"/>
          <w:sz w:val="22"/>
          <w:szCs w:val="22"/>
        </w:rPr>
        <w:t>whether or not</w:t>
      </w:r>
      <w:proofErr w:type="gramEnd"/>
      <w:r w:rsidRPr="46B3A1A0">
        <w:rPr>
          <w:rFonts w:ascii="Arial" w:hAnsi="Arial" w:cs="Arial"/>
          <w:sz w:val="22"/>
          <w:szCs w:val="22"/>
        </w:rPr>
        <w:t xml:space="preserve"> they get an Installation</w:t>
      </w:r>
      <w:r w:rsidR="0E882A60" w:rsidRPr="46B3A1A0">
        <w:rPr>
          <w:rFonts w:ascii="Arial" w:hAnsi="Arial" w:cs="Arial"/>
          <w:sz w:val="22"/>
          <w:szCs w:val="22"/>
        </w:rPr>
        <w:t xml:space="preserve">. </w:t>
      </w:r>
      <w:r w:rsidRPr="46B3A1A0">
        <w:rPr>
          <w:rFonts w:ascii="Arial" w:hAnsi="Arial" w:cs="Arial"/>
          <w:sz w:val="22"/>
          <w:szCs w:val="22"/>
        </w:rPr>
        <w:t>This starts with marketing and lead-generation. The Delivery Organisation will provide updates on all activity to market the project, call numbers and engagement with the Delivery Organisation or its sub-contracted referral service</w:t>
      </w:r>
      <w:r w:rsidR="6255ACC9" w:rsidRPr="46B3A1A0">
        <w:rPr>
          <w:rFonts w:ascii="Arial" w:hAnsi="Arial" w:cs="Arial"/>
          <w:sz w:val="22"/>
          <w:szCs w:val="22"/>
        </w:rPr>
        <w:t>.</w:t>
      </w:r>
    </w:p>
    <w:p w14:paraId="76B2DA5B" w14:textId="04537E7D" w:rsidR="004E6460" w:rsidRPr="004E6460" w:rsidRDefault="004E6460" w:rsidP="004D4747">
      <w:pPr>
        <w:pStyle w:val="ListParagraph"/>
        <w:numPr>
          <w:ilvl w:val="0"/>
          <w:numId w:val="7"/>
        </w:numPr>
        <w:rPr>
          <w:rFonts w:ascii="Arial" w:hAnsi="Arial" w:cs="Arial"/>
          <w:sz w:val="22"/>
          <w:szCs w:val="22"/>
        </w:rPr>
      </w:pPr>
      <w:r w:rsidRPr="46B3A1A0">
        <w:rPr>
          <w:rFonts w:ascii="Arial" w:hAnsi="Arial" w:cs="Arial"/>
          <w:sz w:val="22"/>
          <w:szCs w:val="22"/>
        </w:rPr>
        <w:t xml:space="preserve">The </w:t>
      </w:r>
      <w:r w:rsidR="0DC26BAD" w:rsidRPr="46B3A1A0">
        <w:rPr>
          <w:rFonts w:ascii="Arial" w:hAnsi="Arial" w:cs="Arial"/>
          <w:sz w:val="22"/>
          <w:szCs w:val="22"/>
        </w:rPr>
        <w:t xml:space="preserve">performance report </w:t>
      </w:r>
      <w:r w:rsidRPr="46B3A1A0">
        <w:rPr>
          <w:rFonts w:ascii="Arial" w:hAnsi="Arial" w:cs="Arial"/>
          <w:sz w:val="22"/>
          <w:szCs w:val="22"/>
        </w:rPr>
        <w:t>will measure volumes of Customers in progress and Cancelled, as well as Completed Installations</w:t>
      </w:r>
      <w:r w:rsidR="7A190135" w:rsidRPr="46B3A1A0">
        <w:rPr>
          <w:rFonts w:ascii="Arial" w:hAnsi="Arial" w:cs="Arial"/>
          <w:sz w:val="22"/>
          <w:szCs w:val="22"/>
        </w:rPr>
        <w:t xml:space="preserve">. </w:t>
      </w: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requires assurance that each Customer is being actively managed and that the Delivery Organisation knows what happened to each Referral</w:t>
      </w:r>
      <w:r w:rsidR="7A23979E" w:rsidRPr="46B3A1A0">
        <w:rPr>
          <w:rFonts w:ascii="Arial" w:hAnsi="Arial" w:cs="Arial"/>
          <w:sz w:val="22"/>
          <w:szCs w:val="22"/>
        </w:rPr>
        <w:t>.</w:t>
      </w:r>
    </w:p>
    <w:p w14:paraId="6CDB8B1A" w14:textId="649B6D73" w:rsidR="004E6460" w:rsidRPr="004E6460" w:rsidRDefault="004E6460" w:rsidP="004D4747">
      <w:pPr>
        <w:pStyle w:val="ListParagraph"/>
        <w:numPr>
          <w:ilvl w:val="0"/>
          <w:numId w:val="7"/>
        </w:numPr>
        <w:rPr>
          <w:rFonts w:ascii="Arial" w:hAnsi="Arial" w:cs="Arial"/>
          <w:sz w:val="22"/>
          <w:szCs w:val="22"/>
        </w:rPr>
      </w:pPr>
      <w:r w:rsidRPr="46B3A1A0">
        <w:rPr>
          <w:rFonts w:ascii="Arial" w:hAnsi="Arial" w:cs="Arial"/>
          <w:sz w:val="22"/>
          <w:szCs w:val="22"/>
        </w:rPr>
        <w:t xml:space="preserve">The Delivery Organisation’s work to focus on prompt delivery, </w:t>
      </w:r>
      <w:proofErr w:type="gramStart"/>
      <w:r w:rsidRPr="46B3A1A0">
        <w:rPr>
          <w:rFonts w:ascii="Arial" w:hAnsi="Arial" w:cs="Arial"/>
          <w:sz w:val="22"/>
          <w:szCs w:val="22"/>
        </w:rPr>
        <w:t>so as to</w:t>
      </w:r>
      <w:proofErr w:type="gramEnd"/>
      <w:r w:rsidRPr="46B3A1A0">
        <w:rPr>
          <w:rFonts w:ascii="Arial" w:hAnsi="Arial" w:cs="Arial"/>
          <w:sz w:val="22"/>
          <w:szCs w:val="22"/>
        </w:rPr>
        <w:t xml:space="preserve"> keep to a minimum any Customer queries, </w:t>
      </w:r>
      <w:r w:rsidR="7A6E257D" w:rsidRPr="46B3A1A0">
        <w:rPr>
          <w:rFonts w:ascii="Arial" w:hAnsi="Arial" w:cs="Arial"/>
          <w:sz w:val="22"/>
          <w:szCs w:val="22"/>
        </w:rPr>
        <w:t>attrition,</w:t>
      </w:r>
      <w:r w:rsidRPr="46B3A1A0">
        <w:rPr>
          <w:rFonts w:ascii="Arial" w:hAnsi="Arial" w:cs="Arial"/>
          <w:sz w:val="22"/>
          <w:szCs w:val="22"/>
        </w:rPr>
        <w:t xml:space="preserve"> and complaints.</w:t>
      </w:r>
    </w:p>
    <w:p w14:paraId="5FB6AEA4" w14:textId="69461E6A" w:rsidR="004E6460" w:rsidRDefault="0029074D" w:rsidP="004D4747">
      <w:pPr>
        <w:pStyle w:val="ListParagraph"/>
        <w:numPr>
          <w:ilvl w:val="0"/>
          <w:numId w:val="7"/>
        </w:numPr>
        <w:rPr>
          <w:rFonts w:ascii="Arial" w:hAnsi="Arial" w:cs="Arial"/>
          <w:sz w:val="22"/>
          <w:szCs w:val="22"/>
        </w:rPr>
      </w:pPr>
      <w:r w:rsidRPr="46B3A1A0">
        <w:rPr>
          <w:rFonts w:ascii="Arial" w:hAnsi="Arial" w:cs="Arial"/>
          <w:sz w:val="22"/>
          <w:szCs w:val="22"/>
        </w:rPr>
        <w:t>Steps taken by the Delivery Organisation to reduce attrition, including analysis of attrition reasons</w:t>
      </w:r>
      <w:r w:rsidR="38816F1A" w:rsidRPr="46B3A1A0">
        <w:rPr>
          <w:rFonts w:ascii="Arial" w:hAnsi="Arial" w:cs="Arial"/>
          <w:sz w:val="22"/>
          <w:szCs w:val="22"/>
        </w:rPr>
        <w:t xml:space="preserve">. </w:t>
      </w:r>
      <w:r w:rsidRPr="46B3A1A0">
        <w:rPr>
          <w:rFonts w:ascii="Arial" w:hAnsi="Arial" w:cs="Arial"/>
          <w:sz w:val="22"/>
          <w:szCs w:val="22"/>
        </w:rPr>
        <w:t>These reasons can improve performance by focusing the Delivery Organisation on managing and reducing Customer dependencies and other barriers to delivery</w:t>
      </w:r>
    </w:p>
    <w:p w14:paraId="538446B9" w14:textId="05CAE514" w:rsidR="004E6460" w:rsidRDefault="004E6460" w:rsidP="46B3A1A0">
      <w:pPr>
        <w:pStyle w:val="ListParagraph"/>
        <w:ind w:left="1134"/>
        <w:rPr>
          <w:sz w:val="22"/>
          <w:szCs w:val="22"/>
        </w:rPr>
      </w:pPr>
    </w:p>
    <w:p w14:paraId="2A0D56E5" w14:textId="5D35E204" w:rsidR="0029074D" w:rsidRPr="0029074D" w:rsidRDefault="0029074D"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The Delivery Organisation must attend monthly performance review meetings with the </w:t>
      </w:r>
      <w:r w:rsidR="6B2D8D39" w:rsidRPr="46B3A1A0">
        <w:rPr>
          <w:rFonts w:ascii="Arial" w:hAnsi="Arial" w:cs="Arial"/>
          <w:sz w:val="22"/>
          <w:szCs w:val="22"/>
        </w:rPr>
        <w:t>Authority</w:t>
      </w:r>
      <w:r w:rsidRPr="46B3A1A0">
        <w:rPr>
          <w:rFonts w:ascii="Arial" w:hAnsi="Arial" w:cs="Arial"/>
          <w:sz w:val="22"/>
          <w:szCs w:val="22"/>
        </w:rPr>
        <w:t xml:space="preserve"> at which the Monthly Performance Report is discussed and reviewed, together with any accompanying documentation.</w:t>
      </w:r>
    </w:p>
    <w:p w14:paraId="663F66C1" w14:textId="77777777" w:rsidR="0029074D" w:rsidRPr="0029074D" w:rsidRDefault="0029074D" w:rsidP="004D4747">
      <w:pPr>
        <w:pStyle w:val="ListParagraph"/>
        <w:numPr>
          <w:ilvl w:val="1"/>
          <w:numId w:val="4"/>
        </w:numPr>
        <w:rPr>
          <w:rFonts w:ascii="Arial" w:hAnsi="Arial" w:cs="Arial"/>
          <w:sz w:val="22"/>
          <w:szCs w:val="22"/>
        </w:rPr>
      </w:pPr>
      <w:r w:rsidRPr="0029074D">
        <w:rPr>
          <w:rFonts w:ascii="Arial" w:hAnsi="Arial" w:cs="Arial"/>
          <w:sz w:val="22"/>
          <w:szCs w:val="22"/>
        </w:rPr>
        <w:t xml:space="preserve">All costs associated with the provision of performance reports and attending the monthly meetings shall be the responsibility of the Delivery Organisation. </w:t>
      </w:r>
    </w:p>
    <w:p w14:paraId="1E6285CC" w14:textId="77777777" w:rsidR="004E6460" w:rsidRPr="004E6460" w:rsidRDefault="004E6460" w:rsidP="0029074D">
      <w:pPr>
        <w:pStyle w:val="ListParagraph"/>
        <w:ind w:left="1134"/>
        <w:rPr>
          <w:rFonts w:ascii="Arial" w:hAnsi="Arial" w:cs="Arial"/>
          <w:sz w:val="22"/>
          <w:szCs w:val="22"/>
        </w:rPr>
      </w:pPr>
    </w:p>
    <w:p w14:paraId="668FE56A" w14:textId="77777777" w:rsidR="00941784" w:rsidRDefault="00941784" w:rsidP="00D4392B">
      <w:pPr>
        <w:pStyle w:val="ListParagraph"/>
        <w:spacing w:after="120"/>
        <w:ind w:left="0"/>
        <w:jc w:val="center"/>
        <w:rPr>
          <w:rFonts w:ascii="Arial" w:hAnsi="Arial" w:cs="Arial"/>
          <w:b/>
          <w:szCs w:val="24"/>
        </w:rPr>
      </w:pPr>
    </w:p>
    <w:p w14:paraId="3D2B79AE" w14:textId="4E4DDF12" w:rsidR="006B3E50" w:rsidRPr="00D4392B" w:rsidRDefault="0029074D" w:rsidP="004D4747">
      <w:pPr>
        <w:pStyle w:val="ListParagraph"/>
        <w:numPr>
          <w:ilvl w:val="0"/>
          <w:numId w:val="4"/>
        </w:numPr>
        <w:spacing w:after="120"/>
        <w:rPr>
          <w:rFonts w:ascii="Arial" w:hAnsi="Arial" w:cs="Arial"/>
          <w:b/>
          <w:sz w:val="22"/>
          <w:szCs w:val="22"/>
        </w:rPr>
      </w:pPr>
      <w:r>
        <w:rPr>
          <w:rFonts w:ascii="Arial" w:hAnsi="Arial" w:cs="Arial"/>
          <w:b/>
          <w:sz w:val="22"/>
          <w:szCs w:val="22"/>
        </w:rPr>
        <w:t>Performance Review</w:t>
      </w:r>
      <w:r w:rsidR="006B3E50" w:rsidRPr="00D4392B">
        <w:rPr>
          <w:rFonts w:ascii="Arial" w:hAnsi="Arial" w:cs="Arial"/>
          <w:b/>
          <w:sz w:val="22"/>
          <w:szCs w:val="22"/>
        </w:rPr>
        <w:t xml:space="preserve"> </w:t>
      </w:r>
    </w:p>
    <w:p w14:paraId="78F65054" w14:textId="5AF59EB0" w:rsidR="0029074D" w:rsidRPr="0029074D" w:rsidRDefault="0029074D" w:rsidP="004D4747">
      <w:pPr>
        <w:pStyle w:val="ListParagraph"/>
        <w:numPr>
          <w:ilvl w:val="1"/>
          <w:numId w:val="4"/>
        </w:numPr>
        <w:rPr>
          <w:rFonts w:ascii="Arial" w:hAnsi="Arial" w:cs="Arial"/>
          <w:sz w:val="22"/>
          <w:szCs w:val="22"/>
        </w:rPr>
      </w:pPr>
      <w:r w:rsidRPr="46B3A1A0">
        <w:rPr>
          <w:rFonts w:ascii="Arial" w:hAnsi="Arial" w:cs="Arial"/>
          <w:sz w:val="22"/>
          <w:szCs w:val="22"/>
        </w:rPr>
        <w:t>If the Delivery Organisation’s performance is such that no payment would be due in respect of performance-related Delivery Organisation Fees for any KPI then the Delivery Organisation must submit an improvement plan detailing the actions to be undertaken to improve the future performance</w:t>
      </w:r>
      <w:r w:rsidR="0B4DC2A1" w:rsidRPr="46B3A1A0">
        <w:rPr>
          <w:rFonts w:ascii="Arial" w:hAnsi="Arial" w:cs="Arial"/>
          <w:sz w:val="22"/>
          <w:szCs w:val="22"/>
        </w:rPr>
        <w:t xml:space="preserve">. </w:t>
      </w:r>
      <w:r w:rsidRPr="46B3A1A0">
        <w:rPr>
          <w:rFonts w:ascii="Arial" w:hAnsi="Arial" w:cs="Arial"/>
          <w:sz w:val="22"/>
          <w:szCs w:val="22"/>
        </w:rPr>
        <w:t>The improvement plan is to be submitted with the Monthly Performance Report covering the second consecutive month.</w:t>
      </w:r>
    </w:p>
    <w:p w14:paraId="55346129" w14:textId="33225A84" w:rsidR="0029074D" w:rsidRPr="0029074D" w:rsidRDefault="0029074D" w:rsidP="004D4747">
      <w:pPr>
        <w:pStyle w:val="ListParagraph"/>
        <w:numPr>
          <w:ilvl w:val="1"/>
          <w:numId w:val="4"/>
        </w:numPr>
        <w:rPr>
          <w:rFonts w:ascii="Arial" w:eastAsia="Arial" w:hAnsi="Arial" w:cs="Arial"/>
          <w:sz w:val="22"/>
          <w:szCs w:val="22"/>
        </w:rPr>
      </w:pPr>
      <w:r w:rsidRPr="46B3A1A0">
        <w:rPr>
          <w:rFonts w:ascii="Arial" w:eastAsia="Arial" w:hAnsi="Arial" w:cs="Arial"/>
          <w:sz w:val="22"/>
          <w:szCs w:val="22"/>
        </w:rPr>
        <w:t xml:space="preserve">If the improvement plan is unacceptable to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or if the poor performance persists for a further month, then a separate meeting will be held between the senior management of the Delivery Organisation and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to discuss the actions to be taken to rectify the situation</w:t>
      </w:r>
      <w:r w:rsidR="6BFF0E6B" w:rsidRPr="46B3A1A0">
        <w:rPr>
          <w:rFonts w:ascii="Arial" w:eastAsia="Arial" w:hAnsi="Arial" w:cs="Arial"/>
          <w:sz w:val="22"/>
          <w:szCs w:val="22"/>
        </w:rPr>
        <w:t xml:space="preserve">. </w:t>
      </w:r>
      <w:r w:rsidRPr="46B3A1A0">
        <w:rPr>
          <w:rFonts w:ascii="Arial" w:eastAsia="Arial" w:hAnsi="Arial" w:cs="Arial"/>
          <w:sz w:val="22"/>
          <w:szCs w:val="22"/>
        </w:rPr>
        <w:t>The Delivery Organisation will be liable for the cost of any actions arising as a result of the meeting, including the costs of engaging third parties if necessary.</w:t>
      </w:r>
    </w:p>
    <w:p w14:paraId="78EDF6CC" w14:textId="3070D0B1" w:rsidR="0029074D" w:rsidRPr="0029074D" w:rsidRDefault="0029074D" w:rsidP="004D4747">
      <w:pPr>
        <w:pStyle w:val="ListParagraph"/>
        <w:numPr>
          <w:ilvl w:val="1"/>
          <w:numId w:val="4"/>
        </w:numPr>
        <w:rPr>
          <w:rFonts w:ascii="Arial" w:eastAsia="Arial" w:hAnsi="Arial" w:cs="Arial"/>
          <w:sz w:val="22"/>
          <w:szCs w:val="22"/>
        </w:rPr>
      </w:pPr>
      <w:r w:rsidRPr="46B3A1A0">
        <w:rPr>
          <w:rFonts w:ascii="Arial" w:eastAsia="Arial" w:hAnsi="Arial" w:cs="Arial"/>
          <w:sz w:val="22"/>
          <w:szCs w:val="22"/>
        </w:rPr>
        <w:lastRenderedPageBreak/>
        <w:t xml:space="preserve">If the Delivery Organisations performance is unable to achieve the required volumes at the quality standards required,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may consider allocation of some or all funds to a different LEP area.</w:t>
      </w:r>
    </w:p>
    <w:p w14:paraId="61AFF132" w14:textId="4F232AE7" w:rsidR="0029074D" w:rsidRPr="0029074D" w:rsidRDefault="0029074D" w:rsidP="004D4747">
      <w:pPr>
        <w:pStyle w:val="ListParagraph"/>
        <w:numPr>
          <w:ilvl w:val="1"/>
          <w:numId w:val="4"/>
        </w:numPr>
        <w:rPr>
          <w:rFonts w:ascii="Arial" w:eastAsia="Arial" w:hAnsi="Arial" w:cs="Arial"/>
          <w:sz w:val="22"/>
          <w:szCs w:val="22"/>
        </w:rPr>
      </w:pPr>
      <w:r w:rsidRPr="46B3A1A0">
        <w:rPr>
          <w:rFonts w:ascii="Arial" w:eastAsia="Arial" w:hAnsi="Arial" w:cs="Arial"/>
          <w:sz w:val="22"/>
          <w:szCs w:val="22"/>
        </w:rPr>
        <w:t xml:space="preserve">If a different LEP Delivery Organisation is exceeding targets, and is on track to continue to do so,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may decide to apportion some of the funds from an under-performing area to a different LEP area to ensure the overall programme is successful.</w:t>
      </w:r>
    </w:p>
    <w:p w14:paraId="1E962865" w14:textId="77777777" w:rsidR="0029074D" w:rsidRPr="0029074D" w:rsidRDefault="0029074D" w:rsidP="004D4747">
      <w:pPr>
        <w:pStyle w:val="ListParagraph"/>
        <w:numPr>
          <w:ilvl w:val="1"/>
          <w:numId w:val="4"/>
        </w:numPr>
        <w:rPr>
          <w:rFonts w:ascii="Arial" w:eastAsia="Arial" w:hAnsi="Arial" w:cs="Arial"/>
          <w:sz w:val="22"/>
          <w:szCs w:val="22"/>
        </w:rPr>
      </w:pPr>
      <w:r w:rsidRPr="0029074D">
        <w:rPr>
          <w:rFonts w:ascii="Arial" w:eastAsia="Arial" w:hAnsi="Arial" w:cs="Arial"/>
          <w:sz w:val="22"/>
          <w:szCs w:val="22"/>
        </w:rPr>
        <w:t xml:space="preserve">In relation to clauses 3.3 and 3.4 this will not be undertaken without review of an improvement plan. </w:t>
      </w:r>
    </w:p>
    <w:p w14:paraId="0D7BD34A" w14:textId="6AE12D98" w:rsidR="7CD1F747" w:rsidRDefault="7CD1F747" w:rsidP="7CD1F747">
      <w:pPr>
        <w:spacing w:after="120"/>
        <w:ind w:left="207"/>
        <w:rPr>
          <w:rFonts w:eastAsia="Arial" w:cs="Arial"/>
          <w:szCs w:val="24"/>
        </w:rPr>
      </w:pPr>
    </w:p>
    <w:p w14:paraId="3D2B79B5" w14:textId="4BD3978B" w:rsidR="006B3E50" w:rsidRPr="00D4392B" w:rsidRDefault="00667664" w:rsidP="004D4747">
      <w:pPr>
        <w:pStyle w:val="ListParagraph"/>
        <w:numPr>
          <w:ilvl w:val="0"/>
          <w:numId w:val="4"/>
        </w:numPr>
        <w:spacing w:after="120"/>
        <w:rPr>
          <w:rFonts w:ascii="Arial" w:hAnsi="Arial" w:cs="Arial"/>
          <w:b/>
          <w:sz w:val="22"/>
          <w:szCs w:val="22"/>
        </w:rPr>
      </w:pPr>
      <w:r>
        <w:rPr>
          <w:rFonts w:ascii="Arial" w:hAnsi="Arial" w:cs="Arial"/>
          <w:b/>
          <w:sz w:val="22"/>
          <w:szCs w:val="22"/>
        </w:rPr>
        <w:t>Not Used</w:t>
      </w:r>
    </w:p>
    <w:p w14:paraId="3D2B79BA" w14:textId="481BB57B" w:rsidR="00EB3B59" w:rsidRPr="0029074D" w:rsidRDefault="00EB3B59" w:rsidP="0029074D">
      <w:pPr>
        <w:pStyle w:val="ListParagraph"/>
        <w:spacing w:after="120"/>
        <w:ind w:left="1134"/>
        <w:rPr>
          <w:rFonts w:ascii="Arial" w:hAnsi="Arial" w:cs="Arial"/>
          <w:sz w:val="22"/>
          <w:szCs w:val="22"/>
        </w:rPr>
      </w:pPr>
    </w:p>
    <w:p w14:paraId="3D2B79BB" w14:textId="03D0C0C1" w:rsidR="006B3E50" w:rsidRPr="004C4CB4" w:rsidRDefault="0029074D" w:rsidP="004D4747">
      <w:pPr>
        <w:pStyle w:val="ListParagraph"/>
        <w:numPr>
          <w:ilvl w:val="0"/>
          <w:numId w:val="4"/>
        </w:numPr>
        <w:spacing w:after="120"/>
        <w:rPr>
          <w:rFonts w:ascii="Arial" w:hAnsi="Arial" w:cs="Arial"/>
          <w:b/>
          <w:bCs/>
          <w:sz w:val="22"/>
          <w:szCs w:val="22"/>
        </w:rPr>
      </w:pPr>
      <w:r>
        <w:rPr>
          <w:rFonts w:ascii="Arial" w:hAnsi="Arial" w:cs="Arial"/>
          <w:b/>
          <w:bCs/>
          <w:sz w:val="22"/>
          <w:szCs w:val="22"/>
        </w:rPr>
        <w:t>Data Handling and information for partners</w:t>
      </w:r>
    </w:p>
    <w:p w14:paraId="1E859031" w14:textId="3DDAFD3B" w:rsidR="0029074D" w:rsidRPr="0029074D" w:rsidRDefault="0029074D" w:rsidP="004D4747">
      <w:pPr>
        <w:pStyle w:val="ListParagraph"/>
        <w:numPr>
          <w:ilvl w:val="1"/>
          <w:numId w:val="4"/>
        </w:numPr>
        <w:spacing w:after="120"/>
        <w:rPr>
          <w:rFonts w:ascii="Arial" w:hAnsi="Arial" w:cs="Arial"/>
          <w:sz w:val="22"/>
          <w:szCs w:val="22"/>
        </w:rPr>
      </w:pPr>
      <w:r w:rsidRPr="0029074D">
        <w:rPr>
          <w:rFonts w:ascii="Arial" w:hAnsi="Arial" w:cs="Arial"/>
          <w:sz w:val="22"/>
          <w:szCs w:val="22"/>
        </w:rPr>
        <w:t>The Delivery Organisation may be required to provide appropriate information in aggregate or at a Customer level to partner organisations, for example the Quality Assurance and Audit Agent, to facilitate the execution of their functions.</w:t>
      </w:r>
    </w:p>
    <w:p w14:paraId="04F96B9D" w14:textId="5E70FACE" w:rsidR="0029074D" w:rsidRDefault="0029074D"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All data and reports which are supplied electronically will be supplied in a format which is compatible with the software utilised by the </w:t>
      </w:r>
      <w:r w:rsidR="6B2D8D39" w:rsidRPr="46B3A1A0">
        <w:rPr>
          <w:rFonts w:ascii="Arial" w:hAnsi="Arial" w:cs="Arial"/>
          <w:sz w:val="22"/>
          <w:szCs w:val="22"/>
        </w:rPr>
        <w:t>Authority</w:t>
      </w:r>
      <w:r w:rsidRPr="46B3A1A0">
        <w:rPr>
          <w:rFonts w:ascii="Arial" w:hAnsi="Arial" w:cs="Arial"/>
          <w:sz w:val="22"/>
          <w:szCs w:val="22"/>
        </w:rPr>
        <w:t>, the Quality Assurance and Audit Agent, as applicable</w:t>
      </w:r>
      <w:r w:rsidR="33B703BD" w:rsidRPr="46B3A1A0">
        <w:rPr>
          <w:rFonts w:ascii="Arial" w:hAnsi="Arial" w:cs="Arial"/>
          <w:sz w:val="22"/>
          <w:szCs w:val="22"/>
        </w:rPr>
        <w:t xml:space="preserve">. </w:t>
      </w:r>
      <w:r w:rsidRPr="46B3A1A0">
        <w:rPr>
          <w:rFonts w:ascii="Arial" w:hAnsi="Arial" w:cs="Arial"/>
          <w:sz w:val="22"/>
          <w:szCs w:val="22"/>
        </w:rPr>
        <w:t xml:space="preserve">The Delivery Organisation must ensure all electronic files to be submitted to the </w:t>
      </w:r>
      <w:r w:rsidR="6B2D8D39" w:rsidRPr="46B3A1A0">
        <w:rPr>
          <w:rFonts w:ascii="Arial" w:hAnsi="Arial" w:cs="Arial"/>
          <w:sz w:val="22"/>
          <w:szCs w:val="22"/>
        </w:rPr>
        <w:t>Authority</w:t>
      </w:r>
      <w:r w:rsidRPr="46B3A1A0">
        <w:rPr>
          <w:rFonts w:ascii="Arial" w:hAnsi="Arial" w:cs="Arial"/>
          <w:sz w:val="22"/>
          <w:szCs w:val="22"/>
        </w:rPr>
        <w:t xml:space="preserve"> are free of viruses</w:t>
      </w:r>
      <w:r w:rsidR="093223A9" w:rsidRPr="46B3A1A0">
        <w:rPr>
          <w:rFonts w:ascii="Arial" w:hAnsi="Arial" w:cs="Arial"/>
          <w:sz w:val="22"/>
          <w:szCs w:val="22"/>
        </w:rPr>
        <w:t xml:space="preserve">. </w:t>
      </w:r>
    </w:p>
    <w:p w14:paraId="14F224E3" w14:textId="7FC389F8" w:rsidR="005221C0" w:rsidRPr="0029074D"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requests that all secure data transfer is via MS Teams. This will be set up during the Mobilisation period.</w:t>
      </w:r>
    </w:p>
    <w:p w14:paraId="6FA22845" w14:textId="11AECB1D" w:rsidR="0029074D" w:rsidRPr="0029074D" w:rsidRDefault="0029074D"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must provide data and reports to the </w:t>
      </w:r>
      <w:r w:rsidR="6B2D8D39" w:rsidRPr="46B3A1A0">
        <w:rPr>
          <w:rFonts w:ascii="Arial" w:hAnsi="Arial" w:cs="Arial"/>
          <w:sz w:val="22"/>
          <w:szCs w:val="22"/>
        </w:rPr>
        <w:t>Authority</w:t>
      </w:r>
      <w:r w:rsidRPr="46B3A1A0">
        <w:rPr>
          <w:rFonts w:ascii="Arial" w:hAnsi="Arial" w:cs="Arial"/>
          <w:sz w:val="22"/>
          <w:szCs w:val="22"/>
        </w:rPr>
        <w:t xml:space="preserve"> in an editable electronic format, on request.</w:t>
      </w:r>
    </w:p>
    <w:p w14:paraId="3D2B79BC" w14:textId="240C6D16" w:rsidR="00267725" w:rsidRDefault="0029074D"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For the purposes of the General Data Protection Regulations (2018), the </w:t>
      </w:r>
      <w:r w:rsidR="6B2D8D39" w:rsidRPr="46B3A1A0">
        <w:rPr>
          <w:rFonts w:ascii="Arial" w:hAnsi="Arial" w:cs="Arial"/>
          <w:sz w:val="22"/>
          <w:szCs w:val="22"/>
        </w:rPr>
        <w:t>Authority</w:t>
      </w:r>
      <w:r w:rsidRPr="46B3A1A0">
        <w:rPr>
          <w:rFonts w:ascii="Arial" w:hAnsi="Arial" w:cs="Arial"/>
          <w:sz w:val="22"/>
          <w:szCs w:val="22"/>
        </w:rPr>
        <w:t xml:space="preserve"> is the Data Controller and the Delivery Organisation the Data Processor for the purposes of this Contract</w:t>
      </w:r>
    </w:p>
    <w:p w14:paraId="789A9580" w14:textId="04EDDD09" w:rsidR="0029074D" w:rsidRDefault="0029074D" w:rsidP="004D4747">
      <w:pPr>
        <w:pStyle w:val="ListParagraph"/>
        <w:numPr>
          <w:ilvl w:val="1"/>
          <w:numId w:val="4"/>
        </w:numPr>
        <w:rPr>
          <w:rFonts w:ascii="Arial" w:hAnsi="Arial" w:cs="Arial"/>
          <w:sz w:val="22"/>
          <w:szCs w:val="22"/>
        </w:rPr>
      </w:pPr>
      <w:r w:rsidRPr="0029074D">
        <w:rPr>
          <w:rFonts w:ascii="Arial" w:hAnsi="Arial" w:cs="Arial"/>
          <w:sz w:val="22"/>
          <w:szCs w:val="22"/>
        </w:rPr>
        <w:t>Customer’s personal data will only be used to:</w:t>
      </w:r>
    </w:p>
    <w:p w14:paraId="3445628F" w14:textId="5AEBB301" w:rsidR="0029074D" w:rsidRDefault="0029074D" w:rsidP="0029074D">
      <w:pPr>
        <w:pStyle w:val="ListParagraph"/>
        <w:ind w:left="1134"/>
        <w:rPr>
          <w:rFonts w:ascii="Arial" w:hAnsi="Arial" w:cs="Arial"/>
          <w:sz w:val="22"/>
          <w:szCs w:val="22"/>
        </w:rPr>
      </w:pPr>
    </w:p>
    <w:p w14:paraId="29EF518C" w14:textId="77777777" w:rsidR="0029074D" w:rsidRPr="0029074D" w:rsidRDefault="0029074D" w:rsidP="004D4747">
      <w:pPr>
        <w:pStyle w:val="ListParagraph"/>
        <w:numPr>
          <w:ilvl w:val="0"/>
          <w:numId w:val="9"/>
        </w:numPr>
        <w:rPr>
          <w:rFonts w:ascii="Arial" w:hAnsi="Arial" w:cs="Arial"/>
          <w:sz w:val="22"/>
          <w:szCs w:val="22"/>
        </w:rPr>
      </w:pPr>
      <w:r w:rsidRPr="46B3A1A0">
        <w:rPr>
          <w:rFonts w:ascii="Arial" w:hAnsi="Arial" w:cs="Arial"/>
          <w:sz w:val="22"/>
          <w:szCs w:val="22"/>
        </w:rPr>
        <w:t>process their eligibility;</w:t>
      </w:r>
    </w:p>
    <w:p w14:paraId="3201EC0F" w14:textId="62D4FD32" w:rsidR="0029074D" w:rsidRPr="0029074D" w:rsidRDefault="0029074D" w:rsidP="004D4747">
      <w:pPr>
        <w:pStyle w:val="ListParagraph"/>
        <w:numPr>
          <w:ilvl w:val="0"/>
          <w:numId w:val="9"/>
        </w:numPr>
        <w:rPr>
          <w:rFonts w:ascii="Arial" w:hAnsi="Arial" w:cs="Arial"/>
          <w:sz w:val="22"/>
          <w:szCs w:val="22"/>
        </w:rPr>
      </w:pPr>
      <w:r w:rsidRPr="46B3A1A0">
        <w:rPr>
          <w:rFonts w:ascii="Arial" w:hAnsi="Arial" w:cs="Arial"/>
          <w:sz w:val="22"/>
          <w:szCs w:val="22"/>
        </w:rPr>
        <w:t xml:space="preserve">carry out work under the Contract; </w:t>
      </w:r>
    </w:p>
    <w:p w14:paraId="1DC375D6" w14:textId="73AD5621" w:rsidR="0029074D" w:rsidRPr="0029074D" w:rsidRDefault="3354E138" w:rsidP="46B3A1A0">
      <w:pPr>
        <w:pStyle w:val="ListParagraph"/>
        <w:numPr>
          <w:ilvl w:val="0"/>
          <w:numId w:val="9"/>
        </w:numPr>
        <w:rPr>
          <w:sz w:val="22"/>
          <w:szCs w:val="22"/>
        </w:rPr>
      </w:pPr>
      <w:r w:rsidRPr="46B3A1A0">
        <w:rPr>
          <w:rFonts w:ascii="Arial" w:hAnsi="Arial" w:cs="Arial"/>
          <w:sz w:val="22"/>
          <w:szCs w:val="22"/>
        </w:rPr>
        <w:t xml:space="preserve">where appropriate take part in any third-party monitoring and evaluation; </w:t>
      </w:r>
      <w:r w:rsidR="0029074D" w:rsidRPr="46B3A1A0">
        <w:rPr>
          <w:rFonts w:ascii="Arial" w:hAnsi="Arial" w:cs="Arial"/>
          <w:sz w:val="22"/>
          <w:szCs w:val="22"/>
        </w:rPr>
        <w:t>and</w:t>
      </w:r>
    </w:p>
    <w:p w14:paraId="493B676A" w14:textId="4DB90DB5" w:rsidR="0029074D" w:rsidRPr="0029074D" w:rsidRDefault="0029074D" w:rsidP="004D4747">
      <w:pPr>
        <w:pStyle w:val="ListParagraph"/>
        <w:numPr>
          <w:ilvl w:val="0"/>
          <w:numId w:val="9"/>
        </w:numPr>
        <w:rPr>
          <w:rFonts w:ascii="Arial" w:hAnsi="Arial" w:cs="Arial"/>
          <w:sz w:val="22"/>
          <w:szCs w:val="22"/>
        </w:rPr>
      </w:pPr>
      <w:r w:rsidRPr="46B3A1A0">
        <w:rPr>
          <w:rFonts w:ascii="Arial" w:hAnsi="Arial" w:cs="Arial"/>
          <w:sz w:val="22"/>
          <w:szCs w:val="22"/>
        </w:rPr>
        <w:t xml:space="preserve">submit various data to appropriate agencies by or on behalf of the </w:t>
      </w:r>
      <w:r w:rsidR="6B2D8D39" w:rsidRPr="46B3A1A0">
        <w:rPr>
          <w:rFonts w:ascii="Arial" w:hAnsi="Arial" w:cs="Arial"/>
          <w:sz w:val="22"/>
          <w:szCs w:val="22"/>
        </w:rPr>
        <w:t>Authority</w:t>
      </w:r>
    </w:p>
    <w:p w14:paraId="1F3F04CF" w14:textId="77777777" w:rsidR="0029074D" w:rsidRDefault="0029074D" w:rsidP="0029074D">
      <w:pPr>
        <w:pStyle w:val="ListParagraph"/>
        <w:ind w:left="1854"/>
        <w:rPr>
          <w:rFonts w:ascii="Arial" w:hAnsi="Arial" w:cs="Arial"/>
          <w:sz w:val="22"/>
          <w:szCs w:val="22"/>
        </w:rPr>
      </w:pPr>
    </w:p>
    <w:p w14:paraId="6E1C9E24" w14:textId="77777777" w:rsidR="0029074D" w:rsidRPr="0029074D" w:rsidRDefault="0029074D" w:rsidP="0029074D">
      <w:pPr>
        <w:pStyle w:val="ListParagraph"/>
        <w:ind w:left="1134"/>
        <w:rPr>
          <w:rFonts w:ascii="Arial" w:hAnsi="Arial" w:cs="Arial"/>
          <w:sz w:val="22"/>
          <w:szCs w:val="22"/>
        </w:rPr>
      </w:pPr>
    </w:p>
    <w:p w14:paraId="4FE7D605" w14:textId="432CF3F7" w:rsidR="0029074D" w:rsidRPr="0029074D" w:rsidRDefault="0029074D"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must make Customers aware of these uses through the provision of their Privacy Statement to be agreed with the </w:t>
      </w:r>
      <w:r w:rsidR="6B2D8D39" w:rsidRPr="46B3A1A0">
        <w:rPr>
          <w:rFonts w:ascii="Arial" w:hAnsi="Arial" w:cs="Arial"/>
          <w:sz w:val="22"/>
          <w:szCs w:val="22"/>
        </w:rPr>
        <w:t>Authority</w:t>
      </w:r>
      <w:r w:rsidRPr="46B3A1A0">
        <w:rPr>
          <w:rFonts w:ascii="Arial" w:hAnsi="Arial" w:cs="Arial"/>
          <w:sz w:val="22"/>
          <w:szCs w:val="22"/>
        </w:rPr>
        <w:t>.</w:t>
      </w:r>
    </w:p>
    <w:p w14:paraId="0C0A6958" w14:textId="77777777" w:rsidR="0029074D" w:rsidRPr="0029074D" w:rsidRDefault="0029074D" w:rsidP="004D4747">
      <w:pPr>
        <w:pStyle w:val="ListParagraph"/>
        <w:numPr>
          <w:ilvl w:val="1"/>
          <w:numId w:val="4"/>
        </w:numPr>
        <w:spacing w:after="120"/>
        <w:rPr>
          <w:rFonts w:ascii="Arial" w:hAnsi="Arial" w:cs="Arial"/>
          <w:sz w:val="22"/>
          <w:szCs w:val="22"/>
        </w:rPr>
      </w:pPr>
      <w:r w:rsidRPr="0029074D">
        <w:rPr>
          <w:rFonts w:ascii="Arial" w:hAnsi="Arial" w:cs="Arial"/>
          <w:sz w:val="22"/>
          <w:szCs w:val="22"/>
        </w:rPr>
        <w:t>The cost of data management and reporting is to be included in the Delivery Organisation Fees.</w:t>
      </w:r>
    </w:p>
    <w:p w14:paraId="5E5B720C" w14:textId="777C5A21" w:rsidR="002F7128" w:rsidRDefault="002F7128" w:rsidP="0029074D">
      <w:pPr>
        <w:pStyle w:val="ListParagraph"/>
        <w:spacing w:after="120"/>
        <w:ind w:left="1134"/>
        <w:rPr>
          <w:rFonts w:ascii="Arial" w:hAnsi="Arial" w:cs="Arial"/>
          <w:sz w:val="22"/>
          <w:szCs w:val="22"/>
        </w:rPr>
      </w:pPr>
    </w:p>
    <w:p w14:paraId="3D2B79BE" w14:textId="7205750F" w:rsidR="006B3E50" w:rsidRPr="004C4CB4" w:rsidRDefault="0029074D" w:rsidP="004D4747">
      <w:pPr>
        <w:pStyle w:val="ListParagraph"/>
        <w:numPr>
          <w:ilvl w:val="0"/>
          <w:numId w:val="4"/>
        </w:numPr>
        <w:spacing w:after="120"/>
        <w:rPr>
          <w:rFonts w:ascii="Arial" w:hAnsi="Arial" w:cs="Arial"/>
          <w:b/>
          <w:bCs/>
          <w:sz w:val="22"/>
          <w:szCs w:val="22"/>
        </w:rPr>
      </w:pPr>
      <w:r>
        <w:rPr>
          <w:rFonts w:ascii="Arial" w:hAnsi="Arial" w:cs="Arial"/>
          <w:b/>
          <w:bCs/>
          <w:sz w:val="22"/>
          <w:szCs w:val="22"/>
        </w:rPr>
        <w:t>Meetings</w:t>
      </w:r>
    </w:p>
    <w:p w14:paraId="02615895" w14:textId="45576410" w:rsidR="005221C0" w:rsidRPr="005221C0" w:rsidRDefault="005221C0" w:rsidP="004D4747">
      <w:pPr>
        <w:pStyle w:val="ListParagraph"/>
        <w:numPr>
          <w:ilvl w:val="1"/>
          <w:numId w:val="4"/>
        </w:numPr>
        <w:rPr>
          <w:rFonts w:ascii="Arial" w:hAnsi="Arial" w:cs="Arial"/>
          <w:sz w:val="22"/>
          <w:szCs w:val="22"/>
        </w:rPr>
      </w:pPr>
      <w:r w:rsidRPr="46B3A1A0">
        <w:rPr>
          <w:rFonts w:ascii="Arial" w:hAnsi="Arial" w:cs="Arial"/>
          <w:sz w:val="22"/>
          <w:szCs w:val="22"/>
        </w:rPr>
        <w:t xml:space="preserve">The Delivery Organisation will be expected to meet with the </w:t>
      </w:r>
      <w:r w:rsidR="6B2D8D39" w:rsidRPr="46B3A1A0">
        <w:rPr>
          <w:rFonts w:ascii="Arial" w:hAnsi="Arial" w:cs="Arial"/>
          <w:sz w:val="22"/>
          <w:szCs w:val="22"/>
        </w:rPr>
        <w:t>Authority</w:t>
      </w:r>
      <w:r w:rsidRPr="46B3A1A0">
        <w:rPr>
          <w:rFonts w:ascii="Arial" w:hAnsi="Arial" w:cs="Arial"/>
          <w:sz w:val="22"/>
          <w:szCs w:val="22"/>
        </w:rPr>
        <w:t xml:space="preserve"> Project Manager on a monthly basis to discuss and review the performance of the Contract, as per paragraph 2 of this Schedule 4.</w:t>
      </w:r>
    </w:p>
    <w:p w14:paraId="1751935B" w14:textId="10955727" w:rsidR="005221C0" w:rsidRPr="005221C0" w:rsidRDefault="005221C0" w:rsidP="004D4747">
      <w:pPr>
        <w:pStyle w:val="ListParagraph"/>
        <w:numPr>
          <w:ilvl w:val="1"/>
          <w:numId w:val="4"/>
        </w:numPr>
        <w:spacing w:after="120"/>
        <w:rPr>
          <w:rFonts w:ascii="Arial" w:eastAsia="Arial" w:hAnsi="Arial" w:cs="Arial"/>
          <w:sz w:val="22"/>
          <w:szCs w:val="22"/>
        </w:rPr>
      </w:pPr>
      <w:r w:rsidRPr="46B3A1A0">
        <w:rPr>
          <w:rFonts w:ascii="Arial" w:eastAsia="Arial" w:hAnsi="Arial" w:cs="Arial"/>
          <w:sz w:val="22"/>
          <w:szCs w:val="22"/>
        </w:rPr>
        <w:lastRenderedPageBreak/>
        <w:t>The Delivery Organisation must organise regular meetings with their sub-contractors and other companies in the supply chain in order to address their concerns, highlight good practice and</w:t>
      </w:r>
      <w:r w:rsidR="154F5054" w:rsidRPr="46B3A1A0">
        <w:rPr>
          <w:rFonts w:ascii="Arial" w:eastAsia="Arial" w:hAnsi="Arial" w:cs="Arial"/>
          <w:sz w:val="22"/>
          <w:szCs w:val="22"/>
        </w:rPr>
        <w:t xml:space="preserve"> promote</w:t>
      </w:r>
      <w:r w:rsidRPr="46B3A1A0">
        <w:rPr>
          <w:rFonts w:ascii="Arial" w:eastAsia="Arial" w:hAnsi="Arial" w:cs="Arial"/>
          <w:sz w:val="22"/>
          <w:szCs w:val="22"/>
        </w:rPr>
        <w:t xml:space="preserve"> service improvement. </w:t>
      </w:r>
    </w:p>
    <w:p w14:paraId="2F8EC0E8" w14:textId="77777777" w:rsidR="005221C0" w:rsidRPr="005221C0" w:rsidRDefault="005221C0" w:rsidP="004D4747">
      <w:pPr>
        <w:pStyle w:val="ListParagraph"/>
        <w:numPr>
          <w:ilvl w:val="1"/>
          <w:numId w:val="4"/>
        </w:numPr>
        <w:spacing w:after="120"/>
        <w:rPr>
          <w:rFonts w:ascii="Arial" w:eastAsia="Arial" w:hAnsi="Arial" w:cs="Arial"/>
          <w:sz w:val="22"/>
          <w:szCs w:val="22"/>
        </w:rPr>
      </w:pPr>
      <w:r w:rsidRPr="46B3A1A0">
        <w:rPr>
          <w:rFonts w:ascii="Arial" w:eastAsia="Arial" w:hAnsi="Arial" w:cs="Arial"/>
          <w:sz w:val="22"/>
          <w:szCs w:val="22"/>
        </w:rPr>
        <w:t>The Delivery Organisation may be required to provide appropriate information in aggregate or at a Customer level to partner organisations, for example the Quality Assurance and Audit Agent, to facilitate the execution of their functions.</w:t>
      </w:r>
    </w:p>
    <w:p w14:paraId="076D1F86" w14:textId="73B2A992" w:rsidR="005221C0" w:rsidRPr="005221C0" w:rsidRDefault="005221C0" w:rsidP="004D4747">
      <w:pPr>
        <w:pStyle w:val="ListParagraph"/>
        <w:numPr>
          <w:ilvl w:val="1"/>
          <w:numId w:val="4"/>
        </w:numPr>
        <w:spacing w:after="120"/>
        <w:rPr>
          <w:rFonts w:ascii="Arial" w:eastAsia="Arial" w:hAnsi="Arial" w:cs="Arial"/>
          <w:sz w:val="22"/>
          <w:szCs w:val="22"/>
        </w:rPr>
      </w:pPr>
      <w:r w:rsidRPr="46B3A1A0">
        <w:rPr>
          <w:rFonts w:ascii="Arial" w:eastAsia="Arial" w:hAnsi="Arial" w:cs="Arial"/>
          <w:sz w:val="22"/>
          <w:szCs w:val="22"/>
        </w:rPr>
        <w:t xml:space="preserve">Prior to the final payment, the Delivery Organisation must seek feedback from their sub-contractors on the project. The detail of this will be discussed with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to agree what information can usefully be collected</w:t>
      </w:r>
    </w:p>
    <w:p w14:paraId="005F1068" w14:textId="05B20154" w:rsidR="005221C0" w:rsidRPr="005221C0" w:rsidRDefault="005221C0" w:rsidP="004D4747">
      <w:pPr>
        <w:pStyle w:val="ListParagraph"/>
        <w:numPr>
          <w:ilvl w:val="1"/>
          <w:numId w:val="4"/>
        </w:numPr>
        <w:spacing w:after="120"/>
        <w:rPr>
          <w:rFonts w:ascii="Arial" w:eastAsia="Arial" w:hAnsi="Arial" w:cs="Arial"/>
          <w:sz w:val="22"/>
          <w:szCs w:val="22"/>
        </w:rPr>
      </w:pPr>
      <w:r w:rsidRPr="46B3A1A0">
        <w:rPr>
          <w:rFonts w:ascii="Arial" w:eastAsia="Arial" w:hAnsi="Arial" w:cs="Arial"/>
          <w:sz w:val="22"/>
          <w:szCs w:val="22"/>
        </w:rPr>
        <w:t xml:space="preserve">The Delivery Organisation may be required to undertake other ad hoc visits to the </w:t>
      </w:r>
      <w:r w:rsidR="6B2D8D39" w:rsidRPr="46B3A1A0">
        <w:rPr>
          <w:rFonts w:ascii="Arial" w:eastAsia="Arial" w:hAnsi="Arial" w:cs="Arial"/>
          <w:sz w:val="22"/>
          <w:szCs w:val="22"/>
        </w:rPr>
        <w:t>Authority</w:t>
      </w:r>
      <w:r w:rsidRPr="46B3A1A0">
        <w:rPr>
          <w:rFonts w:ascii="Arial" w:eastAsia="Arial" w:hAnsi="Arial" w:cs="Arial"/>
          <w:sz w:val="22"/>
          <w:szCs w:val="22"/>
        </w:rPr>
        <w:t xml:space="preserve"> (3 Rivergate, Bristol, BS1 6EW) to discuss or promote the operation of the Contract. </w:t>
      </w:r>
    </w:p>
    <w:p w14:paraId="5A050626" w14:textId="77777777" w:rsidR="005221C0" w:rsidRPr="005221C0" w:rsidRDefault="005221C0" w:rsidP="004D4747">
      <w:pPr>
        <w:pStyle w:val="ListParagraph"/>
        <w:numPr>
          <w:ilvl w:val="1"/>
          <w:numId w:val="4"/>
        </w:numPr>
        <w:spacing w:after="120"/>
        <w:rPr>
          <w:rFonts w:ascii="Arial" w:eastAsia="Arial" w:hAnsi="Arial" w:cs="Arial"/>
          <w:sz w:val="22"/>
          <w:szCs w:val="22"/>
        </w:rPr>
      </w:pPr>
      <w:r w:rsidRPr="46B3A1A0">
        <w:rPr>
          <w:rFonts w:ascii="Arial" w:eastAsia="Arial" w:hAnsi="Arial" w:cs="Arial"/>
          <w:sz w:val="22"/>
          <w:szCs w:val="22"/>
        </w:rPr>
        <w:t>All costs incurred by the Delivery Organisation in attending such meetings will be the responsibility of the Delivery Organisation.</w:t>
      </w:r>
    </w:p>
    <w:p w14:paraId="1D0E9AF1" w14:textId="23CA5444" w:rsidR="00AC2913" w:rsidRDefault="00AC2913" w:rsidP="005221C0">
      <w:pPr>
        <w:pStyle w:val="ListParagraph"/>
        <w:spacing w:after="120"/>
        <w:ind w:left="1134"/>
        <w:rPr>
          <w:rFonts w:ascii="Arial" w:hAnsi="Arial" w:cs="Arial"/>
          <w:sz w:val="22"/>
          <w:szCs w:val="22"/>
        </w:rPr>
      </w:pPr>
    </w:p>
    <w:p w14:paraId="3D2B79C0" w14:textId="77777777" w:rsidR="006B3E50" w:rsidRPr="00D4392B" w:rsidRDefault="006B3E50" w:rsidP="004C4CB4">
      <w:pPr>
        <w:pStyle w:val="ListParagraph"/>
        <w:spacing w:after="120"/>
        <w:ind w:left="1134"/>
        <w:rPr>
          <w:rFonts w:ascii="Arial" w:hAnsi="Arial" w:cs="Arial"/>
          <w:sz w:val="22"/>
          <w:szCs w:val="22"/>
        </w:rPr>
      </w:pPr>
    </w:p>
    <w:p w14:paraId="3D2B79C1" w14:textId="4C24574D" w:rsidR="006B3E50" w:rsidRPr="004C4CB4" w:rsidRDefault="005221C0" w:rsidP="004D4747">
      <w:pPr>
        <w:pStyle w:val="ListParagraph"/>
        <w:numPr>
          <w:ilvl w:val="0"/>
          <w:numId w:val="4"/>
        </w:numPr>
        <w:spacing w:after="120"/>
        <w:rPr>
          <w:rFonts w:ascii="Arial" w:hAnsi="Arial" w:cs="Arial"/>
          <w:b/>
          <w:sz w:val="22"/>
          <w:szCs w:val="22"/>
        </w:rPr>
      </w:pPr>
      <w:r>
        <w:rPr>
          <w:rFonts w:ascii="Arial" w:hAnsi="Arial" w:cs="Arial"/>
          <w:b/>
          <w:sz w:val="22"/>
          <w:szCs w:val="22"/>
        </w:rPr>
        <w:t>Quality Assurance</w:t>
      </w:r>
    </w:p>
    <w:p w14:paraId="6F051106" w14:textId="752A251F" w:rsidR="00D82D88" w:rsidRDefault="00D82D88" w:rsidP="004D4747">
      <w:pPr>
        <w:pStyle w:val="ListParagraph"/>
        <w:numPr>
          <w:ilvl w:val="1"/>
          <w:numId w:val="4"/>
        </w:numPr>
        <w:spacing w:after="120"/>
        <w:rPr>
          <w:rFonts w:ascii="Arial" w:hAnsi="Arial" w:cs="Arial"/>
          <w:sz w:val="22"/>
          <w:szCs w:val="22"/>
        </w:rPr>
      </w:pPr>
      <w:r>
        <w:rPr>
          <w:rFonts w:ascii="Arial" w:hAnsi="Arial" w:cs="Arial"/>
          <w:sz w:val="22"/>
          <w:szCs w:val="22"/>
        </w:rPr>
        <w:t xml:space="preserve">The Delivery Organisation may use other funding sources to support different measure upgrades at the same property. </w:t>
      </w:r>
    </w:p>
    <w:p w14:paraId="0C4FA361" w14:textId="77777777" w:rsidR="005221C0" w:rsidRPr="005221C0" w:rsidRDefault="005221C0" w:rsidP="004D4747">
      <w:pPr>
        <w:pStyle w:val="ListParagraph"/>
        <w:numPr>
          <w:ilvl w:val="1"/>
          <w:numId w:val="4"/>
        </w:numPr>
        <w:spacing w:after="120"/>
        <w:rPr>
          <w:rFonts w:ascii="Arial" w:hAnsi="Arial" w:cs="Arial"/>
          <w:sz w:val="22"/>
          <w:szCs w:val="22"/>
        </w:rPr>
      </w:pPr>
      <w:r w:rsidRPr="005221C0">
        <w:rPr>
          <w:rFonts w:ascii="Arial" w:hAnsi="Arial" w:cs="Arial"/>
          <w:sz w:val="22"/>
          <w:szCs w:val="22"/>
        </w:rPr>
        <w:t>The Delivery Organisation is to comply with the quality management requirements of PAS 2035.</w:t>
      </w:r>
    </w:p>
    <w:p w14:paraId="663B7463" w14:textId="311AC513"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must comply with any relevant legislation, </w:t>
      </w:r>
      <w:r w:rsidR="45033E5C" w:rsidRPr="46B3A1A0">
        <w:rPr>
          <w:rFonts w:ascii="Arial" w:hAnsi="Arial" w:cs="Arial"/>
          <w:sz w:val="22"/>
          <w:szCs w:val="22"/>
        </w:rPr>
        <w:t>rules,</w:t>
      </w:r>
      <w:r w:rsidRPr="46B3A1A0">
        <w:rPr>
          <w:rFonts w:ascii="Arial" w:hAnsi="Arial" w:cs="Arial"/>
          <w:sz w:val="22"/>
          <w:szCs w:val="22"/>
        </w:rPr>
        <w:t xml:space="preserve"> or regulations as in force at the time of carrying out any works.</w:t>
      </w:r>
    </w:p>
    <w:p w14:paraId="11ECE3FE" w14:textId="66BF7528"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must </w:t>
      </w:r>
      <w:proofErr w:type="gramStart"/>
      <w:r w:rsidRPr="46B3A1A0">
        <w:rPr>
          <w:rFonts w:ascii="Arial" w:hAnsi="Arial" w:cs="Arial"/>
          <w:sz w:val="22"/>
          <w:szCs w:val="22"/>
        </w:rPr>
        <w:t>make arrangements</w:t>
      </w:r>
      <w:proofErr w:type="gramEnd"/>
      <w:r w:rsidRPr="46B3A1A0">
        <w:rPr>
          <w:rFonts w:ascii="Arial" w:hAnsi="Arial" w:cs="Arial"/>
          <w:sz w:val="22"/>
          <w:szCs w:val="22"/>
        </w:rPr>
        <w:t xml:space="preserve"> for Inspections</w:t>
      </w:r>
      <w:r w:rsidR="13581F52" w:rsidRPr="46B3A1A0">
        <w:rPr>
          <w:rFonts w:ascii="Arial" w:hAnsi="Arial" w:cs="Arial"/>
          <w:sz w:val="22"/>
          <w:szCs w:val="22"/>
        </w:rPr>
        <w:t xml:space="preserve">. </w:t>
      </w:r>
      <w:r w:rsidRPr="46B3A1A0">
        <w:rPr>
          <w:rFonts w:ascii="Arial" w:hAnsi="Arial" w:cs="Arial"/>
          <w:sz w:val="22"/>
          <w:szCs w:val="22"/>
        </w:rPr>
        <w:t>Every Installation must be inspected in line with the PAS2035 process.</w:t>
      </w:r>
    </w:p>
    <w:p w14:paraId="47F33B93" w14:textId="1D7A14F8"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The Delivery Organisation must ensure that Inspections are conducted independently of any individual or company involved in the delivery of the Installation being inspected</w:t>
      </w:r>
      <w:r w:rsidR="475B1563" w:rsidRPr="46B3A1A0">
        <w:rPr>
          <w:rFonts w:ascii="Arial" w:hAnsi="Arial" w:cs="Arial"/>
          <w:sz w:val="22"/>
          <w:szCs w:val="22"/>
        </w:rPr>
        <w:t xml:space="preserve">. </w:t>
      </w:r>
      <w:r w:rsidRPr="46B3A1A0">
        <w:rPr>
          <w:rFonts w:ascii="Arial" w:hAnsi="Arial" w:cs="Arial"/>
          <w:sz w:val="22"/>
          <w:szCs w:val="22"/>
        </w:rPr>
        <w:t xml:space="preserve">The Delivery Organisation must retain records of every Inspection and report to the </w:t>
      </w:r>
      <w:r w:rsidR="6B2D8D39" w:rsidRPr="46B3A1A0">
        <w:rPr>
          <w:rFonts w:ascii="Arial" w:hAnsi="Arial" w:cs="Arial"/>
          <w:sz w:val="22"/>
          <w:szCs w:val="22"/>
        </w:rPr>
        <w:t>Authority</w:t>
      </w:r>
      <w:r w:rsidRPr="46B3A1A0">
        <w:rPr>
          <w:rFonts w:ascii="Arial" w:hAnsi="Arial" w:cs="Arial"/>
          <w:sz w:val="22"/>
          <w:szCs w:val="22"/>
        </w:rPr>
        <w:t xml:space="preserve"> on its findings</w:t>
      </w:r>
      <w:r w:rsidR="05E89463" w:rsidRPr="46B3A1A0">
        <w:rPr>
          <w:rFonts w:ascii="Arial" w:hAnsi="Arial" w:cs="Arial"/>
          <w:sz w:val="22"/>
          <w:szCs w:val="22"/>
        </w:rPr>
        <w:t xml:space="preserve">. </w:t>
      </w:r>
      <w:r w:rsidRPr="46B3A1A0">
        <w:rPr>
          <w:rFonts w:ascii="Arial" w:hAnsi="Arial" w:cs="Arial"/>
          <w:sz w:val="22"/>
          <w:szCs w:val="22"/>
        </w:rPr>
        <w:t xml:space="preserve">The Delivery Organisation must drive continuous improvement by sharing any lessons from Inspections with those involved in the delivery of works. </w:t>
      </w:r>
    </w:p>
    <w:p w14:paraId="594147FF" w14:textId="6D8F1860"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Where, whether through a Complaint, Inspection or other means, the Delivery Organisation becomes aware of serious concerns about the service or work provided by a member of the supply chain, in-house </w:t>
      </w:r>
      <w:r w:rsidR="6BE603BE" w:rsidRPr="46B3A1A0">
        <w:rPr>
          <w:rFonts w:ascii="Arial" w:hAnsi="Arial" w:cs="Arial"/>
          <w:sz w:val="22"/>
          <w:szCs w:val="22"/>
        </w:rPr>
        <w:t>staff,</w:t>
      </w:r>
      <w:r w:rsidRPr="46B3A1A0">
        <w:rPr>
          <w:rFonts w:ascii="Arial" w:hAnsi="Arial" w:cs="Arial"/>
          <w:sz w:val="22"/>
          <w:szCs w:val="22"/>
        </w:rPr>
        <w:t xml:space="preserve"> or a </w:t>
      </w:r>
      <w:proofErr w:type="gramStart"/>
      <w:r w:rsidRPr="46B3A1A0">
        <w:rPr>
          <w:rFonts w:ascii="Arial" w:hAnsi="Arial" w:cs="Arial"/>
          <w:sz w:val="22"/>
          <w:szCs w:val="22"/>
        </w:rPr>
        <w:t>particular individual</w:t>
      </w:r>
      <w:proofErr w:type="gramEnd"/>
      <w:r w:rsidRPr="46B3A1A0">
        <w:rPr>
          <w:rFonts w:ascii="Arial" w:hAnsi="Arial" w:cs="Arial"/>
          <w:sz w:val="22"/>
          <w:szCs w:val="22"/>
        </w:rPr>
        <w:t xml:space="preserve"> in respect of the Contract, the Delivery Organisation shall take </w:t>
      </w:r>
      <w:r w:rsidR="16D39CAD" w:rsidRPr="46B3A1A0">
        <w:rPr>
          <w:rFonts w:ascii="Arial" w:hAnsi="Arial" w:cs="Arial"/>
          <w:sz w:val="22"/>
          <w:szCs w:val="22"/>
        </w:rPr>
        <w:t>all</w:t>
      </w:r>
      <w:r w:rsidRPr="46B3A1A0">
        <w:rPr>
          <w:rFonts w:ascii="Arial" w:hAnsi="Arial" w:cs="Arial"/>
          <w:sz w:val="22"/>
          <w:szCs w:val="22"/>
        </w:rPr>
        <w:t xml:space="preserve"> reasonable steps to ensure such concerns are addressed</w:t>
      </w:r>
      <w:r w:rsidR="180CB64F" w:rsidRPr="46B3A1A0">
        <w:rPr>
          <w:rFonts w:ascii="Arial" w:hAnsi="Arial" w:cs="Arial"/>
          <w:sz w:val="22"/>
          <w:szCs w:val="22"/>
        </w:rPr>
        <w:t xml:space="preserve">. </w:t>
      </w:r>
      <w:r w:rsidRPr="46B3A1A0">
        <w:rPr>
          <w:rFonts w:ascii="Arial" w:hAnsi="Arial" w:cs="Arial"/>
          <w:sz w:val="22"/>
          <w:szCs w:val="22"/>
        </w:rPr>
        <w:t xml:space="preserve">This may include terminating arrangements with parts of the supply chain or requiring that </w:t>
      </w:r>
      <w:proofErr w:type="gramStart"/>
      <w:r w:rsidRPr="46B3A1A0">
        <w:rPr>
          <w:rFonts w:ascii="Arial" w:hAnsi="Arial" w:cs="Arial"/>
          <w:sz w:val="22"/>
          <w:szCs w:val="22"/>
        </w:rPr>
        <w:t>particular individuals</w:t>
      </w:r>
      <w:proofErr w:type="gramEnd"/>
      <w:r w:rsidRPr="46B3A1A0">
        <w:rPr>
          <w:rFonts w:ascii="Arial" w:hAnsi="Arial" w:cs="Arial"/>
          <w:sz w:val="22"/>
          <w:szCs w:val="22"/>
        </w:rPr>
        <w:t xml:space="preserve"> are not deployed to deliver services or work under the Contract.</w:t>
      </w:r>
    </w:p>
    <w:p w14:paraId="56163DFE" w14:textId="77777777" w:rsidR="004B5E38" w:rsidRPr="004B5E38" w:rsidRDefault="004B5E38" w:rsidP="004B5E38">
      <w:pPr>
        <w:tabs>
          <w:tab w:val="clear" w:pos="720"/>
        </w:tabs>
        <w:spacing w:after="120"/>
        <w:ind w:left="1701" w:hanging="567"/>
        <w:rPr>
          <w:rFonts w:cs="Arial"/>
          <w:sz w:val="22"/>
          <w:szCs w:val="22"/>
        </w:rPr>
      </w:pPr>
    </w:p>
    <w:p w14:paraId="3D2B79C4" w14:textId="5C409126" w:rsidR="006B3E50" w:rsidRPr="00553957" w:rsidRDefault="005221C0" w:rsidP="004D4747">
      <w:pPr>
        <w:pStyle w:val="ListParagraph"/>
        <w:numPr>
          <w:ilvl w:val="0"/>
          <w:numId w:val="4"/>
        </w:numPr>
        <w:spacing w:after="120"/>
        <w:rPr>
          <w:rFonts w:ascii="Arial" w:hAnsi="Arial" w:cs="Arial"/>
          <w:b/>
          <w:sz w:val="22"/>
          <w:szCs w:val="22"/>
        </w:rPr>
      </w:pPr>
      <w:r>
        <w:rPr>
          <w:rFonts w:ascii="Arial" w:hAnsi="Arial" w:cs="Arial"/>
          <w:b/>
          <w:sz w:val="22"/>
          <w:szCs w:val="22"/>
        </w:rPr>
        <w:t>Quality Assurance and Audit Agent</w:t>
      </w:r>
    </w:p>
    <w:p w14:paraId="1ADA7E5A" w14:textId="1361139E"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will appoint (via a separate procurement) a Quality Assurance and Audit Agent.</w:t>
      </w:r>
    </w:p>
    <w:p w14:paraId="4B2E053B" w14:textId="45D4D2CA"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will consult the Delivery Organisation in relation to the scope of any audit of the Delivery Organisation’s operation but the decision of the </w:t>
      </w:r>
      <w:r w:rsidR="6B2D8D39" w:rsidRPr="46B3A1A0">
        <w:rPr>
          <w:rFonts w:ascii="Arial" w:hAnsi="Arial" w:cs="Arial"/>
          <w:sz w:val="22"/>
          <w:szCs w:val="22"/>
        </w:rPr>
        <w:t>Authority</w:t>
      </w:r>
      <w:r w:rsidRPr="46B3A1A0">
        <w:rPr>
          <w:rFonts w:ascii="Arial" w:hAnsi="Arial" w:cs="Arial"/>
          <w:sz w:val="22"/>
          <w:szCs w:val="22"/>
        </w:rPr>
        <w:t xml:space="preserve"> in respect of the scope is final.</w:t>
      </w:r>
    </w:p>
    <w:p w14:paraId="3D2B79CD" w14:textId="0E312C6C" w:rsidR="006B3E50" w:rsidRDefault="005221C0" w:rsidP="004D4747">
      <w:pPr>
        <w:pStyle w:val="ListParagraph"/>
        <w:numPr>
          <w:ilvl w:val="1"/>
          <w:numId w:val="4"/>
        </w:numPr>
        <w:spacing w:after="120"/>
        <w:rPr>
          <w:rFonts w:cs="Arial"/>
          <w:sz w:val="22"/>
          <w:szCs w:val="22"/>
        </w:rPr>
      </w:pPr>
      <w:r w:rsidRPr="46B3A1A0">
        <w:rPr>
          <w:rFonts w:ascii="Arial" w:hAnsi="Arial" w:cs="Arial"/>
          <w:sz w:val="22"/>
          <w:szCs w:val="22"/>
        </w:rPr>
        <w:lastRenderedPageBreak/>
        <w:t xml:space="preserve">The </w:t>
      </w:r>
      <w:r w:rsidR="6B2D8D39" w:rsidRPr="46B3A1A0">
        <w:rPr>
          <w:rFonts w:ascii="Arial" w:hAnsi="Arial" w:cs="Arial"/>
          <w:sz w:val="22"/>
          <w:szCs w:val="22"/>
        </w:rPr>
        <w:t>Authority</w:t>
      </w:r>
      <w:r w:rsidRPr="46B3A1A0">
        <w:rPr>
          <w:rFonts w:ascii="Arial" w:hAnsi="Arial" w:cs="Arial"/>
          <w:sz w:val="22"/>
          <w:szCs w:val="22"/>
        </w:rPr>
        <w:t xml:space="preserve"> will give the Delivery Organisation the opportunity to comment on any audit report in respect of the Delivery Organisation’s operation and, </w:t>
      </w:r>
      <w:proofErr w:type="gramStart"/>
      <w:r w:rsidRPr="46B3A1A0">
        <w:rPr>
          <w:rFonts w:ascii="Arial" w:hAnsi="Arial" w:cs="Arial"/>
          <w:sz w:val="22"/>
          <w:szCs w:val="22"/>
        </w:rPr>
        <w:t>in particular to</w:t>
      </w:r>
      <w:proofErr w:type="gramEnd"/>
      <w:r w:rsidRPr="46B3A1A0">
        <w:rPr>
          <w:rFonts w:ascii="Arial" w:hAnsi="Arial" w:cs="Arial"/>
          <w:sz w:val="22"/>
          <w:szCs w:val="22"/>
        </w:rPr>
        <w:t xml:space="preserve"> highlight any mitigating circumstances in respect of any failure</w:t>
      </w:r>
      <w:r w:rsidR="00456893" w:rsidRPr="46B3A1A0">
        <w:rPr>
          <w:rFonts w:ascii="Arial" w:hAnsi="Arial" w:cs="Arial"/>
          <w:sz w:val="22"/>
          <w:szCs w:val="22"/>
        </w:rPr>
        <w:t xml:space="preserve">. </w:t>
      </w:r>
      <w:r w:rsidRPr="46B3A1A0">
        <w:rPr>
          <w:rFonts w:ascii="Arial" w:hAnsi="Arial" w:cs="Arial"/>
          <w:sz w:val="22"/>
          <w:szCs w:val="22"/>
        </w:rPr>
        <w:t>The Quality Assurance and Audit Agent will be required to have due regard to any such comments made but the findings of any audit report, after having such regard, are final and binding on the Delivery Organisation</w:t>
      </w:r>
    </w:p>
    <w:p w14:paraId="5CF08F1C" w14:textId="77777777" w:rsidR="00232247" w:rsidRPr="00DC109A" w:rsidRDefault="00232247" w:rsidP="00DC109A">
      <w:pPr>
        <w:spacing w:after="120"/>
        <w:rPr>
          <w:rFonts w:cs="Arial"/>
          <w:sz w:val="22"/>
          <w:szCs w:val="22"/>
        </w:rPr>
      </w:pPr>
    </w:p>
    <w:p w14:paraId="3D2B79CE" w14:textId="7FBF251E" w:rsidR="006B3E50" w:rsidRPr="004C4CB4" w:rsidRDefault="005221C0" w:rsidP="004D4747">
      <w:pPr>
        <w:pStyle w:val="ListParagraph"/>
        <w:numPr>
          <w:ilvl w:val="0"/>
          <w:numId w:val="4"/>
        </w:numPr>
        <w:spacing w:after="120"/>
        <w:rPr>
          <w:rFonts w:ascii="Arial" w:hAnsi="Arial" w:cs="Arial"/>
          <w:b/>
          <w:sz w:val="22"/>
          <w:szCs w:val="22"/>
        </w:rPr>
      </w:pPr>
      <w:r>
        <w:rPr>
          <w:rFonts w:ascii="Arial" w:hAnsi="Arial" w:cs="Arial"/>
          <w:b/>
          <w:sz w:val="22"/>
          <w:szCs w:val="22"/>
        </w:rPr>
        <w:t>Other Monitoring Data</w:t>
      </w:r>
    </w:p>
    <w:p w14:paraId="360C7432" w14:textId="086C090E" w:rsidR="005221C0" w:rsidRPr="005221C0" w:rsidRDefault="005221C0" w:rsidP="004D4747">
      <w:pPr>
        <w:pStyle w:val="ListParagraph"/>
        <w:numPr>
          <w:ilvl w:val="1"/>
          <w:numId w:val="4"/>
        </w:numPr>
        <w:rPr>
          <w:rFonts w:ascii="Arial" w:hAnsi="Arial" w:cs="Arial"/>
          <w:sz w:val="22"/>
          <w:szCs w:val="22"/>
        </w:rPr>
      </w:pPr>
      <w:bookmarkStart w:id="0" w:name="_Hlk61969822"/>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will have access to data provided by the Delivery Organisation to supplement invoices, which will be used to cross-check some of the performance data submitted on the Monthly Performance Report</w:t>
      </w:r>
      <w:r w:rsidR="54380629" w:rsidRPr="46B3A1A0">
        <w:rPr>
          <w:rFonts w:ascii="Arial" w:hAnsi="Arial" w:cs="Arial"/>
          <w:sz w:val="22"/>
          <w:szCs w:val="22"/>
        </w:rPr>
        <w:t xml:space="preserve">. </w:t>
      </w:r>
    </w:p>
    <w:p w14:paraId="2A6340E3" w14:textId="725CA593" w:rsidR="005221C0" w:rsidRPr="005221C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will undertake randomised monitoring of data reported and collected to complete customer installations to provide assurance to the Funder that no fraudulent activity is occurring in the delivery of this Contract. </w:t>
      </w:r>
    </w:p>
    <w:p w14:paraId="3CBD02A8" w14:textId="77777777" w:rsidR="005221C0" w:rsidRPr="005221C0" w:rsidRDefault="005221C0" w:rsidP="004D4747">
      <w:pPr>
        <w:pStyle w:val="ListParagraph"/>
        <w:numPr>
          <w:ilvl w:val="1"/>
          <w:numId w:val="4"/>
        </w:numPr>
        <w:spacing w:after="120"/>
        <w:rPr>
          <w:rFonts w:ascii="Arial" w:hAnsi="Arial" w:cs="Arial"/>
          <w:sz w:val="22"/>
          <w:szCs w:val="22"/>
        </w:rPr>
      </w:pPr>
      <w:r w:rsidRPr="005221C0">
        <w:rPr>
          <w:rFonts w:ascii="Arial" w:hAnsi="Arial" w:cs="Arial"/>
          <w:sz w:val="22"/>
          <w:szCs w:val="22"/>
        </w:rPr>
        <w:t>The Funder has requested in-situ testing and monitoring occur at 200 properties across England. This equates to a minimum of 40 across the South West Energy Hub area. The number anticipated within each Lot will be based on the total delivery number and value of the contract. Refer to Lot information for more detail.</w:t>
      </w:r>
    </w:p>
    <w:p w14:paraId="3A1BB7BB" w14:textId="77777777" w:rsidR="005221C0" w:rsidRPr="005221C0" w:rsidRDefault="005221C0" w:rsidP="004D4747">
      <w:pPr>
        <w:pStyle w:val="ListParagraph"/>
        <w:numPr>
          <w:ilvl w:val="1"/>
          <w:numId w:val="4"/>
        </w:numPr>
        <w:spacing w:after="120"/>
        <w:rPr>
          <w:rFonts w:ascii="Arial" w:hAnsi="Arial" w:cs="Arial"/>
          <w:sz w:val="22"/>
          <w:szCs w:val="22"/>
        </w:rPr>
      </w:pPr>
      <w:r w:rsidRPr="005221C0">
        <w:rPr>
          <w:rFonts w:ascii="Arial" w:hAnsi="Arial" w:cs="Arial"/>
          <w:sz w:val="22"/>
          <w:szCs w:val="22"/>
        </w:rPr>
        <w:t xml:space="preserve">The Delivery Organisations Role will be to: </w:t>
      </w:r>
    </w:p>
    <w:p w14:paraId="54644C76" w14:textId="77777777" w:rsidR="005221C0" w:rsidRPr="005221C0" w:rsidRDefault="005221C0" w:rsidP="004D4747">
      <w:pPr>
        <w:pStyle w:val="ListParagraph"/>
        <w:numPr>
          <w:ilvl w:val="0"/>
          <w:numId w:val="10"/>
        </w:numPr>
        <w:spacing w:after="120"/>
        <w:rPr>
          <w:rFonts w:ascii="Arial" w:hAnsi="Arial" w:cs="Arial"/>
          <w:sz w:val="22"/>
          <w:szCs w:val="22"/>
        </w:rPr>
      </w:pPr>
      <w:r w:rsidRPr="005221C0">
        <w:rPr>
          <w:rFonts w:ascii="Arial" w:hAnsi="Arial" w:cs="Arial"/>
          <w:sz w:val="22"/>
          <w:szCs w:val="22"/>
        </w:rPr>
        <w:t>Providing allowance within their Privacy Policy and Data Sharing Agreement to allow the Funder and their Contractors to access customer data</w:t>
      </w:r>
    </w:p>
    <w:p w14:paraId="26D6284E" w14:textId="77777777" w:rsidR="005221C0" w:rsidRPr="005221C0" w:rsidRDefault="005221C0" w:rsidP="004D4747">
      <w:pPr>
        <w:pStyle w:val="ListParagraph"/>
        <w:numPr>
          <w:ilvl w:val="0"/>
          <w:numId w:val="10"/>
        </w:numPr>
        <w:spacing w:after="120"/>
        <w:rPr>
          <w:rFonts w:ascii="Arial" w:hAnsi="Arial" w:cs="Arial"/>
          <w:sz w:val="22"/>
          <w:szCs w:val="22"/>
        </w:rPr>
      </w:pPr>
      <w:r w:rsidRPr="005221C0">
        <w:rPr>
          <w:rFonts w:ascii="Arial" w:hAnsi="Arial" w:cs="Arial"/>
          <w:sz w:val="22"/>
          <w:szCs w:val="22"/>
        </w:rPr>
        <w:t>To encourage clients to participate in the research</w:t>
      </w:r>
    </w:p>
    <w:p w14:paraId="00D4FF39" w14:textId="77777777" w:rsidR="005221C0" w:rsidRPr="005221C0" w:rsidRDefault="005221C0" w:rsidP="004D4747">
      <w:pPr>
        <w:pStyle w:val="ListParagraph"/>
        <w:numPr>
          <w:ilvl w:val="1"/>
          <w:numId w:val="4"/>
        </w:numPr>
        <w:spacing w:after="120"/>
        <w:rPr>
          <w:rFonts w:ascii="Arial" w:hAnsi="Arial" w:cs="Arial"/>
          <w:sz w:val="22"/>
          <w:szCs w:val="22"/>
        </w:rPr>
      </w:pPr>
      <w:r w:rsidRPr="005221C0">
        <w:rPr>
          <w:rFonts w:ascii="Arial" w:hAnsi="Arial" w:cs="Arial"/>
          <w:sz w:val="22"/>
          <w:szCs w:val="22"/>
        </w:rPr>
        <w:t>To facilitate the research process by providing the Funders contractors with client details who have agreed to participate in the research.</w:t>
      </w:r>
    </w:p>
    <w:p w14:paraId="064FDABE" w14:textId="35FED28B" w:rsidR="005221C0" w:rsidRDefault="707D47FF" w:rsidP="6519F0A9">
      <w:pPr>
        <w:pStyle w:val="ListParagraph"/>
        <w:numPr>
          <w:ilvl w:val="1"/>
          <w:numId w:val="4"/>
        </w:numPr>
        <w:spacing w:after="120"/>
        <w:rPr>
          <w:rFonts w:ascii="Arial" w:eastAsia="Arial" w:hAnsi="Arial" w:cs="Arial"/>
          <w:sz w:val="22"/>
          <w:szCs w:val="22"/>
        </w:rPr>
      </w:pPr>
      <w:r w:rsidRPr="6519F0A9">
        <w:rPr>
          <w:rFonts w:ascii="Arial" w:hAnsi="Arial" w:cs="Arial"/>
          <w:sz w:val="22"/>
          <w:szCs w:val="22"/>
        </w:rPr>
        <w:t>8.0A LADs2 Document 8 Appendix A Management Structure</w:t>
      </w:r>
      <w:r w:rsidR="005221C0" w:rsidRPr="6519F0A9">
        <w:rPr>
          <w:rFonts w:ascii="Arial" w:hAnsi="Arial" w:cs="Arial"/>
          <w:sz w:val="22"/>
          <w:szCs w:val="22"/>
        </w:rPr>
        <w:t xml:space="preserve"> – Monitoring Requirements provides outline information on the monitoring and evaluation programme.</w:t>
      </w:r>
    </w:p>
    <w:p w14:paraId="1C739B66" w14:textId="77777777" w:rsidR="005221C0" w:rsidRPr="005221C0" w:rsidRDefault="005221C0" w:rsidP="005221C0">
      <w:pPr>
        <w:pStyle w:val="ListParagraph"/>
        <w:spacing w:after="120"/>
        <w:ind w:left="1134"/>
        <w:rPr>
          <w:rFonts w:ascii="Arial" w:hAnsi="Arial" w:cs="Arial"/>
          <w:sz w:val="22"/>
          <w:szCs w:val="22"/>
        </w:rPr>
      </w:pPr>
    </w:p>
    <w:bookmarkEnd w:id="0"/>
    <w:p w14:paraId="3D2B79D5" w14:textId="487A9FAA" w:rsidR="006B3E50" w:rsidRPr="004C4CB4" w:rsidRDefault="005221C0" w:rsidP="004D4747">
      <w:pPr>
        <w:pStyle w:val="ListParagraph"/>
        <w:numPr>
          <w:ilvl w:val="0"/>
          <w:numId w:val="4"/>
        </w:numPr>
        <w:spacing w:after="120"/>
        <w:rPr>
          <w:rFonts w:ascii="Arial" w:hAnsi="Arial" w:cs="Arial"/>
          <w:b/>
          <w:sz w:val="22"/>
          <w:szCs w:val="22"/>
        </w:rPr>
      </w:pPr>
      <w:r>
        <w:rPr>
          <w:rFonts w:ascii="Arial" w:hAnsi="Arial" w:cs="Arial"/>
          <w:b/>
          <w:sz w:val="22"/>
          <w:szCs w:val="22"/>
        </w:rPr>
        <w:t>Equality Monitoring Questions</w:t>
      </w:r>
    </w:p>
    <w:p w14:paraId="3D2B79D6" w14:textId="25349E62" w:rsidR="006B3E50" w:rsidRDefault="005221C0"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will be required to gather the information detailed in </w:t>
      </w:r>
      <w:r w:rsidR="009911CA" w:rsidRPr="46B3A1A0">
        <w:rPr>
          <w:rFonts w:ascii="Arial" w:hAnsi="Arial" w:cs="Arial"/>
          <w:sz w:val="22"/>
          <w:szCs w:val="22"/>
        </w:rPr>
        <w:t xml:space="preserve">Annex 8B, for all customers they </w:t>
      </w:r>
      <w:proofErr w:type="gramStart"/>
      <w:r w:rsidR="009911CA" w:rsidRPr="46B3A1A0">
        <w:rPr>
          <w:rFonts w:ascii="Arial" w:hAnsi="Arial" w:cs="Arial"/>
          <w:sz w:val="22"/>
          <w:szCs w:val="22"/>
        </w:rPr>
        <w:t>make contact with</w:t>
      </w:r>
      <w:proofErr w:type="gramEnd"/>
      <w:r w:rsidR="009911CA" w:rsidRPr="46B3A1A0">
        <w:rPr>
          <w:rFonts w:ascii="Arial" w:hAnsi="Arial" w:cs="Arial"/>
          <w:sz w:val="22"/>
          <w:szCs w:val="22"/>
        </w:rPr>
        <w:t xml:space="preserve">, regardless of whether a referral is converted </w:t>
      </w:r>
      <w:r w:rsidR="0FF11E34" w:rsidRPr="46B3A1A0">
        <w:rPr>
          <w:rFonts w:ascii="Arial" w:hAnsi="Arial" w:cs="Arial"/>
          <w:sz w:val="22"/>
          <w:szCs w:val="22"/>
        </w:rPr>
        <w:t>into</w:t>
      </w:r>
      <w:r w:rsidR="009911CA" w:rsidRPr="46B3A1A0">
        <w:rPr>
          <w:rFonts w:ascii="Arial" w:hAnsi="Arial" w:cs="Arial"/>
          <w:sz w:val="22"/>
          <w:szCs w:val="22"/>
        </w:rPr>
        <w:t xml:space="preserve"> an installation. </w:t>
      </w:r>
    </w:p>
    <w:p w14:paraId="6EACCA93" w14:textId="6866E260" w:rsidR="00EB79D1" w:rsidRPr="00D4392B" w:rsidRDefault="00EB79D1" w:rsidP="004D4747">
      <w:pPr>
        <w:pStyle w:val="ListParagraph"/>
        <w:numPr>
          <w:ilvl w:val="1"/>
          <w:numId w:val="4"/>
        </w:numPr>
        <w:spacing w:after="120"/>
        <w:rPr>
          <w:rFonts w:ascii="Arial" w:hAnsi="Arial" w:cs="Arial"/>
          <w:sz w:val="22"/>
          <w:szCs w:val="22"/>
        </w:rPr>
      </w:pPr>
      <w:r>
        <w:rPr>
          <w:rFonts w:ascii="Arial" w:hAnsi="Arial" w:cs="Arial"/>
          <w:sz w:val="22"/>
          <w:szCs w:val="22"/>
        </w:rPr>
        <w:t xml:space="preserve">This information, anonymised, will be provided to the Authority </w:t>
      </w:r>
      <w:r w:rsidR="004400B3">
        <w:rPr>
          <w:rFonts w:ascii="Arial" w:hAnsi="Arial" w:cs="Arial"/>
          <w:sz w:val="22"/>
          <w:szCs w:val="22"/>
        </w:rPr>
        <w:t>monthly and as a completed set of information at the end of the contract so that equalities monitoring evaluation can be undertaken by the Authority.</w:t>
      </w:r>
    </w:p>
    <w:p w14:paraId="3D2B79E4" w14:textId="330E3A8B" w:rsidR="00155DE7" w:rsidRPr="00351156" w:rsidRDefault="00155DE7" w:rsidP="00351156">
      <w:pPr>
        <w:spacing w:after="120"/>
        <w:rPr>
          <w:rFonts w:cs="Arial"/>
          <w:b/>
          <w:sz w:val="22"/>
          <w:szCs w:val="22"/>
          <w:highlight w:val="yellow"/>
        </w:rPr>
      </w:pPr>
    </w:p>
    <w:p w14:paraId="3D2B79E5" w14:textId="6B2EB4BB" w:rsidR="006B3E50" w:rsidRPr="004C4CB4" w:rsidRDefault="005221C0" w:rsidP="004D4747">
      <w:pPr>
        <w:pStyle w:val="ListParagraph"/>
        <w:numPr>
          <w:ilvl w:val="0"/>
          <w:numId w:val="4"/>
        </w:numPr>
        <w:spacing w:after="120"/>
        <w:rPr>
          <w:rFonts w:ascii="Arial" w:hAnsi="Arial" w:cs="Arial"/>
          <w:b/>
          <w:sz w:val="22"/>
          <w:szCs w:val="22"/>
        </w:rPr>
      </w:pPr>
      <w:r>
        <w:rPr>
          <w:rFonts w:ascii="Arial" w:hAnsi="Arial" w:cs="Arial"/>
          <w:b/>
          <w:sz w:val="22"/>
          <w:szCs w:val="22"/>
        </w:rPr>
        <w:t xml:space="preserve">Continuous Service </w:t>
      </w:r>
      <w:r w:rsidR="008B6655">
        <w:rPr>
          <w:rFonts w:ascii="Arial" w:hAnsi="Arial" w:cs="Arial"/>
          <w:b/>
          <w:sz w:val="22"/>
          <w:szCs w:val="22"/>
        </w:rPr>
        <w:t>I</w:t>
      </w:r>
      <w:r>
        <w:rPr>
          <w:rFonts w:ascii="Arial" w:hAnsi="Arial" w:cs="Arial"/>
          <w:b/>
          <w:sz w:val="22"/>
          <w:szCs w:val="22"/>
        </w:rPr>
        <w:t>mprovement</w:t>
      </w:r>
    </w:p>
    <w:p w14:paraId="228F426C" w14:textId="222BEC04" w:rsidR="004923F2" w:rsidRPr="004923F2" w:rsidRDefault="004923F2"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Both Parties acknowledge the need for continuous improvement over the duration of this Contract and that the </w:t>
      </w:r>
      <w:r w:rsidR="6B2D8D39" w:rsidRPr="46B3A1A0">
        <w:rPr>
          <w:rFonts w:ascii="Arial" w:hAnsi="Arial" w:cs="Arial"/>
          <w:sz w:val="22"/>
          <w:szCs w:val="22"/>
        </w:rPr>
        <w:t>Authority</w:t>
      </w:r>
      <w:r w:rsidRPr="46B3A1A0">
        <w:rPr>
          <w:rFonts w:ascii="Arial" w:hAnsi="Arial" w:cs="Arial"/>
          <w:sz w:val="22"/>
          <w:szCs w:val="22"/>
        </w:rPr>
        <w:t xml:space="preserve"> has paid the Delivery Organisation for resources that are expected to deliver service improvement.</w:t>
      </w:r>
    </w:p>
    <w:p w14:paraId="6CF3DE0E" w14:textId="07A84C93" w:rsidR="004923F2" w:rsidRPr="004923F2" w:rsidRDefault="004923F2"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During the period of the Contract, the Delivery Organisation shall be required to make proposals to the </w:t>
      </w:r>
      <w:r w:rsidR="6B2D8D39" w:rsidRPr="46B3A1A0">
        <w:rPr>
          <w:rFonts w:ascii="Arial" w:hAnsi="Arial" w:cs="Arial"/>
          <w:sz w:val="22"/>
          <w:szCs w:val="22"/>
        </w:rPr>
        <w:t>Authority</w:t>
      </w:r>
      <w:r w:rsidRPr="46B3A1A0">
        <w:rPr>
          <w:rFonts w:ascii="Arial" w:hAnsi="Arial" w:cs="Arial"/>
          <w:sz w:val="22"/>
          <w:szCs w:val="22"/>
        </w:rPr>
        <w:t xml:space="preserve"> which will:</w:t>
      </w:r>
    </w:p>
    <w:p w14:paraId="094AEF05" w14:textId="6E76FEB0" w:rsidR="004923F2" w:rsidRPr="004923F2" w:rsidRDefault="004923F2" w:rsidP="004D4747">
      <w:pPr>
        <w:pStyle w:val="ListParagraph"/>
        <w:numPr>
          <w:ilvl w:val="0"/>
          <w:numId w:val="11"/>
        </w:numPr>
        <w:rPr>
          <w:rFonts w:ascii="Arial" w:hAnsi="Arial" w:cs="Arial"/>
          <w:sz w:val="22"/>
          <w:szCs w:val="22"/>
        </w:rPr>
      </w:pPr>
      <w:r w:rsidRPr="004923F2">
        <w:rPr>
          <w:rFonts w:ascii="Arial" w:hAnsi="Arial" w:cs="Arial"/>
          <w:sz w:val="22"/>
          <w:szCs w:val="22"/>
        </w:rPr>
        <w:t>improve the Services</w:t>
      </w:r>
    </w:p>
    <w:p w14:paraId="224B159D" w14:textId="6730DFD8" w:rsidR="004923F2" w:rsidRDefault="004923F2" w:rsidP="004D4747">
      <w:pPr>
        <w:pStyle w:val="ListParagraph"/>
        <w:numPr>
          <w:ilvl w:val="0"/>
          <w:numId w:val="11"/>
        </w:numPr>
        <w:spacing w:after="120"/>
        <w:rPr>
          <w:rFonts w:ascii="Arial" w:hAnsi="Arial" w:cs="Arial"/>
          <w:sz w:val="22"/>
          <w:szCs w:val="22"/>
        </w:rPr>
      </w:pPr>
      <w:r w:rsidRPr="004923F2">
        <w:rPr>
          <w:rFonts w:ascii="Arial" w:hAnsi="Arial" w:cs="Arial"/>
          <w:sz w:val="22"/>
          <w:szCs w:val="22"/>
        </w:rPr>
        <w:t>improve technology or methodology used in connection with the Services</w:t>
      </w:r>
    </w:p>
    <w:p w14:paraId="1EC4E188" w14:textId="77777777" w:rsidR="004923F2" w:rsidRPr="004923F2" w:rsidRDefault="004923F2" w:rsidP="004D4747">
      <w:pPr>
        <w:pStyle w:val="ListParagraph"/>
        <w:numPr>
          <w:ilvl w:val="0"/>
          <w:numId w:val="11"/>
        </w:numPr>
        <w:rPr>
          <w:rFonts w:ascii="Arial" w:hAnsi="Arial" w:cs="Arial"/>
          <w:sz w:val="22"/>
          <w:szCs w:val="22"/>
        </w:rPr>
      </w:pPr>
      <w:r w:rsidRPr="004923F2">
        <w:rPr>
          <w:rFonts w:ascii="Arial" w:hAnsi="Arial" w:cs="Arial"/>
          <w:sz w:val="22"/>
          <w:szCs w:val="22"/>
        </w:rPr>
        <w:lastRenderedPageBreak/>
        <w:t>improve the regional skill capability in the delivery of energy efficiency measures; and</w:t>
      </w:r>
    </w:p>
    <w:p w14:paraId="4138BF91" w14:textId="0EBF5C7F" w:rsidR="004923F2" w:rsidRPr="004923F2" w:rsidRDefault="004923F2" w:rsidP="004D4747">
      <w:pPr>
        <w:pStyle w:val="ListParagraph"/>
        <w:numPr>
          <w:ilvl w:val="0"/>
          <w:numId w:val="11"/>
        </w:numPr>
        <w:rPr>
          <w:rFonts w:ascii="Arial" w:hAnsi="Arial" w:cs="Arial"/>
          <w:sz w:val="22"/>
          <w:szCs w:val="22"/>
        </w:rPr>
      </w:pPr>
      <w:r w:rsidRPr="46B3A1A0">
        <w:rPr>
          <w:rFonts w:ascii="Arial" w:hAnsi="Arial" w:cs="Arial"/>
          <w:sz w:val="22"/>
          <w:szCs w:val="22"/>
        </w:rPr>
        <w:t xml:space="preserve">reduce costs, including, where appropriate, consequent reductions in prices charged to the </w:t>
      </w:r>
      <w:r w:rsidR="6B2D8D39" w:rsidRPr="46B3A1A0">
        <w:rPr>
          <w:rFonts w:ascii="Arial" w:hAnsi="Arial" w:cs="Arial"/>
          <w:sz w:val="22"/>
          <w:szCs w:val="22"/>
        </w:rPr>
        <w:t>Authority</w:t>
      </w:r>
    </w:p>
    <w:p w14:paraId="5908414D" w14:textId="1D4ECF5F" w:rsidR="004923F2" w:rsidRDefault="004923F2" w:rsidP="004D4747">
      <w:pPr>
        <w:pStyle w:val="ListParagraph"/>
        <w:numPr>
          <w:ilvl w:val="0"/>
          <w:numId w:val="11"/>
        </w:numPr>
        <w:spacing w:after="120"/>
        <w:rPr>
          <w:rFonts w:ascii="Arial" w:hAnsi="Arial" w:cs="Arial"/>
          <w:sz w:val="22"/>
          <w:szCs w:val="22"/>
        </w:rPr>
      </w:pPr>
      <w:r w:rsidRPr="46B3A1A0">
        <w:rPr>
          <w:rFonts w:ascii="Arial" w:hAnsi="Arial" w:cs="Arial"/>
          <w:sz w:val="22"/>
          <w:szCs w:val="22"/>
        </w:rPr>
        <w:t xml:space="preserve">The Delivery Organisation must put in place a process to capture, assess, </w:t>
      </w:r>
      <w:r w:rsidR="60C1624D" w:rsidRPr="46B3A1A0">
        <w:rPr>
          <w:rFonts w:ascii="Arial" w:hAnsi="Arial" w:cs="Arial"/>
          <w:sz w:val="22"/>
          <w:szCs w:val="22"/>
        </w:rPr>
        <w:t>report,</w:t>
      </w:r>
      <w:r w:rsidRPr="46B3A1A0">
        <w:rPr>
          <w:rFonts w:ascii="Arial" w:hAnsi="Arial" w:cs="Arial"/>
          <w:sz w:val="22"/>
          <w:szCs w:val="22"/>
        </w:rPr>
        <w:t xml:space="preserve"> and make recommendations to the </w:t>
      </w:r>
      <w:r w:rsidR="6B2D8D39" w:rsidRPr="46B3A1A0">
        <w:rPr>
          <w:rFonts w:ascii="Arial" w:hAnsi="Arial" w:cs="Arial"/>
          <w:sz w:val="22"/>
          <w:szCs w:val="22"/>
        </w:rPr>
        <w:t>Authority</w:t>
      </w:r>
      <w:r w:rsidRPr="46B3A1A0">
        <w:rPr>
          <w:rFonts w:ascii="Arial" w:hAnsi="Arial" w:cs="Arial"/>
          <w:sz w:val="22"/>
          <w:szCs w:val="22"/>
        </w:rPr>
        <w:t xml:space="preserve"> on initiatives and proposals for continuous improvement in the provision of the services</w:t>
      </w:r>
    </w:p>
    <w:p w14:paraId="71DD0493" w14:textId="77777777" w:rsidR="004923F2" w:rsidRPr="004923F2" w:rsidRDefault="004923F2" w:rsidP="004D4747">
      <w:pPr>
        <w:pStyle w:val="ListParagraph"/>
        <w:numPr>
          <w:ilvl w:val="1"/>
          <w:numId w:val="4"/>
        </w:numPr>
        <w:spacing w:after="120"/>
        <w:rPr>
          <w:rFonts w:ascii="Arial" w:hAnsi="Arial" w:cs="Arial"/>
          <w:sz w:val="22"/>
          <w:szCs w:val="22"/>
        </w:rPr>
      </w:pPr>
      <w:r w:rsidRPr="004923F2">
        <w:rPr>
          <w:rFonts w:ascii="Arial" w:hAnsi="Arial" w:cs="Arial"/>
          <w:sz w:val="22"/>
          <w:szCs w:val="22"/>
        </w:rPr>
        <w:t>Examples of sources of initiatives may include, but are not restricted to:</w:t>
      </w:r>
    </w:p>
    <w:p w14:paraId="47056474" w14:textId="00D29F19"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 xml:space="preserve">Customer feedback and documentation </w:t>
      </w:r>
    </w:p>
    <w:p w14:paraId="34EB8318" w14:textId="28CC097A"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Service Level reporting</w:t>
      </w:r>
    </w:p>
    <w:p w14:paraId="4A10F819" w14:textId="70DE4FD6"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project lessons learned</w:t>
      </w:r>
    </w:p>
    <w:p w14:paraId="080AC2C2" w14:textId="1BA9A6C0"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technology developments and new skills in the sector</w:t>
      </w:r>
    </w:p>
    <w:p w14:paraId="1FDE40A1" w14:textId="25C4AF65"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governance</w:t>
      </w:r>
    </w:p>
    <w:p w14:paraId="2C622426" w14:textId="77777777"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benchmarking; and</w:t>
      </w:r>
    </w:p>
    <w:p w14:paraId="7D2C1069" w14:textId="4E07597C" w:rsid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internal audit</w:t>
      </w:r>
    </w:p>
    <w:p w14:paraId="0B00D75F" w14:textId="77777777" w:rsidR="004400B3" w:rsidRDefault="004400B3" w:rsidP="004400B3">
      <w:pPr>
        <w:pStyle w:val="ListParagraph"/>
        <w:spacing w:after="120"/>
        <w:ind w:left="1854"/>
        <w:rPr>
          <w:rFonts w:ascii="Arial" w:hAnsi="Arial" w:cs="Arial"/>
          <w:sz w:val="22"/>
          <w:szCs w:val="22"/>
        </w:rPr>
      </w:pPr>
    </w:p>
    <w:p w14:paraId="3D2B79EA" w14:textId="22BCD305" w:rsidR="006B3E50" w:rsidRPr="004C4CB4" w:rsidRDefault="004923F2" w:rsidP="004D4747">
      <w:pPr>
        <w:pStyle w:val="ListParagraph"/>
        <w:numPr>
          <w:ilvl w:val="0"/>
          <w:numId w:val="4"/>
        </w:numPr>
        <w:spacing w:after="120"/>
        <w:rPr>
          <w:rFonts w:ascii="Arial" w:hAnsi="Arial" w:cs="Arial"/>
          <w:b/>
          <w:sz w:val="22"/>
          <w:szCs w:val="22"/>
        </w:rPr>
      </w:pPr>
      <w:r>
        <w:rPr>
          <w:rFonts w:ascii="Arial" w:hAnsi="Arial" w:cs="Arial"/>
          <w:b/>
          <w:sz w:val="22"/>
          <w:szCs w:val="22"/>
        </w:rPr>
        <w:t>Communicating with customers</w:t>
      </w:r>
    </w:p>
    <w:p w14:paraId="2CFC070A" w14:textId="56351302" w:rsidR="004923F2" w:rsidRDefault="004923F2" w:rsidP="004D4747">
      <w:pPr>
        <w:pStyle w:val="ListParagraph"/>
        <w:numPr>
          <w:ilvl w:val="1"/>
          <w:numId w:val="4"/>
        </w:numPr>
        <w:rPr>
          <w:rFonts w:ascii="Arial" w:hAnsi="Arial" w:cs="Arial"/>
          <w:sz w:val="22"/>
          <w:szCs w:val="22"/>
        </w:rPr>
      </w:pPr>
      <w:r w:rsidRPr="004923F2">
        <w:rPr>
          <w:rFonts w:ascii="Arial" w:hAnsi="Arial" w:cs="Arial"/>
          <w:sz w:val="22"/>
          <w:szCs w:val="22"/>
        </w:rPr>
        <w:t>In this paragraph, literature means all communications from the Delivery Organisation in the form of:</w:t>
      </w:r>
    </w:p>
    <w:p w14:paraId="4D270CF7" w14:textId="3AAA45E3" w:rsidR="004923F2" w:rsidRDefault="004923F2" w:rsidP="004923F2">
      <w:pPr>
        <w:pStyle w:val="ListParagraph"/>
        <w:ind w:left="1134"/>
        <w:rPr>
          <w:rFonts w:ascii="Arial" w:hAnsi="Arial" w:cs="Arial"/>
          <w:sz w:val="22"/>
          <w:szCs w:val="22"/>
        </w:rPr>
      </w:pPr>
    </w:p>
    <w:p w14:paraId="4DE4515D" w14:textId="5BF81038"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any leaflets or brochures provided to the Customer in support of the Contract</w:t>
      </w:r>
    </w:p>
    <w:p w14:paraId="4B123A98" w14:textId="1ED525BC" w:rsidR="004923F2" w:rsidRP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all standard letters issued to Customers; and</w:t>
      </w:r>
    </w:p>
    <w:p w14:paraId="3147DDFF" w14:textId="56931274" w:rsidR="004923F2" w:rsidRDefault="004923F2" w:rsidP="004D4747">
      <w:pPr>
        <w:pStyle w:val="ListParagraph"/>
        <w:numPr>
          <w:ilvl w:val="0"/>
          <w:numId w:val="10"/>
        </w:numPr>
        <w:spacing w:after="120"/>
        <w:rPr>
          <w:rFonts w:ascii="Arial" w:hAnsi="Arial" w:cs="Arial"/>
          <w:sz w:val="22"/>
          <w:szCs w:val="22"/>
        </w:rPr>
      </w:pPr>
      <w:r w:rsidRPr="004923F2">
        <w:rPr>
          <w:rFonts w:ascii="Arial" w:hAnsi="Arial" w:cs="Arial"/>
          <w:sz w:val="22"/>
          <w:szCs w:val="22"/>
        </w:rPr>
        <w:t>Customer satisfaction surveys</w:t>
      </w:r>
    </w:p>
    <w:p w14:paraId="407DF199" w14:textId="77777777" w:rsidR="004923F2" w:rsidRPr="004923F2" w:rsidRDefault="004923F2" w:rsidP="004923F2">
      <w:pPr>
        <w:pStyle w:val="ListParagraph"/>
        <w:ind w:left="1134"/>
        <w:rPr>
          <w:rFonts w:ascii="Arial" w:hAnsi="Arial" w:cs="Arial"/>
          <w:sz w:val="22"/>
          <w:szCs w:val="22"/>
        </w:rPr>
      </w:pPr>
    </w:p>
    <w:p w14:paraId="1522006F" w14:textId="179F788D" w:rsidR="004923F2" w:rsidRPr="004923F2" w:rsidRDefault="004923F2"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must clear all literature required from the Commencement Date with the </w:t>
      </w:r>
      <w:r w:rsidR="6B2D8D39" w:rsidRPr="46B3A1A0">
        <w:rPr>
          <w:rFonts w:ascii="Arial" w:hAnsi="Arial" w:cs="Arial"/>
          <w:sz w:val="22"/>
          <w:szCs w:val="22"/>
        </w:rPr>
        <w:t>Authority</w:t>
      </w:r>
      <w:r w:rsidRPr="46B3A1A0">
        <w:rPr>
          <w:rFonts w:ascii="Arial" w:hAnsi="Arial" w:cs="Arial"/>
          <w:sz w:val="22"/>
          <w:szCs w:val="22"/>
        </w:rPr>
        <w:t xml:space="preserve"> during the Mobilisation Period</w:t>
      </w:r>
      <w:r w:rsidR="1F50DE07" w:rsidRPr="46B3A1A0">
        <w:rPr>
          <w:rFonts w:ascii="Arial" w:hAnsi="Arial" w:cs="Arial"/>
          <w:sz w:val="22"/>
          <w:szCs w:val="22"/>
        </w:rPr>
        <w:t xml:space="preserve">. </w:t>
      </w:r>
      <w:r w:rsidRPr="46B3A1A0">
        <w:rPr>
          <w:rFonts w:ascii="Arial" w:hAnsi="Arial" w:cs="Arial"/>
          <w:sz w:val="22"/>
          <w:szCs w:val="22"/>
        </w:rPr>
        <w:t xml:space="preserve">Any subsequent changes to literature must be cleared with the </w:t>
      </w:r>
      <w:r w:rsidR="6B2D8D39" w:rsidRPr="46B3A1A0">
        <w:rPr>
          <w:rFonts w:ascii="Arial" w:hAnsi="Arial" w:cs="Arial"/>
          <w:sz w:val="22"/>
          <w:szCs w:val="22"/>
        </w:rPr>
        <w:t>Authority</w:t>
      </w:r>
      <w:r w:rsidRPr="46B3A1A0">
        <w:rPr>
          <w:rFonts w:ascii="Arial" w:hAnsi="Arial" w:cs="Arial"/>
          <w:sz w:val="22"/>
          <w:szCs w:val="22"/>
        </w:rPr>
        <w:t xml:space="preserve"> prior to issue</w:t>
      </w:r>
      <w:r w:rsidR="73288D57" w:rsidRPr="46B3A1A0">
        <w:rPr>
          <w:rFonts w:ascii="Arial" w:hAnsi="Arial" w:cs="Arial"/>
          <w:sz w:val="22"/>
          <w:szCs w:val="22"/>
        </w:rPr>
        <w:t xml:space="preserve">. </w:t>
      </w:r>
      <w:r w:rsidRPr="46B3A1A0">
        <w:rPr>
          <w:rFonts w:ascii="Arial" w:hAnsi="Arial" w:cs="Arial"/>
          <w:sz w:val="22"/>
          <w:szCs w:val="22"/>
        </w:rPr>
        <w:t xml:space="preserve">The cost of any changes required by the </w:t>
      </w:r>
      <w:r w:rsidR="6B2D8D39" w:rsidRPr="46B3A1A0">
        <w:rPr>
          <w:rFonts w:ascii="Arial" w:hAnsi="Arial" w:cs="Arial"/>
          <w:sz w:val="22"/>
          <w:szCs w:val="22"/>
        </w:rPr>
        <w:t>Authority</w:t>
      </w:r>
      <w:r w:rsidRPr="46B3A1A0">
        <w:rPr>
          <w:rFonts w:ascii="Arial" w:hAnsi="Arial" w:cs="Arial"/>
          <w:sz w:val="22"/>
          <w:szCs w:val="22"/>
        </w:rPr>
        <w:t xml:space="preserve"> will be met by the Delivery Organisation.</w:t>
      </w:r>
    </w:p>
    <w:p w14:paraId="5477616A" w14:textId="0E9F106D" w:rsidR="004923F2" w:rsidRDefault="004923F2" w:rsidP="004D4747">
      <w:pPr>
        <w:pStyle w:val="ListParagraph"/>
        <w:numPr>
          <w:ilvl w:val="1"/>
          <w:numId w:val="4"/>
        </w:numPr>
        <w:spacing w:after="120"/>
        <w:rPr>
          <w:rFonts w:ascii="Arial" w:hAnsi="Arial" w:cs="Arial"/>
          <w:sz w:val="22"/>
          <w:szCs w:val="22"/>
        </w:rPr>
      </w:pPr>
      <w:r w:rsidRPr="004923F2">
        <w:rPr>
          <w:rFonts w:ascii="Arial" w:hAnsi="Arial" w:cs="Arial"/>
          <w:sz w:val="22"/>
          <w:szCs w:val="22"/>
        </w:rPr>
        <w:t>All literature must be in plain English minimising the use of any technical jargon or reliance on abbreviations, highlighting any key facts and deadlines to Customers.</w:t>
      </w:r>
    </w:p>
    <w:p w14:paraId="0745D99A" w14:textId="7EF444CE" w:rsidR="00340B02" w:rsidRPr="004923F2" w:rsidRDefault="00340B02" w:rsidP="004D4747">
      <w:pPr>
        <w:pStyle w:val="ListParagraph"/>
        <w:numPr>
          <w:ilvl w:val="1"/>
          <w:numId w:val="4"/>
        </w:numPr>
        <w:spacing w:after="120"/>
        <w:rPr>
          <w:rFonts w:ascii="Arial" w:hAnsi="Arial" w:cs="Arial"/>
          <w:sz w:val="22"/>
          <w:szCs w:val="22"/>
        </w:rPr>
      </w:pPr>
      <w:r>
        <w:rPr>
          <w:rFonts w:ascii="Arial" w:hAnsi="Arial" w:cs="Arial"/>
          <w:sz w:val="22"/>
          <w:szCs w:val="22"/>
        </w:rPr>
        <w:t>All literature will be as inclusive as is practically possible.</w:t>
      </w:r>
      <w:r w:rsidR="00F222C4">
        <w:rPr>
          <w:rFonts w:ascii="Arial" w:hAnsi="Arial" w:cs="Arial"/>
          <w:sz w:val="22"/>
          <w:szCs w:val="22"/>
        </w:rPr>
        <w:t xml:space="preserve"> </w:t>
      </w:r>
    </w:p>
    <w:p w14:paraId="02E0F71A" w14:textId="77777777" w:rsidR="004923F2" w:rsidRPr="004923F2" w:rsidRDefault="004923F2" w:rsidP="004D4747">
      <w:pPr>
        <w:pStyle w:val="ListParagraph"/>
        <w:numPr>
          <w:ilvl w:val="1"/>
          <w:numId w:val="4"/>
        </w:numPr>
        <w:spacing w:after="120"/>
        <w:rPr>
          <w:rFonts w:ascii="Arial" w:hAnsi="Arial" w:cs="Arial"/>
          <w:sz w:val="22"/>
          <w:szCs w:val="22"/>
        </w:rPr>
      </w:pPr>
      <w:r w:rsidRPr="004923F2">
        <w:rPr>
          <w:rFonts w:ascii="Arial" w:hAnsi="Arial" w:cs="Arial"/>
          <w:sz w:val="22"/>
          <w:szCs w:val="22"/>
        </w:rPr>
        <w:t>The Delivery Organisation must adapt or modify the form or manner of communication to assist Customers with specific communication needs. This must consider the specific requirements of protected individuals under the Equalities Act 2010.</w:t>
      </w:r>
    </w:p>
    <w:p w14:paraId="3D2B79F1" w14:textId="77777777" w:rsidR="00840C2C" w:rsidRDefault="00840C2C" w:rsidP="00840C2C">
      <w:pPr>
        <w:pStyle w:val="ListParagraph"/>
        <w:spacing w:after="120"/>
        <w:ind w:left="567"/>
        <w:rPr>
          <w:rFonts w:ascii="Arial" w:hAnsi="Arial" w:cs="Arial"/>
          <w:b/>
          <w:sz w:val="22"/>
          <w:szCs w:val="22"/>
        </w:rPr>
      </w:pPr>
    </w:p>
    <w:p w14:paraId="3D2B79F2" w14:textId="01498ACF" w:rsidR="006B3E50" w:rsidRPr="004C4CB4" w:rsidRDefault="004923F2" w:rsidP="004D4747">
      <w:pPr>
        <w:pStyle w:val="ListParagraph"/>
        <w:numPr>
          <w:ilvl w:val="0"/>
          <w:numId w:val="4"/>
        </w:numPr>
        <w:spacing w:after="120"/>
        <w:rPr>
          <w:rFonts w:ascii="Arial" w:hAnsi="Arial" w:cs="Arial"/>
          <w:b/>
          <w:sz w:val="22"/>
          <w:szCs w:val="22"/>
        </w:rPr>
      </w:pPr>
      <w:r>
        <w:rPr>
          <w:rFonts w:ascii="Arial" w:hAnsi="Arial" w:cs="Arial"/>
          <w:b/>
          <w:sz w:val="22"/>
          <w:szCs w:val="22"/>
        </w:rPr>
        <w:t>Complaints</w:t>
      </w:r>
    </w:p>
    <w:p w14:paraId="75F4BCDB" w14:textId="1C39D3A8" w:rsidR="004923F2" w:rsidRPr="004923F2" w:rsidRDefault="004923F2" w:rsidP="004D4747">
      <w:pPr>
        <w:pStyle w:val="ListParagraph"/>
        <w:numPr>
          <w:ilvl w:val="1"/>
          <w:numId w:val="4"/>
        </w:numPr>
        <w:spacing w:after="120"/>
        <w:rPr>
          <w:rFonts w:ascii="Arial" w:hAnsi="Arial" w:cs="Arial"/>
          <w:sz w:val="22"/>
          <w:szCs w:val="22"/>
        </w:rPr>
      </w:pPr>
      <w:r w:rsidRPr="004923F2">
        <w:rPr>
          <w:rFonts w:ascii="Arial" w:hAnsi="Arial" w:cs="Arial"/>
          <w:sz w:val="22"/>
          <w:szCs w:val="22"/>
        </w:rPr>
        <w:t>The Delivery Organisation will be required to investigate Complaints and respond to complainants.</w:t>
      </w:r>
    </w:p>
    <w:p w14:paraId="48FE1F8F" w14:textId="6CE8F2FC" w:rsidR="004923F2" w:rsidRPr="004923F2" w:rsidRDefault="004923F2" w:rsidP="004D4747">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will be required to register, </w:t>
      </w:r>
      <w:r w:rsidR="4457147A" w:rsidRPr="46B3A1A0">
        <w:rPr>
          <w:rFonts w:ascii="Arial" w:hAnsi="Arial" w:cs="Arial"/>
          <w:sz w:val="22"/>
          <w:szCs w:val="22"/>
        </w:rPr>
        <w:t>categorise,</w:t>
      </w:r>
      <w:r w:rsidRPr="46B3A1A0">
        <w:rPr>
          <w:rFonts w:ascii="Arial" w:hAnsi="Arial" w:cs="Arial"/>
          <w:sz w:val="22"/>
          <w:szCs w:val="22"/>
        </w:rPr>
        <w:t xml:space="preserve"> and record all Complaints received against the Delivery Organisation or supply chain</w:t>
      </w:r>
      <w:r w:rsidR="70F74A22" w:rsidRPr="46B3A1A0">
        <w:rPr>
          <w:rFonts w:ascii="Arial" w:hAnsi="Arial" w:cs="Arial"/>
          <w:sz w:val="22"/>
          <w:szCs w:val="22"/>
        </w:rPr>
        <w:t xml:space="preserve">. </w:t>
      </w:r>
      <w:r w:rsidRPr="46B3A1A0">
        <w:rPr>
          <w:rFonts w:ascii="Arial" w:hAnsi="Arial" w:cs="Arial"/>
          <w:sz w:val="22"/>
          <w:szCs w:val="22"/>
        </w:rPr>
        <w:t xml:space="preserve">The </w:t>
      </w:r>
      <w:r w:rsidRPr="46B3A1A0">
        <w:rPr>
          <w:rFonts w:ascii="Arial" w:hAnsi="Arial" w:cs="Arial"/>
          <w:sz w:val="22"/>
          <w:szCs w:val="22"/>
        </w:rPr>
        <w:lastRenderedPageBreak/>
        <w:t>Delivery Organisation must acknowledge all Complaints in writing</w:t>
      </w:r>
      <w:r w:rsidR="25D134F6" w:rsidRPr="46B3A1A0">
        <w:rPr>
          <w:rFonts w:ascii="Arial" w:hAnsi="Arial" w:cs="Arial"/>
          <w:sz w:val="22"/>
          <w:szCs w:val="22"/>
        </w:rPr>
        <w:t xml:space="preserve">. </w:t>
      </w:r>
      <w:r w:rsidRPr="46B3A1A0">
        <w:rPr>
          <w:rFonts w:ascii="Arial" w:hAnsi="Arial" w:cs="Arial"/>
          <w:sz w:val="22"/>
          <w:szCs w:val="22"/>
        </w:rPr>
        <w:t xml:space="preserve">The Delivery Organisation must provide the </w:t>
      </w:r>
      <w:r w:rsidR="6B2D8D39" w:rsidRPr="46B3A1A0">
        <w:rPr>
          <w:rFonts w:ascii="Arial" w:hAnsi="Arial" w:cs="Arial"/>
          <w:sz w:val="22"/>
          <w:szCs w:val="22"/>
        </w:rPr>
        <w:t>Authority</w:t>
      </w:r>
      <w:r w:rsidRPr="46B3A1A0">
        <w:rPr>
          <w:rFonts w:ascii="Arial" w:hAnsi="Arial" w:cs="Arial"/>
          <w:sz w:val="22"/>
          <w:szCs w:val="22"/>
        </w:rPr>
        <w:t xml:space="preserve"> with a detailed procedure for complaints resolution</w:t>
      </w:r>
      <w:r w:rsidR="17D118AB" w:rsidRPr="46B3A1A0">
        <w:rPr>
          <w:rFonts w:ascii="Arial" w:hAnsi="Arial" w:cs="Arial"/>
          <w:sz w:val="22"/>
          <w:szCs w:val="22"/>
        </w:rPr>
        <w:t xml:space="preserve">. </w:t>
      </w:r>
      <w:r w:rsidRPr="46B3A1A0">
        <w:rPr>
          <w:rFonts w:ascii="Arial" w:hAnsi="Arial" w:cs="Arial"/>
          <w:sz w:val="22"/>
          <w:szCs w:val="22"/>
        </w:rPr>
        <w:t xml:space="preserve">Complaints performance will be reported in the Monthly Performance Report and the Delivery Organisation must be able to advise as to the status of any given complaint on request from the </w:t>
      </w:r>
      <w:r w:rsidR="6B2D8D39" w:rsidRPr="46B3A1A0">
        <w:rPr>
          <w:rFonts w:ascii="Arial" w:hAnsi="Arial" w:cs="Arial"/>
          <w:sz w:val="22"/>
          <w:szCs w:val="22"/>
        </w:rPr>
        <w:t>Authority</w:t>
      </w:r>
      <w:r w:rsidRPr="46B3A1A0">
        <w:rPr>
          <w:rFonts w:ascii="Arial" w:hAnsi="Arial" w:cs="Arial"/>
          <w:sz w:val="22"/>
          <w:szCs w:val="22"/>
        </w:rPr>
        <w:t>.</w:t>
      </w:r>
    </w:p>
    <w:p w14:paraId="580D907B" w14:textId="77777777" w:rsidR="004923F2" w:rsidRPr="004923F2" w:rsidRDefault="004923F2" w:rsidP="004D4747">
      <w:pPr>
        <w:pStyle w:val="ListParagraph"/>
        <w:numPr>
          <w:ilvl w:val="1"/>
          <w:numId w:val="4"/>
        </w:numPr>
        <w:spacing w:after="120"/>
        <w:rPr>
          <w:rFonts w:ascii="Arial" w:hAnsi="Arial" w:cs="Arial"/>
          <w:sz w:val="22"/>
          <w:szCs w:val="22"/>
        </w:rPr>
      </w:pPr>
      <w:r w:rsidRPr="004923F2">
        <w:rPr>
          <w:rFonts w:ascii="Arial" w:hAnsi="Arial" w:cs="Arial"/>
          <w:sz w:val="22"/>
          <w:szCs w:val="22"/>
        </w:rPr>
        <w:t>The Delivery Organisation must put in place a mechanism for escalating Complaints appropriately and for handling correspondence and Complaints from public figures (MPs, Councillors and Mayors) at an appropriate level.</w:t>
      </w:r>
    </w:p>
    <w:p w14:paraId="3D2B79F4" w14:textId="7B7C1CC8" w:rsidR="009048EF" w:rsidRPr="00567C2D" w:rsidRDefault="009048EF" w:rsidP="004923F2">
      <w:pPr>
        <w:pStyle w:val="ListParagraph"/>
        <w:spacing w:after="120"/>
        <w:ind w:left="1134"/>
        <w:rPr>
          <w:rFonts w:ascii="Arial" w:hAnsi="Arial" w:cs="Arial"/>
          <w:sz w:val="22"/>
          <w:szCs w:val="22"/>
        </w:rPr>
      </w:pPr>
    </w:p>
    <w:p w14:paraId="3D2B79F5" w14:textId="732CB139" w:rsidR="00A10922" w:rsidRPr="00D219FF" w:rsidRDefault="004923F2" w:rsidP="004D4747">
      <w:pPr>
        <w:pStyle w:val="ListParagraph"/>
        <w:numPr>
          <w:ilvl w:val="0"/>
          <w:numId w:val="4"/>
        </w:numPr>
        <w:spacing w:after="120"/>
        <w:rPr>
          <w:rFonts w:ascii="Arial" w:hAnsi="Arial" w:cs="Arial"/>
          <w:b/>
          <w:sz w:val="22"/>
          <w:szCs w:val="22"/>
        </w:rPr>
      </w:pPr>
      <w:r>
        <w:rPr>
          <w:rFonts w:ascii="Arial" w:hAnsi="Arial" w:cs="Arial"/>
          <w:b/>
          <w:sz w:val="22"/>
          <w:szCs w:val="22"/>
        </w:rPr>
        <w:t>Complaints: Definition</w:t>
      </w:r>
    </w:p>
    <w:p w14:paraId="5347E4E2" w14:textId="1A41889C" w:rsidR="004923F2" w:rsidRDefault="004923F2" w:rsidP="004D4747">
      <w:pPr>
        <w:pStyle w:val="ListParagraph"/>
        <w:numPr>
          <w:ilvl w:val="1"/>
          <w:numId w:val="4"/>
        </w:numPr>
        <w:rPr>
          <w:rFonts w:ascii="Arial" w:hAnsi="Arial" w:cs="Arial"/>
          <w:sz w:val="22"/>
          <w:szCs w:val="22"/>
        </w:rPr>
      </w:pPr>
      <w:r w:rsidRPr="004923F2">
        <w:rPr>
          <w:rFonts w:ascii="Arial" w:hAnsi="Arial" w:cs="Arial"/>
          <w:sz w:val="22"/>
          <w:szCs w:val="22"/>
        </w:rPr>
        <w:t>Any communication from a Customer which meets any of the following criteria shall be classed as a Complaint:</w:t>
      </w:r>
    </w:p>
    <w:p w14:paraId="5F22861D" w14:textId="77777777" w:rsidR="00D75B56" w:rsidRDefault="00D75B56" w:rsidP="00D75B56">
      <w:pPr>
        <w:pStyle w:val="ListParagraph"/>
        <w:ind w:left="1134"/>
        <w:rPr>
          <w:rFonts w:ascii="Arial" w:hAnsi="Arial" w:cs="Arial"/>
          <w:sz w:val="22"/>
          <w:szCs w:val="22"/>
        </w:rPr>
      </w:pPr>
    </w:p>
    <w:p w14:paraId="36CF617E" w14:textId="4A7FDE47" w:rsidR="00D75B56" w:rsidRDefault="00D75B56" w:rsidP="00D75B56">
      <w:pPr>
        <w:pStyle w:val="ListParagraph"/>
        <w:numPr>
          <w:ilvl w:val="0"/>
          <w:numId w:val="12"/>
        </w:numPr>
        <w:rPr>
          <w:rFonts w:ascii="Arial" w:hAnsi="Arial" w:cs="Arial"/>
          <w:sz w:val="22"/>
          <w:szCs w:val="22"/>
        </w:rPr>
      </w:pPr>
      <w:r w:rsidRPr="00D75B56">
        <w:rPr>
          <w:rFonts w:ascii="Arial" w:hAnsi="Arial" w:cs="Arial"/>
          <w:sz w:val="22"/>
          <w:szCs w:val="22"/>
        </w:rPr>
        <w:t>any communication identified by the Customer as a complaint</w:t>
      </w:r>
    </w:p>
    <w:p w14:paraId="267F182B" w14:textId="72376D15" w:rsidR="00D75B56" w:rsidRDefault="00D75B56" w:rsidP="00D75B56">
      <w:pPr>
        <w:pStyle w:val="ListParagraph"/>
        <w:numPr>
          <w:ilvl w:val="0"/>
          <w:numId w:val="12"/>
        </w:numPr>
        <w:rPr>
          <w:rFonts w:ascii="Arial" w:hAnsi="Arial" w:cs="Arial"/>
          <w:sz w:val="22"/>
          <w:szCs w:val="22"/>
        </w:rPr>
      </w:pPr>
      <w:r w:rsidRPr="46B3A1A0">
        <w:rPr>
          <w:rFonts w:ascii="Arial" w:hAnsi="Arial" w:cs="Arial"/>
          <w:sz w:val="22"/>
          <w:szCs w:val="22"/>
        </w:rPr>
        <w:t xml:space="preserve">any behaviour by an individual employed by the Delivery Organisation, or by one of their sub-contractors as being aggressive, </w:t>
      </w:r>
      <w:r w:rsidR="1F66477F" w:rsidRPr="46B3A1A0">
        <w:rPr>
          <w:rFonts w:ascii="Arial" w:hAnsi="Arial" w:cs="Arial"/>
          <w:sz w:val="22"/>
          <w:szCs w:val="22"/>
        </w:rPr>
        <w:t>misleading,</w:t>
      </w:r>
      <w:r w:rsidRPr="46B3A1A0">
        <w:rPr>
          <w:rFonts w:ascii="Arial" w:hAnsi="Arial" w:cs="Arial"/>
          <w:sz w:val="22"/>
          <w:szCs w:val="22"/>
        </w:rPr>
        <w:t xml:space="preserve"> or pressurised</w:t>
      </w:r>
    </w:p>
    <w:p w14:paraId="35E878E9" w14:textId="45C025D4" w:rsidR="00D75B56" w:rsidRDefault="00D75B56" w:rsidP="00D75B56">
      <w:pPr>
        <w:pStyle w:val="ListParagraph"/>
        <w:numPr>
          <w:ilvl w:val="0"/>
          <w:numId w:val="12"/>
        </w:numPr>
        <w:rPr>
          <w:rFonts w:ascii="Arial" w:hAnsi="Arial" w:cs="Arial"/>
          <w:sz w:val="22"/>
          <w:szCs w:val="22"/>
        </w:rPr>
      </w:pPr>
      <w:r w:rsidRPr="00D75B56">
        <w:rPr>
          <w:rFonts w:ascii="Arial" w:hAnsi="Arial" w:cs="Arial"/>
          <w:sz w:val="22"/>
          <w:szCs w:val="22"/>
        </w:rPr>
        <w:t>any query or concern about the quality and/or performance of installed Measures</w:t>
      </w:r>
    </w:p>
    <w:p w14:paraId="777814B9" w14:textId="48A3A447" w:rsidR="00D75B56" w:rsidRDefault="00D75B56" w:rsidP="00D75B56">
      <w:pPr>
        <w:pStyle w:val="ListParagraph"/>
        <w:numPr>
          <w:ilvl w:val="0"/>
          <w:numId w:val="12"/>
        </w:numPr>
        <w:rPr>
          <w:rFonts w:ascii="Arial" w:hAnsi="Arial" w:cs="Arial"/>
          <w:sz w:val="22"/>
          <w:szCs w:val="22"/>
        </w:rPr>
      </w:pPr>
      <w:r w:rsidRPr="00D75B56">
        <w:rPr>
          <w:rFonts w:ascii="Arial" w:hAnsi="Arial" w:cs="Arial"/>
          <w:sz w:val="22"/>
          <w:szCs w:val="22"/>
        </w:rPr>
        <w:t>any query or concern that the installation process or an installed Measure has damaged any part of the Dwelling</w:t>
      </w:r>
    </w:p>
    <w:p w14:paraId="48E21FA5" w14:textId="40AF70ED" w:rsidR="00D75B56" w:rsidRDefault="00D75B56" w:rsidP="00D75B56">
      <w:pPr>
        <w:pStyle w:val="ListParagraph"/>
        <w:numPr>
          <w:ilvl w:val="0"/>
          <w:numId w:val="12"/>
        </w:numPr>
        <w:rPr>
          <w:rFonts w:ascii="Arial" w:hAnsi="Arial" w:cs="Arial"/>
          <w:sz w:val="22"/>
          <w:szCs w:val="22"/>
        </w:rPr>
      </w:pPr>
      <w:r w:rsidRPr="00D75B56">
        <w:rPr>
          <w:rFonts w:ascii="Arial" w:hAnsi="Arial" w:cs="Arial"/>
          <w:sz w:val="22"/>
          <w:szCs w:val="22"/>
        </w:rPr>
        <w:t>any query or concern about the aesthetics, appearance of installed Measures or ancillary work</w:t>
      </w:r>
    </w:p>
    <w:p w14:paraId="5BBE45F3" w14:textId="77777777" w:rsidR="00D75B56" w:rsidRPr="00D75B56" w:rsidRDefault="00D75B56" w:rsidP="00D75B56">
      <w:pPr>
        <w:pStyle w:val="ListParagraph"/>
        <w:numPr>
          <w:ilvl w:val="0"/>
          <w:numId w:val="12"/>
        </w:numPr>
        <w:rPr>
          <w:rFonts w:ascii="Arial" w:hAnsi="Arial" w:cs="Arial"/>
          <w:sz w:val="22"/>
          <w:szCs w:val="22"/>
        </w:rPr>
      </w:pPr>
      <w:r w:rsidRPr="46B3A1A0">
        <w:rPr>
          <w:rFonts w:ascii="Arial" w:hAnsi="Arial" w:cs="Arial"/>
          <w:sz w:val="22"/>
          <w:szCs w:val="22"/>
        </w:rPr>
        <w:t>any query or concern about the delivery of materials and disruption caused to the household;</w:t>
      </w:r>
    </w:p>
    <w:p w14:paraId="2D8E6501" w14:textId="77777777" w:rsidR="00D75B56" w:rsidRPr="00D75B56" w:rsidRDefault="00D75B56" w:rsidP="00D75B56">
      <w:pPr>
        <w:pStyle w:val="ListParagraph"/>
        <w:numPr>
          <w:ilvl w:val="0"/>
          <w:numId w:val="12"/>
        </w:numPr>
        <w:rPr>
          <w:rFonts w:ascii="Arial" w:hAnsi="Arial" w:cs="Arial"/>
          <w:sz w:val="22"/>
          <w:szCs w:val="22"/>
        </w:rPr>
      </w:pPr>
      <w:r w:rsidRPr="46B3A1A0">
        <w:rPr>
          <w:rFonts w:ascii="Arial" w:hAnsi="Arial" w:cs="Arial"/>
          <w:sz w:val="22"/>
          <w:szCs w:val="22"/>
        </w:rPr>
        <w:t>any query or concern about any part of the service delivery, including the Application, Assessment, Advice, Installation or Inspection process, delivery timetables, letters to the Customer and any billing for a Customer contribution;</w:t>
      </w:r>
    </w:p>
    <w:p w14:paraId="4AC59627" w14:textId="09C5EE35" w:rsidR="00D75B56" w:rsidRPr="00D75B56" w:rsidRDefault="00D75B56" w:rsidP="00D75B56">
      <w:pPr>
        <w:pStyle w:val="ListParagraph"/>
        <w:numPr>
          <w:ilvl w:val="0"/>
          <w:numId w:val="12"/>
        </w:numPr>
        <w:rPr>
          <w:rFonts w:ascii="Arial" w:hAnsi="Arial" w:cs="Arial"/>
          <w:sz w:val="22"/>
          <w:szCs w:val="22"/>
        </w:rPr>
      </w:pPr>
      <w:r w:rsidRPr="46B3A1A0">
        <w:rPr>
          <w:rFonts w:ascii="Arial" w:hAnsi="Arial" w:cs="Arial"/>
          <w:sz w:val="22"/>
          <w:szCs w:val="22"/>
        </w:rPr>
        <w:t xml:space="preserve">any query or concern about any communications, or failure to communicate, through telephone, electronic means, </w:t>
      </w:r>
      <w:r w:rsidR="782E4F46" w:rsidRPr="46B3A1A0">
        <w:rPr>
          <w:rFonts w:ascii="Arial" w:hAnsi="Arial" w:cs="Arial"/>
          <w:sz w:val="22"/>
          <w:szCs w:val="22"/>
        </w:rPr>
        <w:t>letter,</w:t>
      </w:r>
      <w:r w:rsidRPr="46B3A1A0">
        <w:rPr>
          <w:rFonts w:ascii="Arial" w:hAnsi="Arial" w:cs="Arial"/>
          <w:sz w:val="22"/>
          <w:szCs w:val="22"/>
        </w:rPr>
        <w:t xml:space="preserve"> or face to face, including the behaviour of anyone, including those in the supply chain, involved in the delivery of the service; and</w:t>
      </w:r>
    </w:p>
    <w:p w14:paraId="258C1DD3" w14:textId="191E3840" w:rsidR="00D75B56" w:rsidRDefault="00D75B56" w:rsidP="00D75B56">
      <w:pPr>
        <w:pStyle w:val="ListParagraph"/>
        <w:numPr>
          <w:ilvl w:val="0"/>
          <w:numId w:val="12"/>
        </w:numPr>
        <w:rPr>
          <w:rFonts w:ascii="Arial" w:hAnsi="Arial" w:cs="Arial"/>
          <w:sz w:val="22"/>
          <w:szCs w:val="22"/>
        </w:rPr>
      </w:pPr>
      <w:r w:rsidRPr="00D75B56">
        <w:rPr>
          <w:rFonts w:ascii="Arial" w:hAnsi="Arial" w:cs="Arial"/>
          <w:sz w:val="22"/>
          <w:szCs w:val="22"/>
        </w:rPr>
        <w:t>any query or concern about Customer care or health and safety, not limited to but including specific behaviours around Covid-19 safety by the Delivery Organisation’s staff or any sub-contractors appointed by the Delivery Organisation.</w:t>
      </w:r>
    </w:p>
    <w:p w14:paraId="709BA72E" w14:textId="1E6970E5" w:rsidR="004923F2" w:rsidRDefault="004923F2" w:rsidP="004923F2">
      <w:pPr>
        <w:pStyle w:val="ListParagraph"/>
        <w:ind w:left="1134"/>
        <w:rPr>
          <w:rFonts w:ascii="Arial" w:hAnsi="Arial" w:cs="Arial"/>
          <w:sz w:val="22"/>
          <w:szCs w:val="22"/>
        </w:rPr>
      </w:pPr>
    </w:p>
    <w:p w14:paraId="593E7D8E" w14:textId="181AEF39" w:rsidR="00D75B56" w:rsidRPr="00D75B56" w:rsidRDefault="00D75B56" w:rsidP="00D75B56">
      <w:pPr>
        <w:pStyle w:val="ListParagraph"/>
        <w:numPr>
          <w:ilvl w:val="1"/>
          <w:numId w:val="4"/>
        </w:numPr>
        <w:rPr>
          <w:rFonts w:ascii="Arial" w:hAnsi="Arial" w:cs="Arial"/>
          <w:sz w:val="22"/>
          <w:szCs w:val="22"/>
        </w:rPr>
      </w:pPr>
      <w:r w:rsidRPr="00D75B56">
        <w:rPr>
          <w:rFonts w:ascii="Arial" w:hAnsi="Arial" w:cs="Arial"/>
          <w:sz w:val="22"/>
          <w:szCs w:val="22"/>
        </w:rPr>
        <w:t>Where a Customer raises more than one query or concern relating to different areas of service or delivery, these shall be treated as separate Complaints.</w:t>
      </w:r>
    </w:p>
    <w:p w14:paraId="3D2B7A03" w14:textId="77777777" w:rsidR="0060710E" w:rsidRDefault="0060710E" w:rsidP="007A4274">
      <w:pPr>
        <w:pStyle w:val="ListParagraph"/>
        <w:spacing w:after="120"/>
        <w:ind w:left="1134"/>
        <w:rPr>
          <w:rFonts w:ascii="Arial" w:hAnsi="Arial" w:cs="Arial"/>
          <w:sz w:val="22"/>
          <w:szCs w:val="22"/>
        </w:rPr>
      </w:pPr>
    </w:p>
    <w:p w14:paraId="3D2B7A04" w14:textId="00F843DD" w:rsidR="00DC4230" w:rsidRPr="007A4274" w:rsidRDefault="00347877" w:rsidP="004D4747">
      <w:pPr>
        <w:pStyle w:val="ListParagraph"/>
        <w:numPr>
          <w:ilvl w:val="0"/>
          <w:numId w:val="4"/>
        </w:numPr>
        <w:spacing w:after="120"/>
        <w:rPr>
          <w:rFonts w:ascii="Arial" w:hAnsi="Arial" w:cs="Arial"/>
          <w:b/>
          <w:sz w:val="22"/>
          <w:szCs w:val="22"/>
        </w:rPr>
      </w:pPr>
      <w:r>
        <w:rPr>
          <w:rFonts w:ascii="Arial" w:hAnsi="Arial" w:cs="Arial"/>
          <w:b/>
          <w:sz w:val="22"/>
          <w:szCs w:val="22"/>
        </w:rPr>
        <w:t>C</w:t>
      </w:r>
      <w:r w:rsidR="00D75B56">
        <w:rPr>
          <w:rFonts w:ascii="Arial" w:hAnsi="Arial" w:cs="Arial"/>
          <w:b/>
          <w:sz w:val="22"/>
          <w:szCs w:val="22"/>
        </w:rPr>
        <w:t>omplaints: Handling</w:t>
      </w:r>
    </w:p>
    <w:p w14:paraId="20924D6A" w14:textId="77777777" w:rsidR="00D75B56" w:rsidRPr="00D75B56" w:rsidRDefault="00D75B56" w:rsidP="00D75B56">
      <w:pPr>
        <w:pStyle w:val="ListParagraph"/>
        <w:numPr>
          <w:ilvl w:val="1"/>
          <w:numId w:val="4"/>
        </w:numPr>
        <w:spacing w:after="120"/>
        <w:rPr>
          <w:rFonts w:ascii="Arial" w:hAnsi="Arial" w:cs="Arial"/>
          <w:sz w:val="22"/>
          <w:szCs w:val="22"/>
        </w:rPr>
      </w:pPr>
      <w:r w:rsidRPr="00D75B56">
        <w:rPr>
          <w:rFonts w:ascii="Arial" w:hAnsi="Arial" w:cs="Arial"/>
          <w:sz w:val="22"/>
          <w:szCs w:val="22"/>
        </w:rPr>
        <w:t xml:space="preserve">The Delivery Organisation shall put in place a system for handling Complaints, which shall be defined and monitored centrally, be transparent, be easily accessible to Customers and be well publicised. </w:t>
      </w:r>
    </w:p>
    <w:p w14:paraId="27B0A65D" w14:textId="514BF47E" w:rsidR="00D75B56" w:rsidRPr="00D75B56" w:rsidRDefault="00D75B56" w:rsidP="00D75B56">
      <w:pPr>
        <w:pStyle w:val="ListParagraph"/>
        <w:numPr>
          <w:ilvl w:val="1"/>
          <w:numId w:val="4"/>
        </w:numPr>
        <w:spacing w:after="120"/>
        <w:rPr>
          <w:rFonts w:ascii="Arial" w:hAnsi="Arial" w:cs="Arial"/>
          <w:sz w:val="22"/>
          <w:szCs w:val="22"/>
        </w:rPr>
      </w:pPr>
      <w:r w:rsidRPr="46B3A1A0">
        <w:rPr>
          <w:rFonts w:ascii="Arial" w:hAnsi="Arial" w:cs="Arial"/>
          <w:sz w:val="22"/>
          <w:szCs w:val="22"/>
        </w:rPr>
        <w:t>The Delivery Organisation shall put in place and maintain a free to call telephone service for handling Complaints, in line with the requirements in the Specification and Service Levels (Document 5 – Specification Section B Customer Journey Annex 1)</w:t>
      </w:r>
      <w:r w:rsidR="07431ADD" w:rsidRPr="46B3A1A0">
        <w:rPr>
          <w:rFonts w:ascii="Arial" w:hAnsi="Arial" w:cs="Arial"/>
          <w:sz w:val="22"/>
          <w:szCs w:val="22"/>
        </w:rPr>
        <w:t xml:space="preserve">. </w:t>
      </w:r>
      <w:r w:rsidRPr="46B3A1A0">
        <w:rPr>
          <w:rFonts w:ascii="Arial" w:hAnsi="Arial" w:cs="Arial"/>
          <w:sz w:val="22"/>
          <w:szCs w:val="22"/>
        </w:rPr>
        <w:t>Details of the free to call telephone service will be provided to all Customers on initial contact.</w:t>
      </w:r>
    </w:p>
    <w:p w14:paraId="3EEB02DF" w14:textId="77777777" w:rsidR="00D75B56" w:rsidRPr="00D75B56" w:rsidRDefault="00D75B56" w:rsidP="00D75B56">
      <w:pPr>
        <w:pStyle w:val="ListParagraph"/>
        <w:numPr>
          <w:ilvl w:val="1"/>
          <w:numId w:val="4"/>
        </w:numPr>
        <w:spacing w:after="120"/>
        <w:rPr>
          <w:rFonts w:ascii="Arial" w:hAnsi="Arial" w:cs="Arial"/>
          <w:sz w:val="22"/>
          <w:szCs w:val="22"/>
        </w:rPr>
      </w:pPr>
      <w:r w:rsidRPr="00D75B56">
        <w:rPr>
          <w:rFonts w:ascii="Arial" w:hAnsi="Arial" w:cs="Arial"/>
          <w:sz w:val="22"/>
          <w:szCs w:val="22"/>
        </w:rPr>
        <w:lastRenderedPageBreak/>
        <w:t>All Complaints will be logged and given a unique sequential reference number.</w:t>
      </w:r>
    </w:p>
    <w:p w14:paraId="58D9EA9E" w14:textId="77777777" w:rsidR="00D75B56" w:rsidRPr="00D75B56" w:rsidRDefault="00D75B56" w:rsidP="00D75B56">
      <w:pPr>
        <w:pStyle w:val="ListParagraph"/>
        <w:numPr>
          <w:ilvl w:val="1"/>
          <w:numId w:val="4"/>
        </w:numPr>
        <w:spacing w:after="120"/>
        <w:rPr>
          <w:rFonts w:ascii="Arial" w:hAnsi="Arial" w:cs="Arial"/>
          <w:sz w:val="22"/>
          <w:szCs w:val="22"/>
        </w:rPr>
      </w:pPr>
      <w:r w:rsidRPr="00D75B56">
        <w:rPr>
          <w:rFonts w:ascii="Arial" w:hAnsi="Arial" w:cs="Arial"/>
          <w:sz w:val="22"/>
          <w:szCs w:val="22"/>
        </w:rPr>
        <w:t>All Complaints shall be acknowledged in writing within 2 Working Days.</w:t>
      </w:r>
    </w:p>
    <w:p w14:paraId="3D2B7A09" w14:textId="77777777" w:rsidR="006B3E50" w:rsidRPr="00D4392B" w:rsidRDefault="006B3E50" w:rsidP="004C4CB4">
      <w:pPr>
        <w:pStyle w:val="ListParagraph"/>
        <w:spacing w:after="120"/>
        <w:ind w:left="1134"/>
        <w:rPr>
          <w:rFonts w:ascii="Arial" w:hAnsi="Arial" w:cs="Arial"/>
          <w:sz w:val="22"/>
          <w:szCs w:val="22"/>
        </w:rPr>
      </w:pPr>
    </w:p>
    <w:p w14:paraId="3D2B7A0A" w14:textId="51B84EA5" w:rsidR="006B3E50" w:rsidRPr="004C4CB4" w:rsidRDefault="00D75B56" w:rsidP="004D4747">
      <w:pPr>
        <w:pStyle w:val="ListParagraph"/>
        <w:numPr>
          <w:ilvl w:val="0"/>
          <w:numId w:val="4"/>
        </w:numPr>
        <w:spacing w:after="120"/>
        <w:rPr>
          <w:rFonts w:ascii="Arial" w:hAnsi="Arial" w:cs="Arial"/>
          <w:b/>
          <w:sz w:val="22"/>
          <w:szCs w:val="22"/>
        </w:rPr>
      </w:pPr>
      <w:r>
        <w:rPr>
          <w:rFonts w:ascii="Arial" w:hAnsi="Arial" w:cs="Arial"/>
          <w:b/>
          <w:sz w:val="22"/>
          <w:szCs w:val="22"/>
        </w:rPr>
        <w:t>Complaints: Resolution</w:t>
      </w:r>
    </w:p>
    <w:p w14:paraId="0363BF10" w14:textId="0DE6EAC0" w:rsidR="00D75B56" w:rsidRPr="00D75B56" w:rsidRDefault="00D75B56" w:rsidP="00D75B56">
      <w:pPr>
        <w:pStyle w:val="ListParagraph"/>
        <w:numPr>
          <w:ilvl w:val="1"/>
          <w:numId w:val="4"/>
        </w:numPr>
        <w:spacing w:after="120"/>
        <w:rPr>
          <w:rFonts w:ascii="Arial" w:hAnsi="Arial" w:cs="Arial"/>
          <w:sz w:val="22"/>
          <w:szCs w:val="22"/>
        </w:rPr>
      </w:pPr>
      <w:r w:rsidRPr="46B3A1A0">
        <w:rPr>
          <w:rFonts w:ascii="Arial" w:hAnsi="Arial" w:cs="Arial"/>
          <w:sz w:val="22"/>
          <w:szCs w:val="22"/>
        </w:rPr>
        <w:t>Within 5 Working Days from receipt of the Complaint, the Delivery Organisation must write to the Customer advising the action that will be taken to resolve the Complaint and the timetable for doing so</w:t>
      </w:r>
      <w:r w:rsidR="198E074F" w:rsidRPr="46B3A1A0">
        <w:rPr>
          <w:rFonts w:ascii="Arial" w:hAnsi="Arial" w:cs="Arial"/>
          <w:sz w:val="22"/>
          <w:szCs w:val="22"/>
        </w:rPr>
        <w:t xml:space="preserve">. </w:t>
      </w:r>
      <w:r w:rsidRPr="46B3A1A0">
        <w:rPr>
          <w:rFonts w:ascii="Arial" w:hAnsi="Arial" w:cs="Arial"/>
          <w:sz w:val="22"/>
          <w:szCs w:val="22"/>
        </w:rPr>
        <w:t>Where this is not possible, the Delivery Organisation shall keep the Customer updated (in writing) every 5 Working Days.</w:t>
      </w:r>
    </w:p>
    <w:p w14:paraId="24A585CE" w14:textId="7D0B0420" w:rsidR="00D75B56" w:rsidRDefault="00D75B56" w:rsidP="00D75B56">
      <w:pPr>
        <w:pStyle w:val="ListParagraph"/>
        <w:numPr>
          <w:ilvl w:val="1"/>
          <w:numId w:val="4"/>
        </w:numPr>
        <w:spacing w:after="120"/>
        <w:rPr>
          <w:rFonts w:ascii="Arial" w:hAnsi="Arial" w:cs="Arial"/>
          <w:sz w:val="22"/>
          <w:szCs w:val="22"/>
        </w:rPr>
      </w:pPr>
      <w:r w:rsidRPr="00D75B56">
        <w:rPr>
          <w:rFonts w:ascii="Arial" w:hAnsi="Arial" w:cs="Arial"/>
          <w:sz w:val="22"/>
          <w:szCs w:val="22"/>
        </w:rPr>
        <w:t>The Delivery Organisation must arrange for a visit to the affected Dwelling within 24 hours of a Complaint, where the Complaint relates to:</w:t>
      </w:r>
    </w:p>
    <w:p w14:paraId="7B1CEAA8" w14:textId="77777777" w:rsidR="00D75B56" w:rsidRPr="00D75B56" w:rsidRDefault="00D75B56" w:rsidP="00D75B56">
      <w:pPr>
        <w:pStyle w:val="ListParagraph"/>
        <w:numPr>
          <w:ilvl w:val="0"/>
          <w:numId w:val="13"/>
        </w:numPr>
        <w:rPr>
          <w:rFonts w:ascii="Arial" w:hAnsi="Arial" w:cs="Arial"/>
          <w:sz w:val="22"/>
          <w:szCs w:val="22"/>
        </w:rPr>
      </w:pPr>
      <w:r w:rsidRPr="00D75B56">
        <w:rPr>
          <w:rFonts w:ascii="Arial" w:hAnsi="Arial" w:cs="Arial"/>
          <w:sz w:val="22"/>
          <w:szCs w:val="22"/>
        </w:rPr>
        <w:t>any query or concern about the quality and/or performance of installed Measures such that it would have a significant impact on the Dwelling or its occupants; or</w:t>
      </w:r>
    </w:p>
    <w:p w14:paraId="2AAA4D17" w14:textId="47E7FDE0" w:rsidR="00D75B56" w:rsidRDefault="003C0152" w:rsidP="00D75B56">
      <w:pPr>
        <w:pStyle w:val="ListParagraph"/>
        <w:numPr>
          <w:ilvl w:val="0"/>
          <w:numId w:val="13"/>
        </w:numPr>
        <w:spacing w:after="120"/>
        <w:rPr>
          <w:rFonts w:ascii="Arial" w:hAnsi="Arial" w:cs="Arial"/>
          <w:sz w:val="22"/>
          <w:szCs w:val="22"/>
        </w:rPr>
      </w:pPr>
      <w:r>
        <w:rPr>
          <w:rFonts w:ascii="Arial" w:hAnsi="Arial" w:cs="Arial"/>
          <w:sz w:val="22"/>
          <w:szCs w:val="22"/>
        </w:rPr>
        <w:t xml:space="preserve">any </w:t>
      </w:r>
      <w:r w:rsidRPr="003C0152">
        <w:rPr>
          <w:rFonts w:ascii="Arial" w:hAnsi="Arial" w:cs="Arial"/>
          <w:sz w:val="22"/>
          <w:szCs w:val="22"/>
        </w:rPr>
        <w:t>query or concern that the installation process or an installed Measure has damaged any part of the Dwelling</w:t>
      </w:r>
    </w:p>
    <w:p w14:paraId="2A0342AF" w14:textId="77777777" w:rsidR="00A30743" w:rsidRPr="00A30743" w:rsidRDefault="00A30743" w:rsidP="00A30743">
      <w:pPr>
        <w:spacing w:after="120"/>
        <w:rPr>
          <w:rFonts w:cs="Arial"/>
          <w:sz w:val="22"/>
          <w:szCs w:val="22"/>
        </w:rPr>
      </w:pPr>
    </w:p>
    <w:p w14:paraId="53E7610F" w14:textId="48852B85"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visit may be conducted by the Installer, Delivery </w:t>
      </w:r>
      <w:r w:rsidR="517CFFF4" w:rsidRPr="46B3A1A0">
        <w:rPr>
          <w:rFonts w:ascii="Arial" w:hAnsi="Arial" w:cs="Arial"/>
          <w:sz w:val="22"/>
          <w:szCs w:val="22"/>
        </w:rPr>
        <w:t>Organisation,</w:t>
      </w:r>
      <w:r w:rsidRPr="46B3A1A0">
        <w:rPr>
          <w:rFonts w:ascii="Arial" w:hAnsi="Arial" w:cs="Arial"/>
          <w:sz w:val="22"/>
          <w:szCs w:val="22"/>
        </w:rPr>
        <w:t xml:space="preserve"> or appropriate third-party acting on the Delivery Organisation’s behalf</w:t>
      </w:r>
      <w:r w:rsidR="5C05447D" w:rsidRPr="46B3A1A0">
        <w:rPr>
          <w:rFonts w:ascii="Arial" w:hAnsi="Arial" w:cs="Arial"/>
          <w:sz w:val="22"/>
          <w:szCs w:val="22"/>
        </w:rPr>
        <w:t xml:space="preserve">. </w:t>
      </w:r>
      <w:r w:rsidRPr="46B3A1A0">
        <w:rPr>
          <w:rFonts w:ascii="Arial" w:hAnsi="Arial" w:cs="Arial"/>
          <w:sz w:val="22"/>
          <w:szCs w:val="22"/>
        </w:rPr>
        <w:t>The visit must determine the actions necessary to rectify the situation</w:t>
      </w:r>
      <w:r w:rsidR="62FE07B8" w:rsidRPr="46B3A1A0">
        <w:rPr>
          <w:rFonts w:ascii="Arial" w:hAnsi="Arial" w:cs="Arial"/>
          <w:sz w:val="22"/>
          <w:szCs w:val="22"/>
        </w:rPr>
        <w:t xml:space="preserve">. </w:t>
      </w:r>
      <w:r w:rsidRPr="46B3A1A0">
        <w:rPr>
          <w:rFonts w:ascii="Arial" w:hAnsi="Arial" w:cs="Arial"/>
          <w:sz w:val="22"/>
          <w:szCs w:val="22"/>
        </w:rPr>
        <w:t>The actions identified must be completed as soon as possible.</w:t>
      </w:r>
    </w:p>
    <w:p w14:paraId="6E835EE7" w14:textId="11595419"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At least 90% of Complaints where the visit confirms that there is a significant impact on the Dwelling, or its occupants, shall be rectified within 24 hours of the initial Complaint being made</w:t>
      </w:r>
      <w:r w:rsidR="7C02CEA7" w:rsidRPr="46B3A1A0">
        <w:rPr>
          <w:rFonts w:ascii="Arial" w:hAnsi="Arial" w:cs="Arial"/>
          <w:sz w:val="22"/>
          <w:szCs w:val="22"/>
        </w:rPr>
        <w:t xml:space="preserve">. </w:t>
      </w:r>
      <w:r w:rsidRPr="46B3A1A0">
        <w:rPr>
          <w:rFonts w:ascii="Arial" w:hAnsi="Arial" w:cs="Arial"/>
          <w:sz w:val="22"/>
          <w:szCs w:val="22"/>
        </w:rPr>
        <w:t>Where the matter of the Complaint affects the household’s ability to heat the Dwelling satisfactorily and this cannot be resolved within 24 hours of the initial Complaint, then the Delivery Organisation must provide, at the Delivery Organisation’s expense, safe portable heating to be made available for the Customer’s use until the system is repaired and working.</w:t>
      </w:r>
    </w:p>
    <w:p w14:paraId="40DCB7AF"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 xml:space="preserve">Where the Complaint relates to any query or concern that the Installation process or an installed measure has damaged any part of the Dwelling, the remedial work must be completed within 5 Working Days. In order to minimise disputes about damage to adjacent or property outside the scope of the works, the Delivery Organisation would be prudent to ensure there is </w:t>
      </w:r>
      <w:proofErr w:type="gramStart"/>
      <w:r w:rsidRPr="00A30743">
        <w:rPr>
          <w:rFonts w:ascii="Arial" w:hAnsi="Arial" w:cs="Arial"/>
          <w:sz w:val="22"/>
          <w:szCs w:val="22"/>
        </w:rPr>
        <w:t>sufficient</w:t>
      </w:r>
      <w:proofErr w:type="gramEnd"/>
      <w:r w:rsidRPr="00A30743">
        <w:rPr>
          <w:rFonts w:ascii="Arial" w:hAnsi="Arial" w:cs="Arial"/>
          <w:sz w:val="22"/>
          <w:szCs w:val="22"/>
        </w:rPr>
        <w:t xml:space="preserve"> photographic and recorded evidence of the condition of the building prior to any installation. </w:t>
      </w:r>
    </w:p>
    <w:p w14:paraId="6E7F8079"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The remedial work must be completed to the standards set out in the Contract and to the satisfaction of the Customer.</w:t>
      </w:r>
    </w:p>
    <w:p w14:paraId="2C70A23C" w14:textId="565CAD1F"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Within 5 Working Days of the completion of the remedial work, the Delivery Organisation must inspect the Installation</w:t>
      </w:r>
      <w:r w:rsidR="4340038B" w:rsidRPr="46B3A1A0">
        <w:rPr>
          <w:rFonts w:ascii="Arial" w:hAnsi="Arial" w:cs="Arial"/>
          <w:sz w:val="22"/>
          <w:szCs w:val="22"/>
        </w:rPr>
        <w:t xml:space="preserve">. </w:t>
      </w:r>
      <w:r w:rsidRPr="46B3A1A0">
        <w:rPr>
          <w:rFonts w:ascii="Arial" w:hAnsi="Arial" w:cs="Arial"/>
          <w:sz w:val="22"/>
          <w:szCs w:val="22"/>
        </w:rPr>
        <w:t>This process will be repeated until the Installation passes Inspection</w:t>
      </w:r>
      <w:r w:rsidR="6A50ACE7" w:rsidRPr="46B3A1A0">
        <w:rPr>
          <w:rFonts w:ascii="Arial" w:hAnsi="Arial" w:cs="Arial"/>
          <w:sz w:val="22"/>
          <w:szCs w:val="22"/>
        </w:rPr>
        <w:t xml:space="preserve">. </w:t>
      </w:r>
      <w:r w:rsidRPr="46B3A1A0">
        <w:rPr>
          <w:rFonts w:ascii="Arial" w:hAnsi="Arial" w:cs="Arial"/>
          <w:sz w:val="22"/>
          <w:szCs w:val="22"/>
        </w:rPr>
        <w:t>The Delivery Organisation must keep a record of the remedial work required</w:t>
      </w:r>
      <w:r w:rsidR="700433CC" w:rsidRPr="46B3A1A0">
        <w:rPr>
          <w:rFonts w:ascii="Arial" w:hAnsi="Arial" w:cs="Arial"/>
          <w:sz w:val="22"/>
          <w:szCs w:val="22"/>
        </w:rPr>
        <w:t xml:space="preserve">. </w:t>
      </w:r>
      <w:r w:rsidRPr="46B3A1A0">
        <w:rPr>
          <w:rFonts w:ascii="Arial" w:hAnsi="Arial" w:cs="Arial"/>
          <w:sz w:val="22"/>
          <w:szCs w:val="22"/>
        </w:rPr>
        <w:t xml:space="preserve">The Delivery Organisation must report to the </w:t>
      </w:r>
      <w:r w:rsidR="6B2D8D39" w:rsidRPr="46B3A1A0">
        <w:rPr>
          <w:rFonts w:ascii="Arial" w:hAnsi="Arial" w:cs="Arial"/>
          <w:sz w:val="22"/>
          <w:szCs w:val="22"/>
        </w:rPr>
        <w:t>Authority</w:t>
      </w:r>
      <w:r w:rsidRPr="46B3A1A0">
        <w:rPr>
          <w:rFonts w:ascii="Arial" w:hAnsi="Arial" w:cs="Arial"/>
          <w:sz w:val="22"/>
          <w:szCs w:val="22"/>
        </w:rPr>
        <w:t xml:space="preserve"> on a </w:t>
      </w:r>
      <w:r w:rsidR="3E16C60D" w:rsidRPr="46B3A1A0">
        <w:rPr>
          <w:rFonts w:ascii="Arial" w:hAnsi="Arial" w:cs="Arial"/>
          <w:sz w:val="22"/>
          <w:szCs w:val="22"/>
        </w:rPr>
        <w:t>case-by-case</w:t>
      </w:r>
      <w:r w:rsidRPr="46B3A1A0">
        <w:rPr>
          <w:rFonts w:ascii="Arial" w:hAnsi="Arial" w:cs="Arial"/>
          <w:sz w:val="22"/>
          <w:szCs w:val="22"/>
        </w:rPr>
        <w:t xml:space="preserve"> basis any Installations which fail Inspection more than once.</w:t>
      </w:r>
    </w:p>
    <w:p w14:paraId="780CB06F" w14:textId="71A3C647"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The Delivery Organisation must put in place a policy whereby Customers are offered compensation if they are significantly inconvenienced by an avoidable failure to comply with Contract terms by the Delivery Organisation</w:t>
      </w:r>
      <w:r w:rsidR="546A2E8D" w:rsidRPr="46B3A1A0">
        <w:rPr>
          <w:rFonts w:ascii="Arial" w:hAnsi="Arial" w:cs="Arial"/>
          <w:sz w:val="22"/>
          <w:szCs w:val="22"/>
        </w:rPr>
        <w:t xml:space="preserve">. </w:t>
      </w:r>
      <w:r w:rsidRPr="46B3A1A0">
        <w:rPr>
          <w:rFonts w:ascii="Arial" w:hAnsi="Arial" w:cs="Arial"/>
          <w:sz w:val="22"/>
          <w:szCs w:val="22"/>
        </w:rPr>
        <w:t xml:space="preserve">The Delivery Organisation will provide a copy of this policy to the </w:t>
      </w:r>
      <w:r w:rsidR="6B2D8D39" w:rsidRPr="46B3A1A0">
        <w:rPr>
          <w:rFonts w:ascii="Arial" w:hAnsi="Arial" w:cs="Arial"/>
          <w:sz w:val="22"/>
          <w:szCs w:val="22"/>
        </w:rPr>
        <w:t>Authority</w:t>
      </w:r>
      <w:r w:rsidRPr="46B3A1A0">
        <w:rPr>
          <w:rFonts w:ascii="Arial" w:hAnsi="Arial" w:cs="Arial"/>
          <w:sz w:val="22"/>
          <w:szCs w:val="22"/>
        </w:rPr>
        <w:t xml:space="preserve"> and must ensure that this policy is fairly and consistently applied.</w:t>
      </w:r>
    </w:p>
    <w:p w14:paraId="3D2B7A0F" w14:textId="77777777" w:rsidR="006B3E50" w:rsidRPr="00D4392B" w:rsidRDefault="006B3E50" w:rsidP="004D6FC2">
      <w:pPr>
        <w:pStyle w:val="ListParagraph"/>
        <w:spacing w:after="120"/>
        <w:ind w:left="1134"/>
        <w:rPr>
          <w:rFonts w:ascii="Arial" w:hAnsi="Arial" w:cs="Arial"/>
          <w:sz w:val="22"/>
          <w:szCs w:val="22"/>
        </w:rPr>
      </w:pPr>
    </w:p>
    <w:p w14:paraId="3D2B7A10" w14:textId="4336E80D" w:rsidR="006B3E50" w:rsidRPr="004C4CB4" w:rsidRDefault="00A30743" w:rsidP="004D4747">
      <w:pPr>
        <w:pStyle w:val="ListParagraph"/>
        <w:numPr>
          <w:ilvl w:val="0"/>
          <w:numId w:val="4"/>
        </w:numPr>
        <w:spacing w:after="120"/>
        <w:rPr>
          <w:rFonts w:ascii="Arial" w:hAnsi="Arial" w:cs="Arial"/>
          <w:b/>
          <w:sz w:val="22"/>
          <w:szCs w:val="22"/>
        </w:rPr>
      </w:pPr>
      <w:r>
        <w:rPr>
          <w:rFonts w:ascii="Arial" w:hAnsi="Arial" w:cs="Arial"/>
          <w:b/>
          <w:sz w:val="22"/>
          <w:szCs w:val="22"/>
        </w:rPr>
        <w:lastRenderedPageBreak/>
        <w:t>Complaints: Reporting</w:t>
      </w:r>
    </w:p>
    <w:p w14:paraId="721766ED" w14:textId="10B54BD9"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Delivery Organisation shall report monthly to the </w:t>
      </w:r>
      <w:r w:rsidR="6B2D8D39" w:rsidRPr="46B3A1A0">
        <w:rPr>
          <w:rFonts w:ascii="Arial" w:hAnsi="Arial" w:cs="Arial"/>
          <w:sz w:val="22"/>
          <w:szCs w:val="22"/>
        </w:rPr>
        <w:t>Authority</w:t>
      </w:r>
      <w:r w:rsidRPr="46B3A1A0">
        <w:rPr>
          <w:rFonts w:ascii="Arial" w:hAnsi="Arial" w:cs="Arial"/>
          <w:sz w:val="22"/>
          <w:szCs w:val="22"/>
        </w:rPr>
        <w:t xml:space="preserve"> on the number and nature of Complaints received, source of the Complaint, and the average time taken to resolve Complaints</w:t>
      </w:r>
      <w:r w:rsidR="5BE195D5" w:rsidRPr="46B3A1A0">
        <w:rPr>
          <w:rFonts w:ascii="Arial" w:hAnsi="Arial" w:cs="Arial"/>
          <w:sz w:val="22"/>
          <w:szCs w:val="22"/>
        </w:rPr>
        <w:t xml:space="preserve">. </w:t>
      </w:r>
      <w:r w:rsidRPr="46B3A1A0">
        <w:rPr>
          <w:rFonts w:ascii="Arial" w:hAnsi="Arial" w:cs="Arial"/>
          <w:sz w:val="22"/>
          <w:szCs w:val="22"/>
        </w:rPr>
        <w:t xml:space="preserve">All situations where Complaints cannot be resolved within the timescales set out above shall be reported to the </w:t>
      </w:r>
      <w:r w:rsidR="6B2D8D39" w:rsidRPr="46B3A1A0">
        <w:rPr>
          <w:rFonts w:ascii="Arial" w:hAnsi="Arial" w:cs="Arial"/>
          <w:sz w:val="22"/>
          <w:szCs w:val="22"/>
        </w:rPr>
        <w:t>Authority</w:t>
      </w:r>
      <w:r w:rsidRPr="46B3A1A0">
        <w:rPr>
          <w:rFonts w:ascii="Arial" w:hAnsi="Arial" w:cs="Arial"/>
          <w:sz w:val="22"/>
          <w:szCs w:val="22"/>
        </w:rPr>
        <w:t xml:space="preserve"> within the Monthly Performance Report</w:t>
      </w:r>
      <w:r w:rsidR="3615504D" w:rsidRPr="46B3A1A0">
        <w:rPr>
          <w:rFonts w:ascii="Arial" w:hAnsi="Arial" w:cs="Arial"/>
          <w:sz w:val="22"/>
          <w:szCs w:val="22"/>
        </w:rPr>
        <w:t xml:space="preserve">. </w:t>
      </w:r>
      <w:r w:rsidRPr="46B3A1A0">
        <w:rPr>
          <w:rFonts w:ascii="Arial" w:hAnsi="Arial" w:cs="Arial"/>
          <w:sz w:val="22"/>
          <w:szCs w:val="22"/>
        </w:rPr>
        <w:t xml:space="preserve">The Complaints procedure will be subject to quality assurance by the Quality Assurance and Audit Agent appointed by the </w:t>
      </w:r>
      <w:r w:rsidR="6B2D8D39" w:rsidRPr="46B3A1A0">
        <w:rPr>
          <w:rFonts w:ascii="Arial" w:hAnsi="Arial" w:cs="Arial"/>
          <w:sz w:val="22"/>
          <w:szCs w:val="22"/>
        </w:rPr>
        <w:t>Authority</w:t>
      </w:r>
      <w:r w:rsidRPr="46B3A1A0">
        <w:rPr>
          <w:rFonts w:ascii="Arial" w:hAnsi="Arial" w:cs="Arial"/>
          <w:sz w:val="22"/>
          <w:szCs w:val="22"/>
        </w:rPr>
        <w:t>.</w:t>
      </w:r>
    </w:p>
    <w:p w14:paraId="3D2B7A12" w14:textId="1F28963E" w:rsidR="006B3E50"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All work in monitoring and resolving Complaints shall be completed at no additional cost to either the Customer or the </w:t>
      </w:r>
      <w:r w:rsidR="6B2D8D39" w:rsidRPr="46B3A1A0">
        <w:rPr>
          <w:rFonts w:ascii="Arial" w:hAnsi="Arial" w:cs="Arial"/>
          <w:sz w:val="22"/>
          <w:szCs w:val="22"/>
        </w:rPr>
        <w:t>Authority</w:t>
      </w:r>
      <w:r w:rsidRPr="46B3A1A0">
        <w:rPr>
          <w:rFonts w:ascii="Arial" w:hAnsi="Arial" w:cs="Arial"/>
          <w:sz w:val="22"/>
          <w:szCs w:val="22"/>
        </w:rPr>
        <w:t>.</w:t>
      </w:r>
      <w:r w:rsidR="003A48A3" w:rsidRPr="46B3A1A0">
        <w:rPr>
          <w:rFonts w:ascii="Arial" w:hAnsi="Arial" w:cs="Arial"/>
          <w:sz w:val="22"/>
          <w:szCs w:val="22"/>
        </w:rPr>
        <w:t xml:space="preserve"> </w:t>
      </w:r>
    </w:p>
    <w:p w14:paraId="5590809A" w14:textId="77777777" w:rsidR="001E1577" w:rsidRPr="00E6016B" w:rsidRDefault="001E1577" w:rsidP="001E1577">
      <w:pPr>
        <w:pStyle w:val="ListParagraph"/>
        <w:spacing w:after="120"/>
        <w:ind w:left="1134"/>
        <w:rPr>
          <w:rFonts w:ascii="Arial" w:hAnsi="Arial" w:cs="Arial"/>
          <w:sz w:val="22"/>
          <w:szCs w:val="22"/>
        </w:rPr>
      </w:pPr>
    </w:p>
    <w:p w14:paraId="3D2B7A13" w14:textId="7C7B48E8" w:rsidR="006B3E50" w:rsidRPr="004C4CB4" w:rsidRDefault="00A30743" w:rsidP="004D4747">
      <w:pPr>
        <w:pStyle w:val="ListParagraph"/>
        <w:numPr>
          <w:ilvl w:val="0"/>
          <w:numId w:val="4"/>
        </w:numPr>
        <w:spacing w:after="120"/>
        <w:rPr>
          <w:rFonts w:ascii="Arial" w:hAnsi="Arial" w:cs="Arial"/>
          <w:b/>
          <w:sz w:val="22"/>
          <w:szCs w:val="22"/>
        </w:rPr>
      </w:pPr>
      <w:r>
        <w:rPr>
          <w:rFonts w:ascii="Arial" w:hAnsi="Arial" w:cs="Arial"/>
          <w:b/>
          <w:sz w:val="22"/>
          <w:szCs w:val="22"/>
        </w:rPr>
        <w:t xml:space="preserve">Customer </w:t>
      </w:r>
      <w:r w:rsidR="008B6655">
        <w:rPr>
          <w:rFonts w:ascii="Arial" w:hAnsi="Arial" w:cs="Arial"/>
          <w:b/>
          <w:sz w:val="22"/>
          <w:szCs w:val="22"/>
        </w:rPr>
        <w:t>S</w:t>
      </w:r>
      <w:r>
        <w:rPr>
          <w:rFonts w:ascii="Arial" w:hAnsi="Arial" w:cs="Arial"/>
          <w:b/>
          <w:sz w:val="22"/>
          <w:szCs w:val="22"/>
        </w:rPr>
        <w:t>atisfaction</w:t>
      </w:r>
    </w:p>
    <w:p w14:paraId="05B1C8D9" w14:textId="1ACA6C96" w:rsid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Between 10 to 20 Working Days after the end of the completion of the Customer Journey (his includes customers who exited the process prior to an installation as well as Customers who had energy efficiency improvements), the Delivery Organisation will arrange for a Customer satisfaction survey (using the Customer’s preferred means of communication) to be undertaken</w:t>
      </w:r>
      <w:r w:rsidR="2E5CB5C7" w:rsidRPr="46B3A1A0">
        <w:rPr>
          <w:rFonts w:ascii="Arial" w:hAnsi="Arial" w:cs="Arial"/>
          <w:sz w:val="22"/>
          <w:szCs w:val="22"/>
        </w:rPr>
        <w:t xml:space="preserve">. </w:t>
      </w:r>
      <w:r w:rsidRPr="46B3A1A0">
        <w:rPr>
          <w:rFonts w:ascii="Arial" w:hAnsi="Arial" w:cs="Arial"/>
          <w:sz w:val="22"/>
          <w:szCs w:val="22"/>
        </w:rPr>
        <w:t>The survey will obtain, amongst other things, the Customer’s opinion on their level of satisfaction with:</w:t>
      </w:r>
    </w:p>
    <w:p w14:paraId="13690E93" w14:textId="4060D2FA" w:rsidR="00A30743" w:rsidRDefault="00A30743" w:rsidP="00A30743">
      <w:pPr>
        <w:pStyle w:val="ListParagraph"/>
        <w:ind w:left="1134"/>
        <w:rPr>
          <w:rFonts w:ascii="Arial" w:hAnsi="Arial" w:cs="Arial"/>
          <w:sz w:val="22"/>
          <w:szCs w:val="22"/>
        </w:rPr>
      </w:pPr>
    </w:p>
    <w:p w14:paraId="746BA975" w14:textId="36E5CC5A" w:rsidR="00A30743" w:rsidRP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communications from the Delivery Organisation</w:t>
      </w:r>
    </w:p>
    <w:p w14:paraId="75A61075" w14:textId="77777777" w:rsid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the courtesy and respect shown by Office staff and Energy Advisors</w:t>
      </w:r>
    </w:p>
    <w:p w14:paraId="6150D881" w14:textId="4E43773A" w:rsidR="00A30743" w:rsidRPr="00A30743" w:rsidRDefault="00A30743" w:rsidP="00A30743">
      <w:pPr>
        <w:pStyle w:val="ListParagraph"/>
        <w:numPr>
          <w:ilvl w:val="0"/>
          <w:numId w:val="14"/>
        </w:numPr>
        <w:rPr>
          <w:rFonts w:ascii="Arial" w:hAnsi="Arial" w:cs="Arial"/>
          <w:sz w:val="22"/>
          <w:szCs w:val="22"/>
        </w:rPr>
      </w:pPr>
      <w:r w:rsidRPr="46B3A1A0">
        <w:rPr>
          <w:rFonts w:ascii="Arial" w:hAnsi="Arial" w:cs="Arial"/>
          <w:sz w:val="22"/>
          <w:szCs w:val="22"/>
        </w:rPr>
        <w:t xml:space="preserve">Assessors, Retrofit Coordinators, </w:t>
      </w:r>
      <w:r w:rsidR="37897AFE" w:rsidRPr="46B3A1A0">
        <w:rPr>
          <w:rFonts w:ascii="Arial" w:hAnsi="Arial" w:cs="Arial"/>
          <w:sz w:val="22"/>
          <w:szCs w:val="22"/>
        </w:rPr>
        <w:t>Installers,</w:t>
      </w:r>
      <w:r w:rsidRPr="46B3A1A0">
        <w:rPr>
          <w:rFonts w:ascii="Arial" w:hAnsi="Arial" w:cs="Arial"/>
          <w:sz w:val="22"/>
          <w:szCs w:val="22"/>
        </w:rPr>
        <w:t xml:space="preserve"> and Inspectors</w:t>
      </w:r>
    </w:p>
    <w:p w14:paraId="758EA61A" w14:textId="560E13CF" w:rsidR="00A30743" w:rsidRP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the quality of the advice they receive</w:t>
      </w:r>
      <w:r>
        <w:rPr>
          <w:rFonts w:ascii="Arial" w:hAnsi="Arial" w:cs="Arial"/>
          <w:sz w:val="22"/>
          <w:szCs w:val="22"/>
        </w:rPr>
        <w:t>d</w:t>
      </w:r>
    </w:p>
    <w:p w14:paraId="7C871A18" w14:textId="751AC92F" w:rsidR="00A30743" w:rsidRP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the choice of Measures offered to them</w:t>
      </w:r>
    </w:p>
    <w:p w14:paraId="66010539" w14:textId="77777777" w:rsidR="00A30743" w:rsidRP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the quality and operation of the Measures provided; and</w:t>
      </w:r>
    </w:p>
    <w:p w14:paraId="50325B4F" w14:textId="1FA4F9E0" w:rsidR="00A30743" w:rsidRPr="00A30743" w:rsidRDefault="00A30743" w:rsidP="00A30743">
      <w:pPr>
        <w:pStyle w:val="ListParagraph"/>
        <w:numPr>
          <w:ilvl w:val="0"/>
          <w:numId w:val="14"/>
        </w:numPr>
        <w:rPr>
          <w:rFonts w:ascii="Arial" w:hAnsi="Arial" w:cs="Arial"/>
          <w:sz w:val="22"/>
          <w:szCs w:val="22"/>
        </w:rPr>
      </w:pPr>
      <w:r w:rsidRPr="00A30743">
        <w:rPr>
          <w:rFonts w:ascii="Arial" w:hAnsi="Arial" w:cs="Arial"/>
          <w:sz w:val="22"/>
          <w:szCs w:val="22"/>
        </w:rPr>
        <w:t>the quality of the workmanship</w:t>
      </w:r>
    </w:p>
    <w:p w14:paraId="5D8A95CA" w14:textId="77777777" w:rsidR="00A30743" w:rsidRPr="00A30743" w:rsidRDefault="00A30743" w:rsidP="00A30743">
      <w:pPr>
        <w:pStyle w:val="ListParagraph"/>
        <w:ind w:left="1854"/>
        <w:rPr>
          <w:rFonts w:ascii="Arial" w:hAnsi="Arial" w:cs="Arial"/>
          <w:sz w:val="22"/>
          <w:szCs w:val="22"/>
        </w:rPr>
      </w:pPr>
    </w:p>
    <w:p w14:paraId="5D0BB0AB" w14:textId="6418D146" w:rsidR="00A30743" w:rsidRDefault="00A30743" w:rsidP="00A30743">
      <w:pPr>
        <w:pStyle w:val="ListParagraph"/>
        <w:numPr>
          <w:ilvl w:val="1"/>
          <w:numId w:val="4"/>
        </w:numPr>
        <w:rPr>
          <w:rFonts w:ascii="Arial" w:hAnsi="Arial" w:cs="Arial"/>
          <w:sz w:val="22"/>
          <w:szCs w:val="22"/>
        </w:rPr>
      </w:pPr>
      <w:r w:rsidRPr="00A30743">
        <w:rPr>
          <w:rFonts w:ascii="Arial" w:hAnsi="Arial" w:cs="Arial"/>
          <w:sz w:val="22"/>
          <w:szCs w:val="22"/>
        </w:rPr>
        <w:t xml:space="preserve"> The survey will also seek an overall assessment of satisfaction from the Customer on the following five-point scale, by asking:</w:t>
      </w:r>
    </w:p>
    <w:p w14:paraId="27214638" w14:textId="428F9960" w:rsidR="00A30743" w:rsidRDefault="00A30743" w:rsidP="00A30743">
      <w:pPr>
        <w:pStyle w:val="ListParagraph"/>
        <w:ind w:left="1134"/>
        <w:rPr>
          <w:rFonts w:ascii="Arial" w:hAnsi="Arial" w:cs="Arial"/>
          <w:sz w:val="22"/>
          <w:szCs w:val="22"/>
        </w:rPr>
      </w:pPr>
    </w:p>
    <w:p w14:paraId="4E057D95" w14:textId="1F37AD71" w:rsidR="00A30743" w:rsidRDefault="00A30743" w:rsidP="00A30743">
      <w:pPr>
        <w:pStyle w:val="ListParagraph"/>
        <w:ind w:left="1134"/>
        <w:rPr>
          <w:rFonts w:ascii="Arial" w:hAnsi="Arial" w:cs="Arial"/>
          <w:sz w:val="22"/>
          <w:szCs w:val="22"/>
        </w:rPr>
      </w:pPr>
      <w:r w:rsidRPr="00A30743">
        <w:rPr>
          <w:rFonts w:ascii="Arial" w:hAnsi="Arial" w:cs="Arial"/>
          <w:sz w:val="22"/>
          <w:szCs w:val="22"/>
        </w:rPr>
        <w:t>“Overall, how satisfied were you with the service provided by [Delivery Organisation name]?”</w:t>
      </w:r>
    </w:p>
    <w:p w14:paraId="3605941B" w14:textId="77777777" w:rsidR="00A30743" w:rsidRPr="00A30743" w:rsidRDefault="00A30743" w:rsidP="00A30743">
      <w:pPr>
        <w:pStyle w:val="ListParagraph"/>
        <w:ind w:left="1134"/>
        <w:rPr>
          <w:rFonts w:ascii="Arial" w:hAnsi="Arial" w:cs="Arial"/>
          <w:sz w:val="22"/>
          <w:szCs w:val="22"/>
        </w:rPr>
      </w:pPr>
    </w:p>
    <w:p w14:paraId="43AF9A6A" w14:textId="77777777" w:rsidR="00A30743" w:rsidRPr="00A30743" w:rsidRDefault="00A30743" w:rsidP="00A30743">
      <w:pPr>
        <w:pStyle w:val="ListParagraph"/>
        <w:ind w:left="1134"/>
        <w:rPr>
          <w:rFonts w:ascii="Arial" w:hAnsi="Arial" w:cs="Arial"/>
          <w:sz w:val="22"/>
          <w:szCs w:val="22"/>
        </w:rPr>
      </w:pPr>
      <w:r w:rsidRPr="00A30743">
        <w:rPr>
          <w:rFonts w:ascii="Arial" w:hAnsi="Arial" w:cs="Arial"/>
          <w:sz w:val="22"/>
          <w:szCs w:val="22"/>
        </w:rPr>
        <w:t>•</w:t>
      </w:r>
      <w:r w:rsidRPr="00A30743">
        <w:rPr>
          <w:rFonts w:ascii="Arial" w:hAnsi="Arial" w:cs="Arial"/>
          <w:sz w:val="22"/>
          <w:szCs w:val="22"/>
        </w:rPr>
        <w:tab/>
        <w:t>Very dissatisfied</w:t>
      </w:r>
    </w:p>
    <w:p w14:paraId="42C3B3D1" w14:textId="77777777" w:rsidR="00A30743" w:rsidRPr="00A30743" w:rsidRDefault="00A30743" w:rsidP="00A30743">
      <w:pPr>
        <w:pStyle w:val="ListParagraph"/>
        <w:ind w:left="1134"/>
        <w:rPr>
          <w:rFonts w:ascii="Arial" w:hAnsi="Arial" w:cs="Arial"/>
          <w:sz w:val="22"/>
          <w:szCs w:val="22"/>
        </w:rPr>
      </w:pPr>
      <w:r w:rsidRPr="00A30743">
        <w:rPr>
          <w:rFonts w:ascii="Arial" w:hAnsi="Arial" w:cs="Arial"/>
          <w:sz w:val="22"/>
          <w:szCs w:val="22"/>
        </w:rPr>
        <w:t>•</w:t>
      </w:r>
      <w:r w:rsidRPr="00A30743">
        <w:rPr>
          <w:rFonts w:ascii="Arial" w:hAnsi="Arial" w:cs="Arial"/>
          <w:sz w:val="22"/>
          <w:szCs w:val="22"/>
        </w:rPr>
        <w:tab/>
        <w:t>Dissatisfied</w:t>
      </w:r>
    </w:p>
    <w:p w14:paraId="68D63490" w14:textId="77777777" w:rsidR="00A30743" w:rsidRPr="00A30743" w:rsidRDefault="00A30743" w:rsidP="00A30743">
      <w:pPr>
        <w:pStyle w:val="ListParagraph"/>
        <w:ind w:left="1134"/>
        <w:rPr>
          <w:rFonts w:ascii="Arial" w:hAnsi="Arial" w:cs="Arial"/>
          <w:sz w:val="22"/>
          <w:szCs w:val="22"/>
        </w:rPr>
      </w:pPr>
      <w:r w:rsidRPr="00A30743">
        <w:rPr>
          <w:rFonts w:ascii="Arial" w:hAnsi="Arial" w:cs="Arial"/>
          <w:sz w:val="22"/>
          <w:szCs w:val="22"/>
        </w:rPr>
        <w:t>•</w:t>
      </w:r>
      <w:r w:rsidRPr="00A30743">
        <w:rPr>
          <w:rFonts w:ascii="Arial" w:hAnsi="Arial" w:cs="Arial"/>
          <w:sz w:val="22"/>
          <w:szCs w:val="22"/>
        </w:rPr>
        <w:tab/>
        <w:t>Neither satisfied nor dissatisfied</w:t>
      </w:r>
    </w:p>
    <w:p w14:paraId="7CAB57C5" w14:textId="77777777" w:rsidR="00A30743" w:rsidRPr="00A30743" w:rsidRDefault="00A30743" w:rsidP="00A30743">
      <w:pPr>
        <w:pStyle w:val="ListParagraph"/>
        <w:ind w:left="1134"/>
        <w:rPr>
          <w:rFonts w:ascii="Arial" w:hAnsi="Arial" w:cs="Arial"/>
          <w:sz w:val="22"/>
          <w:szCs w:val="22"/>
        </w:rPr>
      </w:pPr>
      <w:r w:rsidRPr="00A30743">
        <w:rPr>
          <w:rFonts w:ascii="Arial" w:hAnsi="Arial" w:cs="Arial"/>
          <w:sz w:val="22"/>
          <w:szCs w:val="22"/>
        </w:rPr>
        <w:t>•</w:t>
      </w:r>
      <w:r w:rsidRPr="00A30743">
        <w:rPr>
          <w:rFonts w:ascii="Arial" w:hAnsi="Arial" w:cs="Arial"/>
          <w:sz w:val="22"/>
          <w:szCs w:val="22"/>
        </w:rPr>
        <w:tab/>
        <w:t>Satisfied</w:t>
      </w:r>
    </w:p>
    <w:p w14:paraId="446AADA0" w14:textId="0F0F914D" w:rsidR="00A30743" w:rsidRDefault="00A30743" w:rsidP="00A30743">
      <w:pPr>
        <w:pStyle w:val="ListParagraph"/>
        <w:ind w:left="1134"/>
        <w:rPr>
          <w:rFonts w:ascii="Arial" w:hAnsi="Arial" w:cs="Arial"/>
          <w:sz w:val="22"/>
          <w:szCs w:val="22"/>
        </w:rPr>
      </w:pPr>
      <w:r w:rsidRPr="00A30743">
        <w:rPr>
          <w:rFonts w:ascii="Arial" w:hAnsi="Arial" w:cs="Arial"/>
          <w:sz w:val="22"/>
          <w:szCs w:val="22"/>
        </w:rPr>
        <w:t>•</w:t>
      </w:r>
      <w:r w:rsidRPr="00A30743">
        <w:rPr>
          <w:rFonts w:ascii="Arial" w:hAnsi="Arial" w:cs="Arial"/>
          <w:sz w:val="22"/>
          <w:szCs w:val="22"/>
        </w:rPr>
        <w:tab/>
        <w:t>Very satisfied</w:t>
      </w:r>
    </w:p>
    <w:p w14:paraId="6345E101" w14:textId="77777777" w:rsidR="00A30743" w:rsidRPr="00A30743" w:rsidRDefault="00A30743" w:rsidP="00A30743">
      <w:pPr>
        <w:pStyle w:val="ListParagraph"/>
        <w:ind w:left="1134"/>
        <w:rPr>
          <w:rFonts w:ascii="Arial" w:hAnsi="Arial" w:cs="Arial"/>
          <w:sz w:val="22"/>
          <w:szCs w:val="22"/>
        </w:rPr>
      </w:pPr>
    </w:p>
    <w:p w14:paraId="20FF2161"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The Delivery Organisation must develop and maintain all Customer satisfaction survey material.</w:t>
      </w:r>
    </w:p>
    <w:p w14:paraId="76B0543C" w14:textId="44EBF1C6"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The results of the surveys will be reviewed by the Delivery Organisation monthly and used to initiate service improvements</w:t>
      </w:r>
      <w:r w:rsidR="33BCA126" w:rsidRPr="46B3A1A0">
        <w:rPr>
          <w:rFonts w:ascii="Arial" w:hAnsi="Arial" w:cs="Arial"/>
          <w:sz w:val="22"/>
          <w:szCs w:val="22"/>
        </w:rPr>
        <w:t xml:space="preserve">. </w:t>
      </w:r>
      <w:r w:rsidRPr="46B3A1A0">
        <w:rPr>
          <w:rFonts w:ascii="Arial" w:hAnsi="Arial" w:cs="Arial"/>
          <w:sz w:val="22"/>
          <w:szCs w:val="22"/>
        </w:rPr>
        <w:t xml:space="preserve">The data recorded through the surveys, the outcome of the reviews and the improvements identified must be reported to the </w:t>
      </w:r>
      <w:r w:rsidR="6B2D8D39" w:rsidRPr="46B3A1A0">
        <w:rPr>
          <w:rFonts w:ascii="Arial" w:hAnsi="Arial" w:cs="Arial"/>
          <w:sz w:val="22"/>
          <w:szCs w:val="22"/>
        </w:rPr>
        <w:t>Authority</w:t>
      </w:r>
      <w:r w:rsidRPr="46B3A1A0">
        <w:rPr>
          <w:rFonts w:ascii="Arial" w:hAnsi="Arial" w:cs="Arial"/>
          <w:sz w:val="22"/>
          <w:szCs w:val="22"/>
        </w:rPr>
        <w:t xml:space="preserve"> within the Monthly Performance Report.</w:t>
      </w:r>
    </w:p>
    <w:p w14:paraId="659C855E" w14:textId="46B7584A"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The minimum completion rate on Customer satisfaction surveys must equal or exceed 10% (surveys completed, out of surveys offered) per month</w:t>
      </w:r>
      <w:r w:rsidR="1E6476CD" w:rsidRPr="46B3A1A0">
        <w:rPr>
          <w:rFonts w:ascii="Arial" w:hAnsi="Arial" w:cs="Arial"/>
          <w:sz w:val="22"/>
          <w:szCs w:val="22"/>
        </w:rPr>
        <w:t xml:space="preserve">. </w:t>
      </w:r>
      <w:r w:rsidRPr="46B3A1A0">
        <w:rPr>
          <w:rFonts w:ascii="Arial" w:hAnsi="Arial" w:cs="Arial"/>
          <w:sz w:val="22"/>
          <w:szCs w:val="22"/>
        </w:rPr>
        <w:t>If the rate of return falls below 10% within a month, this will trigger a review by both parties.</w:t>
      </w:r>
    </w:p>
    <w:p w14:paraId="3D2B7A15" w14:textId="77777777" w:rsidR="00840C2C" w:rsidRDefault="00840C2C" w:rsidP="00840C2C">
      <w:pPr>
        <w:pStyle w:val="ListParagraph"/>
        <w:spacing w:after="120"/>
        <w:ind w:left="567"/>
        <w:rPr>
          <w:rFonts w:ascii="Arial" w:hAnsi="Arial" w:cs="Arial"/>
          <w:sz w:val="22"/>
          <w:szCs w:val="22"/>
        </w:rPr>
      </w:pPr>
    </w:p>
    <w:p w14:paraId="3D2B7A16" w14:textId="183656D1" w:rsidR="00840C2C" w:rsidRPr="00840C2C" w:rsidRDefault="00A30743" w:rsidP="004D4747">
      <w:pPr>
        <w:pStyle w:val="ListParagraph"/>
        <w:numPr>
          <w:ilvl w:val="0"/>
          <w:numId w:val="4"/>
        </w:numPr>
        <w:spacing w:after="120"/>
        <w:rPr>
          <w:rFonts w:ascii="Arial" w:hAnsi="Arial" w:cs="Arial"/>
          <w:b/>
          <w:sz w:val="22"/>
          <w:szCs w:val="22"/>
        </w:rPr>
      </w:pPr>
      <w:bookmarkStart w:id="1" w:name="_Hlk64456655"/>
      <w:r>
        <w:rPr>
          <w:rFonts w:ascii="Arial" w:hAnsi="Arial" w:cs="Arial"/>
          <w:b/>
          <w:sz w:val="22"/>
          <w:szCs w:val="22"/>
        </w:rPr>
        <w:t>Mobilisation Plan</w:t>
      </w:r>
    </w:p>
    <w:p w14:paraId="215473C4"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lastRenderedPageBreak/>
        <w:t>The Mobilisation Period is the time from the date of signature of the Contract to the Commencement Date.</w:t>
      </w:r>
    </w:p>
    <w:p w14:paraId="3FE9DFD3"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 xml:space="preserve">The tenderer must submit a Mobilisation Plan with </w:t>
      </w:r>
      <w:proofErr w:type="gramStart"/>
      <w:r w:rsidRPr="00A30743">
        <w:rPr>
          <w:rFonts w:ascii="Arial" w:hAnsi="Arial" w:cs="Arial"/>
          <w:sz w:val="22"/>
          <w:szCs w:val="22"/>
        </w:rPr>
        <w:t>sufficient</w:t>
      </w:r>
      <w:proofErr w:type="gramEnd"/>
      <w:r w:rsidRPr="00A30743">
        <w:rPr>
          <w:rFonts w:ascii="Arial" w:hAnsi="Arial" w:cs="Arial"/>
          <w:sz w:val="22"/>
          <w:szCs w:val="22"/>
        </w:rPr>
        <w:t xml:space="preserve"> supporting material, which must include a detailed timetable, programme plan and activity schedule, as part of the Technical Response Document.</w:t>
      </w:r>
    </w:p>
    <w:p w14:paraId="0A3C6F48"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The Mobilisation Plan must set out how the Key Individuals (Document 8 – Appendix A – Management Structure) will be involved in delivery of the Mobilisation Plan.</w:t>
      </w:r>
    </w:p>
    <w:p w14:paraId="4B85D786" w14:textId="28B6D7BD"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Mobilisation Plan must include clearly identified stages, milestones and quality gateways and a proposal for reporting to the </w:t>
      </w:r>
      <w:r w:rsidR="6B2D8D39" w:rsidRPr="46B3A1A0">
        <w:rPr>
          <w:rFonts w:ascii="Arial" w:hAnsi="Arial" w:cs="Arial"/>
          <w:sz w:val="22"/>
          <w:szCs w:val="22"/>
        </w:rPr>
        <w:t>Authority</w:t>
      </w:r>
      <w:r w:rsidRPr="46B3A1A0">
        <w:rPr>
          <w:rFonts w:ascii="Arial" w:hAnsi="Arial" w:cs="Arial"/>
          <w:sz w:val="22"/>
          <w:szCs w:val="22"/>
        </w:rPr>
        <w:t xml:space="preserve"> on progress against these</w:t>
      </w:r>
      <w:r w:rsidR="11E34A67" w:rsidRPr="46B3A1A0">
        <w:rPr>
          <w:rFonts w:ascii="Arial" w:hAnsi="Arial" w:cs="Arial"/>
          <w:sz w:val="22"/>
          <w:szCs w:val="22"/>
        </w:rPr>
        <w:t xml:space="preserve">. </w:t>
      </w:r>
      <w:r w:rsidRPr="46B3A1A0">
        <w:rPr>
          <w:rFonts w:ascii="Arial" w:hAnsi="Arial" w:cs="Arial"/>
          <w:sz w:val="22"/>
          <w:szCs w:val="22"/>
        </w:rPr>
        <w:t xml:space="preserve">This proposal must include the evidence which could be available to the </w:t>
      </w:r>
      <w:r w:rsidR="6B2D8D39" w:rsidRPr="46B3A1A0">
        <w:rPr>
          <w:rFonts w:ascii="Arial" w:hAnsi="Arial" w:cs="Arial"/>
          <w:sz w:val="22"/>
          <w:szCs w:val="22"/>
        </w:rPr>
        <w:t>Authority</w:t>
      </w:r>
      <w:r w:rsidRPr="46B3A1A0">
        <w:rPr>
          <w:rFonts w:ascii="Arial" w:hAnsi="Arial" w:cs="Arial"/>
          <w:sz w:val="22"/>
          <w:szCs w:val="22"/>
        </w:rPr>
        <w:t xml:space="preserve"> on request in order to confirm that each milestone has been met.</w:t>
      </w:r>
    </w:p>
    <w:p w14:paraId="68AA1CA0" w14:textId="5DC826AC"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The tenderer must explain how they propose to project manage the Mobilisation Plan, illustrating practical project stages with important end of stage events set out with quality assurance review and approval processes described</w:t>
      </w:r>
      <w:r w:rsidR="65598912" w:rsidRPr="46B3A1A0">
        <w:rPr>
          <w:rFonts w:ascii="Arial" w:hAnsi="Arial" w:cs="Arial"/>
          <w:sz w:val="22"/>
          <w:szCs w:val="22"/>
        </w:rPr>
        <w:t xml:space="preserve">. </w:t>
      </w:r>
      <w:r w:rsidRPr="46B3A1A0">
        <w:rPr>
          <w:rFonts w:ascii="Arial" w:hAnsi="Arial" w:cs="Arial"/>
          <w:sz w:val="22"/>
          <w:szCs w:val="22"/>
        </w:rPr>
        <w:t>The use of stage and event configuration control will assist in understanding the tenderer’s project specific solution.</w:t>
      </w:r>
    </w:p>
    <w:p w14:paraId="61190402" w14:textId="77777777" w:rsidR="00A30743" w:rsidRPr="00A30743" w:rsidRDefault="00A30743" w:rsidP="00A30743">
      <w:pPr>
        <w:pStyle w:val="ListParagraph"/>
        <w:numPr>
          <w:ilvl w:val="1"/>
          <w:numId w:val="4"/>
        </w:numPr>
        <w:spacing w:after="120"/>
        <w:rPr>
          <w:rFonts w:ascii="Arial" w:hAnsi="Arial" w:cs="Arial"/>
          <w:sz w:val="22"/>
          <w:szCs w:val="22"/>
        </w:rPr>
      </w:pPr>
      <w:r w:rsidRPr="00A30743">
        <w:rPr>
          <w:rFonts w:ascii="Arial" w:hAnsi="Arial" w:cs="Arial"/>
          <w:sz w:val="22"/>
          <w:szCs w:val="22"/>
        </w:rPr>
        <w:t>The Mobilisation Plan must set out clearly the interdependencies and sequencing of activities so that the impact of missing any milestone is clear.</w:t>
      </w:r>
    </w:p>
    <w:p w14:paraId="17BBB16C" w14:textId="001ABF2D" w:rsidR="00A30743" w:rsidRPr="00A30743" w:rsidRDefault="00A30743" w:rsidP="00A30743">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Mobilisation Plan must set out how all parts of the supply chain required to deliver services under the Contract will be put in place, including labour and materials ordering, </w:t>
      </w:r>
      <w:r w:rsidR="2C4EA7CA" w:rsidRPr="46B3A1A0">
        <w:rPr>
          <w:rFonts w:ascii="Arial" w:hAnsi="Arial" w:cs="Arial"/>
          <w:sz w:val="22"/>
          <w:szCs w:val="22"/>
        </w:rPr>
        <w:t>delivery,</w:t>
      </w:r>
      <w:r w:rsidRPr="46B3A1A0">
        <w:rPr>
          <w:rFonts w:ascii="Arial" w:hAnsi="Arial" w:cs="Arial"/>
          <w:sz w:val="22"/>
          <w:szCs w:val="22"/>
        </w:rPr>
        <w:t xml:space="preserve"> and waste disposal. </w:t>
      </w:r>
    </w:p>
    <w:bookmarkEnd w:id="1"/>
    <w:p w14:paraId="3D2B7A18" w14:textId="3152EAF6" w:rsidR="00840C2C" w:rsidRPr="00A30743" w:rsidRDefault="00A30743" w:rsidP="46B3A1A0">
      <w:pPr>
        <w:pStyle w:val="ListParagraph"/>
        <w:numPr>
          <w:ilvl w:val="1"/>
          <w:numId w:val="4"/>
        </w:numPr>
        <w:spacing w:after="120"/>
        <w:rPr>
          <w:rFonts w:ascii="Arial" w:hAnsi="Arial" w:cs="Arial"/>
          <w:sz w:val="22"/>
          <w:szCs w:val="22"/>
        </w:rPr>
      </w:pPr>
      <w:r w:rsidRPr="46B3A1A0">
        <w:rPr>
          <w:rFonts w:ascii="Arial" w:hAnsi="Arial" w:cs="Arial"/>
          <w:sz w:val="22"/>
          <w:szCs w:val="22"/>
        </w:rPr>
        <w:t xml:space="preserve">The Mobilisation Plan must set out how the ICT solution proposed by the tenderer will be specified, developed, </w:t>
      </w:r>
      <w:r w:rsidR="37EA03B1" w:rsidRPr="46B3A1A0">
        <w:rPr>
          <w:rFonts w:ascii="Arial" w:hAnsi="Arial" w:cs="Arial"/>
          <w:sz w:val="22"/>
          <w:szCs w:val="22"/>
        </w:rPr>
        <w:t>tested,</w:t>
      </w:r>
      <w:r w:rsidRPr="46B3A1A0">
        <w:rPr>
          <w:rFonts w:ascii="Arial" w:hAnsi="Arial" w:cs="Arial"/>
          <w:sz w:val="22"/>
          <w:szCs w:val="22"/>
        </w:rPr>
        <w:t xml:space="preserve"> and deployed including any software licences that may be necessary (</w:t>
      </w:r>
      <w:r w:rsidR="61A81EE8" w:rsidRPr="46B3A1A0">
        <w:rPr>
          <w:rFonts w:ascii="Arial" w:hAnsi="Arial" w:cs="Arial"/>
          <w:sz w:val="22"/>
          <w:szCs w:val="22"/>
        </w:rPr>
        <w:t>e.g.,</w:t>
      </w:r>
      <w:r w:rsidRPr="46B3A1A0">
        <w:rPr>
          <w:rFonts w:ascii="Arial" w:hAnsi="Arial" w:cs="Arial"/>
          <w:sz w:val="22"/>
          <w:szCs w:val="22"/>
        </w:rPr>
        <w:t xml:space="preserve"> </w:t>
      </w:r>
      <w:proofErr w:type="spellStart"/>
      <w:r w:rsidRPr="46B3A1A0">
        <w:rPr>
          <w:rFonts w:ascii="Arial" w:hAnsi="Arial" w:cs="Arial"/>
          <w:sz w:val="22"/>
          <w:szCs w:val="22"/>
        </w:rPr>
        <w:t>RdSAP</w:t>
      </w:r>
      <w:proofErr w:type="spellEnd"/>
      <w:r w:rsidRPr="46B3A1A0">
        <w:rPr>
          <w:rFonts w:ascii="Arial" w:hAnsi="Arial" w:cs="Arial"/>
          <w:sz w:val="22"/>
          <w:szCs w:val="22"/>
        </w:rPr>
        <w:t>) or any updates to an existing ICT solution if required to meet the demands of the Contract</w:t>
      </w:r>
      <w:r w:rsidR="5A84607B" w:rsidRPr="46B3A1A0">
        <w:rPr>
          <w:rFonts w:ascii="Arial" w:hAnsi="Arial" w:cs="Arial"/>
          <w:sz w:val="22"/>
          <w:szCs w:val="22"/>
        </w:rPr>
        <w:t xml:space="preserve">. </w:t>
      </w:r>
      <w:r w:rsidRPr="46B3A1A0">
        <w:rPr>
          <w:rFonts w:ascii="Arial" w:hAnsi="Arial" w:cs="Arial"/>
          <w:sz w:val="22"/>
          <w:szCs w:val="22"/>
        </w:rPr>
        <w:t xml:space="preserve">The Mobilisation Plan must set out how the Delivery Organisation will demonstrate to the </w:t>
      </w:r>
      <w:r w:rsidR="6B2D8D39" w:rsidRPr="46B3A1A0">
        <w:rPr>
          <w:rFonts w:ascii="Arial" w:hAnsi="Arial" w:cs="Arial"/>
          <w:sz w:val="22"/>
          <w:szCs w:val="22"/>
        </w:rPr>
        <w:t>Authority</w:t>
      </w:r>
      <w:r w:rsidRPr="46B3A1A0">
        <w:rPr>
          <w:rFonts w:ascii="Arial" w:hAnsi="Arial" w:cs="Arial"/>
          <w:sz w:val="22"/>
          <w:szCs w:val="22"/>
        </w:rPr>
        <w:t xml:space="preserve"> that the ICT is fit for purpose, for example through sample testing, robust </w:t>
      </w:r>
      <w:r w:rsidR="72618657" w:rsidRPr="46B3A1A0">
        <w:rPr>
          <w:rFonts w:ascii="Arial" w:hAnsi="Arial" w:cs="Arial"/>
          <w:sz w:val="22"/>
          <w:szCs w:val="22"/>
        </w:rPr>
        <w:t>reviews,</w:t>
      </w:r>
      <w:r w:rsidRPr="46B3A1A0">
        <w:rPr>
          <w:rFonts w:ascii="Arial" w:hAnsi="Arial" w:cs="Arial"/>
          <w:sz w:val="22"/>
          <w:szCs w:val="22"/>
        </w:rPr>
        <w:t xml:space="preserve"> and rigorous assertion of quality assured processes</w:t>
      </w:r>
      <w:r w:rsidR="236A38BC" w:rsidRPr="46B3A1A0">
        <w:rPr>
          <w:rFonts w:ascii="Arial" w:hAnsi="Arial" w:cs="Arial"/>
          <w:sz w:val="22"/>
          <w:szCs w:val="22"/>
        </w:rPr>
        <w:t xml:space="preserve">. </w:t>
      </w:r>
      <w:r w:rsidRPr="46B3A1A0">
        <w:rPr>
          <w:rFonts w:ascii="Arial" w:hAnsi="Arial" w:cs="Arial"/>
          <w:sz w:val="22"/>
          <w:szCs w:val="22"/>
        </w:rPr>
        <w:t xml:space="preserve">The proposed solution must be evidenced as being capable of initiating, recording, </w:t>
      </w:r>
      <w:r w:rsidR="497F3E9A" w:rsidRPr="46B3A1A0">
        <w:rPr>
          <w:rFonts w:ascii="Arial" w:hAnsi="Arial" w:cs="Arial"/>
          <w:sz w:val="22"/>
          <w:szCs w:val="22"/>
        </w:rPr>
        <w:t>managing,</w:t>
      </w:r>
      <w:r w:rsidRPr="46B3A1A0">
        <w:rPr>
          <w:rFonts w:ascii="Arial" w:hAnsi="Arial" w:cs="Arial"/>
          <w:sz w:val="22"/>
          <w:szCs w:val="22"/>
        </w:rPr>
        <w:t xml:space="preserve"> and controlling activities and events in support of all the requirements of the Contract, including all performance information and reporting for the </w:t>
      </w:r>
      <w:r w:rsidR="6B2D8D39" w:rsidRPr="46B3A1A0">
        <w:rPr>
          <w:rFonts w:ascii="Arial" w:hAnsi="Arial" w:cs="Arial"/>
          <w:sz w:val="22"/>
          <w:szCs w:val="22"/>
        </w:rPr>
        <w:t>Authority</w:t>
      </w:r>
      <w:r w:rsidRPr="46B3A1A0">
        <w:rPr>
          <w:rFonts w:ascii="Arial" w:hAnsi="Arial" w:cs="Arial"/>
          <w:sz w:val="22"/>
          <w:szCs w:val="22"/>
        </w:rPr>
        <w:t xml:space="preserve">. </w:t>
      </w:r>
    </w:p>
    <w:p w14:paraId="3D2B7A20" w14:textId="78CB68B4" w:rsidR="00EF280C" w:rsidRPr="00EB3B59" w:rsidRDefault="00EF280C" w:rsidP="00ED2E92">
      <w:pPr>
        <w:pStyle w:val="ListParagraph"/>
        <w:spacing w:after="120"/>
        <w:ind w:left="1134"/>
        <w:rPr>
          <w:rFonts w:ascii="Arial" w:hAnsi="Arial" w:cs="Arial"/>
          <w:sz w:val="22"/>
          <w:szCs w:val="22"/>
        </w:rPr>
      </w:pPr>
    </w:p>
    <w:p w14:paraId="2A8F20A6" w14:textId="3B875583" w:rsidR="00A30743" w:rsidRPr="00840C2C" w:rsidRDefault="00A30743" w:rsidP="00A30743">
      <w:pPr>
        <w:pStyle w:val="ListParagraph"/>
        <w:numPr>
          <w:ilvl w:val="0"/>
          <w:numId w:val="4"/>
        </w:numPr>
        <w:spacing w:after="120"/>
        <w:rPr>
          <w:rFonts w:ascii="Arial" w:hAnsi="Arial" w:cs="Arial"/>
          <w:b/>
          <w:sz w:val="22"/>
          <w:szCs w:val="22"/>
        </w:rPr>
      </w:pPr>
      <w:bookmarkStart w:id="2" w:name="_Hlk64456704"/>
      <w:r>
        <w:rPr>
          <w:rFonts w:ascii="Arial" w:hAnsi="Arial" w:cs="Arial"/>
          <w:b/>
          <w:sz w:val="22"/>
          <w:szCs w:val="22"/>
        </w:rPr>
        <w:t>Mobilisation Support</w:t>
      </w:r>
    </w:p>
    <w:p w14:paraId="3B21F8E9" w14:textId="0A2928A1"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recognises that the Delivery Organisation will need </w:t>
      </w:r>
      <w:proofErr w:type="gramStart"/>
      <w:r w:rsidRPr="46B3A1A0">
        <w:rPr>
          <w:rFonts w:ascii="Arial" w:hAnsi="Arial" w:cs="Arial"/>
          <w:sz w:val="22"/>
          <w:szCs w:val="22"/>
        </w:rPr>
        <w:t>particular support</w:t>
      </w:r>
      <w:proofErr w:type="gramEnd"/>
      <w:r w:rsidRPr="46B3A1A0">
        <w:rPr>
          <w:rFonts w:ascii="Arial" w:hAnsi="Arial" w:cs="Arial"/>
          <w:sz w:val="22"/>
          <w:szCs w:val="22"/>
        </w:rPr>
        <w:t xml:space="preserve"> during the Mobilisation Period, for example in resolving points of detail around data requirements</w:t>
      </w:r>
      <w:r w:rsidR="53532FA9" w:rsidRPr="46B3A1A0">
        <w:rPr>
          <w:rFonts w:ascii="Arial" w:hAnsi="Arial" w:cs="Arial"/>
          <w:sz w:val="22"/>
          <w:szCs w:val="22"/>
        </w:rPr>
        <w:t xml:space="preserve">. </w:t>
      </w:r>
      <w:r w:rsidRPr="46B3A1A0">
        <w:rPr>
          <w:rFonts w:ascii="Arial" w:hAnsi="Arial" w:cs="Arial"/>
          <w:sz w:val="22"/>
          <w:szCs w:val="22"/>
        </w:rPr>
        <w:t xml:space="preserve">Equally, the </w:t>
      </w:r>
      <w:r w:rsidR="6B2D8D39" w:rsidRPr="46B3A1A0">
        <w:rPr>
          <w:rFonts w:ascii="Arial" w:hAnsi="Arial" w:cs="Arial"/>
          <w:sz w:val="22"/>
          <w:szCs w:val="22"/>
        </w:rPr>
        <w:t>Authority</w:t>
      </w:r>
      <w:r w:rsidRPr="46B3A1A0">
        <w:rPr>
          <w:rFonts w:ascii="Arial" w:hAnsi="Arial" w:cs="Arial"/>
          <w:sz w:val="22"/>
          <w:szCs w:val="22"/>
        </w:rPr>
        <w:t xml:space="preserve"> expects openness and transparency from the Delivery Organisation </w:t>
      </w:r>
      <w:proofErr w:type="gramStart"/>
      <w:r w:rsidRPr="46B3A1A0">
        <w:rPr>
          <w:rFonts w:ascii="Arial" w:hAnsi="Arial" w:cs="Arial"/>
          <w:sz w:val="22"/>
          <w:szCs w:val="22"/>
        </w:rPr>
        <w:t>with regard to</w:t>
      </w:r>
      <w:proofErr w:type="gramEnd"/>
      <w:r w:rsidRPr="46B3A1A0">
        <w:rPr>
          <w:rFonts w:ascii="Arial" w:hAnsi="Arial" w:cs="Arial"/>
          <w:sz w:val="22"/>
          <w:szCs w:val="22"/>
        </w:rPr>
        <w:t xml:space="preserve"> any risks or issues with delivering against the Mobilisation Plan</w:t>
      </w:r>
      <w:r w:rsidR="15D90162" w:rsidRPr="46B3A1A0">
        <w:rPr>
          <w:rFonts w:ascii="Arial" w:hAnsi="Arial" w:cs="Arial"/>
          <w:sz w:val="22"/>
          <w:szCs w:val="22"/>
        </w:rPr>
        <w:t xml:space="preserve">. </w:t>
      </w:r>
      <w:r w:rsidRPr="46B3A1A0">
        <w:rPr>
          <w:rFonts w:ascii="Arial" w:hAnsi="Arial" w:cs="Arial"/>
          <w:sz w:val="22"/>
          <w:szCs w:val="22"/>
        </w:rPr>
        <w:t xml:space="preserve">Representatives from the </w:t>
      </w:r>
      <w:r w:rsidR="6B2D8D39" w:rsidRPr="46B3A1A0">
        <w:rPr>
          <w:rFonts w:ascii="Arial" w:hAnsi="Arial" w:cs="Arial"/>
          <w:sz w:val="22"/>
          <w:szCs w:val="22"/>
        </w:rPr>
        <w:t>Authority</w:t>
      </w:r>
      <w:r w:rsidRPr="46B3A1A0">
        <w:rPr>
          <w:rFonts w:ascii="Arial" w:hAnsi="Arial" w:cs="Arial"/>
          <w:sz w:val="22"/>
          <w:szCs w:val="22"/>
        </w:rPr>
        <w:t xml:space="preserve"> would expect to meet the Manager responsible for the Transition (Document 8 – Appendix A – Management Structure) and any other relevant personnel from the Delivery Organisation on a weekly basis during the Mobilisation Period to answer queries, monitor progress and troubleshoot.</w:t>
      </w:r>
    </w:p>
    <w:bookmarkEnd w:id="2"/>
    <w:p w14:paraId="3D2B7A9E" w14:textId="4D04F7CB" w:rsidR="00DE3844" w:rsidRDefault="00DE3844" w:rsidP="00B46F1B">
      <w:pPr>
        <w:autoSpaceDE w:val="0"/>
        <w:autoSpaceDN w:val="0"/>
        <w:adjustRightInd w:val="0"/>
        <w:rPr>
          <w:rFonts w:cs="Arial"/>
          <w:b/>
          <w:szCs w:val="24"/>
          <w:lang w:eastAsia="en-GB"/>
        </w:rPr>
      </w:pPr>
    </w:p>
    <w:p w14:paraId="3C3222C2" w14:textId="4543BD27" w:rsidR="00A30743" w:rsidRPr="00840C2C" w:rsidRDefault="00A30743" w:rsidP="00A30743">
      <w:pPr>
        <w:pStyle w:val="ListParagraph"/>
        <w:numPr>
          <w:ilvl w:val="0"/>
          <w:numId w:val="4"/>
        </w:numPr>
        <w:spacing w:after="120"/>
        <w:rPr>
          <w:rFonts w:ascii="Arial" w:hAnsi="Arial" w:cs="Arial"/>
          <w:b/>
          <w:sz w:val="22"/>
          <w:szCs w:val="22"/>
        </w:rPr>
      </w:pPr>
      <w:bookmarkStart w:id="3" w:name="_Hlk64456760"/>
      <w:r>
        <w:rPr>
          <w:rFonts w:ascii="Arial" w:hAnsi="Arial" w:cs="Arial"/>
          <w:b/>
          <w:sz w:val="22"/>
          <w:szCs w:val="22"/>
        </w:rPr>
        <w:t>Mobilisation Readiness review</w:t>
      </w:r>
    </w:p>
    <w:p w14:paraId="45D9F58A" w14:textId="2E48ABEC" w:rsid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Where the </w:t>
      </w:r>
      <w:r w:rsidR="6B2D8D39" w:rsidRPr="46B3A1A0">
        <w:rPr>
          <w:rFonts w:ascii="Arial" w:hAnsi="Arial" w:cs="Arial"/>
          <w:sz w:val="22"/>
          <w:szCs w:val="22"/>
        </w:rPr>
        <w:t>Authority</w:t>
      </w:r>
      <w:r w:rsidRPr="46B3A1A0">
        <w:rPr>
          <w:rFonts w:ascii="Arial" w:hAnsi="Arial" w:cs="Arial"/>
          <w:sz w:val="22"/>
          <w:szCs w:val="22"/>
        </w:rPr>
        <w:t xml:space="preserve"> considers that the Delivery Organisation is unlikely to adhere to the timetable set out in the Mobilisation Plan, based on either a failure to meet significant milestones to date or a report by the Quality Assurance and Audit </w:t>
      </w:r>
      <w:r w:rsidRPr="46B3A1A0">
        <w:rPr>
          <w:rFonts w:ascii="Arial" w:hAnsi="Arial" w:cs="Arial"/>
          <w:sz w:val="22"/>
          <w:szCs w:val="22"/>
        </w:rPr>
        <w:lastRenderedPageBreak/>
        <w:t xml:space="preserve">Agent, the </w:t>
      </w:r>
      <w:r w:rsidR="6B2D8D39" w:rsidRPr="46B3A1A0">
        <w:rPr>
          <w:rFonts w:ascii="Arial" w:hAnsi="Arial" w:cs="Arial"/>
          <w:sz w:val="22"/>
          <w:szCs w:val="22"/>
        </w:rPr>
        <w:t>Authority</w:t>
      </w:r>
      <w:r w:rsidRPr="46B3A1A0">
        <w:rPr>
          <w:rFonts w:ascii="Arial" w:hAnsi="Arial" w:cs="Arial"/>
          <w:sz w:val="22"/>
          <w:szCs w:val="22"/>
        </w:rPr>
        <w:t xml:space="preserve"> may require the Delivery Organisation to submit a revised Mobilisation Plan and may alter the Commencement Date.</w:t>
      </w:r>
    </w:p>
    <w:bookmarkEnd w:id="3"/>
    <w:p w14:paraId="3C10E3BE" w14:textId="77777777" w:rsidR="00A30743" w:rsidRPr="00A30743" w:rsidRDefault="00A30743" w:rsidP="00A30743">
      <w:pPr>
        <w:pStyle w:val="ListParagraph"/>
        <w:ind w:left="1134"/>
        <w:rPr>
          <w:rFonts w:ascii="Arial" w:hAnsi="Arial" w:cs="Arial"/>
          <w:sz w:val="22"/>
          <w:szCs w:val="22"/>
        </w:rPr>
      </w:pPr>
    </w:p>
    <w:p w14:paraId="6A6C4809" w14:textId="348DFAC4" w:rsidR="00A30743" w:rsidRPr="00A30743" w:rsidRDefault="00A30743" w:rsidP="00A30743">
      <w:pPr>
        <w:pStyle w:val="ListParagraph"/>
        <w:ind w:left="1134"/>
        <w:rPr>
          <w:rFonts w:ascii="Arial" w:hAnsi="Arial" w:cs="Arial"/>
          <w:sz w:val="22"/>
          <w:szCs w:val="22"/>
        </w:rPr>
      </w:pPr>
    </w:p>
    <w:p w14:paraId="3AC885F2" w14:textId="3E6D99EA" w:rsidR="00A30743" w:rsidRPr="00840C2C" w:rsidRDefault="00A30743" w:rsidP="00A30743">
      <w:pPr>
        <w:pStyle w:val="ListParagraph"/>
        <w:numPr>
          <w:ilvl w:val="0"/>
          <w:numId w:val="4"/>
        </w:numPr>
        <w:spacing w:after="120"/>
        <w:rPr>
          <w:rFonts w:ascii="Arial" w:hAnsi="Arial" w:cs="Arial"/>
          <w:b/>
          <w:sz w:val="22"/>
          <w:szCs w:val="22"/>
        </w:rPr>
      </w:pPr>
      <w:bookmarkStart w:id="4" w:name="_Hlk64456799"/>
      <w:r>
        <w:rPr>
          <w:rFonts w:ascii="Arial" w:hAnsi="Arial" w:cs="Arial"/>
          <w:b/>
          <w:sz w:val="22"/>
          <w:szCs w:val="22"/>
        </w:rPr>
        <w:t>Variation in Scope</w:t>
      </w:r>
    </w:p>
    <w:p w14:paraId="245CEA4A" w14:textId="01A2BEDD"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may amend the Contract to reflect any changes in the requirements of PAS 2035 or other relevant standards, legislation, </w:t>
      </w:r>
      <w:r w:rsidR="262D6D73" w:rsidRPr="46B3A1A0">
        <w:rPr>
          <w:rFonts w:ascii="Arial" w:hAnsi="Arial" w:cs="Arial"/>
          <w:sz w:val="22"/>
          <w:szCs w:val="22"/>
        </w:rPr>
        <w:t>rules,</w:t>
      </w:r>
      <w:r w:rsidRPr="46B3A1A0">
        <w:rPr>
          <w:rFonts w:ascii="Arial" w:hAnsi="Arial" w:cs="Arial"/>
          <w:sz w:val="22"/>
          <w:szCs w:val="22"/>
        </w:rPr>
        <w:t xml:space="preserve"> or regulations</w:t>
      </w:r>
      <w:r w:rsidR="2E03B3F3" w:rsidRPr="46B3A1A0">
        <w:rPr>
          <w:rFonts w:ascii="Arial" w:hAnsi="Arial" w:cs="Arial"/>
          <w:sz w:val="22"/>
          <w:szCs w:val="22"/>
        </w:rPr>
        <w:t xml:space="preserve">. </w:t>
      </w:r>
      <w:r w:rsidRPr="46B3A1A0">
        <w:rPr>
          <w:rFonts w:ascii="Arial" w:hAnsi="Arial" w:cs="Arial"/>
          <w:sz w:val="22"/>
          <w:szCs w:val="22"/>
        </w:rPr>
        <w:t>Where there is a cost implication to the amendment which was not foreseeable at the time of Contract Award, the Delivery Organisation may seek a variation in affected prices.</w:t>
      </w:r>
    </w:p>
    <w:bookmarkEnd w:id="4"/>
    <w:p w14:paraId="39C77B1E" w14:textId="1105BE29" w:rsidR="00A30743" w:rsidRDefault="00A30743" w:rsidP="00A30743">
      <w:pPr>
        <w:pStyle w:val="ListParagraph"/>
        <w:ind w:left="1134"/>
        <w:rPr>
          <w:rFonts w:ascii="Arial" w:hAnsi="Arial" w:cs="Arial"/>
          <w:sz w:val="22"/>
          <w:szCs w:val="22"/>
        </w:rPr>
      </w:pPr>
    </w:p>
    <w:p w14:paraId="316E3AC6" w14:textId="7B8736D1" w:rsidR="00A30743" w:rsidRPr="00840C2C" w:rsidRDefault="00A30743" w:rsidP="00A30743">
      <w:pPr>
        <w:pStyle w:val="ListParagraph"/>
        <w:numPr>
          <w:ilvl w:val="0"/>
          <w:numId w:val="4"/>
        </w:numPr>
        <w:spacing w:after="120"/>
        <w:rPr>
          <w:rFonts w:ascii="Arial" w:hAnsi="Arial" w:cs="Arial"/>
          <w:b/>
          <w:sz w:val="22"/>
          <w:szCs w:val="22"/>
        </w:rPr>
      </w:pPr>
      <w:r>
        <w:rPr>
          <w:rFonts w:ascii="Arial" w:hAnsi="Arial" w:cs="Arial"/>
          <w:b/>
          <w:sz w:val="22"/>
          <w:szCs w:val="22"/>
        </w:rPr>
        <w:t>Invoicing</w:t>
      </w:r>
    </w:p>
    <w:p w14:paraId="45C0B136" w14:textId="447B0CB7"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In accordance with clause </w:t>
      </w:r>
      <w:r w:rsidR="000B303F">
        <w:rPr>
          <w:rFonts w:ascii="Arial" w:hAnsi="Arial" w:cs="Arial"/>
          <w:sz w:val="22"/>
          <w:szCs w:val="22"/>
        </w:rPr>
        <w:t xml:space="preserve">Schedule 4 </w:t>
      </w:r>
      <w:r w:rsidRPr="46B3A1A0">
        <w:rPr>
          <w:rFonts w:ascii="Arial" w:hAnsi="Arial" w:cs="Arial"/>
          <w:sz w:val="22"/>
          <w:szCs w:val="22"/>
        </w:rPr>
        <w:t xml:space="preserve">of the Contract, the Delivery Organisation must maintain records of all invoices submitted by any sub-contractors and make these available on request to the </w:t>
      </w:r>
      <w:r w:rsidR="6B2D8D39" w:rsidRPr="46B3A1A0">
        <w:rPr>
          <w:rFonts w:ascii="Arial" w:hAnsi="Arial" w:cs="Arial"/>
          <w:sz w:val="22"/>
          <w:szCs w:val="22"/>
        </w:rPr>
        <w:t>Authority</w:t>
      </w:r>
      <w:r w:rsidRPr="46B3A1A0">
        <w:rPr>
          <w:rFonts w:ascii="Arial" w:hAnsi="Arial" w:cs="Arial"/>
          <w:sz w:val="22"/>
          <w:szCs w:val="22"/>
        </w:rPr>
        <w:t>, or their representatives, for audit purposes.</w:t>
      </w:r>
    </w:p>
    <w:p w14:paraId="0C5B4BDF" w14:textId="2FA03086"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The </w:t>
      </w:r>
      <w:r w:rsidR="6B2D8D39" w:rsidRPr="46B3A1A0">
        <w:rPr>
          <w:rFonts w:ascii="Arial" w:hAnsi="Arial" w:cs="Arial"/>
          <w:sz w:val="22"/>
          <w:szCs w:val="22"/>
        </w:rPr>
        <w:t>Authority</w:t>
      </w:r>
      <w:r w:rsidRPr="46B3A1A0">
        <w:rPr>
          <w:rFonts w:ascii="Arial" w:hAnsi="Arial" w:cs="Arial"/>
          <w:sz w:val="22"/>
          <w:szCs w:val="22"/>
        </w:rPr>
        <w:t xml:space="preserve"> reserves the right to refuse payment of invoices submitted more than two months after the end of the end of the Contract.  The Delivery Organisation must make such arrangements with any subcontractors as are necessary so that the Delivery Organisation can invoice the </w:t>
      </w:r>
      <w:r w:rsidR="6B2D8D39" w:rsidRPr="46B3A1A0">
        <w:rPr>
          <w:rFonts w:ascii="Arial" w:hAnsi="Arial" w:cs="Arial"/>
          <w:sz w:val="22"/>
          <w:szCs w:val="22"/>
        </w:rPr>
        <w:t>Authority</w:t>
      </w:r>
      <w:r w:rsidRPr="46B3A1A0">
        <w:rPr>
          <w:rFonts w:ascii="Arial" w:hAnsi="Arial" w:cs="Arial"/>
          <w:sz w:val="22"/>
          <w:szCs w:val="22"/>
        </w:rPr>
        <w:t xml:space="preserve"> within this timeframe.</w:t>
      </w:r>
    </w:p>
    <w:p w14:paraId="257A6907" w14:textId="574DB85F"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The Delivery Organisation must put in place arrangements for secure electronic transfer of invoices to the </w:t>
      </w:r>
      <w:r w:rsidR="6B2D8D39" w:rsidRPr="46B3A1A0">
        <w:rPr>
          <w:rFonts w:ascii="Arial" w:hAnsi="Arial" w:cs="Arial"/>
          <w:sz w:val="22"/>
          <w:szCs w:val="22"/>
        </w:rPr>
        <w:t>Authority</w:t>
      </w:r>
      <w:r w:rsidR="009911CA" w:rsidRPr="46B3A1A0">
        <w:rPr>
          <w:rFonts w:ascii="Arial" w:hAnsi="Arial" w:cs="Arial"/>
          <w:sz w:val="22"/>
          <w:szCs w:val="22"/>
        </w:rPr>
        <w:t xml:space="preserve"> i</w:t>
      </w:r>
      <w:r w:rsidRPr="46B3A1A0">
        <w:rPr>
          <w:rFonts w:ascii="Arial" w:hAnsi="Arial" w:cs="Arial"/>
          <w:sz w:val="22"/>
          <w:szCs w:val="22"/>
        </w:rPr>
        <w:t xml:space="preserve">n compliance with the reasonable requirements of the </w:t>
      </w:r>
      <w:r w:rsidR="6B2D8D39" w:rsidRPr="46B3A1A0">
        <w:rPr>
          <w:rFonts w:ascii="Arial" w:hAnsi="Arial" w:cs="Arial"/>
          <w:sz w:val="22"/>
          <w:szCs w:val="22"/>
        </w:rPr>
        <w:t>Authority</w:t>
      </w:r>
      <w:r w:rsidRPr="46B3A1A0">
        <w:rPr>
          <w:rFonts w:ascii="Arial" w:hAnsi="Arial" w:cs="Arial"/>
          <w:sz w:val="22"/>
          <w:szCs w:val="22"/>
        </w:rPr>
        <w:t>.</w:t>
      </w:r>
    </w:p>
    <w:p w14:paraId="641C022A" w14:textId="5219F986" w:rsidR="00A30743" w:rsidRPr="00A30743" w:rsidRDefault="00A30743" w:rsidP="00A30743">
      <w:pPr>
        <w:pStyle w:val="ListParagraph"/>
        <w:numPr>
          <w:ilvl w:val="1"/>
          <w:numId w:val="4"/>
        </w:numPr>
        <w:rPr>
          <w:rFonts w:ascii="Arial" w:hAnsi="Arial" w:cs="Arial"/>
          <w:sz w:val="22"/>
          <w:szCs w:val="22"/>
        </w:rPr>
      </w:pPr>
      <w:r w:rsidRPr="46B3A1A0">
        <w:rPr>
          <w:rFonts w:ascii="Arial" w:hAnsi="Arial" w:cs="Arial"/>
          <w:sz w:val="22"/>
          <w:szCs w:val="22"/>
        </w:rPr>
        <w:t xml:space="preserve">The Delivery Organisation must ensure that invoices are validated prior to submission to the </w:t>
      </w:r>
      <w:r w:rsidR="6B2D8D39" w:rsidRPr="46B3A1A0">
        <w:rPr>
          <w:rFonts w:ascii="Arial" w:hAnsi="Arial" w:cs="Arial"/>
          <w:sz w:val="22"/>
          <w:szCs w:val="22"/>
        </w:rPr>
        <w:t>Authority</w:t>
      </w:r>
      <w:r w:rsidRPr="46B3A1A0">
        <w:rPr>
          <w:rFonts w:ascii="Arial" w:hAnsi="Arial" w:cs="Arial"/>
          <w:sz w:val="22"/>
          <w:szCs w:val="22"/>
        </w:rPr>
        <w:t xml:space="preserve">, meaning that the data fields on the invoices are compliant with reasonable requirements of the </w:t>
      </w:r>
      <w:r w:rsidR="6B2D8D39" w:rsidRPr="46B3A1A0">
        <w:rPr>
          <w:rFonts w:ascii="Arial" w:hAnsi="Arial" w:cs="Arial"/>
          <w:sz w:val="22"/>
          <w:szCs w:val="22"/>
        </w:rPr>
        <w:t>Authority</w:t>
      </w:r>
      <w:r w:rsidRPr="46B3A1A0">
        <w:rPr>
          <w:rFonts w:ascii="Arial" w:hAnsi="Arial" w:cs="Arial"/>
          <w:sz w:val="22"/>
          <w:szCs w:val="22"/>
        </w:rPr>
        <w:t xml:space="preserve">.  For example, that dates are expressed in a </w:t>
      </w:r>
      <w:proofErr w:type="gramStart"/>
      <w:r w:rsidRPr="46B3A1A0">
        <w:rPr>
          <w:rFonts w:ascii="Arial" w:hAnsi="Arial" w:cs="Arial"/>
          <w:sz w:val="22"/>
          <w:szCs w:val="22"/>
        </w:rPr>
        <w:t>particular format</w:t>
      </w:r>
      <w:proofErr w:type="gramEnd"/>
      <w:r w:rsidRPr="46B3A1A0">
        <w:rPr>
          <w:rFonts w:ascii="Arial" w:hAnsi="Arial" w:cs="Arial"/>
          <w:sz w:val="22"/>
          <w:szCs w:val="22"/>
        </w:rPr>
        <w:t>.</w:t>
      </w:r>
    </w:p>
    <w:p w14:paraId="218BF02F" w14:textId="77777777" w:rsidR="00A30743" w:rsidRPr="00A30743" w:rsidRDefault="00A30743" w:rsidP="00A30743">
      <w:pPr>
        <w:pStyle w:val="ListParagraph"/>
        <w:numPr>
          <w:ilvl w:val="1"/>
          <w:numId w:val="4"/>
        </w:numPr>
        <w:rPr>
          <w:rFonts w:ascii="Arial" w:hAnsi="Arial" w:cs="Arial"/>
          <w:sz w:val="22"/>
          <w:szCs w:val="22"/>
        </w:rPr>
      </w:pPr>
      <w:r w:rsidRPr="00A30743">
        <w:rPr>
          <w:rFonts w:ascii="Arial" w:hAnsi="Arial" w:cs="Arial"/>
          <w:sz w:val="22"/>
          <w:szCs w:val="22"/>
        </w:rPr>
        <w:t xml:space="preserve">The Delivery Organisation must put in place arrangements for ensuring that invoices are compliant with the Contract and Regulations prior to submission and that any deductions or other rules are applied to any relevant Installations.  For example, any rules which reduce the amount of grant for which a Dwelling is eligible must be applied and the invoiced amount capped accordingly. </w:t>
      </w:r>
    </w:p>
    <w:p w14:paraId="6CD17E97" w14:textId="253B8ADA" w:rsidR="00A30743" w:rsidRDefault="00A30743" w:rsidP="009911CA">
      <w:pPr>
        <w:rPr>
          <w:rFonts w:cs="Arial"/>
          <w:sz w:val="22"/>
          <w:szCs w:val="22"/>
        </w:rPr>
      </w:pPr>
    </w:p>
    <w:p w14:paraId="29F4AF45" w14:textId="7793D774" w:rsidR="46B3A1A0" w:rsidRDefault="46B3A1A0">
      <w:r>
        <w:br w:type="page"/>
      </w:r>
    </w:p>
    <w:p w14:paraId="189CE5A5" w14:textId="7680549D" w:rsidR="009911CA" w:rsidRPr="009911CA" w:rsidRDefault="009911CA" w:rsidP="009911CA">
      <w:pPr>
        <w:spacing w:after="120"/>
        <w:jc w:val="center"/>
        <w:rPr>
          <w:rFonts w:cs="Arial"/>
          <w:b/>
          <w:bCs/>
          <w:sz w:val="22"/>
          <w:szCs w:val="22"/>
          <w:lang w:eastAsia="en-GB"/>
        </w:rPr>
      </w:pPr>
      <w:r w:rsidRPr="46B3A1A0">
        <w:rPr>
          <w:rFonts w:cs="Arial"/>
          <w:b/>
          <w:bCs/>
          <w:sz w:val="22"/>
          <w:szCs w:val="22"/>
          <w:lang w:eastAsia="en-GB"/>
        </w:rPr>
        <w:lastRenderedPageBreak/>
        <w:t>Annex 8A</w:t>
      </w:r>
      <w:r w:rsidR="00FA4911">
        <w:rPr>
          <w:rFonts w:cs="Arial"/>
          <w:b/>
          <w:bCs/>
          <w:sz w:val="22"/>
          <w:szCs w:val="22"/>
          <w:lang w:eastAsia="en-GB"/>
        </w:rPr>
        <w:t xml:space="preserve"> [Not Used]</w:t>
      </w:r>
    </w:p>
    <w:p w14:paraId="0D2641B3" w14:textId="77777777" w:rsidR="00FA4911" w:rsidRDefault="00FA4911">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br w:type="page"/>
      </w:r>
      <w:bookmarkStart w:id="5" w:name="_GoBack"/>
      <w:bookmarkEnd w:id="5"/>
    </w:p>
    <w:p w14:paraId="6E19C990" w14:textId="1C29DD94" w:rsidR="009911CA" w:rsidRDefault="009911CA" w:rsidP="009911CA">
      <w:pPr>
        <w:spacing w:after="120"/>
        <w:jc w:val="center"/>
        <w:rPr>
          <w:rFonts w:cs="Arial"/>
          <w:b/>
          <w:bCs/>
          <w:sz w:val="22"/>
          <w:szCs w:val="22"/>
          <w:lang w:eastAsia="en-GB"/>
        </w:rPr>
      </w:pPr>
      <w:r w:rsidRPr="009911CA">
        <w:rPr>
          <w:rFonts w:cs="Arial"/>
          <w:b/>
          <w:bCs/>
          <w:sz w:val="22"/>
          <w:szCs w:val="22"/>
          <w:lang w:eastAsia="en-GB"/>
        </w:rPr>
        <w:lastRenderedPageBreak/>
        <w:t>Annex 8B</w:t>
      </w:r>
    </w:p>
    <w:p w14:paraId="7C33086C" w14:textId="4CD7133E" w:rsidR="009911CA" w:rsidRDefault="009911CA" w:rsidP="46B3A1A0">
      <w:pPr>
        <w:spacing w:after="120"/>
        <w:jc w:val="center"/>
        <w:rPr>
          <w:rFonts w:eastAsia="Arial" w:cs="Arial"/>
          <w:b/>
          <w:bCs/>
          <w:sz w:val="22"/>
          <w:szCs w:val="22"/>
          <w:lang w:eastAsia="en-GB"/>
        </w:rPr>
      </w:pPr>
    </w:p>
    <w:p w14:paraId="7209FCAC" w14:textId="1C70B503" w:rsidR="009911CA" w:rsidRDefault="009911CA" w:rsidP="46B3A1A0">
      <w:pPr>
        <w:spacing w:after="120"/>
        <w:jc w:val="center"/>
        <w:rPr>
          <w:rFonts w:eastAsia="Arial" w:cs="Arial"/>
          <w:b/>
          <w:bCs/>
          <w:sz w:val="22"/>
          <w:szCs w:val="22"/>
          <w:lang w:eastAsia="en-GB"/>
        </w:rPr>
      </w:pPr>
      <w:r w:rsidRPr="46B3A1A0">
        <w:rPr>
          <w:rFonts w:eastAsia="Arial" w:cs="Arial"/>
          <w:b/>
          <w:bCs/>
          <w:sz w:val="22"/>
          <w:szCs w:val="22"/>
          <w:lang w:eastAsia="en-GB"/>
        </w:rPr>
        <w:t>Equality and Diversity Monitoring Form</w:t>
      </w:r>
    </w:p>
    <w:p w14:paraId="2ADD07A3" w14:textId="7C7ABFFE" w:rsidR="009911CA" w:rsidRDefault="009911CA" w:rsidP="46B3A1A0">
      <w:pPr>
        <w:spacing w:after="120"/>
        <w:jc w:val="center"/>
        <w:rPr>
          <w:rFonts w:eastAsia="Arial" w:cs="Arial"/>
          <w:b/>
          <w:bCs/>
          <w:sz w:val="22"/>
          <w:szCs w:val="22"/>
          <w:lang w:eastAsia="en-GB"/>
        </w:rPr>
      </w:pPr>
    </w:p>
    <w:p w14:paraId="2A774DF9" w14:textId="61EB2C52" w:rsid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b/>
          <w:bCs/>
          <w:sz w:val="22"/>
          <w:szCs w:val="22"/>
          <w:lang w:eastAsia="en-GB"/>
        </w:rPr>
      </w:pPr>
      <w:r w:rsidRPr="46B3A1A0">
        <w:rPr>
          <w:rFonts w:eastAsia="Arial" w:cs="Arial"/>
          <w:b/>
          <w:bCs/>
          <w:sz w:val="22"/>
          <w:szCs w:val="22"/>
          <w:lang w:eastAsia="en-GB"/>
        </w:rPr>
        <w:t>NB.</w:t>
      </w:r>
    </w:p>
    <w:p w14:paraId="16103FED"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b/>
          <w:bCs/>
          <w:sz w:val="22"/>
          <w:szCs w:val="22"/>
          <w:lang w:eastAsia="en-GB"/>
        </w:rPr>
      </w:pPr>
    </w:p>
    <w:p w14:paraId="3DF71C07" w14:textId="77777777" w:rsidR="009911CA" w:rsidRPr="009911CA" w:rsidRDefault="009911CA" w:rsidP="46B3A1A0">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Arial" w:cs="Arial"/>
          <w:sz w:val="22"/>
          <w:szCs w:val="22"/>
          <w:lang w:eastAsia="en-GB"/>
        </w:rPr>
      </w:pPr>
      <w:r w:rsidRPr="46B3A1A0">
        <w:rPr>
          <w:rFonts w:eastAsia="Arial" w:cs="Arial"/>
          <w:sz w:val="22"/>
          <w:szCs w:val="22"/>
          <w:lang w:eastAsia="en-GB"/>
        </w:rPr>
        <w:t>Always list the categories in alphabetical order</w:t>
      </w:r>
    </w:p>
    <w:p w14:paraId="4BFB18D3" w14:textId="77777777" w:rsidR="009911CA" w:rsidRPr="009911CA" w:rsidRDefault="009911CA" w:rsidP="46B3A1A0">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Arial" w:cs="Arial"/>
          <w:sz w:val="22"/>
          <w:szCs w:val="22"/>
          <w:lang w:eastAsia="en-GB"/>
        </w:rPr>
      </w:pPr>
      <w:r w:rsidRPr="46B3A1A0">
        <w:rPr>
          <w:rFonts w:eastAsia="Arial" w:cs="Arial"/>
          <w:sz w:val="22"/>
          <w:szCs w:val="22"/>
          <w:lang w:eastAsia="en-GB"/>
        </w:rPr>
        <w:t>Always include the option ‘</w:t>
      </w:r>
      <w:r w:rsidRPr="46B3A1A0">
        <w:rPr>
          <w:rFonts w:eastAsia="Arial" w:cs="Arial"/>
          <w:i/>
          <w:iCs/>
          <w:sz w:val="22"/>
          <w:szCs w:val="22"/>
          <w:lang w:eastAsia="en-GB"/>
        </w:rPr>
        <w:t xml:space="preserve">Prefer Not </w:t>
      </w:r>
      <w:proofErr w:type="gramStart"/>
      <w:r w:rsidRPr="46B3A1A0">
        <w:rPr>
          <w:rFonts w:eastAsia="Arial" w:cs="Arial"/>
          <w:i/>
          <w:iCs/>
          <w:sz w:val="22"/>
          <w:szCs w:val="22"/>
          <w:lang w:eastAsia="en-GB"/>
        </w:rPr>
        <w:t>To</w:t>
      </w:r>
      <w:proofErr w:type="gramEnd"/>
      <w:r w:rsidRPr="46B3A1A0">
        <w:rPr>
          <w:rFonts w:eastAsia="Arial" w:cs="Arial"/>
          <w:i/>
          <w:iCs/>
          <w:sz w:val="22"/>
          <w:szCs w:val="22"/>
          <w:lang w:eastAsia="en-GB"/>
        </w:rPr>
        <w:t xml:space="preserve"> Say</w:t>
      </w:r>
      <w:r w:rsidRPr="46B3A1A0">
        <w:rPr>
          <w:rFonts w:eastAsia="Arial" w:cs="Arial"/>
          <w:sz w:val="22"/>
          <w:szCs w:val="22"/>
          <w:lang w:eastAsia="en-GB"/>
        </w:rPr>
        <w:t>’ at the end of each set of categories.</w:t>
      </w:r>
    </w:p>
    <w:p w14:paraId="7ACE6216" w14:textId="0366B1DB" w:rsidR="009911CA" w:rsidRPr="009911CA" w:rsidRDefault="009911CA" w:rsidP="46B3A1A0">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Arial" w:cs="Arial"/>
          <w:sz w:val="22"/>
          <w:szCs w:val="22"/>
          <w:lang w:eastAsia="en-GB"/>
        </w:rPr>
      </w:pPr>
      <w:r w:rsidRPr="46B3A1A0">
        <w:rPr>
          <w:rFonts w:eastAsia="Arial" w:cs="Arial"/>
          <w:sz w:val="22"/>
          <w:szCs w:val="22"/>
          <w:lang w:eastAsia="en-GB"/>
        </w:rPr>
        <w:t xml:space="preserve">Always include a </w:t>
      </w:r>
      <w:r w:rsidRPr="46B3A1A0">
        <w:rPr>
          <w:rFonts w:eastAsia="Arial" w:cs="Arial"/>
          <w:sz w:val="22"/>
          <w:szCs w:val="22"/>
          <w:u w:val="single"/>
          <w:lang w:eastAsia="en-GB"/>
        </w:rPr>
        <w:t>reason why</w:t>
      </w:r>
      <w:r w:rsidRPr="46B3A1A0">
        <w:rPr>
          <w:rFonts w:eastAsia="Arial" w:cs="Arial"/>
          <w:sz w:val="22"/>
          <w:szCs w:val="22"/>
          <w:lang w:eastAsia="en-GB"/>
        </w:rPr>
        <w:t xml:space="preserve"> these questions are being asked</w:t>
      </w:r>
      <w:r w:rsidR="7C63140A" w:rsidRPr="46B3A1A0">
        <w:rPr>
          <w:rFonts w:eastAsia="Arial" w:cs="Arial"/>
          <w:sz w:val="22"/>
          <w:szCs w:val="22"/>
          <w:lang w:eastAsia="en-GB"/>
        </w:rPr>
        <w:t xml:space="preserve">. </w:t>
      </w:r>
      <w:r w:rsidRPr="46B3A1A0">
        <w:rPr>
          <w:rFonts w:eastAsia="Arial" w:cs="Arial"/>
          <w:sz w:val="22"/>
          <w:szCs w:val="22"/>
          <w:lang w:eastAsia="en-GB"/>
        </w:rPr>
        <w:t>There is no one set of wording that is used, however, informing people why they are being asked (</w:t>
      </w:r>
      <w:r w:rsidR="385FFCB9" w:rsidRPr="46B3A1A0">
        <w:rPr>
          <w:rFonts w:eastAsia="Arial" w:cs="Arial"/>
          <w:sz w:val="22"/>
          <w:szCs w:val="22"/>
          <w:lang w:eastAsia="en-GB"/>
        </w:rPr>
        <w:t>i.e.,</w:t>
      </w:r>
      <w:r w:rsidRPr="46B3A1A0">
        <w:rPr>
          <w:rFonts w:eastAsia="Arial" w:cs="Arial"/>
          <w:sz w:val="22"/>
          <w:szCs w:val="22"/>
          <w:lang w:eastAsia="en-GB"/>
        </w:rPr>
        <w:t xml:space="preserve"> so we can check that the service is being delivered to and is accessible to all) is important</w:t>
      </w:r>
      <w:r w:rsidR="2058E15F" w:rsidRPr="46B3A1A0">
        <w:rPr>
          <w:rFonts w:eastAsia="Arial" w:cs="Arial"/>
          <w:sz w:val="22"/>
          <w:szCs w:val="22"/>
          <w:lang w:eastAsia="en-GB"/>
        </w:rPr>
        <w:t xml:space="preserve">. </w:t>
      </w:r>
    </w:p>
    <w:p w14:paraId="1E7D362B" w14:textId="12AEDC5F"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contextualSpacing/>
        <w:jc w:val="left"/>
        <w:rPr>
          <w:rFonts w:eastAsia="Arial" w:cs="Arial"/>
          <w:sz w:val="22"/>
          <w:szCs w:val="22"/>
          <w:lang w:eastAsia="en-GB"/>
        </w:rPr>
      </w:pPr>
    </w:p>
    <w:p w14:paraId="7AF44026" w14:textId="14A4B7F0"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contextualSpacing/>
        <w:jc w:val="left"/>
        <w:rPr>
          <w:rFonts w:cs="Arial"/>
          <w:lang w:eastAsia="en-GB"/>
        </w:rPr>
      </w:pPr>
      <w:r w:rsidRPr="46B3A1A0">
        <w:rPr>
          <w:rFonts w:eastAsia="Arial" w:cs="Arial"/>
          <w:sz w:val="22"/>
          <w:szCs w:val="22"/>
          <w:lang w:eastAsia="en-GB"/>
        </w:rPr>
        <w:t>Examples are:</w:t>
      </w:r>
    </w:p>
    <w:p w14:paraId="074DE86C"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p>
    <w:p w14:paraId="52DA1907" w14:textId="38FC706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r w:rsidRPr="46B3A1A0">
        <w:rPr>
          <w:rFonts w:eastAsia="Arial" w:cs="Arial"/>
          <w:sz w:val="22"/>
          <w:szCs w:val="22"/>
          <w:lang w:eastAsia="en-GB"/>
        </w:rPr>
        <w:t xml:space="preserve">“…By answering the following </w:t>
      </w:r>
      <w:r w:rsidR="6138D1B6" w:rsidRPr="46B3A1A0">
        <w:rPr>
          <w:rFonts w:eastAsia="Arial" w:cs="Arial"/>
          <w:sz w:val="22"/>
          <w:szCs w:val="22"/>
          <w:lang w:eastAsia="en-GB"/>
        </w:rPr>
        <w:t>questions,</w:t>
      </w:r>
      <w:r w:rsidRPr="46B3A1A0">
        <w:rPr>
          <w:rFonts w:eastAsia="Arial" w:cs="Arial"/>
          <w:sz w:val="22"/>
          <w:szCs w:val="22"/>
          <w:lang w:eastAsia="en-GB"/>
        </w:rPr>
        <w:t xml:space="preserve"> you will help us ensure we give a good and fair service to everyone. Your answers will be treated as confidential…”</w:t>
      </w:r>
    </w:p>
    <w:p w14:paraId="13FEF850"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p>
    <w:p w14:paraId="3788D594"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r w:rsidRPr="46B3A1A0">
        <w:rPr>
          <w:rFonts w:eastAsia="Arial" w:cs="Arial"/>
          <w:sz w:val="22"/>
          <w:szCs w:val="22"/>
          <w:lang w:eastAsia="en-GB"/>
        </w:rPr>
        <w:t>“…We will use your responses to help improve our understanding of needs, improve our services and raise our standards. All your answers will be treated in the strictest confidence and will only be used to monitor and help improve our services...”</w:t>
      </w:r>
    </w:p>
    <w:p w14:paraId="1776514E"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p>
    <w:p w14:paraId="3119DC34"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r w:rsidRPr="46B3A1A0">
        <w:rPr>
          <w:rFonts w:eastAsia="Arial" w:cs="Arial"/>
          <w:sz w:val="22"/>
          <w:szCs w:val="22"/>
          <w:lang w:eastAsia="en-GB"/>
        </w:rPr>
        <w:t>“…Monitoring data enables us to identify how we could potentially improve our services to you in the future…”</w:t>
      </w:r>
    </w:p>
    <w:p w14:paraId="48217994"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p>
    <w:p w14:paraId="4741EF91" w14:textId="28895CEC"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eastAsia="Arial" w:cs="Arial"/>
          <w:sz w:val="22"/>
          <w:szCs w:val="22"/>
          <w:lang w:eastAsia="en-GB"/>
        </w:rPr>
      </w:pPr>
      <w:r w:rsidRPr="46B3A1A0">
        <w:rPr>
          <w:rFonts w:eastAsia="Arial" w:cs="Arial"/>
          <w:sz w:val="22"/>
          <w:szCs w:val="22"/>
          <w:lang w:eastAsia="en-GB"/>
        </w:rPr>
        <w:t xml:space="preserve">“…It is important to understand the different types of communities who use our </w:t>
      </w:r>
      <w:r w:rsidR="3B07F93C" w:rsidRPr="46B3A1A0">
        <w:rPr>
          <w:rFonts w:eastAsia="Arial" w:cs="Arial"/>
          <w:sz w:val="22"/>
          <w:szCs w:val="22"/>
          <w:lang w:eastAsia="en-GB"/>
        </w:rPr>
        <w:t>services,</w:t>
      </w:r>
      <w:r w:rsidRPr="46B3A1A0">
        <w:rPr>
          <w:rFonts w:eastAsia="Arial" w:cs="Arial"/>
          <w:sz w:val="22"/>
          <w:szCs w:val="22"/>
          <w:lang w:eastAsia="en-GB"/>
        </w:rPr>
        <w:t xml:space="preserve"> and it is only by asking you these questions that we can be confident we are meeting your needs…”</w:t>
      </w:r>
    </w:p>
    <w:p w14:paraId="47906E7C" w14:textId="77777777" w:rsidR="009911CA" w:rsidRPr="009911CA" w:rsidRDefault="009911CA" w:rsidP="009911CA">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0AEB589A" w14:textId="77777777" w:rsidR="009911CA" w:rsidRPr="009911CA" w:rsidRDefault="009911CA" w:rsidP="009911CA">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01B2BF5A" w14:textId="70281116" w:rsidR="009911CA" w:rsidRPr="009911CA" w:rsidRDefault="549BFDB5" w:rsidP="46B3A1A0">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Standard categories are as follows</w:t>
      </w:r>
    </w:p>
    <w:p w14:paraId="41638409"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21CD2AC9"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sidRPr="46B3A1A0">
        <w:rPr>
          <w:rFonts w:cs="Arial"/>
          <w:b/>
          <w:bCs/>
          <w:sz w:val="22"/>
          <w:szCs w:val="22"/>
          <w:lang w:eastAsia="en-GB"/>
        </w:rPr>
        <w:t>Gender</w:t>
      </w:r>
    </w:p>
    <w:p w14:paraId="56EF1F82"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2E98AACD"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i/>
          <w:iCs/>
          <w:sz w:val="22"/>
          <w:szCs w:val="22"/>
          <w:lang w:eastAsia="en-GB"/>
        </w:rPr>
      </w:pPr>
      <w:r w:rsidRPr="46B3A1A0">
        <w:rPr>
          <w:rFonts w:cs="Arial"/>
          <w:b/>
          <w:bCs/>
          <w:i/>
          <w:iCs/>
          <w:sz w:val="22"/>
          <w:szCs w:val="22"/>
          <w:lang w:eastAsia="en-GB"/>
        </w:rPr>
        <w:t>Are you?</w:t>
      </w:r>
    </w:p>
    <w:p w14:paraId="31DD3584" w14:textId="77777777" w:rsidR="009911CA" w:rsidRPr="009911CA" w:rsidRDefault="009911CA" w:rsidP="46B3A1A0">
      <w:pPr>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Female</w:t>
      </w:r>
    </w:p>
    <w:p w14:paraId="0E5AE7E4" w14:textId="77777777" w:rsidR="009911CA" w:rsidRPr="009911CA" w:rsidRDefault="009911CA" w:rsidP="46B3A1A0">
      <w:pPr>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Male</w:t>
      </w:r>
    </w:p>
    <w:p w14:paraId="507ECEA0" w14:textId="77777777" w:rsidR="009911CA" w:rsidRPr="009911CA" w:rsidRDefault="009911CA" w:rsidP="46B3A1A0">
      <w:pPr>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Other</w:t>
      </w:r>
    </w:p>
    <w:p w14:paraId="2BC99DD4" w14:textId="77777777" w:rsidR="009911CA" w:rsidRPr="009911CA" w:rsidRDefault="009911CA" w:rsidP="46B3A1A0">
      <w:pPr>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Prefer not to say</w:t>
      </w:r>
    </w:p>
    <w:p w14:paraId="70B88F5A"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73605884"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5230C4A6"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sidRPr="46B3A1A0">
        <w:rPr>
          <w:rFonts w:cs="Arial"/>
          <w:b/>
          <w:bCs/>
          <w:sz w:val="22"/>
          <w:szCs w:val="22"/>
          <w:lang w:eastAsia="en-GB"/>
        </w:rPr>
        <w:t>Age</w:t>
      </w:r>
    </w:p>
    <w:p w14:paraId="33F50885"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5A54A597"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i/>
          <w:iCs/>
          <w:sz w:val="22"/>
          <w:szCs w:val="22"/>
          <w:lang w:eastAsia="en-GB"/>
        </w:rPr>
      </w:pPr>
      <w:r w:rsidRPr="46B3A1A0">
        <w:rPr>
          <w:rFonts w:cs="Arial"/>
          <w:b/>
          <w:bCs/>
          <w:i/>
          <w:iCs/>
          <w:sz w:val="22"/>
          <w:szCs w:val="22"/>
          <w:lang w:eastAsia="en-GB"/>
        </w:rPr>
        <w:t>What is your age?</w:t>
      </w:r>
    </w:p>
    <w:p w14:paraId="7C61726F"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16 to 24</w:t>
      </w:r>
    </w:p>
    <w:p w14:paraId="417011B2"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25 to 34</w:t>
      </w:r>
    </w:p>
    <w:p w14:paraId="0363BFCC"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35 to 44</w:t>
      </w:r>
    </w:p>
    <w:p w14:paraId="24C19854"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45 to 54</w:t>
      </w:r>
    </w:p>
    <w:p w14:paraId="31FD903B"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55 to 64</w:t>
      </w:r>
    </w:p>
    <w:p w14:paraId="6792E65F"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eastAsia="Calibri" w:cs="Arial"/>
          <w:color w:val="404040"/>
          <w:sz w:val="22"/>
          <w:szCs w:val="22"/>
        </w:rPr>
      </w:pPr>
      <w:r w:rsidRPr="46B3A1A0">
        <w:rPr>
          <w:rFonts w:eastAsia="Calibri" w:cs="Arial"/>
          <w:color w:val="404040" w:themeColor="text1" w:themeTint="BF"/>
          <w:sz w:val="22"/>
          <w:szCs w:val="22"/>
        </w:rPr>
        <w:t>65 to 75</w:t>
      </w:r>
    </w:p>
    <w:p w14:paraId="099CBA88"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eastAsia="Calibri" w:cs="Arial"/>
          <w:color w:val="404040" w:themeColor="text1" w:themeTint="BF"/>
          <w:sz w:val="22"/>
          <w:szCs w:val="22"/>
        </w:rPr>
        <w:t>Over 75</w:t>
      </w:r>
    </w:p>
    <w:p w14:paraId="5CACBC16" w14:textId="77777777" w:rsidR="009911CA" w:rsidRPr="009911CA" w:rsidRDefault="009911CA" w:rsidP="46B3A1A0">
      <w:pPr>
        <w:numPr>
          <w:ilvl w:val="0"/>
          <w:numId w:val="18"/>
        </w:num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46B3A1A0">
        <w:rPr>
          <w:rFonts w:cs="Arial"/>
          <w:sz w:val="22"/>
          <w:szCs w:val="22"/>
          <w:lang w:eastAsia="en-GB"/>
        </w:rPr>
        <w:t>Prefer not to say</w:t>
      </w:r>
    </w:p>
    <w:p w14:paraId="69B8792C"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650D7D60"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518FB765"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sidRPr="46B3A1A0">
        <w:rPr>
          <w:rFonts w:cs="Arial"/>
          <w:b/>
          <w:bCs/>
          <w:sz w:val="22"/>
          <w:szCs w:val="22"/>
          <w:lang w:eastAsia="en-GB"/>
        </w:rPr>
        <w:t>Disability</w:t>
      </w:r>
    </w:p>
    <w:p w14:paraId="117B90A2"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4C6862C1" w14:textId="77777777" w:rsidR="009911CA" w:rsidRPr="009911CA" w:rsidRDefault="009911CA" w:rsidP="46B3A1A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i/>
          <w:iCs/>
          <w:sz w:val="22"/>
          <w:szCs w:val="22"/>
          <w:lang w:eastAsia="en-GB"/>
        </w:rPr>
      </w:pPr>
      <w:r w:rsidRPr="46B3A1A0">
        <w:rPr>
          <w:rFonts w:cs="Arial"/>
          <w:b/>
          <w:bCs/>
          <w:i/>
          <w:iCs/>
          <w:sz w:val="22"/>
          <w:szCs w:val="22"/>
          <w:lang w:eastAsia="en-GB"/>
        </w:rPr>
        <w:t>Do you consider yourself to be disabled? (please tick all that apply)</w:t>
      </w:r>
    </w:p>
    <w:p w14:paraId="5BA16007"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No</w:t>
      </w:r>
    </w:p>
    <w:p w14:paraId="58EDC52F"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Physical impairment</w:t>
      </w:r>
    </w:p>
    <w:p w14:paraId="34B27158"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Sensory impairment</w:t>
      </w:r>
    </w:p>
    <w:p w14:paraId="3CB30B92"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Mental health condition</w:t>
      </w:r>
    </w:p>
    <w:p w14:paraId="3BCFA845"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Learning disability/difficulty</w:t>
      </w:r>
    </w:p>
    <w:p w14:paraId="28773CCE"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Long standing illness or health condition</w:t>
      </w:r>
    </w:p>
    <w:p w14:paraId="0164673B"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Yes - Other (please state)</w:t>
      </w:r>
    </w:p>
    <w:p w14:paraId="03D90559" w14:textId="77777777" w:rsidR="009911CA" w:rsidRPr="009911CA" w:rsidRDefault="009911CA" w:rsidP="46B3A1A0">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 w:val="22"/>
          <w:szCs w:val="22"/>
          <w:lang w:eastAsia="en-GB"/>
        </w:rPr>
      </w:pPr>
      <w:r w:rsidRPr="46B3A1A0">
        <w:rPr>
          <w:rFonts w:cs="Arial"/>
          <w:sz w:val="22"/>
          <w:szCs w:val="22"/>
          <w:lang w:eastAsia="en-GB"/>
        </w:rPr>
        <w:t>Prefer not to say</w:t>
      </w:r>
    </w:p>
    <w:p w14:paraId="37AEE2AD" w14:textId="77777777" w:rsidR="009911CA" w:rsidRPr="009911CA" w:rsidRDefault="009911CA" w:rsidP="46B3A1A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14:paraId="4B3AE6CA"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2DB4A91A"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sidRPr="46B3A1A0">
        <w:rPr>
          <w:rFonts w:cs="Arial"/>
          <w:b/>
          <w:bCs/>
          <w:sz w:val="22"/>
          <w:szCs w:val="22"/>
          <w:lang w:eastAsia="en-GB"/>
        </w:rPr>
        <w:t>Ethnicity</w:t>
      </w:r>
    </w:p>
    <w:p w14:paraId="06C81C7F"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45F9E3A4"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b/>
          <w:bCs/>
          <w:i/>
          <w:iCs/>
          <w:sz w:val="22"/>
          <w:szCs w:val="22"/>
          <w:lang w:eastAsia="en-GB"/>
        </w:rPr>
      </w:pPr>
      <w:r w:rsidRPr="46B3A1A0">
        <w:rPr>
          <w:rFonts w:cs="Arial"/>
          <w:b/>
          <w:bCs/>
          <w:i/>
          <w:iCs/>
          <w:sz w:val="22"/>
          <w:szCs w:val="22"/>
          <w:lang w:eastAsia="en-GB"/>
        </w:rPr>
        <w:t>Please tell us your ethnic origin</w:t>
      </w:r>
    </w:p>
    <w:p w14:paraId="1E9EEA90"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Arab</w:t>
      </w:r>
    </w:p>
    <w:p w14:paraId="519963F0"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Asian/Asian British – Bangladeshi</w:t>
      </w:r>
    </w:p>
    <w:p w14:paraId="049BCEED"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Asian/Asian British – Indian</w:t>
      </w:r>
    </w:p>
    <w:p w14:paraId="685DFA51"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Asian/Asian British – Pakistani</w:t>
      </w:r>
    </w:p>
    <w:p w14:paraId="7858D34F"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Asian/Asian British – Chinese</w:t>
      </w:r>
    </w:p>
    <w:p w14:paraId="02AF6E65"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Asian/Asian British – Other (please state)</w:t>
      </w:r>
    </w:p>
    <w:p w14:paraId="1F2AD35D"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Black/African/Caribbean/Black British – African</w:t>
      </w:r>
    </w:p>
    <w:p w14:paraId="48FB52E1"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Black/African/Caribbean/Black British – Caribbean</w:t>
      </w:r>
    </w:p>
    <w:p w14:paraId="6CA76624"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Black/African/Caribbean/Black British – Other (please state)</w:t>
      </w:r>
    </w:p>
    <w:p w14:paraId="6D065C33"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Gypsy or Traveller of Irish Heritage</w:t>
      </w:r>
    </w:p>
    <w:p w14:paraId="280C0ABD"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Mixed/Multiple Ethnic Groups – White &amp; Asian</w:t>
      </w:r>
    </w:p>
    <w:p w14:paraId="7104B206"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Mixed/Multiple Ethnic Groups – White &amp; Black African</w:t>
      </w:r>
    </w:p>
    <w:p w14:paraId="5C2E8750"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Mixed/Multiple Ethnic Groups – White &amp; Black Caribbean</w:t>
      </w:r>
    </w:p>
    <w:p w14:paraId="000A0113"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Mixed/Multiple Ethnic Groups – Other (please state)</w:t>
      </w:r>
    </w:p>
    <w:p w14:paraId="1AD7F6CB"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White – English/Welsh/Scottish/Northern Irish/British</w:t>
      </w:r>
    </w:p>
    <w:p w14:paraId="6A2388C3"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White – Irish</w:t>
      </w:r>
    </w:p>
    <w:p w14:paraId="70427F19"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White - Roma</w:t>
      </w:r>
    </w:p>
    <w:p w14:paraId="4212CF41"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White – Other (please state)</w:t>
      </w:r>
    </w:p>
    <w:p w14:paraId="66A5BD1D"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proofErr w:type="gramStart"/>
      <w:r w:rsidRPr="46B3A1A0">
        <w:rPr>
          <w:rFonts w:cs="Arial"/>
          <w:sz w:val="22"/>
          <w:szCs w:val="22"/>
          <w:lang w:eastAsia="en-GB"/>
        </w:rPr>
        <w:t>Other</w:t>
      </w:r>
      <w:proofErr w:type="gramEnd"/>
      <w:r w:rsidRPr="46B3A1A0">
        <w:rPr>
          <w:rFonts w:cs="Arial"/>
          <w:sz w:val="22"/>
          <w:szCs w:val="22"/>
          <w:lang w:eastAsia="en-GB"/>
        </w:rPr>
        <w:t xml:space="preserve"> ethnic group (please state)</w:t>
      </w:r>
    </w:p>
    <w:p w14:paraId="7F54ECD4" w14:textId="77777777" w:rsidR="009911CA" w:rsidRPr="009911CA" w:rsidRDefault="009911CA" w:rsidP="46B3A1A0">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2"/>
          <w:szCs w:val="22"/>
          <w:lang w:eastAsia="en-GB"/>
        </w:rPr>
      </w:pPr>
      <w:r w:rsidRPr="46B3A1A0">
        <w:rPr>
          <w:rFonts w:cs="Arial"/>
          <w:sz w:val="22"/>
          <w:szCs w:val="22"/>
          <w:lang w:eastAsia="en-GB"/>
        </w:rPr>
        <w:t>Prefer not to say</w:t>
      </w:r>
    </w:p>
    <w:p w14:paraId="780E8569" w14:textId="77777777" w:rsidR="009911CA" w:rsidRPr="009911CA" w:rsidRDefault="009911CA" w:rsidP="46B3A1A0">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60210BD9" w14:textId="77777777" w:rsidR="009911CA" w:rsidRPr="009911CA" w:rsidRDefault="009911CA" w:rsidP="46B3A1A0">
      <w:pPr>
        <w:keepNext/>
        <w:keepLines/>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
    <w:p w14:paraId="0C2473EE" w14:textId="77777777" w:rsidR="009911CA" w:rsidRPr="009911CA" w:rsidRDefault="009911CA" w:rsidP="009911CA">
      <w:pPr>
        <w:spacing w:after="120"/>
        <w:jc w:val="center"/>
        <w:rPr>
          <w:rFonts w:cs="Arial"/>
          <w:b/>
          <w:bCs/>
          <w:sz w:val="22"/>
          <w:szCs w:val="22"/>
          <w:lang w:eastAsia="en-GB"/>
        </w:rPr>
      </w:pPr>
    </w:p>
    <w:p w14:paraId="52A302E8" w14:textId="77777777" w:rsidR="00A30743" w:rsidRDefault="00A30743" w:rsidP="46B3A1A0">
      <w:pPr>
        <w:autoSpaceDE w:val="0"/>
        <w:autoSpaceDN w:val="0"/>
        <w:adjustRightInd w:val="0"/>
        <w:rPr>
          <w:rFonts w:cs="Arial"/>
          <w:b/>
          <w:bCs/>
          <w:sz w:val="22"/>
          <w:szCs w:val="22"/>
          <w:lang w:eastAsia="en-GB"/>
        </w:rPr>
      </w:pPr>
    </w:p>
    <w:sectPr w:rsidR="00A30743"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7FA1" w14:textId="77777777" w:rsidR="000E7EC5" w:rsidRDefault="000E7EC5">
      <w:pPr>
        <w:spacing w:line="240" w:lineRule="auto"/>
      </w:pPr>
      <w:r>
        <w:separator/>
      </w:r>
    </w:p>
  </w:endnote>
  <w:endnote w:type="continuationSeparator" w:id="0">
    <w:p w14:paraId="64279607" w14:textId="77777777" w:rsidR="000E7EC5" w:rsidRDefault="000E7EC5">
      <w:pPr>
        <w:spacing w:line="240" w:lineRule="auto"/>
      </w:pPr>
      <w:r>
        <w:continuationSeparator/>
      </w:r>
    </w:p>
  </w:endnote>
  <w:endnote w:type="continuationNotice" w:id="1">
    <w:p w14:paraId="489738D2" w14:textId="77777777" w:rsidR="000E7EC5" w:rsidRDefault="000E7E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08"/>
      <w:gridCol w:w="3009"/>
      <w:gridCol w:w="3009"/>
    </w:tblGrid>
    <w:tr w:rsidR="00C92B94" w:rsidRPr="006C2EE3" w14:paraId="3D2B7AAF" w14:textId="77777777" w:rsidTr="008D711B">
      <w:tc>
        <w:tcPr>
          <w:tcW w:w="1666" w:type="pct"/>
          <w:shd w:val="clear" w:color="auto" w:fill="auto"/>
        </w:tcPr>
        <w:p w14:paraId="3D2B7AAC" w14:textId="77777777" w:rsidR="00C92B94" w:rsidRPr="006C2EE3" w:rsidRDefault="00C92B94" w:rsidP="008D711B">
          <w:pPr>
            <w:pStyle w:val="Footer"/>
            <w:jc w:val="right"/>
            <w:rPr>
              <w:rFonts w:cs="Arial"/>
              <w:sz w:val="20"/>
            </w:rPr>
          </w:pPr>
        </w:p>
      </w:tc>
      <w:tc>
        <w:tcPr>
          <w:tcW w:w="1667" w:type="pct"/>
          <w:shd w:val="clear" w:color="auto" w:fill="auto"/>
        </w:tcPr>
        <w:p w14:paraId="3D2B7AAD" w14:textId="77777777" w:rsidR="00C92B94" w:rsidRPr="006C2EE3" w:rsidRDefault="00C92B94" w:rsidP="008D711B">
          <w:pPr>
            <w:pStyle w:val="Footer"/>
            <w:jc w:val="right"/>
            <w:rPr>
              <w:rFonts w:cs="Arial"/>
              <w:sz w:val="20"/>
            </w:rPr>
          </w:pPr>
        </w:p>
      </w:tc>
      <w:tc>
        <w:tcPr>
          <w:tcW w:w="1667" w:type="pct"/>
          <w:shd w:val="clear" w:color="auto" w:fill="auto"/>
        </w:tcPr>
        <w:p w14:paraId="3D2B7AAE" w14:textId="77777777" w:rsidR="00C92B94" w:rsidRPr="006C2EE3" w:rsidRDefault="00C92B94" w:rsidP="008D711B">
          <w:pPr>
            <w:pStyle w:val="Footer"/>
            <w:jc w:val="right"/>
            <w:rPr>
              <w:rFonts w:cs="Arial"/>
              <w:sz w:val="20"/>
            </w:rPr>
          </w:pPr>
        </w:p>
      </w:tc>
    </w:tr>
    <w:tr w:rsidR="00C92B94" w:rsidRPr="006C2EE3" w14:paraId="3D2B7AB3" w14:textId="77777777" w:rsidTr="008D711B">
      <w:tc>
        <w:tcPr>
          <w:tcW w:w="1666" w:type="pct"/>
          <w:shd w:val="clear" w:color="auto" w:fill="auto"/>
        </w:tcPr>
        <w:p w14:paraId="3D2B7AB0" w14:textId="77777777" w:rsidR="00C92B94" w:rsidRPr="006C2EE3" w:rsidRDefault="00C92B94" w:rsidP="008D711B">
          <w:pPr>
            <w:pStyle w:val="Footer"/>
            <w:tabs>
              <w:tab w:val="left" w:pos="705"/>
            </w:tabs>
            <w:rPr>
              <w:rFonts w:cs="Arial"/>
              <w:sz w:val="20"/>
            </w:rPr>
          </w:pPr>
        </w:p>
      </w:tc>
      <w:tc>
        <w:tcPr>
          <w:tcW w:w="1667" w:type="pct"/>
          <w:shd w:val="clear" w:color="auto" w:fill="auto"/>
        </w:tcPr>
        <w:p w14:paraId="3D2B7AB1" w14:textId="77777777" w:rsidR="00C92B94" w:rsidRPr="006C2EE3" w:rsidRDefault="00C92B94" w:rsidP="008D711B">
          <w:pPr>
            <w:pStyle w:val="Footer"/>
            <w:jc w:val="center"/>
            <w:rPr>
              <w:rFonts w:cs="Arial"/>
              <w:sz w:val="20"/>
            </w:rPr>
          </w:pPr>
          <w:r w:rsidRPr="006C2EE3">
            <w:rPr>
              <w:rFonts w:cs="Arial"/>
              <w:sz w:val="20"/>
            </w:rPr>
            <w:fldChar w:fldCharType="begin"/>
          </w:r>
          <w:r w:rsidRPr="006C2EE3">
            <w:rPr>
              <w:rFonts w:cs="Arial"/>
              <w:sz w:val="20"/>
            </w:rPr>
            <w:instrText xml:space="preserve"> PAGE  \* Arabic  \* MERGEFORMAT </w:instrText>
          </w:r>
          <w:r w:rsidRPr="006C2EE3">
            <w:rPr>
              <w:rFonts w:cs="Arial"/>
              <w:sz w:val="20"/>
            </w:rPr>
            <w:fldChar w:fldCharType="separate"/>
          </w:r>
          <w:r w:rsidR="007C4CF8">
            <w:rPr>
              <w:rFonts w:cs="Arial"/>
              <w:noProof/>
              <w:sz w:val="20"/>
            </w:rPr>
            <w:t>1</w:t>
          </w:r>
          <w:r w:rsidRPr="006C2EE3">
            <w:rPr>
              <w:rFonts w:cs="Arial"/>
              <w:sz w:val="20"/>
            </w:rPr>
            <w:fldChar w:fldCharType="end"/>
          </w:r>
          <w:r w:rsidRPr="006C2EE3">
            <w:rPr>
              <w:rFonts w:cs="Arial"/>
              <w:sz w:val="20"/>
            </w:rPr>
            <w:t xml:space="preserve"> of </w:t>
          </w:r>
          <w:r w:rsidRPr="006C2EE3">
            <w:rPr>
              <w:rFonts w:cs="Arial"/>
              <w:sz w:val="20"/>
            </w:rPr>
            <w:fldChar w:fldCharType="begin"/>
          </w:r>
          <w:r w:rsidRPr="006C2EE3">
            <w:rPr>
              <w:rFonts w:cs="Arial"/>
              <w:sz w:val="20"/>
            </w:rPr>
            <w:instrText xml:space="preserve"> NUMPAGES  \* Arabic  \* MERGEFORMAT </w:instrText>
          </w:r>
          <w:r w:rsidRPr="006C2EE3">
            <w:rPr>
              <w:rFonts w:cs="Arial"/>
              <w:sz w:val="20"/>
            </w:rPr>
            <w:fldChar w:fldCharType="separate"/>
          </w:r>
          <w:r w:rsidR="007C4CF8">
            <w:rPr>
              <w:rFonts w:cs="Arial"/>
              <w:noProof/>
              <w:sz w:val="20"/>
            </w:rPr>
            <w:t>1</w:t>
          </w:r>
          <w:r w:rsidRPr="006C2EE3">
            <w:rPr>
              <w:rFonts w:cs="Arial"/>
              <w:sz w:val="20"/>
            </w:rPr>
            <w:fldChar w:fldCharType="end"/>
          </w:r>
        </w:p>
      </w:tc>
      <w:tc>
        <w:tcPr>
          <w:tcW w:w="1667" w:type="pct"/>
          <w:shd w:val="clear" w:color="auto" w:fill="auto"/>
        </w:tcPr>
        <w:p w14:paraId="3D2B7AB2" w14:textId="3EF3F3A1" w:rsidR="00C92B94" w:rsidRPr="006C2EE3" w:rsidRDefault="00C92B94" w:rsidP="008D711B">
          <w:pPr>
            <w:pStyle w:val="Footer"/>
            <w:jc w:val="right"/>
            <w:rPr>
              <w:rFonts w:cs="Arial"/>
              <w:sz w:val="20"/>
            </w:rPr>
          </w:pPr>
        </w:p>
      </w:tc>
    </w:tr>
  </w:tbl>
  <w:p w14:paraId="3D2B7AB4" w14:textId="77777777" w:rsidR="00C92B94" w:rsidRPr="0067486A" w:rsidRDefault="00C92B9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659F" w14:textId="77777777" w:rsidR="000E7EC5" w:rsidRDefault="000E7EC5">
      <w:pPr>
        <w:spacing w:line="240" w:lineRule="auto"/>
      </w:pPr>
      <w:r>
        <w:separator/>
      </w:r>
    </w:p>
  </w:footnote>
  <w:footnote w:type="continuationSeparator" w:id="0">
    <w:p w14:paraId="40ABBAB1" w14:textId="77777777" w:rsidR="000E7EC5" w:rsidRDefault="000E7EC5">
      <w:pPr>
        <w:spacing w:line="240" w:lineRule="auto"/>
      </w:pPr>
      <w:r>
        <w:continuationSeparator/>
      </w:r>
    </w:p>
  </w:footnote>
  <w:footnote w:type="continuationNotice" w:id="1">
    <w:p w14:paraId="264B5ACE" w14:textId="77777777" w:rsidR="000E7EC5" w:rsidRDefault="000E7E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tblLook w:val="04A0" w:firstRow="1" w:lastRow="0" w:firstColumn="1" w:lastColumn="0" w:noHBand="0" w:noVBand="1"/>
    </w:tblPr>
    <w:tblGrid>
      <w:gridCol w:w="6150"/>
      <w:gridCol w:w="3092"/>
    </w:tblGrid>
    <w:tr w:rsidR="003B6721" w:rsidRPr="006C2EE3" w14:paraId="3D2B7AA6" w14:textId="77777777" w:rsidTr="00ED2CE1">
      <w:tc>
        <w:tcPr>
          <w:tcW w:w="6150" w:type="dxa"/>
          <w:shd w:val="clear" w:color="auto" w:fill="auto"/>
        </w:tcPr>
        <w:p w14:paraId="3D2B7AA4" w14:textId="28B3AC64" w:rsidR="003B6721" w:rsidRPr="006C2EE3" w:rsidRDefault="003B6721" w:rsidP="003B6721">
          <w:pPr>
            <w:pStyle w:val="Header"/>
            <w:tabs>
              <w:tab w:val="center" w:pos="4500"/>
            </w:tabs>
            <w:jc w:val="left"/>
            <w:rPr>
              <w:rFonts w:cs="Arial"/>
              <w:sz w:val="20"/>
            </w:rPr>
          </w:pPr>
        </w:p>
      </w:tc>
      <w:tc>
        <w:tcPr>
          <w:tcW w:w="3092" w:type="dxa"/>
          <w:shd w:val="clear" w:color="auto" w:fill="auto"/>
        </w:tcPr>
        <w:p w14:paraId="3D2B7AA5" w14:textId="706C60C6" w:rsidR="003B6721" w:rsidRPr="006C2EE3" w:rsidRDefault="003B6721" w:rsidP="003B6721">
          <w:pPr>
            <w:pStyle w:val="Header"/>
            <w:tabs>
              <w:tab w:val="center" w:pos="4500"/>
            </w:tabs>
            <w:jc w:val="right"/>
            <w:rPr>
              <w:rFonts w:cs="Arial"/>
              <w:sz w:val="20"/>
            </w:rPr>
          </w:pPr>
          <w:r w:rsidRPr="207F9810">
            <w:rPr>
              <w:rFonts w:cs="Arial"/>
              <w:sz w:val="20"/>
            </w:rPr>
            <w:t xml:space="preserve"> </w:t>
          </w:r>
        </w:p>
      </w:tc>
    </w:tr>
    <w:tr w:rsidR="003B6721" w:rsidRPr="006C2EE3" w14:paraId="3D2B7AA9" w14:textId="77777777" w:rsidTr="00ED2CE1">
      <w:tc>
        <w:tcPr>
          <w:tcW w:w="6150" w:type="dxa"/>
          <w:tcBorders>
            <w:bottom w:val="single" w:sz="4" w:space="0" w:color="auto"/>
          </w:tcBorders>
          <w:shd w:val="clear" w:color="auto" w:fill="auto"/>
        </w:tcPr>
        <w:p w14:paraId="3D2B7AA7" w14:textId="585208EF" w:rsidR="003B6721" w:rsidRPr="001035AF" w:rsidRDefault="003B6721" w:rsidP="003B6721">
          <w:pPr>
            <w:pStyle w:val="Header"/>
            <w:tabs>
              <w:tab w:val="center" w:pos="4500"/>
            </w:tabs>
            <w:jc w:val="left"/>
            <w:rPr>
              <w:rFonts w:cs="Arial"/>
              <w:b/>
              <w:sz w:val="20"/>
            </w:rPr>
          </w:pPr>
          <w:r w:rsidRPr="004E5FD0">
            <w:t>LADs2 South West Energy Hub</w:t>
          </w:r>
          <w:r>
            <w:t xml:space="preserve"> </w:t>
          </w:r>
          <w:r>
            <w:rPr>
              <w:rFonts w:cs="Arial"/>
              <w:sz w:val="20"/>
            </w:rPr>
            <w:t>Document 8 Management Arrangements</w:t>
          </w:r>
        </w:p>
      </w:tc>
      <w:tc>
        <w:tcPr>
          <w:tcW w:w="3092" w:type="dxa"/>
          <w:tcBorders>
            <w:bottom w:val="single" w:sz="4" w:space="0" w:color="auto"/>
          </w:tcBorders>
          <w:shd w:val="clear" w:color="auto" w:fill="auto"/>
        </w:tcPr>
        <w:p w14:paraId="3D2B7AA8" w14:textId="4ACBE8EC" w:rsidR="003B6721" w:rsidRPr="006C2EE3" w:rsidRDefault="003B6721" w:rsidP="003B6721">
          <w:pPr>
            <w:pStyle w:val="Header"/>
            <w:tabs>
              <w:tab w:val="left" w:pos="3435"/>
              <w:tab w:val="right" w:pos="4405"/>
              <w:tab w:val="center" w:pos="4500"/>
            </w:tabs>
            <w:jc w:val="right"/>
            <w:rPr>
              <w:rFonts w:cs="Arial"/>
              <w:sz w:val="20"/>
            </w:rPr>
          </w:pPr>
        </w:p>
      </w:tc>
    </w:tr>
  </w:tbl>
  <w:p w14:paraId="3D2B7AAA" w14:textId="77777777" w:rsidR="00C92B94" w:rsidRPr="00413035" w:rsidRDefault="00C92B94" w:rsidP="00413035">
    <w:pPr>
      <w:pStyle w:val="Header"/>
      <w:rPr>
        <w:sz w:val="20"/>
      </w:rPr>
    </w:pPr>
  </w:p>
</w:hdr>
</file>

<file path=word/intelligence.xml><?xml version="1.0" encoding="utf-8"?>
<int:Intelligence xmlns:int="http://schemas.microsoft.com/office/intelligence/2019/intelligence">
  <int:IntelligenceSettings/>
  <int:Manifest>
    <int:WordHash hashCode="/8Ed4fmyrKEDx+" id="jX+lW4fa"/>
    <int:WordHash hashCode="0GYf/LRGEYcRtn" id="MLjFBrvu"/>
    <int:WordHash hashCode="79brjmMqdp/FzT" id="OvqXMofO"/>
    <int:WordHash hashCode="5ojG2UO2Iqhd1Y" id="N8o2vJrH"/>
    <int:WordHash hashCode="VRd/LyDcPFdCnc" id="jtbk7g4j"/>
    <int:WordHash hashCode="RAv/DGNOpTDTha" id="lNj0Cefu"/>
    <int:WordHash hashCode="IRGPBrNkpeQImc" id="tZ3xot3E"/>
    <int:WordHash hashCode="e0dMsLOcF3PXGS" id="d0AGvemw"/>
    <int:WordHash hashCode="vfm32edxJZqOqh" id="QQisJxUq"/>
    <int:WordHash hashCode="f36rnE6vLVg6h4" id="z9RE4NVP"/>
    <int:WordHash hashCode="X55YArurxx+Sdf" id="tTRddqjD"/>
    <int:WordHash hashCode="c2FSH0ogUo5oDM" id="X6vXAHg+"/>
    <int:WordHash hashCode="wM5ngcv0LV0dkA" id="Ff5xOMDr"/>
    <int:WordHash hashCode="3KKjJeR/dxf+gy" id="dwmhvNpq"/>
    <int:WordHash hashCode="b38R4zVGH6RDed" id="PzNcW7OQ"/>
    <int:WordHash hashCode="iDhG48yymgb3lG" id="U7tBpOtw"/>
    <int:WordHash hashCode="gV8EQVKqLEMIGb" id="i5DxQQW4"/>
  </int:Manifest>
  <int:Observations>
    <int:Content id="jX+lW4fa">
      <int:Rejection type="AugLoop_Text_Critique"/>
    </int:Content>
    <int:Content id="MLjFBrvu">
      <int:Rejection type="AugLoop_Text_Critique"/>
    </int:Content>
    <int:Content id="OvqXMofO">
      <int:Rejection type="AugLoop_Text_Critique"/>
    </int:Content>
    <int:Content id="N8o2vJrH">
      <int:Rejection type="AugLoop_Text_Critique"/>
    </int:Content>
    <int:Content id="jtbk7g4j">
      <int:Rejection type="AugLoop_Text_Critique"/>
    </int:Content>
    <int:Content id="lNj0Cefu">
      <int:Rejection type="AugLoop_Text_Critique"/>
    </int:Content>
    <int:Content id="tZ3xot3E">
      <int:Rejection type="AugLoop_Text_Critique"/>
    </int:Content>
    <int:Content id="d0AGvemw">
      <int:Rejection type="AugLoop_Text_Critique"/>
    </int:Content>
    <int:Content id="QQisJxUq">
      <int:Rejection type="AugLoop_Text_Critique"/>
    </int:Content>
    <int:Content id="z9RE4NVP">
      <int:Rejection type="AugLoop_Text_Critique"/>
    </int:Content>
    <int:Content id="tTRddqjD">
      <int:Rejection type="AugLoop_Text_Critique"/>
    </int:Content>
    <int:Content id="X6vXAHg+">
      <int:Rejection type="AugLoop_Text_Critique"/>
    </int:Content>
    <int:Content id="Ff5xOMDr">
      <int:Rejection type="AugLoop_Text_Critique"/>
    </int:Content>
    <int:Content id="dwmhvNpq">
      <int:Rejection type="AugLoop_Text_Critique"/>
    </int:Content>
    <int:Content id="PzNcW7OQ">
      <int:Rejection type="AugLoop_Text_Critique"/>
    </int:Content>
    <int:Content id="U7tBpOtw">
      <int:Rejection type="AugLoop_Text_Critique"/>
    </int:Content>
    <int:Content id="i5DxQQW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805155"/>
    <w:multiLevelType w:val="multilevel"/>
    <w:tmpl w:val="F43A0DC8"/>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sz w:val="22"/>
        <w:szCs w:val="22"/>
      </w:rPr>
    </w:lvl>
    <w:lvl w:ilvl="2">
      <w:start w:val="1"/>
      <w:numFmt w:val="bullet"/>
      <w:lvlText w:val=""/>
      <w:lvlJc w:val="left"/>
      <w:pPr>
        <w:ind w:left="1021" w:hanging="1021"/>
      </w:pPr>
      <w:rPr>
        <w:rFonts w:ascii="Symbol" w:hAnsi="Symbol" w:hint="default"/>
      </w:rPr>
    </w:lvl>
    <w:lvl w:ilvl="3">
      <w:start w:val="1"/>
      <w:numFmt w:val="bullet"/>
      <w:lvlText w:val="o"/>
      <w:lvlJc w:val="left"/>
      <w:pPr>
        <w:ind w:left="357" w:hanging="357"/>
      </w:pPr>
      <w:rPr>
        <w:rFonts w:ascii="Courier New" w:hAnsi="Courier New" w:cs="Courier New"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F8200C5"/>
    <w:multiLevelType w:val="multilevel"/>
    <w:tmpl w:val="8786CAB6"/>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0F4DE3"/>
    <w:multiLevelType w:val="hybridMultilevel"/>
    <w:tmpl w:val="693483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2DEC7B66"/>
    <w:multiLevelType w:val="hybridMultilevel"/>
    <w:tmpl w:val="AEC42C2E"/>
    <w:lvl w:ilvl="0" w:tplc="49F0CF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5B396B"/>
    <w:multiLevelType w:val="hybridMultilevel"/>
    <w:tmpl w:val="D8F86476"/>
    <w:lvl w:ilvl="0" w:tplc="49F0CF2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862535"/>
    <w:multiLevelType w:val="hybridMultilevel"/>
    <w:tmpl w:val="FB8E36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2C71503"/>
    <w:multiLevelType w:val="hybridMultilevel"/>
    <w:tmpl w:val="AF68D5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75C6AEC"/>
    <w:multiLevelType w:val="hybridMultilevel"/>
    <w:tmpl w:val="5BAC6CE0"/>
    <w:lvl w:ilvl="0" w:tplc="49F0CF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DB2B8C"/>
    <w:multiLevelType w:val="hybridMultilevel"/>
    <w:tmpl w:val="CD1E9D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FA701A1"/>
    <w:multiLevelType w:val="hybridMultilevel"/>
    <w:tmpl w:val="4CB416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25B087B"/>
    <w:multiLevelType w:val="hybridMultilevel"/>
    <w:tmpl w:val="01BA9D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29965FB"/>
    <w:multiLevelType w:val="hybridMultilevel"/>
    <w:tmpl w:val="517C548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52C1161"/>
    <w:multiLevelType w:val="hybridMultilevel"/>
    <w:tmpl w:val="8946CF6E"/>
    <w:lvl w:ilvl="0" w:tplc="27180C0C">
      <w:start w:val="1"/>
      <w:numFmt w:val="bullet"/>
      <w:pStyle w:val="Bulletted"/>
      <w:lvlText w:val=""/>
      <w:lvlJc w:val="left"/>
      <w:pPr>
        <w:tabs>
          <w:tab w:val="num" w:pos="360"/>
        </w:tabs>
        <w:ind w:left="360" w:hanging="360"/>
      </w:pPr>
      <w:rPr>
        <w:rFonts w:ascii="Symbol" w:hAnsi="Symbol" w:hint="default"/>
      </w:rPr>
    </w:lvl>
    <w:lvl w:ilvl="1" w:tplc="70FCD5AE">
      <w:numFmt w:val="decimal"/>
      <w:lvlText w:val=""/>
      <w:lvlJc w:val="left"/>
    </w:lvl>
    <w:lvl w:ilvl="2" w:tplc="2040C3AA">
      <w:numFmt w:val="decimal"/>
      <w:lvlText w:val=""/>
      <w:lvlJc w:val="left"/>
    </w:lvl>
    <w:lvl w:ilvl="3" w:tplc="D71CF734">
      <w:numFmt w:val="decimal"/>
      <w:lvlText w:val=""/>
      <w:lvlJc w:val="left"/>
    </w:lvl>
    <w:lvl w:ilvl="4" w:tplc="3EDE43D6">
      <w:numFmt w:val="decimal"/>
      <w:lvlText w:val=""/>
      <w:lvlJc w:val="left"/>
    </w:lvl>
    <w:lvl w:ilvl="5" w:tplc="EA0EA1AA">
      <w:numFmt w:val="decimal"/>
      <w:lvlText w:val=""/>
      <w:lvlJc w:val="left"/>
    </w:lvl>
    <w:lvl w:ilvl="6" w:tplc="A180558E">
      <w:numFmt w:val="decimal"/>
      <w:lvlText w:val=""/>
      <w:lvlJc w:val="left"/>
    </w:lvl>
    <w:lvl w:ilvl="7" w:tplc="7CF07954">
      <w:numFmt w:val="decimal"/>
      <w:lvlText w:val=""/>
      <w:lvlJc w:val="left"/>
    </w:lvl>
    <w:lvl w:ilvl="8" w:tplc="2A964A44">
      <w:numFmt w:val="decimal"/>
      <w:lvlText w:val=""/>
      <w:lvlJc w:val="left"/>
    </w:lvl>
  </w:abstractNum>
  <w:abstractNum w:abstractNumId="14" w15:restartNumberingAfterBreak="0">
    <w:nsid w:val="65634D38"/>
    <w:multiLevelType w:val="hybridMultilevel"/>
    <w:tmpl w:val="5238AA7A"/>
    <w:lvl w:ilvl="0" w:tplc="49F0CF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7742CFF"/>
    <w:multiLevelType w:val="multilevel"/>
    <w:tmpl w:val="206AE0C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C00BFB"/>
    <w:multiLevelType w:val="hybridMultilevel"/>
    <w:tmpl w:val="776601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E7A1FD3"/>
    <w:multiLevelType w:val="hybridMultilevel"/>
    <w:tmpl w:val="2DF8E9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FD91EE6"/>
    <w:multiLevelType w:val="hybridMultilevel"/>
    <w:tmpl w:val="3BE060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E555D93"/>
    <w:multiLevelType w:val="hybridMultilevel"/>
    <w:tmpl w:val="2FBA39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3"/>
  </w:num>
  <w:num w:numId="3">
    <w:abstractNumId w:val="0"/>
  </w:num>
  <w:num w:numId="4">
    <w:abstractNumId w:val="1"/>
  </w:num>
  <w:num w:numId="5">
    <w:abstractNumId w:val="3"/>
  </w:num>
  <w:num w:numId="6">
    <w:abstractNumId w:val="16"/>
  </w:num>
  <w:num w:numId="7">
    <w:abstractNumId w:val="19"/>
  </w:num>
  <w:num w:numId="8">
    <w:abstractNumId w:val="17"/>
  </w:num>
  <w:num w:numId="9">
    <w:abstractNumId w:val="10"/>
  </w:num>
  <w:num w:numId="10">
    <w:abstractNumId w:val="6"/>
  </w:num>
  <w:num w:numId="11">
    <w:abstractNumId w:val="12"/>
  </w:num>
  <w:num w:numId="12">
    <w:abstractNumId w:val="9"/>
  </w:num>
  <w:num w:numId="13">
    <w:abstractNumId w:val="11"/>
  </w:num>
  <w:num w:numId="14">
    <w:abstractNumId w:val="7"/>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8"/>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3A"/>
    <w:rsid w:val="00001124"/>
    <w:rsid w:val="000017B5"/>
    <w:rsid w:val="00001DAC"/>
    <w:rsid w:val="00002DB8"/>
    <w:rsid w:val="00002E71"/>
    <w:rsid w:val="00003ED0"/>
    <w:rsid w:val="00007760"/>
    <w:rsid w:val="0001368B"/>
    <w:rsid w:val="000144AA"/>
    <w:rsid w:val="00014BD3"/>
    <w:rsid w:val="00017832"/>
    <w:rsid w:val="00017CF9"/>
    <w:rsid w:val="0002323C"/>
    <w:rsid w:val="00027357"/>
    <w:rsid w:val="00032519"/>
    <w:rsid w:val="000328A8"/>
    <w:rsid w:val="00032DAD"/>
    <w:rsid w:val="0003303A"/>
    <w:rsid w:val="00033295"/>
    <w:rsid w:val="00033D4C"/>
    <w:rsid w:val="000342B0"/>
    <w:rsid w:val="00035EE9"/>
    <w:rsid w:val="0004239F"/>
    <w:rsid w:val="000444E4"/>
    <w:rsid w:val="00045888"/>
    <w:rsid w:val="000473A2"/>
    <w:rsid w:val="00047C3F"/>
    <w:rsid w:val="00050917"/>
    <w:rsid w:val="00050E97"/>
    <w:rsid w:val="00055608"/>
    <w:rsid w:val="00055B44"/>
    <w:rsid w:val="00056A28"/>
    <w:rsid w:val="00057984"/>
    <w:rsid w:val="00063397"/>
    <w:rsid w:val="000642E1"/>
    <w:rsid w:val="00066DD8"/>
    <w:rsid w:val="000723E3"/>
    <w:rsid w:val="000729A2"/>
    <w:rsid w:val="00073203"/>
    <w:rsid w:val="000732EA"/>
    <w:rsid w:val="00075FB4"/>
    <w:rsid w:val="00077425"/>
    <w:rsid w:val="000774D8"/>
    <w:rsid w:val="000776D1"/>
    <w:rsid w:val="000816AF"/>
    <w:rsid w:val="00083772"/>
    <w:rsid w:val="00084456"/>
    <w:rsid w:val="00085C0B"/>
    <w:rsid w:val="000863C5"/>
    <w:rsid w:val="00086785"/>
    <w:rsid w:val="00092E74"/>
    <w:rsid w:val="0009335E"/>
    <w:rsid w:val="00094780"/>
    <w:rsid w:val="00094F2E"/>
    <w:rsid w:val="0009586D"/>
    <w:rsid w:val="000A071C"/>
    <w:rsid w:val="000A4060"/>
    <w:rsid w:val="000A52BA"/>
    <w:rsid w:val="000A5C85"/>
    <w:rsid w:val="000A5D2F"/>
    <w:rsid w:val="000A61FA"/>
    <w:rsid w:val="000A66CA"/>
    <w:rsid w:val="000A6754"/>
    <w:rsid w:val="000A6A97"/>
    <w:rsid w:val="000B2FF5"/>
    <w:rsid w:val="000B303F"/>
    <w:rsid w:val="000B394F"/>
    <w:rsid w:val="000B6C10"/>
    <w:rsid w:val="000B7353"/>
    <w:rsid w:val="000C0FA1"/>
    <w:rsid w:val="000C4016"/>
    <w:rsid w:val="000C43D8"/>
    <w:rsid w:val="000C4C3F"/>
    <w:rsid w:val="000C7D7E"/>
    <w:rsid w:val="000D0436"/>
    <w:rsid w:val="000D0497"/>
    <w:rsid w:val="000D2B0F"/>
    <w:rsid w:val="000D7D49"/>
    <w:rsid w:val="000E125C"/>
    <w:rsid w:val="000E1826"/>
    <w:rsid w:val="000E29C6"/>
    <w:rsid w:val="000E4115"/>
    <w:rsid w:val="000E617B"/>
    <w:rsid w:val="000E7EC5"/>
    <w:rsid w:val="000F04E0"/>
    <w:rsid w:val="000F39EC"/>
    <w:rsid w:val="000F3E33"/>
    <w:rsid w:val="000F507F"/>
    <w:rsid w:val="000F6243"/>
    <w:rsid w:val="00100021"/>
    <w:rsid w:val="0010253F"/>
    <w:rsid w:val="00102B39"/>
    <w:rsid w:val="00102BC7"/>
    <w:rsid w:val="001040B2"/>
    <w:rsid w:val="001047E4"/>
    <w:rsid w:val="001054CD"/>
    <w:rsid w:val="001074C0"/>
    <w:rsid w:val="00107EA5"/>
    <w:rsid w:val="00110321"/>
    <w:rsid w:val="00110643"/>
    <w:rsid w:val="001119F8"/>
    <w:rsid w:val="00112A8A"/>
    <w:rsid w:val="001136F7"/>
    <w:rsid w:val="00113F67"/>
    <w:rsid w:val="001152F5"/>
    <w:rsid w:val="00115888"/>
    <w:rsid w:val="00116A21"/>
    <w:rsid w:val="00116AE6"/>
    <w:rsid w:val="00117D9B"/>
    <w:rsid w:val="00121369"/>
    <w:rsid w:val="001222FB"/>
    <w:rsid w:val="001267F7"/>
    <w:rsid w:val="00126EF6"/>
    <w:rsid w:val="00131F9E"/>
    <w:rsid w:val="00132A12"/>
    <w:rsid w:val="001347BE"/>
    <w:rsid w:val="00135418"/>
    <w:rsid w:val="001366B5"/>
    <w:rsid w:val="0013701F"/>
    <w:rsid w:val="001370F7"/>
    <w:rsid w:val="00137CBF"/>
    <w:rsid w:val="00142280"/>
    <w:rsid w:val="00142C5A"/>
    <w:rsid w:val="0014378E"/>
    <w:rsid w:val="0014665B"/>
    <w:rsid w:val="00150A27"/>
    <w:rsid w:val="00150DCC"/>
    <w:rsid w:val="001527E1"/>
    <w:rsid w:val="001532C7"/>
    <w:rsid w:val="00155DE7"/>
    <w:rsid w:val="00157346"/>
    <w:rsid w:val="001608B2"/>
    <w:rsid w:val="00160B97"/>
    <w:rsid w:val="00161C57"/>
    <w:rsid w:val="00161E1C"/>
    <w:rsid w:val="0016202E"/>
    <w:rsid w:val="00162A34"/>
    <w:rsid w:val="00162C7E"/>
    <w:rsid w:val="001635F5"/>
    <w:rsid w:val="0016537A"/>
    <w:rsid w:val="00165EC4"/>
    <w:rsid w:val="001661CC"/>
    <w:rsid w:val="00167869"/>
    <w:rsid w:val="00170109"/>
    <w:rsid w:val="001715D4"/>
    <w:rsid w:val="00171ACB"/>
    <w:rsid w:val="001735DD"/>
    <w:rsid w:val="00173DA6"/>
    <w:rsid w:val="001838B3"/>
    <w:rsid w:val="00186973"/>
    <w:rsid w:val="00190001"/>
    <w:rsid w:val="00192DC7"/>
    <w:rsid w:val="001955DA"/>
    <w:rsid w:val="001A2761"/>
    <w:rsid w:val="001A2A96"/>
    <w:rsid w:val="001A47D0"/>
    <w:rsid w:val="001A4A04"/>
    <w:rsid w:val="001A6FCC"/>
    <w:rsid w:val="001A7C18"/>
    <w:rsid w:val="001B4053"/>
    <w:rsid w:val="001B4549"/>
    <w:rsid w:val="001B4608"/>
    <w:rsid w:val="001B50D0"/>
    <w:rsid w:val="001C1902"/>
    <w:rsid w:val="001C2DC7"/>
    <w:rsid w:val="001C6A87"/>
    <w:rsid w:val="001C7139"/>
    <w:rsid w:val="001D0F24"/>
    <w:rsid w:val="001D251F"/>
    <w:rsid w:val="001D36BC"/>
    <w:rsid w:val="001E0226"/>
    <w:rsid w:val="001E09EE"/>
    <w:rsid w:val="001E0CB1"/>
    <w:rsid w:val="001E1577"/>
    <w:rsid w:val="001E2FED"/>
    <w:rsid w:val="001E518C"/>
    <w:rsid w:val="001E5201"/>
    <w:rsid w:val="001E56D1"/>
    <w:rsid w:val="001E7FCC"/>
    <w:rsid w:val="001F0FB5"/>
    <w:rsid w:val="001F1663"/>
    <w:rsid w:val="001F20D2"/>
    <w:rsid w:val="001F3D75"/>
    <w:rsid w:val="001F45E0"/>
    <w:rsid w:val="002022F0"/>
    <w:rsid w:val="00204A7E"/>
    <w:rsid w:val="0020535E"/>
    <w:rsid w:val="002077F6"/>
    <w:rsid w:val="0021443E"/>
    <w:rsid w:val="00215180"/>
    <w:rsid w:val="002159C6"/>
    <w:rsid w:val="00216C7D"/>
    <w:rsid w:val="00216F15"/>
    <w:rsid w:val="00216F2D"/>
    <w:rsid w:val="00217028"/>
    <w:rsid w:val="002179F4"/>
    <w:rsid w:val="00217FA6"/>
    <w:rsid w:val="00220336"/>
    <w:rsid w:val="00220D13"/>
    <w:rsid w:val="00222845"/>
    <w:rsid w:val="00222E24"/>
    <w:rsid w:val="002266F0"/>
    <w:rsid w:val="00230A05"/>
    <w:rsid w:val="0023186D"/>
    <w:rsid w:val="00232247"/>
    <w:rsid w:val="00232CCE"/>
    <w:rsid w:val="002343AB"/>
    <w:rsid w:val="00234C9C"/>
    <w:rsid w:val="00234F44"/>
    <w:rsid w:val="00241E6A"/>
    <w:rsid w:val="0024216A"/>
    <w:rsid w:val="00245237"/>
    <w:rsid w:val="0024545B"/>
    <w:rsid w:val="00246AB3"/>
    <w:rsid w:val="0025035E"/>
    <w:rsid w:val="00250D35"/>
    <w:rsid w:val="00254477"/>
    <w:rsid w:val="002555B6"/>
    <w:rsid w:val="0025725F"/>
    <w:rsid w:val="00260FBC"/>
    <w:rsid w:val="002613E1"/>
    <w:rsid w:val="00262501"/>
    <w:rsid w:val="00262913"/>
    <w:rsid w:val="0026543C"/>
    <w:rsid w:val="00265515"/>
    <w:rsid w:val="00265DA6"/>
    <w:rsid w:val="00267467"/>
    <w:rsid w:val="00267725"/>
    <w:rsid w:val="002677BD"/>
    <w:rsid w:val="0027098C"/>
    <w:rsid w:val="002723A8"/>
    <w:rsid w:val="00273353"/>
    <w:rsid w:val="00277C5F"/>
    <w:rsid w:val="002824D0"/>
    <w:rsid w:val="00283A3E"/>
    <w:rsid w:val="0028772F"/>
    <w:rsid w:val="0029074D"/>
    <w:rsid w:val="00290958"/>
    <w:rsid w:val="00291F4F"/>
    <w:rsid w:val="002A14B0"/>
    <w:rsid w:val="002A1A94"/>
    <w:rsid w:val="002A4D6E"/>
    <w:rsid w:val="002A74C7"/>
    <w:rsid w:val="002A754B"/>
    <w:rsid w:val="002B123B"/>
    <w:rsid w:val="002B26C3"/>
    <w:rsid w:val="002B5FAA"/>
    <w:rsid w:val="002B65EE"/>
    <w:rsid w:val="002C023C"/>
    <w:rsid w:val="002C1711"/>
    <w:rsid w:val="002C38E4"/>
    <w:rsid w:val="002C4467"/>
    <w:rsid w:val="002C583B"/>
    <w:rsid w:val="002C6EEA"/>
    <w:rsid w:val="002D0410"/>
    <w:rsid w:val="002D154B"/>
    <w:rsid w:val="002D1970"/>
    <w:rsid w:val="002D3794"/>
    <w:rsid w:val="002E10C8"/>
    <w:rsid w:val="002E1817"/>
    <w:rsid w:val="002E52B2"/>
    <w:rsid w:val="002F20E1"/>
    <w:rsid w:val="002F3688"/>
    <w:rsid w:val="002F7128"/>
    <w:rsid w:val="00303B64"/>
    <w:rsid w:val="00303C01"/>
    <w:rsid w:val="00306E5D"/>
    <w:rsid w:val="003077EF"/>
    <w:rsid w:val="00307B17"/>
    <w:rsid w:val="00312106"/>
    <w:rsid w:val="00312A0A"/>
    <w:rsid w:val="0031377D"/>
    <w:rsid w:val="0031711B"/>
    <w:rsid w:val="00317E95"/>
    <w:rsid w:val="00321AAB"/>
    <w:rsid w:val="00323523"/>
    <w:rsid w:val="00324EFA"/>
    <w:rsid w:val="00326324"/>
    <w:rsid w:val="0032691B"/>
    <w:rsid w:val="00330B91"/>
    <w:rsid w:val="00331038"/>
    <w:rsid w:val="003316CD"/>
    <w:rsid w:val="00332D5C"/>
    <w:rsid w:val="00333603"/>
    <w:rsid w:val="003359AE"/>
    <w:rsid w:val="00340B02"/>
    <w:rsid w:val="00341517"/>
    <w:rsid w:val="0034292F"/>
    <w:rsid w:val="003452F2"/>
    <w:rsid w:val="00347877"/>
    <w:rsid w:val="003479E6"/>
    <w:rsid w:val="00351156"/>
    <w:rsid w:val="00352148"/>
    <w:rsid w:val="003525E1"/>
    <w:rsid w:val="00360C45"/>
    <w:rsid w:val="00360FDC"/>
    <w:rsid w:val="0036225C"/>
    <w:rsid w:val="00364312"/>
    <w:rsid w:val="00364C6C"/>
    <w:rsid w:val="00366F5C"/>
    <w:rsid w:val="003701B6"/>
    <w:rsid w:val="00372058"/>
    <w:rsid w:val="0037277B"/>
    <w:rsid w:val="00372BDC"/>
    <w:rsid w:val="00372C7F"/>
    <w:rsid w:val="00375548"/>
    <w:rsid w:val="003760B8"/>
    <w:rsid w:val="00377F8F"/>
    <w:rsid w:val="0038112F"/>
    <w:rsid w:val="0038172A"/>
    <w:rsid w:val="00383148"/>
    <w:rsid w:val="0038649F"/>
    <w:rsid w:val="00386C3E"/>
    <w:rsid w:val="003917EA"/>
    <w:rsid w:val="003943D7"/>
    <w:rsid w:val="00394CC9"/>
    <w:rsid w:val="003976C3"/>
    <w:rsid w:val="003A48A3"/>
    <w:rsid w:val="003A4A40"/>
    <w:rsid w:val="003B0E7F"/>
    <w:rsid w:val="003B331B"/>
    <w:rsid w:val="003B3508"/>
    <w:rsid w:val="003B5214"/>
    <w:rsid w:val="003B6721"/>
    <w:rsid w:val="003B7085"/>
    <w:rsid w:val="003C0152"/>
    <w:rsid w:val="003C436D"/>
    <w:rsid w:val="003C5035"/>
    <w:rsid w:val="003C5A61"/>
    <w:rsid w:val="003C61A2"/>
    <w:rsid w:val="003D004A"/>
    <w:rsid w:val="003D1713"/>
    <w:rsid w:val="003D311C"/>
    <w:rsid w:val="003D3724"/>
    <w:rsid w:val="003D4AB6"/>
    <w:rsid w:val="003D7AAB"/>
    <w:rsid w:val="003E2A13"/>
    <w:rsid w:val="003E660E"/>
    <w:rsid w:val="003E68E4"/>
    <w:rsid w:val="003E6E77"/>
    <w:rsid w:val="003F04A3"/>
    <w:rsid w:val="003F05F8"/>
    <w:rsid w:val="003F0F36"/>
    <w:rsid w:val="003F1177"/>
    <w:rsid w:val="003F1445"/>
    <w:rsid w:val="003F2479"/>
    <w:rsid w:val="003F2ED4"/>
    <w:rsid w:val="003F2F4F"/>
    <w:rsid w:val="003F54D0"/>
    <w:rsid w:val="003F54F7"/>
    <w:rsid w:val="003F7381"/>
    <w:rsid w:val="003F79E3"/>
    <w:rsid w:val="003F7F46"/>
    <w:rsid w:val="0040428A"/>
    <w:rsid w:val="00404B1A"/>
    <w:rsid w:val="00405A50"/>
    <w:rsid w:val="00407DE0"/>
    <w:rsid w:val="00410388"/>
    <w:rsid w:val="004105A0"/>
    <w:rsid w:val="00410BC3"/>
    <w:rsid w:val="00411368"/>
    <w:rsid w:val="00411B0A"/>
    <w:rsid w:val="00411D54"/>
    <w:rsid w:val="00411FC4"/>
    <w:rsid w:val="00413035"/>
    <w:rsid w:val="00415C14"/>
    <w:rsid w:val="004165DC"/>
    <w:rsid w:val="00416F4C"/>
    <w:rsid w:val="0041747E"/>
    <w:rsid w:val="00417EFF"/>
    <w:rsid w:val="0042217D"/>
    <w:rsid w:val="004259B6"/>
    <w:rsid w:val="00425BD3"/>
    <w:rsid w:val="0043042F"/>
    <w:rsid w:val="00433500"/>
    <w:rsid w:val="00433DDD"/>
    <w:rsid w:val="004352F3"/>
    <w:rsid w:val="0043790C"/>
    <w:rsid w:val="004400B3"/>
    <w:rsid w:val="00442CA5"/>
    <w:rsid w:val="0044300E"/>
    <w:rsid w:val="0044758C"/>
    <w:rsid w:val="00447C7D"/>
    <w:rsid w:val="00450B66"/>
    <w:rsid w:val="004530BF"/>
    <w:rsid w:val="0045342F"/>
    <w:rsid w:val="00454435"/>
    <w:rsid w:val="004553BF"/>
    <w:rsid w:val="00456893"/>
    <w:rsid w:val="00456B1B"/>
    <w:rsid w:val="00461291"/>
    <w:rsid w:val="0046282A"/>
    <w:rsid w:val="004664A3"/>
    <w:rsid w:val="00472A88"/>
    <w:rsid w:val="00472BAA"/>
    <w:rsid w:val="00472BAB"/>
    <w:rsid w:val="00473400"/>
    <w:rsid w:val="00473A67"/>
    <w:rsid w:val="00475F6F"/>
    <w:rsid w:val="00481FE5"/>
    <w:rsid w:val="00482572"/>
    <w:rsid w:val="004825D6"/>
    <w:rsid w:val="00490754"/>
    <w:rsid w:val="004923F2"/>
    <w:rsid w:val="00492C0C"/>
    <w:rsid w:val="0049347B"/>
    <w:rsid w:val="00495206"/>
    <w:rsid w:val="0049525D"/>
    <w:rsid w:val="0049657E"/>
    <w:rsid w:val="00497F4C"/>
    <w:rsid w:val="004A0519"/>
    <w:rsid w:val="004A1F82"/>
    <w:rsid w:val="004A2298"/>
    <w:rsid w:val="004A25D0"/>
    <w:rsid w:val="004A4081"/>
    <w:rsid w:val="004B04AB"/>
    <w:rsid w:val="004B1C67"/>
    <w:rsid w:val="004B21F1"/>
    <w:rsid w:val="004B23AD"/>
    <w:rsid w:val="004B39E8"/>
    <w:rsid w:val="004B40CC"/>
    <w:rsid w:val="004B55ED"/>
    <w:rsid w:val="004B5E38"/>
    <w:rsid w:val="004C0B2D"/>
    <w:rsid w:val="004C1787"/>
    <w:rsid w:val="004C20CD"/>
    <w:rsid w:val="004C4CB4"/>
    <w:rsid w:val="004C53D7"/>
    <w:rsid w:val="004C64A2"/>
    <w:rsid w:val="004D2266"/>
    <w:rsid w:val="004D3BB5"/>
    <w:rsid w:val="004D3DA9"/>
    <w:rsid w:val="004D41C4"/>
    <w:rsid w:val="004D4747"/>
    <w:rsid w:val="004D5818"/>
    <w:rsid w:val="004D5CCE"/>
    <w:rsid w:val="004D5D8A"/>
    <w:rsid w:val="004D66E8"/>
    <w:rsid w:val="004D6AF2"/>
    <w:rsid w:val="004D6FC2"/>
    <w:rsid w:val="004E0B9D"/>
    <w:rsid w:val="004E1053"/>
    <w:rsid w:val="004E38C9"/>
    <w:rsid w:val="004E3CF4"/>
    <w:rsid w:val="004E451D"/>
    <w:rsid w:val="004E60B2"/>
    <w:rsid w:val="004E6460"/>
    <w:rsid w:val="004E7770"/>
    <w:rsid w:val="004E7BE5"/>
    <w:rsid w:val="004F15F5"/>
    <w:rsid w:val="004F2A4A"/>
    <w:rsid w:val="004F4093"/>
    <w:rsid w:val="004F6764"/>
    <w:rsid w:val="004F6821"/>
    <w:rsid w:val="004F6E3B"/>
    <w:rsid w:val="005015F4"/>
    <w:rsid w:val="00501B6B"/>
    <w:rsid w:val="00504E26"/>
    <w:rsid w:val="0051025C"/>
    <w:rsid w:val="00511E48"/>
    <w:rsid w:val="00513E7A"/>
    <w:rsid w:val="00514AF5"/>
    <w:rsid w:val="00515075"/>
    <w:rsid w:val="0051760A"/>
    <w:rsid w:val="0052045C"/>
    <w:rsid w:val="00520539"/>
    <w:rsid w:val="005221C0"/>
    <w:rsid w:val="0052223D"/>
    <w:rsid w:val="0052237C"/>
    <w:rsid w:val="00523EAA"/>
    <w:rsid w:val="00525184"/>
    <w:rsid w:val="00525F70"/>
    <w:rsid w:val="00526C66"/>
    <w:rsid w:val="0052746A"/>
    <w:rsid w:val="005279AC"/>
    <w:rsid w:val="005328C8"/>
    <w:rsid w:val="00532DEB"/>
    <w:rsid w:val="00533CF9"/>
    <w:rsid w:val="00533D91"/>
    <w:rsid w:val="00534318"/>
    <w:rsid w:val="005433D3"/>
    <w:rsid w:val="00543E75"/>
    <w:rsid w:val="0054534B"/>
    <w:rsid w:val="005468CF"/>
    <w:rsid w:val="00547CB8"/>
    <w:rsid w:val="00551E03"/>
    <w:rsid w:val="00553942"/>
    <w:rsid w:val="00553957"/>
    <w:rsid w:val="0055495D"/>
    <w:rsid w:val="00554ECB"/>
    <w:rsid w:val="0055585A"/>
    <w:rsid w:val="00556D4D"/>
    <w:rsid w:val="005612EA"/>
    <w:rsid w:val="00562C92"/>
    <w:rsid w:val="005641D4"/>
    <w:rsid w:val="00565F1B"/>
    <w:rsid w:val="00566690"/>
    <w:rsid w:val="00567C2D"/>
    <w:rsid w:val="0057071A"/>
    <w:rsid w:val="00572E03"/>
    <w:rsid w:val="005735F6"/>
    <w:rsid w:val="00577A18"/>
    <w:rsid w:val="00581A89"/>
    <w:rsid w:val="005822A9"/>
    <w:rsid w:val="00582FF8"/>
    <w:rsid w:val="0058416C"/>
    <w:rsid w:val="005843F8"/>
    <w:rsid w:val="00584761"/>
    <w:rsid w:val="00586795"/>
    <w:rsid w:val="00586DCC"/>
    <w:rsid w:val="0058705A"/>
    <w:rsid w:val="005922A8"/>
    <w:rsid w:val="005934AD"/>
    <w:rsid w:val="00595B5B"/>
    <w:rsid w:val="00595C7E"/>
    <w:rsid w:val="00597617"/>
    <w:rsid w:val="005A03AA"/>
    <w:rsid w:val="005A1978"/>
    <w:rsid w:val="005A3880"/>
    <w:rsid w:val="005A3CF4"/>
    <w:rsid w:val="005A3CFD"/>
    <w:rsid w:val="005A5D6C"/>
    <w:rsid w:val="005B01C2"/>
    <w:rsid w:val="005B191A"/>
    <w:rsid w:val="005B3756"/>
    <w:rsid w:val="005B51D9"/>
    <w:rsid w:val="005B6A69"/>
    <w:rsid w:val="005B779C"/>
    <w:rsid w:val="005B7CA7"/>
    <w:rsid w:val="005C01E6"/>
    <w:rsid w:val="005C1C86"/>
    <w:rsid w:val="005C4573"/>
    <w:rsid w:val="005C60EF"/>
    <w:rsid w:val="005C7ACC"/>
    <w:rsid w:val="005C7EBF"/>
    <w:rsid w:val="005D12E9"/>
    <w:rsid w:val="005D2105"/>
    <w:rsid w:val="005D4154"/>
    <w:rsid w:val="005D5F27"/>
    <w:rsid w:val="005E0394"/>
    <w:rsid w:val="005E17CC"/>
    <w:rsid w:val="005E237F"/>
    <w:rsid w:val="005E55D0"/>
    <w:rsid w:val="005E64DF"/>
    <w:rsid w:val="005E7797"/>
    <w:rsid w:val="005E7935"/>
    <w:rsid w:val="005F22E2"/>
    <w:rsid w:val="005F2FB1"/>
    <w:rsid w:val="005F306F"/>
    <w:rsid w:val="005F3C42"/>
    <w:rsid w:val="005F43DA"/>
    <w:rsid w:val="005F4AA7"/>
    <w:rsid w:val="005F4E87"/>
    <w:rsid w:val="005F50A7"/>
    <w:rsid w:val="005F61BF"/>
    <w:rsid w:val="005F7393"/>
    <w:rsid w:val="005F7822"/>
    <w:rsid w:val="005F7B64"/>
    <w:rsid w:val="00600925"/>
    <w:rsid w:val="00601EBA"/>
    <w:rsid w:val="0060322D"/>
    <w:rsid w:val="00603E84"/>
    <w:rsid w:val="00604DB6"/>
    <w:rsid w:val="00606234"/>
    <w:rsid w:val="00606A4B"/>
    <w:rsid w:val="0060710E"/>
    <w:rsid w:val="00610E68"/>
    <w:rsid w:val="00611467"/>
    <w:rsid w:val="00613E9F"/>
    <w:rsid w:val="00615FB2"/>
    <w:rsid w:val="00617EEB"/>
    <w:rsid w:val="0062189B"/>
    <w:rsid w:val="006224B9"/>
    <w:rsid w:val="006225EB"/>
    <w:rsid w:val="00625444"/>
    <w:rsid w:val="006308E5"/>
    <w:rsid w:val="006308FC"/>
    <w:rsid w:val="00630AFD"/>
    <w:rsid w:val="006318EE"/>
    <w:rsid w:val="0063203B"/>
    <w:rsid w:val="00636559"/>
    <w:rsid w:val="00636920"/>
    <w:rsid w:val="0064177D"/>
    <w:rsid w:val="00645FDF"/>
    <w:rsid w:val="006461D5"/>
    <w:rsid w:val="00646217"/>
    <w:rsid w:val="00646DA5"/>
    <w:rsid w:val="006473D2"/>
    <w:rsid w:val="00647709"/>
    <w:rsid w:val="00651A85"/>
    <w:rsid w:val="006531A3"/>
    <w:rsid w:val="00654866"/>
    <w:rsid w:val="00656429"/>
    <w:rsid w:val="006571C3"/>
    <w:rsid w:val="00660193"/>
    <w:rsid w:val="00660A78"/>
    <w:rsid w:val="00660B6F"/>
    <w:rsid w:val="00660F8D"/>
    <w:rsid w:val="00663A31"/>
    <w:rsid w:val="006642D8"/>
    <w:rsid w:val="006653E5"/>
    <w:rsid w:val="00665468"/>
    <w:rsid w:val="00665CBE"/>
    <w:rsid w:val="00667664"/>
    <w:rsid w:val="006712EF"/>
    <w:rsid w:val="0067141E"/>
    <w:rsid w:val="00671D63"/>
    <w:rsid w:val="00674788"/>
    <w:rsid w:val="0067486A"/>
    <w:rsid w:val="00676C22"/>
    <w:rsid w:val="0067784F"/>
    <w:rsid w:val="006805E1"/>
    <w:rsid w:val="0068193C"/>
    <w:rsid w:val="00683CEA"/>
    <w:rsid w:val="00683D38"/>
    <w:rsid w:val="006842D1"/>
    <w:rsid w:val="0068765E"/>
    <w:rsid w:val="00690B18"/>
    <w:rsid w:val="00691216"/>
    <w:rsid w:val="00691485"/>
    <w:rsid w:val="006925E5"/>
    <w:rsid w:val="00693A60"/>
    <w:rsid w:val="00696140"/>
    <w:rsid w:val="0069743B"/>
    <w:rsid w:val="00697DBD"/>
    <w:rsid w:val="006A1470"/>
    <w:rsid w:val="006A2D84"/>
    <w:rsid w:val="006A3A6E"/>
    <w:rsid w:val="006A3E2A"/>
    <w:rsid w:val="006A58D4"/>
    <w:rsid w:val="006A65B3"/>
    <w:rsid w:val="006A65BE"/>
    <w:rsid w:val="006B0154"/>
    <w:rsid w:val="006B1AA3"/>
    <w:rsid w:val="006B2AC6"/>
    <w:rsid w:val="006B2D77"/>
    <w:rsid w:val="006B3E50"/>
    <w:rsid w:val="006B7378"/>
    <w:rsid w:val="006B77C6"/>
    <w:rsid w:val="006C0EDA"/>
    <w:rsid w:val="006C1EC0"/>
    <w:rsid w:val="006C2378"/>
    <w:rsid w:val="006C4767"/>
    <w:rsid w:val="006D0DFF"/>
    <w:rsid w:val="006D1089"/>
    <w:rsid w:val="006D258F"/>
    <w:rsid w:val="006D26F7"/>
    <w:rsid w:val="006D3D7D"/>
    <w:rsid w:val="006E0617"/>
    <w:rsid w:val="006E0749"/>
    <w:rsid w:val="006E0756"/>
    <w:rsid w:val="006E0933"/>
    <w:rsid w:val="006E2FA9"/>
    <w:rsid w:val="006E3B56"/>
    <w:rsid w:val="006E51DA"/>
    <w:rsid w:val="006E591C"/>
    <w:rsid w:val="006E6DD8"/>
    <w:rsid w:val="006E7D82"/>
    <w:rsid w:val="006F04A5"/>
    <w:rsid w:val="006F33FE"/>
    <w:rsid w:val="006F3644"/>
    <w:rsid w:val="006F3FBA"/>
    <w:rsid w:val="006F614A"/>
    <w:rsid w:val="00700475"/>
    <w:rsid w:val="007016B4"/>
    <w:rsid w:val="00703E19"/>
    <w:rsid w:val="007054E6"/>
    <w:rsid w:val="00705C84"/>
    <w:rsid w:val="0071044E"/>
    <w:rsid w:val="00715363"/>
    <w:rsid w:val="0071568B"/>
    <w:rsid w:val="007177EE"/>
    <w:rsid w:val="007206EC"/>
    <w:rsid w:val="00720CF7"/>
    <w:rsid w:val="00721D88"/>
    <w:rsid w:val="007223D5"/>
    <w:rsid w:val="0072276C"/>
    <w:rsid w:val="00723562"/>
    <w:rsid w:val="00723699"/>
    <w:rsid w:val="007260FF"/>
    <w:rsid w:val="007265F8"/>
    <w:rsid w:val="00726E1E"/>
    <w:rsid w:val="00727E5E"/>
    <w:rsid w:val="00731B0D"/>
    <w:rsid w:val="00732332"/>
    <w:rsid w:val="00735B61"/>
    <w:rsid w:val="007406E6"/>
    <w:rsid w:val="00741693"/>
    <w:rsid w:val="007427AE"/>
    <w:rsid w:val="0074442C"/>
    <w:rsid w:val="007519E8"/>
    <w:rsid w:val="00756D19"/>
    <w:rsid w:val="0076033D"/>
    <w:rsid w:val="007606CA"/>
    <w:rsid w:val="00761317"/>
    <w:rsid w:val="00762F7A"/>
    <w:rsid w:val="00767DD4"/>
    <w:rsid w:val="00770499"/>
    <w:rsid w:val="007726EE"/>
    <w:rsid w:val="00774112"/>
    <w:rsid w:val="0077764E"/>
    <w:rsid w:val="007800C6"/>
    <w:rsid w:val="007816B1"/>
    <w:rsid w:val="00781EC2"/>
    <w:rsid w:val="007826F8"/>
    <w:rsid w:val="00782E31"/>
    <w:rsid w:val="0078374A"/>
    <w:rsid w:val="00784CCE"/>
    <w:rsid w:val="0078570C"/>
    <w:rsid w:val="00786985"/>
    <w:rsid w:val="00786D86"/>
    <w:rsid w:val="0079280F"/>
    <w:rsid w:val="00792D41"/>
    <w:rsid w:val="00792E91"/>
    <w:rsid w:val="007950D5"/>
    <w:rsid w:val="00795877"/>
    <w:rsid w:val="007969B3"/>
    <w:rsid w:val="007972E8"/>
    <w:rsid w:val="00797FB5"/>
    <w:rsid w:val="007A120D"/>
    <w:rsid w:val="007A127E"/>
    <w:rsid w:val="007A130B"/>
    <w:rsid w:val="007A2267"/>
    <w:rsid w:val="007A3F83"/>
    <w:rsid w:val="007A4225"/>
    <w:rsid w:val="007A4274"/>
    <w:rsid w:val="007A7041"/>
    <w:rsid w:val="007B394D"/>
    <w:rsid w:val="007B6673"/>
    <w:rsid w:val="007B7920"/>
    <w:rsid w:val="007C1AFB"/>
    <w:rsid w:val="007C239C"/>
    <w:rsid w:val="007C4CF8"/>
    <w:rsid w:val="007C4E43"/>
    <w:rsid w:val="007C57CF"/>
    <w:rsid w:val="007C7760"/>
    <w:rsid w:val="007C7FDF"/>
    <w:rsid w:val="007D0775"/>
    <w:rsid w:val="007D0949"/>
    <w:rsid w:val="007D2939"/>
    <w:rsid w:val="007D4042"/>
    <w:rsid w:val="007D43DE"/>
    <w:rsid w:val="007D4B08"/>
    <w:rsid w:val="007D51E9"/>
    <w:rsid w:val="007D55A5"/>
    <w:rsid w:val="007D6108"/>
    <w:rsid w:val="007D6D20"/>
    <w:rsid w:val="007D6DA9"/>
    <w:rsid w:val="007D6EB8"/>
    <w:rsid w:val="007D7018"/>
    <w:rsid w:val="007E01B7"/>
    <w:rsid w:val="007E2155"/>
    <w:rsid w:val="007E25EC"/>
    <w:rsid w:val="007E2F24"/>
    <w:rsid w:val="007E3C05"/>
    <w:rsid w:val="007E4999"/>
    <w:rsid w:val="007E5761"/>
    <w:rsid w:val="007E703D"/>
    <w:rsid w:val="007E71DB"/>
    <w:rsid w:val="007F24F4"/>
    <w:rsid w:val="007F42AC"/>
    <w:rsid w:val="007F78D8"/>
    <w:rsid w:val="00800677"/>
    <w:rsid w:val="0080482B"/>
    <w:rsid w:val="0080489D"/>
    <w:rsid w:val="008050DD"/>
    <w:rsid w:val="008125E0"/>
    <w:rsid w:val="00813FF8"/>
    <w:rsid w:val="00814266"/>
    <w:rsid w:val="00815653"/>
    <w:rsid w:val="0081668B"/>
    <w:rsid w:val="00820745"/>
    <w:rsid w:val="008219FB"/>
    <w:rsid w:val="008223EB"/>
    <w:rsid w:val="00822DD7"/>
    <w:rsid w:val="00826CE0"/>
    <w:rsid w:val="008301F0"/>
    <w:rsid w:val="008303A8"/>
    <w:rsid w:val="00832837"/>
    <w:rsid w:val="00832E0B"/>
    <w:rsid w:val="008367D1"/>
    <w:rsid w:val="00840C2C"/>
    <w:rsid w:val="008443E5"/>
    <w:rsid w:val="0084499F"/>
    <w:rsid w:val="0084715B"/>
    <w:rsid w:val="0084785F"/>
    <w:rsid w:val="00850509"/>
    <w:rsid w:val="008532A5"/>
    <w:rsid w:val="00854409"/>
    <w:rsid w:val="00855217"/>
    <w:rsid w:val="00861F17"/>
    <w:rsid w:val="00865208"/>
    <w:rsid w:val="00873670"/>
    <w:rsid w:val="00873FF6"/>
    <w:rsid w:val="00876634"/>
    <w:rsid w:val="008800BB"/>
    <w:rsid w:val="00880EB2"/>
    <w:rsid w:val="008828AC"/>
    <w:rsid w:val="008846BB"/>
    <w:rsid w:val="008856D4"/>
    <w:rsid w:val="00887AA1"/>
    <w:rsid w:val="00890624"/>
    <w:rsid w:val="00891C61"/>
    <w:rsid w:val="00892BFF"/>
    <w:rsid w:val="00892ECF"/>
    <w:rsid w:val="00896A4D"/>
    <w:rsid w:val="00897731"/>
    <w:rsid w:val="008978EF"/>
    <w:rsid w:val="008A00EB"/>
    <w:rsid w:val="008A06AE"/>
    <w:rsid w:val="008A25D1"/>
    <w:rsid w:val="008A4942"/>
    <w:rsid w:val="008A71A5"/>
    <w:rsid w:val="008B3A2E"/>
    <w:rsid w:val="008B6655"/>
    <w:rsid w:val="008C04F4"/>
    <w:rsid w:val="008C0A6E"/>
    <w:rsid w:val="008C1EC7"/>
    <w:rsid w:val="008C421E"/>
    <w:rsid w:val="008C47EA"/>
    <w:rsid w:val="008C4EBE"/>
    <w:rsid w:val="008C5A24"/>
    <w:rsid w:val="008C7719"/>
    <w:rsid w:val="008C7A8A"/>
    <w:rsid w:val="008C7B17"/>
    <w:rsid w:val="008C7ECE"/>
    <w:rsid w:val="008D1C99"/>
    <w:rsid w:val="008D1CD2"/>
    <w:rsid w:val="008D526B"/>
    <w:rsid w:val="008D711B"/>
    <w:rsid w:val="008D78CB"/>
    <w:rsid w:val="008D7BA7"/>
    <w:rsid w:val="008E0014"/>
    <w:rsid w:val="008E2C08"/>
    <w:rsid w:val="008F0ED2"/>
    <w:rsid w:val="008F1945"/>
    <w:rsid w:val="008F2566"/>
    <w:rsid w:val="008F3FA5"/>
    <w:rsid w:val="008F6BE8"/>
    <w:rsid w:val="008F70B7"/>
    <w:rsid w:val="00900449"/>
    <w:rsid w:val="009048EF"/>
    <w:rsid w:val="00905C68"/>
    <w:rsid w:val="009066D3"/>
    <w:rsid w:val="009073D2"/>
    <w:rsid w:val="00910B76"/>
    <w:rsid w:val="009110CF"/>
    <w:rsid w:val="0091175D"/>
    <w:rsid w:val="009117EB"/>
    <w:rsid w:val="00911F01"/>
    <w:rsid w:val="00912479"/>
    <w:rsid w:val="0091374C"/>
    <w:rsid w:val="00913D88"/>
    <w:rsid w:val="00920C79"/>
    <w:rsid w:val="00920D86"/>
    <w:rsid w:val="00925BE2"/>
    <w:rsid w:val="00926371"/>
    <w:rsid w:val="009266B2"/>
    <w:rsid w:val="00926845"/>
    <w:rsid w:val="009300F4"/>
    <w:rsid w:val="00930189"/>
    <w:rsid w:val="00930D7B"/>
    <w:rsid w:val="00932915"/>
    <w:rsid w:val="00936A02"/>
    <w:rsid w:val="0093710D"/>
    <w:rsid w:val="009412E8"/>
    <w:rsid w:val="0094140F"/>
    <w:rsid w:val="0094145D"/>
    <w:rsid w:val="00941784"/>
    <w:rsid w:val="009421DF"/>
    <w:rsid w:val="00942EF5"/>
    <w:rsid w:val="0094367A"/>
    <w:rsid w:val="00944F10"/>
    <w:rsid w:val="0094503D"/>
    <w:rsid w:val="00947EE4"/>
    <w:rsid w:val="009506A4"/>
    <w:rsid w:val="009523E0"/>
    <w:rsid w:val="00952710"/>
    <w:rsid w:val="00954765"/>
    <w:rsid w:val="00954DB7"/>
    <w:rsid w:val="0095648B"/>
    <w:rsid w:val="0096099E"/>
    <w:rsid w:val="00965B49"/>
    <w:rsid w:val="00967230"/>
    <w:rsid w:val="00970DAB"/>
    <w:rsid w:val="0097255B"/>
    <w:rsid w:val="00973336"/>
    <w:rsid w:val="009758F2"/>
    <w:rsid w:val="0097751F"/>
    <w:rsid w:val="00977946"/>
    <w:rsid w:val="00977D0E"/>
    <w:rsid w:val="00980614"/>
    <w:rsid w:val="009817F2"/>
    <w:rsid w:val="00983F26"/>
    <w:rsid w:val="00985AD0"/>
    <w:rsid w:val="0098675F"/>
    <w:rsid w:val="00987E06"/>
    <w:rsid w:val="009911CA"/>
    <w:rsid w:val="00991E49"/>
    <w:rsid w:val="00991ED6"/>
    <w:rsid w:val="00993872"/>
    <w:rsid w:val="00994E77"/>
    <w:rsid w:val="009A1261"/>
    <w:rsid w:val="009A14C4"/>
    <w:rsid w:val="009A2827"/>
    <w:rsid w:val="009A306C"/>
    <w:rsid w:val="009A357D"/>
    <w:rsid w:val="009A35BC"/>
    <w:rsid w:val="009A406E"/>
    <w:rsid w:val="009A443B"/>
    <w:rsid w:val="009A4ECB"/>
    <w:rsid w:val="009B2233"/>
    <w:rsid w:val="009B3B05"/>
    <w:rsid w:val="009B4C8F"/>
    <w:rsid w:val="009B681C"/>
    <w:rsid w:val="009C39BB"/>
    <w:rsid w:val="009C3B66"/>
    <w:rsid w:val="009C53E4"/>
    <w:rsid w:val="009D1B34"/>
    <w:rsid w:val="009D4B9D"/>
    <w:rsid w:val="009D4C81"/>
    <w:rsid w:val="009D511A"/>
    <w:rsid w:val="009D7057"/>
    <w:rsid w:val="009D765B"/>
    <w:rsid w:val="009E13B2"/>
    <w:rsid w:val="009E3EA7"/>
    <w:rsid w:val="009E7B0D"/>
    <w:rsid w:val="009F0123"/>
    <w:rsid w:val="009F14B0"/>
    <w:rsid w:val="009F2F44"/>
    <w:rsid w:val="009F3354"/>
    <w:rsid w:val="009F341C"/>
    <w:rsid w:val="009F4128"/>
    <w:rsid w:val="009F4DBD"/>
    <w:rsid w:val="009F54F3"/>
    <w:rsid w:val="009F71B8"/>
    <w:rsid w:val="00A02F89"/>
    <w:rsid w:val="00A039C8"/>
    <w:rsid w:val="00A049AC"/>
    <w:rsid w:val="00A04BD0"/>
    <w:rsid w:val="00A076D5"/>
    <w:rsid w:val="00A10399"/>
    <w:rsid w:val="00A10921"/>
    <w:rsid w:val="00A10922"/>
    <w:rsid w:val="00A111A1"/>
    <w:rsid w:val="00A122D3"/>
    <w:rsid w:val="00A13145"/>
    <w:rsid w:val="00A1654D"/>
    <w:rsid w:val="00A212AD"/>
    <w:rsid w:val="00A22036"/>
    <w:rsid w:val="00A234FC"/>
    <w:rsid w:val="00A259F9"/>
    <w:rsid w:val="00A3069E"/>
    <w:rsid w:val="00A30743"/>
    <w:rsid w:val="00A32DCA"/>
    <w:rsid w:val="00A357AD"/>
    <w:rsid w:val="00A3682B"/>
    <w:rsid w:val="00A4234D"/>
    <w:rsid w:val="00A42469"/>
    <w:rsid w:val="00A4508C"/>
    <w:rsid w:val="00A50036"/>
    <w:rsid w:val="00A56EBA"/>
    <w:rsid w:val="00A5BCDE"/>
    <w:rsid w:val="00A61F3E"/>
    <w:rsid w:val="00A63879"/>
    <w:rsid w:val="00A65EC9"/>
    <w:rsid w:val="00A65FA7"/>
    <w:rsid w:val="00A66010"/>
    <w:rsid w:val="00A672D0"/>
    <w:rsid w:val="00A6786F"/>
    <w:rsid w:val="00A711AF"/>
    <w:rsid w:val="00A713F0"/>
    <w:rsid w:val="00A71EDA"/>
    <w:rsid w:val="00A73DE8"/>
    <w:rsid w:val="00A75F5F"/>
    <w:rsid w:val="00A76ECF"/>
    <w:rsid w:val="00A77695"/>
    <w:rsid w:val="00A832DE"/>
    <w:rsid w:val="00A83E20"/>
    <w:rsid w:val="00A8671D"/>
    <w:rsid w:val="00A86E77"/>
    <w:rsid w:val="00A879FA"/>
    <w:rsid w:val="00A90A53"/>
    <w:rsid w:val="00A90A8F"/>
    <w:rsid w:val="00A91E37"/>
    <w:rsid w:val="00A97FDD"/>
    <w:rsid w:val="00AA0070"/>
    <w:rsid w:val="00AA007D"/>
    <w:rsid w:val="00AA0779"/>
    <w:rsid w:val="00AA1CB4"/>
    <w:rsid w:val="00AA4CBE"/>
    <w:rsid w:val="00AA5FC0"/>
    <w:rsid w:val="00AA6F62"/>
    <w:rsid w:val="00AB3012"/>
    <w:rsid w:val="00AB34CB"/>
    <w:rsid w:val="00AB3D6E"/>
    <w:rsid w:val="00AB54FF"/>
    <w:rsid w:val="00AB77D3"/>
    <w:rsid w:val="00AC0302"/>
    <w:rsid w:val="00AC05D1"/>
    <w:rsid w:val="00AC0A88"/>
    <w:rsid w:val="00AC1ECD"/>
    <w:rsid w:val="00AC1F0D"/>
    <w:rsid w:val="00AC2913"/>
    <w:rsid w:val="00AC310B"/>
    <w:rsid w:val="00AC5164"/>
    <w:rsid w:val="00AC6DD5"/>
    <w:rsid w:val="00AC770D"/>
    <w:rsid w:val="00AD23F8"/>
    <w:rsid w:val="00AD391D"/>
    <w:rsid w:val="00AD47E0"/>
    <w:rsid w:val="00AD4A9D"/>
    <w:rsid w:val="00AD4C5C"/>
    <w:rsid w:val="00AD4F09"/>
    <w:rsid w:val="00AD5517"/>
    <w:rsid w:val="00AD630F"/>
    <w:rsid w:val="00AD6B8A"/>
    <w:rsid w:val="00AE01CB"/>
    <w:rsid w:val="00AE0533"/>
    <w:rsid w:val="00AE344B"/>
    <w:rsid w:val="00AE44C9"/>
    <w:rsid w:val="00AE5BC0"/>
    <w:rsid w:val="00AE7DD8"/>
    <w:rsid w:val="00AF03E7"/>
    <w:rsid w:val="00AF06DE"/>
    <w:rsid w:val="00AF14DA"/>
    <w:rsid w:val="00AF1C02"/>
    <w:rsid w:val="00AF2CB8"/>
    <w:rsid w:val="00AF2CF1"/>
    <w:rsid w:val="00AF46BD"/>
    <w:rsid w:val="00AF51EA"/>
    <w:rsid w:val="00AF6A23"/>
    <w:rsid w:val="00AF7730"/>
    <w:rsid w:val="00B01C10"/>
    <w:rsid w:val="00B01DFB"/>
    <w:rsid w:val="00B0209B"/>
    <w:rsid w:val="00B0246E"/>
    <w:rsid w:val="00B0539B"/>
    <w:rsid w:val="00B065AD"/>
    <w:rsid w:val="00B0755B"/>
    <w:rsid w:val="00B07765"/>
    <w:rsid w:val="00B079D5"/>
    <w:rsid w:val="00B10DA3"/>
    <w:rsid w:val="00B1265A"/>
    <w:rsid w:val="00B13A81"/>
    <w:rsid w:val="00B1417B"/>
    <w:rsid w:val="00B155DB"/>
    <w:rsid w:val="00B16F5A"/>
    <w:rsid w:val="00B21A74"/>
    <w:rsid w:val="00B22178"/>
    <w:rsid w:val="00B24749"/>
    <w:rsid w:val="00B25368"/>
    <w:rsid w:val="00B265F5"/>
    <w:rsid w:val="00B314B1"/>
    <w:rsid w:val="00B319E2"/>
    <w:rsid w:val="00B32B73"/>
    <w:rsid w:val="00B33998"/>
    <w:rsid w:val="00B34742"/>
    <w:rsid w:val="00B35E33"/>
    <w:rsid w:val="00B36BE6"/>
    <w:rsid w:val="00B37840"/>
    <w:rsid w:val="00B37A3B"/>
    <w:rsid w:val="00B41CC7"/>
    <w:rsid w:val="00B42014"/>
    <w:rsid w:val="00B45745"/>
    <w:rsid w:val="00B46F1B"/>
    <w:rsid w:val="00B50F2F"/>
    <w:rsid w:val="00B524AA"/>
    <w:rsid w:val="00B52A14"/>
    <w:rsid w:val="00B5399C"/>
    <w:rsid w:val="00B53A9F"/>
    <w:rsid w:val="00B55481"/>
    <w:rsid w:val="00B559BC"/>
    <w:rsid w:val="00B56725"/>
    <w:rsid w:val="00B60014"/>
    <w:rsid w:val="00B64AC7"/>
    <w:rsid w:val="00B64D57"/>
    <w:rsid w:val="00B654B2"/>
    <w:rsid w:val="00B666F8"/>
    <w:rsid w:val="00B668D6"/>
    <w:rsid w:val="00B66BFB"/>
    <w:rsid w:val="00B76CC8"/>
    <w:rsid w:val="00B77754"/>
    <w:rsid w:val="00B778F1"/>
    <w:rsid w:val="00B80124"/>
    <w:rsid w:val="00B804B6"/>
    <w:rsid w:val="00B838C3"/>
    <w:rsid w:val="00B8445B"/>
    <w:rsid w:val="00B846CE"/>
    <w:rsid w:val="00B86E1D"/>
    <w:rsid w:val="00B86F7D"/>
    <w:rsid w:val="00B8758A"/>
    <w:rsid w:val="00B95B3F"/>
    <w:rsid w:val="00B95FB9"/>
    <w:rsid w:val="00B96321"/>
    <w:rsid w:val="00B97444"/>
    <w:rsid w:val="00B9789B"/>
    <w:rsid w:val="00BA2708"/>
    <w:rsid w:val="00BA277B"/>
    <w:rsid w:val="00BA3A23"/>
    <w:rsid w:val="00BA4F6F"/>
    <w:rsid w:val="00BA56E3"/>
    <w:rsid w:val="00BA6FE8"/>
    <w:rsid w:val="00BB2DBC"/>
    <w:rsid w:val="00BB39EA"/>
    <w:rsid w:val="00BB4CC6"/>
    <w:rsid w:val="00BB61FC"/>
    <w:rsid w:val="00BC2C90"/>
    <w:rsid w:val="00BC3327"/>
    <w:rsid w:val="00BC3987"/>
    <w:rsid w:val="00BC7C11"/>
    <w:rsid w:val="00BD1062"/>
    <w:rsid w:val="00BD2EAC"/>
    <w:rsid w:val="00BD3E01"/>
    <w:rsid w:val="00BD4E44"/>
    <w:rsid w:val="00BD5415"/>
    <w:rsid w:val="00BD6574"/>
    <w:rsid w:val="00BD6DF3"/>
    <w:rsid w:val="00BE219D"/>
    <w:rsid w:val="00BE4A98"/>
    <w:rsid w:val="00BE5A55"/>
    <w:rsid w:val="00BE6A16"/>
    <w:rsid w:val="00BF6D73"/>
    <w:rsid w:val="00BF7D30"/>
    <w:rsid w:val="00C0279F"/>
    <w:rsid w:val="00C0535A"/>
    <w:rsid w:val="00C106A5"/>
    <w:rsid w:val="00C12367"/>
    <w:rsid w:val="00C1665F"/>
    <w:rsid w:val="00C16FDC"/>
    <w:rsid w:val="00C22D17"/>
    <w:rsid w:val="00C235EA"/>
    <w:rsid w:val="00C30274"/>
    <w:rsid w:val="00C31917"/>
    <w:rsid w:val="00C345B1"/>
    <w:rsid w:val="00C3461C"/>
    <w:rsid w:val="00C3521E"/>
    <w:rsid w:val="00C37F85"/>
    <w:rsid w:val="00C403FF"/>
    <w:rsid w:val="00C404A7"/>
    <w:rsid w:val="00C44D94"/>
    <w:rsid w:val="00C46D31"/>
    <w:rsid w:val="00C5568A"/>
    <w:rsid w:val="00C56EEB"/>
    <w:rsid w:val="00C613DF"/>
    <w:rsid w:val="00C62202"/>
    <w:rsid w:val="00C62CE0"/>
    <w:rsid w:val="00C67189"/>
    <w:rsid w:val="00C715E5"/>
    <w:rsid w:val="00C7192C"/>
    <w:rsid w:val="00C72F12"/>
    <w:rsid w:val="00C740CA"/>
    <w:rsid w:val="00C757F8"/>
    <w:rsid w:val="00C769F0"/>
    <w:rsid w:val="00C80DDB"/>
    <w:rsid w:val="00C81E78"/>
    <w:rsid w:val="00C82CC4"/>
    <w:rsid w:val="00C8308A"/>
    <w:rsid w:val="00C85079"/>
    <w:rsid w:val="00C85EC1"/>
    <w:rsid w:val="00C86FBA"/>
    <w:rsid w:val="00C873F2"/>
    <w:rsid w:val="00C906F7"/>
    <w:rsid w:val="00C92B94"/>
    <w:rsid w:val="00C959E4"/>
    <w:rsid w:val="00C96200"/>
    <w:rsid w:val="00C96575"/>
    <w:rsid w:val="00C965CF"/>
    <w:rsid w:val="00C96612"/>
    <w:rsid w:val="00CA2CCC"/>
    <w:rsid w:val="00CA61C4"/>
    <w:rsid w:val="00CB1200"/>
    <w:rsid w:val="00CB4CFE"/>
    <w:rsid w:val="00CB511E"/>
    <w:rsid w:val="00CB5C39"/>
    <w:rsid w:val="00CB6317"/>
    <w:rsid w:val="00CC045C"/>
    <w:rsid w:val="00CC2464"/>
    <w:rsid w:val="00CC5942"/>
    <w:rsid w:val="00CC62D8"/>
    <w:rsid w:val="00CD25EF"/>
    <w:rsid w:val="00CD3D32"/>
    <w:rsid w:val="00CD41A0"/>
    <w:rsid w:val="00CD4528"/>
    <w:rsid w:val="00CE1EC5"/>
    <w:rsid w:val="00CE6576"/>
    <w:rsid w:val="00CF1E0A"/>
    <w:rsid w:val="00CF2071"/>
    <w:rsid w:val="00CF5422"/>
    <w:rsid w:val="00CF69A5"/>
    <w:rsid w:val="00CF7D04"/>
    <w:rsid w:val="00D00C7E"/>
    <w:rsid w:val="00D00E41"/>
    <w:rsid w:val="00D01009"/>
    <w:rsid w:val="00D02D6C"/>
    <w:rsid w:val="00D035F2"/>
    <w:rsid w:val="00D03BB7"/>
    <w:rsid w:val="00D05079"/>
    <w:rsid w:val="00D10163"/>
    <w:rsid w:val="00D14545"/>
    <w:rsid w:val="00D1536E"/>
    <w:rsid w:val="00D16125"/>
    <w:rsid w:val="00D20D1E"/>
    <w:rsid w:val="00D214BF"/>
    <w:rsid w:val="00D219FF"/>
    <w:rsid w:val="00D241C0"/>
    <w:rsid w:val="00D25E32"/>
    <w:rsid w:val="00D265DF"/>
    <w:rsid w:val="00D302C3"/>
    <w:rsid w:val="00D32034"/>
    <w:rsid w:val="00D344F5"/>
    <w:rsid w:val="00D34B2F"/>
    <w:rsid w:val="00D373F1"/>
    <w:rsid w:val="00D41A23"/>
    <w:rsid w:val="00D4392B"/>
    <w:rsid w:val="00D43EBC"/>
    <w:rsid w:val="00D4567C"/>
    <w:rsid w:val="00D461DD"/>
    <w:rsid w:val="00D5066A"/>
    <w:rsid w:val="00D509C2"/>
    <w:rsid w:val="00D51822"/>
    <w:rsid w:val="00D5588D"/>
    <w:rsid w:val="00D60DC0"/>
    <w:rsid w:val="00D61F08"/>
    <w:rsid w:val="00D6396E"/>
    <w:rsid w:val="00D64056"/>
    <w:rsid w:val="00D6412B"/>
    <w:rsid w:val="00D65280"/>
    <w:rsid w:val="00D66262"/>
    <w:rsid w:val="00D665D1"/>
    <w:rsid w:val="00D70DBD"/>
    <w:rsid w:val="00D71120"/>
    <w:rsid w:val="00D73498"/>
    <w:rsid w:val="00D75B56"/>
    <w:rsid w:val="00D75FD9"/>
    <w:rsid w:val="00D76C11"/>
    <w:rsid w:val="00D82333"/>
    <w:rsid w:val="00D82500"/>
    <w:rsid w:val="00D82D88"/>
    <w:rsid w:val="00D841CA"/>
    <w:rsid w:val="00D84F21"/>
    <w:rsid w:val="00D879FA"/>
    <w:rsid w:val="00D90DFD"/>
    <w:rsid w:val="00D958BC"/>
    <w:rsid w:val="00D95BC2"/>
    <w:rsid w:val="00D96F2A"/>
    <w:rsid w:val="00DA1EED"/>
    <w:rsid w:val="00DA2733"/>
    <w:rsid w:val="00DA2F70"/>
    <w:rsid w:val="00DA37AC"/>
    <w:rsid w:val="00DA43EA"/>
    <w:rsid w:val="00DA59E3"/>
    <w:rsid w:val="00DA64FA"/>
    <w:rsid w:val="00DA737C"/>
    <w:rsid w:val="00DA7907"/>
    <w:rsid w:val="00DA7A89"/>
    <w:rsid w:val="00DB1BA7"/>
    <w:rsid w:val="00DB2778"/>
    <w:rsid w:val="00DB4AFB"/>
    <w:rsid w:val="00DB5245"/>
    <w:rsid w:val="00DB6742"/>
    <w:rsid w:val="00DB7B7D"/>
    <w:rsid w:val="00DC076D"/>
    <w:rsid w:val="00DC109A"/>
    <w:rsid w:val="00DC1787"/>
    <w:rsid w:val="00DC4230"/>
    <w:rsid w:val="00DC4BD3"/>
    <w:rsid w:val="00DC570A"/>
    <w:rsid w:val="00DC77EC"/>
    <w:rsid w:val="00DD667E"/>
    <w:rsid w:val="00DD78C8"/>
    <w:rsid w:val="00DD7F21"/>
    <w:rsid w:val="00DE1642"/>
    <w:rsid w:val="00DE2EF6"/>
    <w:rsid w:val="00DE2FF3"/>
    <w:rsid w:val="00DE37A0"/>
    <w:rsid w:val="00DE3844"/>
    <w:rsid w:val="00DE3E3A"/>
    <w:rsid w:val="00DE3E7C"/>
    <w:rsid w:val="00DE6222"/>
    <w:rsid w:val="00DE64D9"/>
    <w:rsid w:val="00DE7899"/>
    <w:rsid w:val="00DF02E8"/>
    <w:rsid w:val="00DF05C0"/>
    <w:rsid w:val="00DF089D"/>
    <w:rsid w:val="00DF2027"/>
    <w:rsid w:val="00DF221A"/>
    <w:rsid w:val="00DF3280"/>
    <w:rsid w:val="00DF5940"/>
    <w:rsid w:val="00E00C73"/>
    <w:rsid w:val="00E01221"/>
    <w:rsid w:val="00E013B2"/>
    <w:rsid w:val="00E02054"/>
    <w:rsid w:val="00E025AF"/>
    <w:rsid w:val="00E04677"/>
    <w:rsid w:val="00E04805"/>
    <w:rsid w:val="00E0520B"/>
    <w:rsid w:val="00E06952"/>
    <w:rsid w:val="00E0727D"/>
    <w:rsid w:val="00E10861"/>
    <w:rsid w:val="00E11611"/>
    <w:rsid w:val="00E1430E"/>
    <w:rsid w:val="00E177F4"/>
    <w:rsid w:val="00E234C8"/>
    <w:rsid w:val="00E24207"/>
    <w:rsid w:val="00E25970"/>
    <w:rsid w:val="00E2796C"/>
    <w:rsid w:val="00E3012A"/>
    <w:rsid w:val="00E30301"/>
    <w:rsid w:val="00E3118F"/>
    <w:rsid w:val="00E32FBC"/>
    <w:rsid w:val="00E33361"/>
    <w:rsid w:val="00E339FE"/>
    <w:rsid w:val="00E35425"/>
    <w:rsid w:val="00E3599D"/>
    <w:rsid w:val="00E36759"/>
    <w:rsid w:val="00E36FC7"/>
    <w:rsid w:val="00E37521"/>
    <w:rsid w:val="00E404A0"/>
    <w:rsid w:val="00E42A26"/>
    <w:rsid w:val="00E42F60"/>
    <w:rsid w:val="00E4342C"/>
    <w:rsid w:val="00E4351C"/>
    <w:rsid w:val="00E445A5"/>
    <w:rsid w:val="00E44BAE"/>
    <w:rsid w:val="00E44F45"/>
    <w:rsid w:val="00E45254"/>
    <w:rsid w:val="00E45656"/>
    <w:rsid w:val="00E47A74"/>
    <w:rsid w:val="00E50C3D"/>
    <w:rsid w:val="00E5248B"/>
    <w:rsid w:val="00E557BF"/>
    <w:rsid w:val="00E557D3"/>
    <w:rsid w:val="00E566B0"/>
    <w:rsid w:val="00E56A7B"/>
    <w:rsid w:val="00E6016B"/>
    <w:rsid w:val="00E6049D"/>
    <w:rsid w:val="00E606B3"/>
    <w:rsid w:val="00E6293B"/>
    <w:rsid w:val="00E65200"/>
    <w:rsid w:val="00E65393"/>
    <w:rsid w:val="00E663C5"/>
    <w:rsid w:val="00E67B4E"/>
    <w:rsid w:val="00E67EDC"/>
    <w:rsid w:val="00E70DC9"/>
    <w:rsid w:val="00E759CC"/>
    <w:rsid w:val="00E76713"/>
    <w:rsid w:val="00E82896"/>
    <w:rsid w:val="00E85D4B"/>
    <w:rsid w:val="00E86292"/>
    <w:rsid w:val="00E864A0"/>
    <w:rsid w:val="00E86AFA"/>
    <w:rsid w:val="00E8727B"/>
    <w:rsid w:val="00E91221"/>
    <w:rsid w:val="00E92036"/>
    <w:rsid w:val="00E92671"/>
    <w:rsid w:val="00E9357E"/>
    <w:rsid w:val="00E9461E"/>
    <w:rsid w:val="00E95B3F"/>
    <w:rsid w:val="00EA049E"/>
    <w:rsid w:val="00EA08E4"/>
    <w:rsid w:val="00EA0AC4"/>
    <w:rsid w:val="00EA10D2"/>
    <w:rsid w:val="00EA26EA"/>
    <w:rsid w:val="00EA2B39"/>
    <w:rsid w:val="00EA31FC"/>
    <w:rsid w:val="00EA3701"/>
    <w:rsid w:val="00EA5013"/>
    <w:rsid w:val="00EA59CE"/>
    <w:rsid w:val="00EB3377"/>
    <w:rsid w:val="00EB3B59"/>
    <w:rsid w:val="00EB5544"/>
    <w:rsid w:val="00EB6EAD"/>
    <w:rsid w:val="00EB79D1"/>
    <w:rsid w:val="00EB7F77"/>
    <w:rsid w:val="00EC0442"/>
    <w:rsid w:val="00EC0525"/>
    <w:rsid w:val="00EC1B45"/>
    <w:rsid w:val="00EC2607"/>
    <w:rsid w:val="00EC3279"/>
    <w:rsid w:val="00EC3C0A"/>
    <w:rsid w:val="00EC60AB"/>
    <w:rsid w:val="00EC651F"/>
    <w:rsid w:val="00ED0111"/>
    <w:rsid w:val="00ED1970"/>
    <w:rsid w:val="00ED1C38"/>
    <w:rsid w:val="00ED2B49"/>
    <w:rsid w:val="00ED2CE1"/>
    <w:rsid w:val="00ED2E92"/>
    <w:rsid w:val="00ED35D9"/>
    <w:rsid w:val="00EE0BAB"/>
    <w:rsid w:val="00EE15C8"/>
    <w:rsid w:val="00EE2680"/>
    <w:rsid w:val="00EE2702"/>
    <w:rsid w:val="00EE386C"/>
    <w:rsid w:val="00EE3FB7"/>
    <w:rsid w:val="00EE5901"/>
    <w:rsid w:val="00EE5C23"/>
    <w:rsid w:val="00EE77A5"/>
    <w:rsid w:val="00EF0FD7"/>
    <w:rsid w:val="00EF280C"/>
    <w:rsid w:val="00EF33C4"/>
    <w:rsid w:val="00EF3D10"/>
    <w:rsid w:val="00EF78B3"/>
    <w:rsid w:val="00F017E3"/>
    <w:rsid w:val="00F02AED"/>
    <w:rsid w:val="00F0500B"/>
    <w:rsid w:val="00F05175"/>
    <w:rsid w:val="00F057DD"/>
    <w:rsid w:val="00F068AE"/>
    <w:rsid w:val="00F06C3D"/>
    <w:rsid w:val="00F07210"/>
    <w:rsid w:val="00F079A7"/>
    <w:rsid w:val="00F07B39"/>
    <w:rsid w:val="00F10389"/>
    <w:rsid w:val="00F113BF"/>
    <w:rsid w:val="00F115FB"/>
    <w:rsid w:val="00F11A24"/>
    <w:rsid w:val="00F141F4"/>
    <w:rsid w:val="00F15524"/>
    <w:rsid w:val="00F16533"/>
    <w:rsid w:val="00F16E9F"/>
    <w:rsid w:val="00F2018B"/>
    <w:rsid w:val="00F2022C"/>
    <w:rsid w:val="00F20F3B"/>
    <w:rsid w:val="00F21459"/>
    <w:rsid w:val="00F222C4"/>
    <w:rsid w:val="00F23D2C"/>
    <w:rsid w:val="00F257B3"/>
    <w:rsid w:val="00F25C6E"/>
    <w:rsid w:val="00F25C7E"/>
    <w:rsid w:val="00F26BFF"/>
    <w:rsid w:val="00F34A48"/>
    <w:rsid w:val="00F36222"/>
    <w:rsid w:val="00F428E3"/>
    <w:rsid w:val="00F44F1D"/>
    <w:rsid w:val="00F47B01"/>
    <w:rsid w:val="00F52E04"/>
    <w:rsid w:val="00F544AB"/>
    <w:rsid w:val="00F56019"/>
    <w:rsid w:val="00F56DE5"/>
    <w:rsid w:val="00F56E2F"/>
    <w:rsid w:val="00F5709E"/>
    <w:rsid w:val="00F61081"/>
    <w:rsid w:val="00F63617"/>
    <w:rsid w:val="00F63A06"/>
    <w:rsid w:val="00F6556F"/>
    <w:rsid w:val="00F6641F"/>
    <w:rsid w:val="00F771DD"/>
    <w:rsid w:val="00F805C5"/>
    <w:rsid w:val="00F808D7"/>
    <w:rsid w:val="00F831C0"/>
    <w:rsid w:val="00F85195"/>
    <w:rsid w:val="00F85D04"/>
    <w:rsid w:val="00F8650E"/>
    <w:rsid w:val="00F91AC8"/>
    <w:rsid w:val="00F921DB"/>
    <w:rsid w:val="00F92F7E"/>
    <w:rsid w:val="00F94A57"/>
    <w:rsid w:val="00F96DA6"/>
    <w:rsid w:val="00FA0D05"/>
    <w:rsid w:val="00FA1E34"/>
    <w:rsid w:val="00FA2E54"/>
    <w:rsid w:val="00FA3A3C"/>
    <w:rsid w:val="00FA4911"/>
    <w:rsid w:val="00FA499F"/>
    <w:rsid w:val="00FA4D10"/>
    <w:rsid w:val="00FA56AF"/>
    <w:rsid w:val="00FA61BC"/>
    <w:rsid w:val="00FA79D2"/>
    <w:rsid w:val="00FA7FE5"/>
    <w:rsid w:val="00FB1B8D"/>
    <w:rsid w:val="00FB22BF"/>
    <w:rsid w:val="00FB398D"/>
    <w:rsid w:val="00FB3F58"/>
    <w:rsid w:val="00FB4B83"/>
    <w:rsid w:val="00FB5AB0"/>
    <w:rsid w:val="00FC01DC"/>
    <w:rsid w:val="00FC4CDE"/>
    <w:rsid w:val="00FC77E5"/>
    <w:rsid w:val="00FD455B"/>
    <w:rsid w:val="00FE022D"/>
    <w:rsid w:val="00FE0E52"/>
    <w:rsid w:val="00FE21AF"/>
    <w:rsid w:val="00FE2331"/>
    <w:rsid w:val="00FE428D"/>
    <w:rsid w:val="00FE5697"/>
    <w:rsid w:val="00FE65FE"/>
    <w:rsid w:val="00FE7CFC"/>
    <w:rsid w:val="00FF3C9D"/>
    <w:rsid w:val="00FF6525"/>
    <w:rsid w:val="027ACBD5"/>
    <w:rsid w:val="02F7887D"/>
    <w:rsid w:val="0348676A"/>
    <w:rsid w:val="03717C7C"/>
    <w:rsid w:val="04083BA6"/>
    <w:rsid w:val="04C7896F"/>
    <w:rsid w:val="05278B6F"/>
    <w:rsid w:val="054374F3"/>
    <w:rsid w:val="05E89463"/>
    <w:rsid w:val="063B854E"/>
    <w:rsid w:val="063EDDFF"/>
    <w:rsid w:val="06C296F8"/>
    <w:rsid w:val="06E44CD2"/>
    <w:rsid w:val="07431ADD"/>
    <w:rsid w:val="07CD561B"/>
    <w:rsid w:val="086DBF14"/>
    <w:rsid w:val="093223A9"/>
    <w:rsid w:val="0958388C"/>
    <w:rsid w:val="09B1E6A9"/>
    <w:rsid w:val="0A2B1EDF"/>
    <w:rsid w:val="0A5C18D1"/>
    <w:rsid w:val="0AEF62EB"/>
    <w:rsid w:val="0B04F6DD"/>
    <w:rsid w:val="0B2D0993"/>
    <w:rsid w:val="0B4DC2A1"/>
    <w:rsid w:val="0B4F010B"/>
    <w:rsid w:val="0B5BFBBB"/>
    <w:rsid w:val="0B648187"/>
    <w:rsid w:val="0B8ADB84"/>
    <w:rsid w:val="0BC5DA2C"/>
    <w:rsid w:val="0C134D8B"/>
    <w:rsid w:val="0C1D1338"/>
    <w:rsid w:val="0C5CFF3F"/>
    <w:rsid w:val="0C961030"/>
    <w:rsid w:val="0DB17E86"/>
    <w:rsid w:val="0DC26BAD"/>
    <w:rsid w:val="0DE33318"/>
    <w:rsid w:val="0E054873"/>
    <w:rsid w:val="0E34AA19"/>
    <w:rsid w:val="0E882A60"/>
    <w:rsid w:val="0F1F6CA2"/>
    <w:rsid w:val="0FBAD40C"/>
    <w:rsid w:val="0FF11E34"/>
    <w:rsid w:val="10B683D3"/>
    <w:rsid w:val="10BF223E"/>
    <w:rsid w:val="10D91B0D"/>
    <w:rsid w:val="11212319"/>
    <w:rsid w:val="1194DDD9"/>
    <w:rsid w:val="11E34A67"/>
    <w:rsid w:val="13581F52"/>
    <w:rsid w:val="138F3BFB"/>
    <w:rsid w:val="139DDAEF"/>
    <w:rsid w:val="140AFA53"/>
    <w:rsid w:val="14180710"/>
    <w:rsid w:val="15007279"/>
    <w:rsid w:val="1533DBCA"/>
    <w:rsid w:val="15376FAB"/>
    <w:rsid w:val="154907B2"/>
    <w:rsid w:val="154F5054"/>
    <w:rsid w:val="15D90162"/>
    <w:rsid w:val="15F40EA5"/>
    <w:rsid w:val="162C18AF"/>
    <w:rsid w:val="16AB8F8C"/>
    <w:rsid w:val="16D39CAD"/>
    <w:rsid w:val="16E5D776"/>
    <w:rsid w:val="17D118AB"/>
    <w:rsid w:val="17E379E5"/>
    <w:rsid w:val="17E9B676"/>
    <w:rsid w:val="180CB64F"/>
    <w:rsid w:val="18460F29"/>
    <w:rsid w:val="190CE99E"/>
    <w:rsid w:val="192C0890"/>
    <w:rsid w:val="193B8247"/>
    <w:rsid w:val="198E074F"/>
    <w:rsid w:val="1998A1B1"/>
    <w:rsid w:val="1A39FEE4"/>
    <w:rsid w:val="1A77E8BF"/>
    <w:rsid w:val="1A9EFE5D"/>
    <w:rsid w:val="1AB3AA2F"/>
    <w:rsid w:val="1AB44F81"/>
    <w:rsid w:val="1B718A9F"/>
    <w:rsid w:val="1C09F1E2"/>
    <w:rsid w:val="1CC043EC"/>
    <w:rsid w:val="1DAC1959"/>
    <w:rsid w:val="1E6476CD"/>
    <w:rsid w:val="1EF4D3C0"/>
    <w:rsid w:val="1EFCF0C2"/>
    <w:rsid w:val="1F50DE07"/>
    <w:rsid w:val="1F66477F"/>
    <w:rsid w:val="1F77602D"/>
    <w:rsid w:val="1FD2CBD2"/>
    <w:rsid w:val="2033E760"/>
    <w:rsid w:val="2058E15F"/>
    <w:rsid w:val="207F9810"/>
    <w:rsid w:val="20F49DAC"/>
    <w:rsid w:val="2113308E"/>
    <w:rsid w:val="2152A404"/>
    <w:rsid w:val="220722F8"/>
    <w:rsid w:val="22F90984"/>
    <w:rsid w:val="236A38BC"/>
    <w:rsid w:val="25821292"/>
    <w:rsid w:val="259C9783"/>
    <w:rsid w:val="25AA0A09"/>
    <w:rsid w:val="25D134F6"/>
    <w:rsid w:val="261DE029"/>
    <w:rsid w:val="262D6D73"/>
    <w:rsid w:val="2636FE85"/>
    <w:rsid w:val="264A29FF"/>
    <w:rsid w:val="26C77E9E"/>
    <w:rsid w:val="27F99DAF"/>
    <w:rsid w:val="282F7430"/>
    <w:rsid w:val="28A875D9"/>
    <w:rsid w:val="28B28684"/>
    <w:rsid w:val="291E4273"/>
    <w:rsid w:val="2A79618A"/>
    <w:rsid w:val="2A855EB0"/>
    <w:rsid w:val="2ADB91A7"/>
    <w:rsid w:val="2B11EE3A"/>
    <w:rsid w:val="2B52DDA9"/>
    <w:rsid w:val="2C098922"/>
    <w:rsid w:val="2C175AF8"/>
    <w:rsid w:val="2C4EA7CA"/>
    <w:rsid w:val="2D5E02FA"/>
    <w:rsid w:val="2E03B3F3"/>
    <w:rsid w:val="2E5CB5C7"/>
    <w:rsid w:val="2E98B082"/>
    <w:rsid w:val="2F35B7C7"/>
    <w:rsid w:val="302B2BE9"/>
    <w:rsid w:val="307B04BB"/>
    <w:rsid w:val="3099BE23"/>
    <w:rsid w:val="30E5C021"/>
    <w:rsid w:val="31875798"/>
    <w:rsid w:val="31C57DF2"/>
    <w:rsid w:val="31E5DB8B"/>
    <w:rsid w:val="3270E3DB"/>
    <w:rsid w:val="32DEE830"/>
    <w:rsid w:val="33018781"/>
    <w:rsid w:val="3354E138"/>
    <w:rsid w:val="336C7506"/>
    <w:rsid w:val="33B703BD"/>
    <w:rsid w:val="33BCA126"/>
    <w:rsid w:val="33F74555"/>
    <w:rsid w:val="3518D5FF"/>
    <w:rsid w:val="3615504D"/>
    <w:rsid w:val="3633B1A7"/>
    <w:rsid w:val="36F174DD"/>
    <w:rsid w:val="36FD14AD"/>
    <w:rsid w:val="372C62E7"/>
    <w:rsid w:val="37897AFE"/>
    <w:rsid w:val="37A09D60"/>
    <w:rsid w:val="37C2091E"/>
    <w:rsid w:val="37E6DB42"/>
    <w:rsid w:val="37EA03B1"/>
    <w:rsid w:val="381C9B9A"/>
    <w:rsid w:val="385FFCB9"/>
    <w:rsid w:val="38816F1A"/>
    <w:rsid w:val="38BCDD83"/>
    <w:rsid w:val="38CD7133"/>
    <w:rsid w:val="39E777E6"/>
    <w:rsid w:val="3B07F93C"/>
    <w:rsid w:val="3B707953"/>
    <w:rsid w:val="3CC448C3"/>
    <w:rsid w:val="3DF69C89"/>
    <w:rsid w:val="3DFB14CD"/>
    <w:rsid w:val="3E16C60D"/>
    <w:rsid w:val="3E1E0873"/>
    <w:rsid w:val="3E327702"/>
    <w:rsid w:val="3F320311"/>
    <w:rsid w:val="3F8C2ABB"/>
    <w:rsid w:val="400FDDCE"/>
    <w:rsid w:val="401FA40E"/>
    <w:rsid w:val="407E4257"/>
    <w:rsid w:val="414BDD23"/>
    <w:rsid w:val="416A17C4"/>
    <w:rsid w:val="4340038B"/>
    <w:rsid w:val="437C00DE"/>
    <w:rsid w:val="43861CA6"/>
    <w:rsid w:val="444CB5B0"/>
    <w:rsid w:val="4457147A"/>
    <w:rsid w:val="45033E5C"/>
    <w:rsid w:val="45AEA3D6"/>
    <w:rsid w:val="45E88611"/>
    <w:rsid w:val="46B3A1A0"/>
    <w:rsid w:val="46CB6D90"/>
    <w:rsid w:val="46EA8CC5"/>
    <w:rsid w:val="472C72A3"/>
    <w:rsid w:val="4743741B"/>
    <w:rsid w:val="47510C29"/>
    <w:rsid w:val="475B1563"/>
    <w:rsid w:val="47DEF278"/>
    <w:rsid w:val="47EA36BE"/>
    <w:rsid w:val="47FB820F"/>
    <w:rsid w:val="48283A57"/>
    <w:rsid w:val="483AAD2A"/>
    <w:rsid w:val="4868905F"/>
    <w:rsid w:val="486CA88E"/>
    <w:rsid w:val="49076D34"/>
    <w:rsid w:val="497F3E9A"/>
    <w:rsid w:val="499168BB"/>
    <w:rsid w:val="49E0E2C5"/>
    <w:rsid w:val="49E47353"/>
    <w:rsid w:val="4A48FE0C"/>
    <w:rsid w:val="4B75A3E8"/>
    <w:rsid w:val="4C6E1980"/>
    <w:rsid w:val="4DC2B625"/>
    <w:rsid w:val="4E0A9E99"/>
    <w:rsid w:val="4E5D1491"/>
    <w:rsid w:val="4F64ED4D"/>
    <w:rsid w:val="4F7C9B7E"/>
    <w:rsid w:val="4FB905CA"/>
    <w:rsid w:val="50A8DFE6"/>
    <w:rsid w:val="50F2CAF7"/>
    <w:rsid w:val="5149A0D7"/>
    <w:rsid w:val="5178CBB9"/>
    <w:rsid w:val="517CFFF4"/>
    <w:rsid w:val="5272CF41"/>
    <w:rsid w:val="52CEF69F"/>
    <w:rsid w:val="52CF3518"/>
    <w:rsid w:val="52E78A67"/>
    <w:rsid w:val="52F57925"/>
    <w:rsid w:val="5343F0E4"/>
    <w:rsid w:val="53532FA9"/>
    <w:rsid w:val="5365F1AF"/>
    <w:rsid w:val="53D1FE9D"/>
    <w:rsid w:val="53F19441"/>
    <w:rsid w:val="542C0DF4"/>
    <w:rsid w:val="54380629"/>
    <w:rsid w:val="5452FCBD"/>
    <w:rsid w:val="546A2E8D"/>
    <w:rsid w:val="547F188C"/>
    <w:rsid w:val="549BFDB5"/>
    <w:rsid w:val="54A6A179"/>
    <w:rsid w:val="5558B7CC"/>
    <w:rsid w:val="558F3428"/>
    <w:rsid w:val="5639667D"/>
    <w:rsid w:val="57B8B438"/>
    <w:rsid w:val="585D5B5E"/>
    <w:rsid w:val="5878845C"/>
    <w:rsid w:val="58883932"/>
    <w:rsid w:val="58E9D7F7"/>
    <w:rsid w:val="59526559"/>
    <w:rsid w:val="595289AF"/>
    <w:rsid w:val="5A08072D"/>
    <w:rsid w:val="5A0DB19D"/>
    <w:rsid w:val="5A84607B"/>
    <w:rsid w:val="5AEE5A10"/>
    <w:rsid w:val="5B217418"/>
    <w:rsid w:val="5B42C56E"/>
    <w:rsid w:val="5B8189CA"/>
    <w:rsid w:val="5BB70B21"/>
    <w:rsid w:val="5BC1A35D"/>
    <w:rsid w:val="5BE195D5"/>
    <w:rsid w:val="5C05447D"/>
    <w:rsid w:val="5CB1B35E"/>
    <w:rsid w:val="5E0B6717"/>
    <w:rsid w:val="5F2E2F15"/>
    <w:rsid w:val="608026B7"/>
    <w:rsid w:val="60B7F10D"/>
    <w:rsid w:val="60C1624D"/>
    <w:rsid w:val="60D05216"/>
    <w:rsid w:val="6138D1B6"/>
    <w:rsid w:val="617F0A8B"/>
    <w:rsid w:val="61A81EE8"/>
    <w:rsid w:val="61B8FBE3"/>
    <w:rsid w:val="61D88190"/>
    <w:rsid w:val="62139879"/>
    <w:rsid w:val="6255ACC9"/>
    <w:rsid w:val="629322B5"/>
    <w:rsid w:val="62F0CC7E"/>
    <w:rsid w:val="62FE07B8"/>
    <w:rsid w:val="6519F0A9"/>
    <w:rsid w:val="65598912"/>
    <w:rsid w:val="65D6AD0C"/>
    <w:rsid w:val="66058B0C"/>
    <w:rsid w:val="666D0F69"/>
    <w:rsid w:val="66741162"/>
    <w:rsid w:val="6789DE67"/>
    <w:rsid w:val="680E3C16"/>
    <w:rsid w:val="685A56CB"/>
    <w:rsid w:val="689E1ECA"/>
    <w:rsid w:val="69015155"/>
    <w:rsid w:val="69451954"/>
    <w:rsid w:val="69463894"/>
    <w:rsid w:val="698DF046"/>
    <w:rsid w:val="6A50ACE7"/>
    <w:rsid w:val="6A9D21B6"/>
    <w:rsid w:val="6AA3B9A8"/>
    <w:rsid w:val="6B2D8D39"/>
    <w:rsid w:val="6B44065F"/>
    <w:rsid w:val="6BBFB939"/>
    <w:rsid w:val="6BE603BE"/>
    <w:rsid w:val="6BFF0E6B"/>
    <w:rsid w:val="6C358082"/>
    <w:rsid w:val="6C3F8A09"/>
    <w:rsid w:val="6C795BC2"/>
    <w:rsid w:val="6C7B8230"/>
    <w:rsid w:val="6D930C7A"/>
    <w:rsid w:val="6DD4C278"/>
    <w:rsid w:val="6E62C39B"/>
    <w:rsid w:val="6E987780"/>
    <w:rsid w:val="6F2688AB"/>
    <w:rsid w:val="700433CC"/>
    <w:rsid w:val="703A757B"/>
    <w:rsid w:val="707D47FF"/>
    <w:rsid w:val="708223ED"/>
    <w:rsid w:val="70E7F9A8"/>
    <w:rsid w:val="70F74A22"/>
    <w:rsid w:val="710B5E29"/>
    <w:rsid w:val="711B4D4A"/>
    <w:rsid w:val="713A5269"/>
    <w:rsid w:val="71400346"/>
    <w:rsid w:val="718212B2"/>
    <w:rsid w:val="72618657"/>
    <w:rsid w:val="72A21D02"/>
    <w:rsid w:val="72D1D37F"/>
    <w:rsid w:val="73288D57"/>
    <w:rsid w:val="7347CC87"/>
    <w:rsid w:val="740B10D6"/>
    <w:rsid w:val="750121AC"/>
    <w:rsid w:val="7516B10C"/>
    <w:rsid w:val="76042315"/>
    <w:rsid w:val="773338A4"/>
    <w:rsid w:val="777F3F39"/>
    <w:rsid w:val="782E4F46"/>
    <w:rsid w:val="78646EA3"/>
    <w:rsid w:val="7890218F"/>
    <w:rsid w:val="78C83CE4"/>
    <w:rsid w:val="79A459DF"/>
    <w:rsid w:val="79F8A7A7"/>
    <w:rsid w:val="7A190135"/>
    <w:rsid w:val="7A23979E"/>
    <w:rsid w:val="7A2BF1F0"/>
    <w:rsid w:val="7A6E257D"/>
    <w:rsid w:val="7AE6E4E6"/>
    <w:rsid w:val="7B5CD731"/>
    <w:rsid w:val="7B96E080"/>
    <w:rsid w:val="7C02CEA7"/>
    <w:rsid w:val="7C3EC779"/>
    <w:rsid w:val="7C63140A"/>
    <w:rsid w:val="7C649888"/>
    <w:rsid w:val="7CD1F747"/>
    <w:rsid w:val="7CDCCAD2"/>
    <w:rsid w:val="7DC65BFE"/>
    <w:rsid w:val="7DF3E6AC"/>
    <w:rsid w:val="7E8ECEF2"/>
    <w:rsid w:val="7F2CDCFC"/>
    <w:rsid w:val="7F53D888"/>
    <w:rsid w:val="7F53EDD6"/>
    <w:rsid w:val="7F624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B7990"/>
  <w15:docId w15:val="{F845AA9E-9C5C-4F1C-A18F-AEC2A91A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3"/>
      </w:numPr>
      <w:outlineLvl w:val="0"/>
    </w:pPr>
    <w:rPr>
      <w:kern w:val="24"/>
    </w:rPr>
  </w:style>
  <w:style w:type="paragraph" w:styleId="Heading2">
    <w:name w:val="heading 2"/>
    <w:aliases w:val="Outline2"/>
    <w:basedOn w:val="Normal"/>
    <w:next w:val="Normal"/>
    <w:qFormat/>
    <w:rsid w:val="00157346"/>
    <w:pPr>
      <w:numPr>
        <w:ilvl w:val="1"/>
        <w:numId w:val="3"/>
      </w:numPr>
      <w:ind w:left="720"/>
      <w:outlineLvl w:val="1"/>
    </w:pPr>
    <w:rPr>
      <w:kern w:val="24"/>
    </w:rPr>
  </w:style>
  <w:style w:type="paragraph" w:styleId="Heading3">
    <w:name w:val="heading 3"/>
    <w:aliases w:val="Outline3"/>
    <w:basedOn w:val="Normal"/>
    <w:next w:val="Normal"/>
    <w:qFormat/>
    <w:rsid w:val="00157346"/>
    <w:pPr>
      <w:numPr>
        <w:ilvl w:val="2"/>
        <w:numId w:val="3"/>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rsid w:val="00CD41A0"/>
    <w:rPr>
      <w:rFonts w:ascii="Times New Roman" w:hAnsi="Times New Roman"/>
      <w:sz w:val="20"/>
      <w:lang w:eastAsia="en-GB"/>
    </w:rPr>
  </w:style>
  <w:style w:type="character" w:customStyle="1" w:styleId="FootnoteTextChar">
    <w:name w:val="Footnote Text Char"/>
    <w:basedOn w:val="DefaultParagraphFont"/>
    <w:link w:val="FootnoteText"/>
    <w:rsid w:val="00CD41A0"/>
    <w:rPr>
      <w:rFonts w:ascii="Times New Roman" w:hAnsi="Times New Roman"/>
      <w:sz w:val="20"/>
    </w:rPr>
  </w:style>
  <w:style w:type="character" w:styleId="FootnoteReference">
    <w:name w:val="footnote reference"/>
    <w:uiPriority w:val="99"/>
    <w:rsid w:val="00CD41A0"/>
    <w:rPr>
      <w:vertAlign w:val="superscript"/>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CD41A0"/>
    <w:pPr>
      <w:ind w:left="720"/>
    </w:pPr>
    <w:rPr>
      <w:rFonts w:ascii="Times New Roman" w:hAnsi="Times New Roman"/>
      <w:lang w:eastAsia="en-GB"/>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CD41A0"/>
    <w:rPr>
      <w:rFonts w:ascii="Times New Roman" w:hAnsi="Times New Roman"/>
    </w:rPr>
  </w:style>
  <w:style w:type="paragraph" w:customStyle="1" w:styleId="Body">
    <w:name w:val="Body"/>
    <w:basedOn w:val="Normal"/>
    <w:rsid w:val="00CD41A0"/>
    <w:pPr>
      <w:tabs>
        <w:tab w:val="clear" w:pos="720"/>
        <w:tab w:val="clear" w:pos="1440"/>
        <w:tab w:val="clear" w:pos="2160"/>
        <w:tab w:val="clear" w:pos="2880"/>
        <w:tab w:val="clear" w:pos="4680"/>
        <w:tab w:val="clear" w:pos="5400"/>
        <w:tab w:val="clear" w:pos="9000"/>
        <w:tab w:val="left" w:pos="851"/>
        <w:tab w:val="left" w:pos="1701"/>
        <w:tab w:val="left" w:pos="2835"/>
        <w:tab w:val="left" w:pos="4253"/>
      </w:tabs>
      <w:spacing w:after="240" w:line="312" w:lineRule="auto"/>
    </w:pPr>
    <w:rPr>
      <w:rFonts w:ascii="Times New Roman" w:hAnsi="Times New Roman"/>
      <w:lang w:eastAsia="en-GB"/>
    </w:rPr>
  </w:style>
  <w:style w:type="table" w:styleId="TableGrid">
    <w:name w:val="Table Grid"/>
    <w:basedOn w:val="TableNormal"/>
    <w:uiPriority w:val="39"/>
    <w:rsid w:val="00E0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756"/>
    <w:pPr>
      <w:autoSpaceDE w:val="0"/>
      <w:autoSpaceDN w:val="0"/>
      <w:adjustRightInd w:val="0"/>
    </w:pPr>
    <w:rPr>
      <w:rFonts w:ascii="Calibri" w:hAnsi="Calibri" w:cs="Calibri"/>
      <w:color w:val="000000"/>
      <w:szCs w:val="24"/>
    </w:rPr>
  </w:style>
  <w:style w:type="character" w:customStyle="1" w:styleId="FooterChar">
    <w:name w:val="Footer Char"/>
    <w:basedOn w:val="DefaultParagraphFont"/>
    <w:link w:val="Footer"/>
    <w:uiPriority w:val="99"/>
    <w:rsid w:val="005A3CFD"/>
    <w:rPr>
      <w:lang w:eastAsia="en-US"/>
    </w:rPr>
  </w:style>
  <w:style w:type="character" w:customStyle="1" w:styleId="HeaderChar">
    <w:name w:val="Header Char"/>
    <w:link w:val="Header"/>
    <w:locked/>
    <w:rsid w:val="00413035"/>
    <w:rPr>
      <w:lang w:eastAsia="en-US"/>
    </w:rPr>
  </w:style>
  <w:style w:type="paragraph" w:styleId="BalloonText">
    <w:name w:val="Balloon Text"/>
    <w:basedOn w:val="Normal"/>
    <w:link w:val="BalloonTextChar"/>
    <w:uiPriority w:val="99"/>
    <w:semiHidden/>
    <w:unhideWhenUsed/>
    <w:rsid w:val="0041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35"/>
    <w:rPr>
      <w:rFonts w:ascii="Tahoma" w:hAnsi="Tahoma" w:cs="Tahoma"/>
      <w:sz w:val="16"/>
      <w:szCs w:val="16"/>
      <w:lang w:eastAsia="en-US"/>
    </w:rPr>
  </w:style>
  <w:style w:type="character" w:styleId="Hyperlink">
    <w:name w:val="Hyperlink"/>
    <w:rsid w:val="008D711B"/>
    <w:rPr>
      <w:color w:val="0000FF"/>
      <w:u w:val="single"/>
    </w:rPr>
  </w:style>
  <w:style w:type="character" w:styleId="CommentReference">
    <w:name w:val="annotation reference"/>
    <w:basedOn w:val="DefaultParagraphFont"/>
    <w:uiPriority w:val="99"/>
    <w:semiHidden/>
    <w:unhideWhenUsed/>
    <w:rsid w:val="003F2F4F"/>
    <w:rPr>
      <w:sz w:val="16"/>
      <w:szCs w:val="16"/>
    </w:rPr>
  </w:style>
  <w:style w:type="paragraph" w:styleId="CommentText">
    <w:name w:val="annotation text"/>
    <w:basedOn w:val="Normal"/>
    <w:link w:val="CommentTextChar"/>
    <w:uiPriority w:val="99"/>
    <w:semiHidden/>
    <w:unhideWhenUsed/>
    <w:rsid w:val="003F2F4F"/>
    <w:pPr>
      <w:spacing w:line="240" w:lineRule="auto"/>
    </w:pPr>
    <w:rPr>
      <w:sz w:val="20"/>
    </w:rPr>
  </w:style>
  <w:style w:type="character" w:customStyle="1" w:styleId="CommentTextChar">
    <w:name w:val="Comment Text Char"/>
    <w:basedOn w:val="DefaultParagraphFont"/>
    <w:link w:val="CommentText"/>
    <w:uiPriority w:val="99"/>
    <w:semiHidden/>
    <w:rsid w:val="003F2F4F"/>
    <w:rPr>
      <w:sz w:val="20"/>
      <w:lang w:eastAsia="en-US"/>
    </w:rPr>
  </w:style>
  <w:style w:type="paragraph" w:styleId="CommentSubject">
    <w:name w:val="annotation subject"/>
    <w:basedOn w:val="CommentText"/>
    <w:next w:val="CommentText"/>
    <w:link w:val="CommentSubjectChar"/>
    <w:uiPriority w:val="99"/>
    <w:semiHidden/>
    <w:unhideWhenUsed/>
    <w:rsid w:val="003F2F4F"/>
    <w:rPr>
      <w:b/>
      <w:bCs/>
    </w:rPr>
  </w:style>
  <w:style w:type="character" w:customStyle="1" w:styleId="CommentSubjectChar">
    <w:name w:val="Comment Subject Char"/>
    <w:basedOn w:val="CommentTextChar"/>
    <w:link w:val="CommentSubject"/>
    <w:uiPriority w:val="99"/>
    <w:semiHidden/>
    <w:rsid w:val="003F2F4F"/>
    <w:rPr>
      <w:b/>
      <w:bCs/>
      <w:sz w:val="20"/>
      <w:lang w:eastAsia="en-US"/>
    </w:rPr>
  </w:style>
  <w:style w:type="paragraph" w:styleId="Revision">
    <w:name w:val="Revision"/>
    <w:hidden/>
    <w:uiPriority w:val="99"/>
    <w:semiHidden/>
    <w:rsid w:val="00EA59CE"/>
    <w:rPr>
      <w:lang w:eastAsia="en-US"/>
    </w:rPr>
  </w:style>
  <w:style w:type="character" w:styleId="Emphasis">
    <w:name w:val="Emphasis"/>
    <w:basedOn w:val="DefaultParagraphFont"/>
    <w:uiPriority w:val="20"/>
    <w:qFormat/>
    <w:rsid w:val="0052223D"/>
    <w:rPr>
      <w:b/>
      <w:bCs/>
      <w:i w:val="0"/>
      <w:iCs w:val="0"/>
    </w:rPr>
  </w:style>
  <w:style w:type="paragraph" w:styleId="EndnoteText">
    <w:name w:val="endnote text"/>
    <w:basedOn w:val="Normal"/>
    <w:link w:val="EndnoteTextChar"/>
    <w:uiPriority w:val="99"/>
    <w:semiHidden/>
    <w:unhideWhenUsed/>
    <w:rsid w:val="004664A3"/>
    <w:pPr>
      <w:spacing w:line="240" w:lineRule="auto"/>
    </w:pPr>
    <w:rPr>
      <w:sz w:val="20"/>
    </w:rPr>
  </w:style>
  <w:style w:type="character" w:customStyle="1" w:styleId="EndnoteTextChar">
    <w:name w:val="Endnote Text Char"/>
    <w:basedOn w:val="DefaultParagraphFont"/>
    <w:link w:val="EndnoteText"/>
    <w:uiPriority w:val="99"/>
    <w:semiHidden/>
    <w:rsid w:val="004664A3"/>
    <w:rPr>
      <w:sz w:val="20"/>
      <w:lang w:eastAsia="en-US"/>
    </w:rPr>
  </w:style>
  <w:style w:type="character" w:styleId="EndnoteReference">
    <w:name w:val="endnote reference"/>
    <w:basedOn w:val="DefaultParagraphFont"/>
    <w:uiPriority w:val="99"/>
    <w:semiHidden/>
    <w:unhideWhenUsed/>
    <w:rsid w:val="004664A3"/>
    <w:rPr>
      <w:vertAlign w:val="superscript"/>
    </w:rPr>
  </w:style>
  <w:style w:type="character" w:customStyle="1" w:styleId="normaltextrun">
    <w:name w:val="normaltextrun"/>
    <w:basedOn w:val="DefaultParagraphFont"/>
    <w:rsid w:val="00B37840"/>
  </w:style>
  <w:style w:type="character" w:customStyle="1" w:styleId="eop">
    <w:name w:val="eop"/>
    <w:basedOn w:val="DefaultParagraphFont"/>
    <w:rsid w:val="00DC109A"/>
  </w:style>
  <w:style w:type="paragraph" w:customStyle="1" w:styleId="paragraph">
    <w:name w:val="paragraph"/>
    <w:basedOn w:val="Normal"/>
    <w:rsid w:val="00DC109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2319">
      <w:bodyDiv w:val="1"/>
      <w:marLeft w:val="0"/>
      <w:marRight w:val="0"/>
      <w:marTop w:val="0"/>
      <w:marBottom w:val="0"/>
      <w:divBdr>
        <w:top w:val="none" w:sz="0" w:space="0" w:color="auto"/>
        <w:left w:val="none" w:sz="0" w:space="0" w:color="auto"/>
        <w:bottom w:val="none" w:sz="0" w:space="0" w:color="auto"/>
        <w:right w:val="none" w:sz="0" w:space="0" w:color="auto"/>
      </w:divBdr>
    </w:div>
    <w:div w:id="191770258">
      <w:bodyDiv w:val="1"/>
      <w:marLeft w:val="0"/>
      <w:marRight w:val="0"/>
      <w:marTop w:val="0"/>
      <w:marBottom w:val="0"/>
      <w:divBdr>
        <w:top w:val="none" w:sz="0" w:space="0" w:color="auto"/>
        <w:left w:val="none" w:sz="0" w:space="0" w:color="auto"/>
        <w:bottom w:val="none" w:sz="0" w:space="0" w:color="auto"/>
        <w:right w:val="none" w:sz="0" w:space="0" w:color="auto"/>
      </w:divBdr>
    </w:div>
    <w:div w:id="258951810">
      <w:bodyDiv w:val="1"/>
      <w:marLeft w:val="0"/>
      <w:marRight w:val="0"/>
      <w:marTop w:val="0"/>
      <w:marBottom w:val="0"/>
      <w:divBdr>
        <w:top w:val="none" w:sz="0" w:space="0" w:color="auto"/>
        <w:left w:val="none" w:sz="0" w:space="0" w:color="auto"/>
        <w:bottom w:val="none" w:sz="0" w:space="0" w:color="auto"/>
        <w:right w:val="none" w:sz="0" w:space="0" w:color="auto"/>
      </w:divBdr>
    </w:div>
    <w:div w:id="262610883">
      <w:bodyDiv w:val="1"/>
      <w:marLeft w:val="0"/>
      <w:marRight w:val="0"/>
      <w:marTop w:val="0"/>
      <w:marBottom w:val="0"/>
      <w:divBdr>
        <w:top w:val="none" w:sz="0" w:space="0" w:color="auto"/>
        <w:left w:val="none" w:sz="0" w:space="0" w:color="auto"/>
        <w:bottom w:val="none" w:sz="0" w:space="0" w:color="auto"/>
        <w:right w:val="none" w:sz="0" w:space="0" w:color="auto"/>
      </w:divBdr>
    </w:div>
    <w:div w:id="382483069">
      <w:bodyDiv w:val="1"/>
      <w:marLeft w:val="0"/>
      <w:marRight w:val="0"/>
      <w:marTop w:val="0"/>
      <w:marBottom w:val="0"/>
      <w:divBdr>
        <w:top w:val="none" w:sz="0" w:space="0" w:color="auto"/>
        <w:left w:val="none" w:sz="0" w:space="0" w:color="auto"/>
        <w:bottom w:val="none" w:sz="0" w:space="0" w:color="auto"/>
        <w:right w:val="none" w:sz="0" w:space="0" w:color="auto"/>
      </w:divBdr>
    </w:div>
    <w:div w:id="394664554">
      <w:bodyDiv w:val="1"/>
      <w:marLeft w:val="0"/>
      <w:marRight w:val="0"/>
      <w:marTop w:val="0"/>
      <w:marBottom w:val="0"/>
      <w:divBdr>
        <w:top w:val="none" w:sz="0" w:space="0" w:color="auto"/>
        <w:left w:val="none" w:sz="0" w:space="0" w:color="auto"/>
        <w:bottom w:val="none" w:sz="0" w:space="0" w:color="auto"/>
        <w:right w:val="none" w:sz="0" w:space="0" w:color="auto"/>
      </w:divBdr>
    </w:div>
    <w:div w:id="611864833">
      <w:bodyDiv w:val="1"/>
      <w:marLeft w:val="0"/>
      <w:marRight w:val="0"/>
      <w:marTop w:val="0"/>
      <w:marBottom w:val="0"/>
      <w:divBdr>
        <w:top w:val="none" w:sz="0" w:space="0" w:color="auto"/>
        <w:left w:val="none" w:sz="0" w:space="0" w:color="auto"/>
        <w:bottom w:val="none" w:sz="0" w:space="0" w:color="auto"/>
        <w:right w:val="none" w:sz="0" w:space="0" w:color="auto"/>
      </w:divBdr>
    </w:div>
    <w:div w:id="669059614">
      <w:bodyDiv w:val="1"/>
      <w:marLeft w:val="0"/>
      <w:marRight w:val="0"/>
      <w:marTop w:val="0"/>
      <w:marBottom w:val="0"/>
      <w:divBdr>
        <w:top w:val="none" w:sz="0" w:space="0" w:color="auto"/>
        <w:left w:val="none" w:sz="0" w:space="0" w:color="auto"/>
        <w:bottom w:val="none" w:sz="0" w:space="0" w:color="auto"/>
        <w:right w:val="none" w:sz="0" w:space="0" w:color="auto"/>
      </w:divBdr>
    </w:div>
    <w:div w:id="954752132">
      <w:bodyDiv w:val="1"/>
      <w:marLeft w:val="0"/>
      <w:marRight w:val="0"/>
      <w:marTop w:val="0"/>
      <w:marBottom w:val="0"/>
      <w:divBdr>
        <w:top w:val="none" w:sz="0" w:space="0" w:color="auto"/>
        <w:left w:val="none" w:sz="0" w:space="0" w:color="auto"/>
        <w:bottom w:val="none" w:sz="0" w:space="0" w:color="auto"/>
        <w:right w:val="none" w:sz="0" w:space="0" w:color="auto"/>
      </w:divBdr>
    </w:div>
    <w:div w:id="1102803870">
      <w:bodyDiv w:val="1"/>
      <w:marLeft w:val="0"/>
      <w:marRight w:val="0"/>
      <w:marTop w:val="0"/>
      <w:marBottom w:val="0"/>
      <w:divBdr>
        <w:top w:val="none" w:sz="0" w:space="0" w:color="auto"/>
        <w:left w:val="none" w:sz="0" w:space="0" w:color="auto"/>
        <w:bottom w:val="none" w:sz="0" w:space="0" w:color="auto"/>
        <w:right w:val="none" w:sz="0" w:space="0" w:color="auto"/>
      </w:divBdr>
    </w:div>
    <w:div w:id="1257402400">
      <w:bodyDiv w:val="1"/>
      <w:marLeft w:val="0"/>
      <w:marRight w:val="0"/>
      <w:marTop w:val="0"/>
      <w:marBottom w:val="0"/>
      <w:divBdr>
        <w:top w:val="none" w:sz="0" w:space="0" w:color="auto"/>
        <w:left w:val="none" w:sz="0" w:space="0" w:color="auto"/>
        <w:bottom w:val="none" w:sz="0" w:space="0" w:color="auto"/>
        <w:right w:val="none" w:sz="0" w:space="0" w:color="auto"/>
      </w:divBdr>
      <w:divsChild>
        <w:div w:id="1540507585">
          <w:marLeft w:val="0"/>
          <w:marRight w:val="0"/>
          <w:marTop w:val="0"/>
          <w:marBottom w:val="0"/>
          <w:divBdr>
            <w:top w:val="none" w:sz="0" w:space="0" w:color="auto"/>
            <w:left w:val="none" w:sz="0" w:space="0" w:color="auto"/>
            <w:bottom w:val="none" w:sz="0" w:space="0" w:color="auto"/>
            <w:right w:val="none" w:sz="0" w:space="0" w:color="auto"/>
          </w:divBdr>
          <w:divsChild>
            <w:div w:id="1980576841">
              <w:marLeft w:val="0"/>
              <w:marRight w:val="0"/>
              <w:marTop w:val="0"/>
              <w:marBottom w:val="0"/>
              <w:divBdr>
                <w:top w:val="none" w:sz="0" w:space="0" w:color="auto"/>
                <w:left w:val="none" w:sz="0" w:space="0" w:color="auto"/>
                <w:bottom w:val="none" w:sz="0" w:space="0" w:color="auto"/>
                <w:right w:val="none" w:sz="0" w:space="0" w:color="auto"/>
              </w:divBdr>
              <w:divsChild>
                <w:div w:id="1959337832">
                  <w:marLeft w:val="2835"/>
                  <w:marRight w:val="0"/>
                  <w:marTop w:val="0"/>
                  <w:marBottom w:val="0"/>
                  <w:divBdr>
                    <w:top w:val="none" w:sz="0" w:space="0" w:color="auto"/>
                    <w:left w:val="none" w:sz="0" w:space="0" w:color="auto"/>
                    <w:bottom w:val="none" w:sz="0" w:space="0" w:color="auto"/>
                    <w:right w:val="none" w:sz="0" w:space="0" w:color="auto"/>
                  </w:divBdr>
                  <w:divsChild>
                    <w:div w:id="1880894003">
                      <w:marLeft w:val="0"/>
                      <w:marRight w:val="0"/>
                      <w:marTop w:val="0"/>
                      <w:marBottom w:val="264"/>
                      <w:divBdr>
                        <w:top w:val="none" w:sz="0" w:space="0" w:color="auto"/>
                        <w:left w:val="none" w:sz="0" w:space="0" w:color="auto"/>
                        <w:bottom w:val="none" w:sz="0" w:space="0" w:color="auto"/>
                        <w:right w:val="none" w:sz="0" w:space="0" w:color="auto"/>
                      </w:divBdr>
                      <w:divsChild>
                        <w:div w:id="1203591891">
                          <w:marLeft w:val="0"/>
                          <w:marRight w:val="0"/>
                          <w:marTop w:val="0"/>
                          <w:marBottom w:val="0"/>
                          <w:divBdr>
                            <w:top w:val="none" w:sz="0" w:space="0" w:color="auto"/>
                            <w:left w:val="none" w:sz="0" w:space="0" w:color="auto"/>
                            <w:bottom w:val="none" w:sz="0" w:space="0" w:color="auto"/>
                            <w:right w:val="none" w:sz="0" w:space="0" w:color="auto"/>
                          </w:divBdr>
                          <w:divsChild>
                            <w:div w:id="1667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18853">
      <w:bodyDiv w:val="1"/>
      <w:marLeft w:val="0"/>
      <w:marRight w:val="0"/>
      <w:marTop w:val="0"/>
      <w:marBottom w:val="0"/>
      <w:divBdr>
        <w:top w:val="none" w:sz="0" w:space="0" w:color="auto"/>
        <w:left w:val="none" w:sz="0" w:space="0" w:color="auto"/>
        <w:bottom w:val="none" w:sz="0" w:space="0" w:color="auto"/>
        <w:right w:val="none" w:sz="0" w:space="0" w:color="auto"/>
      </w:divBdr>
    </w:div>
    <w:div w:id="18862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ecaa958217a42e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5A65-64DB-4A53-B441-E2E3D3821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98A86-4B36-47D5-9CCA-38563903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5493-B74A-4908-B671-9AAC48A6A3DB}">
  <ds:schemaRefs>
    <ds:schemaRef ds:uri="http://schemas.microsoft.com/sharepoint/v3/contenttype/forms"/>
  </ds:schemaRefs>
</ds:datastoreItem>
</file>

<file path=customXml/itemProps4.xml><?xml version="1.0" encoding="utf-8"?>
<ds:datastoreItem xmlns:ds="http://schemas.openxmlformats.org/officeDocument/2006/customXml" ds:itemID="{632A4DD6-1577-43E0-A3B9-B1CA0808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4674</Words>
  <Characters>26643</Characters>
  <Application>Microsoft Office Word</Application>
  <DocSecurity>0</DocSecurity>
  <Lines>222</Lines>
  <Paragraphs>62</Paragraphs>
  <ScaleCrop>false</ScaleCrop>
  <Company>Scottish Government</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u204232</dc:creator>
  <cp:keywords/>
  <cp:lastModifiedBy>Kate Watson</cp:lastModifiedBy>
  <cp:revision>23</cp:revision>
  <cp:lastPrinted>2014-10-09T21:27:00Z</cp:lastPrinted>
  <dcterms:created xsi:type="dcterms:W3CDTF">2021-02-17T10:57:00Z</dcterms:created>
  <dcterms:modified xsi:type="dcterms:W3CDTF">2021-03-09T13:11:00Z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A8479346</vt:lpwstr>
  </property>
  <property fmtid="{D5CDD505-2E9C-101B-9397-08002B2CF9AE}" pid="4" name="Objective-Title">
    <vt:lpwstr>HEEPS2 - National Scheme - ITT - Part 02 - Schedule 01 - Specification (Section A: Introduction) - 15 October 2014</vt:lpwstr>
  </property>
  <property fmtid="{D5CDD505-2E9C-101B-9397-08002B2CF9AE}" pid="5" name="Objective-Comment">
    <vt:lpwstr>
    </vt:lpwstr>
  </property>
  <property fmtid="{D5CDD505-2E9C-101B-9397-08002B2CF9AE}" pid="6" name="Objective-CreationStamp">
    <vt:filetime>2014-05-22T10:17:10Z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2014-11-05T10:38:21Z</vt:filetime>
  </property>
  <property fmtid="{D5CDD505-2E9C-101B-9397-08002B2CF9AE}" pid="11" name="Objective-Owner">
    <vt:lpwstr>Mott, Andrew A (u204232)</vt:lpwstr>
  </property>
  <property fmtid="{D5CDD505-2E9C-101B-9397-08002B2CF9AE}" pid="12" name="Objective-Path">
    <vt:lpwstr>Objective Global Folder:SG File Plan:Business and industry:Energy and fuel:General:Advice and policy: Energy and fuel - general:Home Energy Efficiency Programmes for Scotland 2: National Schemes Development: 2013-2018:</vt:lpwstr>
  </property>
  <property fmtid="{D5CDD505-2E9C-101B-9397-08002B2CF9AE}" pid="13" name="Objective-Parent">
    <vt:lpwstr>Home Energy Efficiency Programmes for Scotland 2: National Schemes Development: 2013-2018</vt:lpwstr>
  </property>
  <property fmtid="{D5CDD505-2E9C-101B-9397-08002B2CF9AE}" pid="14" name="Objective-State">
    <vt:lpwstr>Being Edited</vt:lpwstr>
  </property>
  <property fmtid="{D5CDD505-2E9C-101B-9397-08002B2CF9AE}" pid="15" name="Objective-Version">
    <vt:lpwstr>20.1</vt:lpwstr>
  </property>
  <property fmtid="{D5CDD505-2E9C-101B-9397-08002B2CF9AE}" pid="16" name="Objective-VersionNumber">
    <vt:i4>41</vt:i4>
  </property>
  <property fmtid="{D5CDD505-2E9C-101B-9397-08002B2CF9AE}" pid="17" name="Objective-VersionComment">
    <vt:lpwstr>
    </vt:lpwstr>
  </property>
  <property fmtid="{D5CDD505-2E9C-101B-9397-08002B2CF9AE}" pid="18" name="Objective-FileNumber">
    <vt:lpwstr>POL/19688</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0x01010026B67AE13FBD584ABEFCF026840CED6F</vt:lpwstr>
  </property>
</Properties>
</file>