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55C0EF" w14:textId="77777777" w:rsidR="0018417C" w:rsidRPr="00435C0D" w:rsidRDefault="0018417C" w:rsidP="0018417C">
      <w:pPr>
        <w:rPr>
          <w:rFonts w:ascii="Calibri" w:hAnsi="Calibri" w:cs="Arial"/>
          <w:sz w:val="26"/>
          <w:szCs w:val="26"/>
        </w:rPr>
      </w:pPr>
    </w:p>
    <w:p w14:paraId="5B55C0F0" w14:textId="77777777" w:rsidR="0018417C" w:rsidRPr="00435C0D" w:rsidRDefault="0018417C" w:rsidP="0018417C">
      <w:pPr>
        <w:jc w:val="right"/>
        <w:rPr>
          <w:rFonts w:ascii="Calibri" w:hAnsi="Calibri" w:cs="Arial"/>
          <w:sz w:val="26"/>
          <w:szCs w:val="26"/>
        </w:rPr>
      </w:pPr>
      <w:r>
        <w:rPr>
          <w:rFonts w:ascii="Calibri" w:hAnsi="Calibri" w:cs="Arial"/>
          <w:noProof/>
          <w:sz w:val="26"/>
          <w:szCs w:val="26"/>
          <w:lang w:eastAsia="en-GB"/>
        </w:rPr>
        <w:drawing>
          <wp:anchor distT="0" distB="0" distL="114300" distR="114300" simplePos="0" relativeHeight="251673600" behindDoc="1" locked="0" layoutInCell="1" allowOverlap="1" wp14:anchorId="5B55DAF0" wp14:editId="5B55DAF1">
            <wp:simplePos x="0" y="0"/>
            <wp:positionH relativeFrom="column">
              <wp:posOffset>3942080</wp:posOffset>
            </wp:positionH>
            <wp:positionV relativeFrom="paragraph">
              <wp:posOffset>-648335</wp:posOffset>
            </wp:positionV>
            <wp:extent cx="2171700" cy="57531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700" cy="575310"/>
                    </a:xfrm>
                    <a:prstGeom prst="rect">
                      <a:avLst/>
                    </a:prstGeom>
                    <a:noFill/>
                  </pic:spPr>
                </pic:pic>
              </a:graphicData>
            </a:graphic>
            <wp14:sizeRelH relativeFrom="page">
              <wp14:pctWidth>0</wp14:pctWidth>
            </wp14:sizeRelH>
            <wp14:sizeRelV relativeFrom="page">
              <wp14:pctHeight>0</wp14:pctHeight>
            </wp14:sizeRelV>
          </wp:anchor>
        </w:drawing>
      </w:r>
    </w:p>
    <w:p w14:paraId="5B55C0F1" w14:textId="77777777" w:rsidR="0018417C" w:rsidRPr="00435C0D" w:rsidRDefault="0018417C" w:rsidP="0018417C">
      <w:pPr>
        <w:rPr>
          <w:rFonts w:ascii="Calibri" w:hAnsi="Calibri" w:cs="Arial"/>
          <w:sz w:val="26"/>
          <w:szCs w:val="26"/>
        </w:rPr>
      </w:pPr>
    </w:p>
    <w:p w14:paraId="5B55C0F2" w14:textId="77777777" w:rsidR="0018417C" w:rsidRPr="00435C0D" w:rsidRDefault="0018417C" w:rsidP="0018417C">
      <w:pPr>
        <w:rPr>
          <w:rFonts w:ascii="Calibri" w:hAnsi="Calibri" w:cs="Arial"/>
          <w:sz w:val="26"/>
          <w:szCs w:val="26"/>
        </w:rPr>
      </w:pPr>
    </w:p>
    <w:p w14:paraId="5B55C0F3" w14:textId="77777777" w:rsidR="0018417C" w:rsidRPr="00435C0D" w:rsidRDefault="0018417C" w:rsidP="0018417C">
      <w:pPr>
        <w:jc w:val="both"/>
        <w:rPr>
          <w:rFonts w:ascii="Calibri" w:hAnsi="Calibri" w:cs="Arial"/>
          <w:color w:val="0000FF"/>
          <w:sz w:val="26"/>
          <w:szCs w:val="26"/>
        </w:rPr>
      </w:pPr>
    </w:p>
    <w:p w14:paraId="5B55C0F4" w14:textId="77777777" w:rsidR="0018417C" w:rsidRPr="00435C0D" w:rsidRDefault="0018417C" w:rsidP="0018417C">
      <w:pPr>
        <w:rPr>
          <w:rFonts w:ascii="Calibri" w:hAnsi="Calibri" w:cs="Arial"/>
          <w:sz w:val="26"/>
          <w:szCs w:val="26"/>
        </w:rPr>
      </w:pPr>
    </w:p>
    <w:p w14:paraId="5B55C0F5" w14:textId="77777777" w:rsidR="0018417C" w:rsidRPr="00435C0D" w:rsidRDefault="0018417C" w:rsidP="0018417C">
      <w:pPr>
        <w:rPr>
          <w:rFonts w:ascii="Calibri" w:hAnsi="Calibri" w:cs="Arial"/>
          <w:sz w:val="26"/>
          <w:szCs w:val="26"/>
        </w:rPr>
      </w:pPr>
      <w:r>
        <w:rPr>
          <w:rFonts w:ascii="Calibri" w:hAnsi="Calibri" w:cs="Arial"/>
          <w:noProof/>
          <w:sz w:val="26"/>
          <w:szCs w:val="26"/>
          <w:lang w:eastAsia="en-GB"/>
        </w:rPr>
        <mc:AlternateContent>
          <mc:Choice Requires="wps">
            <w:drawing>
              <wp:anchor distT="0" distB="0" distL="114300" distR="114300" simplePos="0" relativeHeight="251659264" behindDoc="0" locked="0" layoutInCell="1" allowOverlap="1" wp14:anchorId="5B55DAF2" wp14:editId="5B55DAF3">
                <wp:simplePos x="0" y="0"/>
                <wp:positionH relativeFrom="column">
                  <wp:posOffset>1600200</wp:posOffset>
                </wp:positionH>
                <wp:positionV relativeFrom="paragraph">
                  <wp:posOffset>141605</wp:posOffset>
                </wp:positionV>
                <wp:extent cx="3017520" cy="1737360"/>
                <wp:effectExtent l="10160" t="7620" r="10795" b="7620"/>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737360"/>
                        </a:xfrm>
                        <a:prstGeom prst="roundRect">
                          <a:avLst>
                            <a:gd name="adj" fmla="val 16667"/>
                          </a:avLst>
                        </a:prstGeom>
                        <a:solidFill>
                          <a:srgbClr val="F4960C"/>
                        </a:solidFill>
                        <a:ln w="9525">
                          <a:solidFill>
                            <a:srgbClr val="808080"/>
                          </a:solidFill>
                          <a:round/>
                          <a:headEnd/>
                          <a:tailEnd/>
                        </a:ln>
                      </wps:spPr>
                      <wps:txbx>
                        <w:txbxContent>
                          <w:p w14:paraId="5B55DBB8" w14:textId="77777777" w:rsidR="00372C17" w:rsidRDefault="00372C17" w:rsidP="0018417C">
                            <w:pPr>
                              <w:jc w:val="center"/>
                              <w:rPr>
                                <w:rFonts w:ascii="Arial" w:hAnsi="Arial" w:cs="Arial"/>
                                <w:sz w:val="22"/>
                              </w:rPr>
                            </w:pPr>
                          </w:p>
                          <w:p w14:paraId="5B55DBB9" w14:textId="77777777" w:rsidR="00372C17" w:rsidRPr="00C92DFB" w:rsidRDefault="00372C17" w:rsidP="0018417C">
                            <w:pPr>
                              <w:pStyle w:val="Heading1"/>
                              <w:jc w:val="center"/>
                              <w:rPr>
                                <w:rFonts w:ascii="Arial" w:hAnsi="Arial" w:cs="Arial"/>
                                <w:b/>
                                <w:bCs/>
                                <w:sz w:val="32"/>
                                <w:szCs w:val="32"/>
                              </w:rPr>
                            </w:pPr>
                            <w:r w:rsidRPr="00C92DFB">
                              <w:rPr>
                                <w:rFonts w:ascii="Arial" w:hAnsi="Arial" w:cs="Arial"/>
                                <w:b/>
                                <w:bCs/>
                                <w:sz w:val="32"/>
                                <w:szCs w:val="32"/>
                              </w:rPr>
                              <w:t xml:space="preserve">Invitation to Tender </w:t>
                            </w:r>
                          </w:p>
                          <w:p w14:paraId="5B55DBBA" w14:textId="77777777" w:rsidR="00372C17" w:rsidRPr="00C92DFB" w:rsidRDefault="00372C17" w:rsidP="0018417C">
                            <w:pPr>
                              <w:pStyle w:val="Heading1"/>
                              <w:jc w:val="center"/>
                              <w:rPr>
                                <w:rFonts w:ascii="Arial" w:hAnsi="Arial" w:cs="Arial"/>
                                <w:b/>
                                <w:bCs/>
                                <w:sz w:val="32"/>
                                <w:szCs w:val="32"/>
                              </w:rPr>
                            </w:pPr>
                            <w:proofErr w:type="gramStart"/>
                            <w:r w:rsidRPr="00C92DFB">
                              <w:rPr>
                                <w:rFonts w:ascii="Arial" w:hAnsi="Arial" w:cs="Arial"/>
                                <w:b/>
                                <w:bCs/>
                                <w:sz w:val="32"/>
                                <w:szCs w:val="32"/>
                              </w:rPr>
                              <w:t>for</w:t>
                            </w:r>
                            <w:proofErr w:type="gramEnd"/>
                            <w:r w:rsidRPr="00C92DFB">
                              <w:rPr>
                                <w:rFonts w:ascii="Arial" w:hAnsi="Arial" w:cs="Arial"/>
                                <w:b/>
                                <w:bCs/>
                                <w:sz w:val="32"/>
                                <w:szCs w:val="32"/>
                              </w:rPr>
                              <w:t xml:space="preserve"> the supply of</w:t>
                            </w:r>
                          </w:p>
                          <w:p w14:paraId="5B55DBBB" w14:textId="77777777" w:rsidR="00372C17" w:rsidRDefault="00372C17" w:rsidP="0018417C">
                            <w:pPr>
                              <w:jc w:val="center"/>
                              <w:rPr>
                                <w:rFonts w:ascii="Arial" w:hAnsi="Arial" w:cs="Arial"/>
                                <w:b/>
                                <w:sz w:val="24"/>
                              </w:rPr>
                            </w:pPr>
                          </w:p>
                          <w:p w14:paraId="5B55DBBC" w14:textId="77777777" w:rsidR="00372C17" w:rsidRDefault="00372C17" w:rsidP="0018417C">
                            <w:pPr>
                              <w:jc w:val="center"/>
                              <w:rPr>
                                <w:rFonts w:ascii="Arial" w:hAnsi="Arial" w:cs="Arial"/>
                                <w:b/>
                                <w:sz w:val="24"/>
                              </w:rPr>
                            </w:pPr>
                          </w:p>
                          <w:p w14:paraId="5B55DBBD" w14:textId="77777777" w:rsidR="00372C17" w:rsidRPr="00D4159A" w:rsidRDefault="00372C17" w:rsidP="0018417C">
                            <w:pPr>
                              <w:jc w:val="center"/>
                              <w:rPr>
                                <w:rFonts w:ascii="Arial" w:hAnsi="Arial" w:cs="Arial"/>
                                <w:b/>
                                <w:sz w:val="24"/>
                              </w:rPr>
                            </w:pPr>
                            <w:r w:rsidRPr="00D4159A">
                              <w:rPr>
                                <w:rFonts w:ascii="Arial" w:hAnsi="Arial" w:cs="Arial"/>
                                <w:b/>
                                <w:sz w:val="24"/>
                              </w:rPr>
                              <w:t>BULK HAULAGE OF WASTE</w:t>
                            </w:r>
                          </w:p>
                          <w:p w14:paraId="5B55DBBE" w14:textId="77777777" w:rsidR="00372C17" w:rsidRPr="00AD1FB0" w:rsidRDefault="00372C17" w:rsidP="0018417C">
                            <w:pPr>
                              <w:jc w:val="center"/>
                              <w:rPr>
                                <w:rFonts w:ascii="Arial" w:hAnsi="Arial" w:cs="Arial"/>
                                <w:sz w:val="24"/>
                                <w:highlight w:val="yellow"/>
                              </w:rPr>
                            </w:pPr>
                          </w:p>
                          <w:p w14:paraId="5B55DBBF" w14:textId="77777777" w:rsidR="00372C17" w:rsidRPr="00AD1FB0" w:rsidRDefault="00372C17" w:rsidP="0018417C">
                            <w:pPr>
                              <w:jc w:val="center"/>
                              <w:rPr>
                                <w:rFonts w:ascii="Arial" w:hAnsi="Arial" w:cs="Arial"/>
                                <w:b/>
                                <w:sz w:val="24"/>
                              </w:rPr>
                            </w:pPr>
                            <w:r w:rsidRPr="0020753E">
                              <w:rPr>
                                <w:rFonts w:ascii="Arial" w:hAnsi="Arial" w:cs="Arial"/>
                                <w:b/>
                                <w:sz w:val="24"/>
                              </w:rPr>
                              <w:t xml:space="preserve">Contract Ref </w:t>
                            </w:r>
                            <w:r>
                              <w:rPr>
                                <w:rFonts w:ascii="Arial" w:hAnsi="Arial" w:cs="Arial"/>
                                <w:b/>
                                <w:sz w:val="24"/>
                              </w:rPr>
                              <w:t>2017/S160-330627</w:t>
                            </w:r>
                          </w:p>
                          <w:p w14:paraId="5B55DBC0" w14:textId="77777777" w:rsidR="00372C17" w:rsidRDefault="00372C17" w:rsidP="0018417C">
                            <w:pPr>
                              <w:pStyle w:val="Heading1"/>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4" o:spid="_x0000_s1026" style="position:absolute;margin-left:126pt;margin-top:11.15pt;width:237.6pt;height:13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" fillcolor="#f4960c" strokecolor="gray">
                <v:textbox>
                  <w:txbxContent>
                    <w:p w14:paraId="5B55DBB8" w14:textId="77777777" w:rsidR="00372C17" w:rsidRDefault="00372C17" w:rsidP="0018417C">
                      <w:pPr>
                        <w:jc w:val="center"/>
                        <w:rPr>
                          <w:rFonts w:ascii="Arial" w:hAnsi="Arial" w:cs="Arial"/>
                          <w:sz w:val="22"/>
                        </w:rPr>
                      </w:pPr>
                    </w:p>
                    <w:p w14:paraId="5B55DBB9" w14:textId="77777777" w:rsidR="00372C17" w:rsidRPr="00C92DFB" w:rsidRDefault="00372C17" w:rsidP="0018417C">
                      <w:pPr>
                        <w:pStyle w:val="Heading1"/>
                        <w:jc w:val="center"/>
                        <w:rPr>
                          <w:rFonts w:ascii="Arial" w:hAnsi="Arial" w:cs="Arial"/>
                          <w:b/>
                          <w:bCs/>
                          <w:sz w:val="32"/>
                          <w:szCs w:val="32"/>
                        </w:rPr>
                      </w:pPr>
                      <w:r w:rsidRPr="00C92DFB">
                        <w:rPr>
                          <w:rFonts w:ascii="Arial" w:hAnsi="Arial" w:cs="Arial"/>
                          <w:b/>
                          <w:bCs/>
                          <w:sz w:val="32"/>
                          <w:szCs w:val="32"/>
                        </w:rPr>
                        <w:t xml:space="preserve">Invitation to Tender </w:t>
                      </w:r>
                    </w:p>
                    <w:p w14:paraId="5B55DBBA" w14:textId="77777777" w:rsidR="00372C17" w:rsidRPr="00C92DFB" w:rsidRDefault="00372C17" w:rsidP="0018417C">
                      <w:pPr>
                        <w:pStyle w:val="Heading1"/>
                        <w:jc w:val="center"/>
                        <w:rPr>
                          <w:rFonts w:ascii="Arial" w:hAnsi="Arial" w:cs="Arial"/>
                          <w:b/>
                          <w:bCs/>
                          <w:sz w:val="32"/>
                          <w:szCs w:val="32"/>
                        </w:rPr>
                      </w:pPr>
                      <w:proofErr w:type="gramStart"/>
                      <w:r w:rsidRPr="00C92DFB">
                        <w:rPr>
                          <w:rFonts w:ascii="Arial" w:hAnsi="Arial" w:cs="Arial"/>
                          <w:b/>
                          <w:bCs/>
                          <w:sz w:val="32"/>
                          <w:szCs w:val="32"/>
                        </w:rPr>
                        <w:t>for</w:t>
                      </w:r>
                      <w:proofErr w:type="gramEnd"/>
                      <w:r w:rsidRPr="00C92DFB">
                        <w:rPr>
                          <w:rFonts w:ascii="Arial" w:hAnsi="Arial" w:cs="Arial"/>
                          <w:b/>
                          <w:bCs/>
                          <w:sz w:val="32"/>
                          <w:szCs w:val="32"/>
                        </w:rPr>
                        <w:t xml:space="preserve"> the supply of</w:t>
                      </w:r>
                    </w:p>
                    <w:p w14:paraId="5B55DBBB" w14:textId="77777777" w:rsidR="00372C17" w:rsidRDefault="00372C17" w:rsidP="0018417C">
                      <w:pPr>
                        <w:jc w:val="center"/>
                        <w:rPr>
                          <w:rFonts w:ascii="Arial" w:hAnsi="Arial" w:cs="Arial"/>
                          <w:b/>
                          <w:sz w:val="24"/>
                        </w:rPr>
                      </w:pPr>
                    </w:p>
                    <w:p w14:paraId="5B55DBBC" w14:textId="77777777" w:rsidR="00372C17" w:rsidRDefault="00372C17" w:rsidP="0018417C">
                      <w:pPr>
                        <w:jc w:val="center"/>
                        <w:rPr>
                          <w:rFonts w:ascii="Arial" w:hAnsi="Arial" w:cs="Arial"/>
                          <w:b/>
                          <w:sz w:val="24"/>
                        </w:rPr>
                      </w:pPr>
                    </w:p>
                    <w:p w14:paraId="5B55DBBD" w14:textId="77777777" w:rsidR="00372C17" w:rsidRPr="00D4159A" w:rsidRDefault="00372C17" w:rsidP="0018417C">
                      <w:pPr>
                        <w:jc w:val="center"/>
                        <w:rPr>
                          <w:rFonts w:ascii="Arial" w:hAnsi="Arial" w:cs="Arial"/>
                          <w:b/>
                          <w:sz w:val="24"/>
                        </w:rPr>
                      </w:pPr>
                      <w:r w:rsidRPr="00D4159A">
                        <w:rPr>
                          <w:rFonts w:ascii="Arial" w:hAnsi="Arial" w:cs="Arial"/>
                          <w:b/>
                          <w:sz w:val="24"/>
                        </w:rPr>
                        <w:t>BULK HAULAGE OF WASTE</w:t>
                      </w:r>
                    </w:p>
                    <w:p w14:paraId="5B55DBBE" w14:textId="77777777" w:rsidR="00372C17" w:rsidRPr="00AD1FB0" w:rsidRDefault="00372C17" w:rsidP="0018417C">
                      <w:pPr>
                        <w:jc w:val="center"/>
                        <w:rPr>
                          <w:rFonts w:ascii="Arial" w:hAnsi="Arial" w:cs="Arial"/>
                          <w:sz w:val="24"/>
                          <w:highlight w:val="yellow"/>
                        </w:rPr>
                      </w:pPr>
                    </w:p>
                    <w:p w14:paraId="5B55DBBF" w14:textId="77777777" w:rsidR="00372C17" w:rsidRPr="00AD1FB0" w:rsidRDefault="00372C17" w:rsidP="0018417C">
                      <w:pPr>
                        <w:jc w:val="center"/>
                        <w:rPr>
                          <w:rFonts w:ascii="Arial" w:hAnsi="Arial" w:cs="Arial"/>
                          <w:b/>
                          <w:sz w:val="24"/>
                        </w:rPr>
                      </w:pPr>
                      <w:r w:rsidRPr="0020753E">
                        <w:rPr>
                          <w:rFonts w:ascii="Arial" w:hAnsi="Arial" w:cs="Arial"/>
                          <w:b/>
                          <w:sz w:val="24"/>
                        </w:rPr>
                        <w:t xml:space="preserve">Contract Ref </w:t>
                      </w:r>
                      <w:r>
                        <w:rPr>
                          <w:rFonts w:ascii="Arial" w:hAnsi="Arial" w:cs="Arial"/>
                          <w:b/>
                          <w:sz w:val="24"/>
                        </w:rPr>
                        <w:t>2017/S160-330627</w:t>
                      </w:r>
                    </w:p>
                    <w:p w14:paraId="5B55DBC0" w14:textId="77777777" w:rsidR="00372C17" w:rsidRDefault="00372C17" w:rsidP="0018417C">
                      <w:pPr>
                        <w:pStyle w:val="Heading1"/>
                        <w:jc w:val="center"/>
                        <w:rPr>
                          <w:rFonts w:ascii="Arial" w:hAnsi="Arial" w:cs="Arial"/>
                        </w:rPr>
                      </w:pPr>
                    </w:p>
                  </w:txbxContent>
                </v:textbox>
              </v:roundrect>
            </w:pict>
          </mc:Fallback>
        </mc:AlternateContent>
      </w:r>
    </w:p>
    <w:p w14:paraId="5B55C0F6" w14:textId="77777777" w:rsidR="0018417C" w:rsidRPr="00435C0D" w:rsidRDefault="0018417C" w:rsidP="0018417C">
      <w:pPr>
        <w:rPr>
          <w:rFonts w:ascii="Calibri" w:hAnsi="Calibri" w:cs="Arial"/>
          <w:sz w:val="26"/>
          <w:szCs w:val="26"/>
        </w:rPr>
      </w:pPr>
    </w:p>
    <w:p w14:paraId="5B55C0F7" w14:textId="77777777" w:rsidR="0018417C" w:rsidRPr="00435C0D" w:rsidRDefault="0018417C" w:rsidP="0018417C">
      <w:pPr>
        <w:jc w:val="center"/>
        <w:rPr>
          <w:rFonts w:ascii="Calibri" w:hAnsi="Calibri" w:cs="Arial"/>
          <w:b/>
          <w:sz w:val="26"/>
          <w:szCs w:val="26"/>
        </w:rPr>
      </w:pPr>
    </w:p>
    <w:p w14:paraId="5B55C0F8" w14:textId="77777777" w:rsidR="0018417C" w:rsidRPr="00435C0D" w:rsidRDefault="0018417C" w:rsidP="0018417C">
      <w:pPr>
        <w:jc w:val="center"/>
        <w:rPr>
          <w:rFonts w:ascii="Calibri" w:hAnsi="Calibri" w:cs="Arial"/>
          <w:b/>
          <w:noProof/>
          <w:sz w:val="26"/>
          <w:szCs w:val="26"/>
        </w:rPr>
      </w:pPr>
    </w:p>
    <w:p w14:paraId="5B55C0F9" w14:textId="77777777" w:rsidR="0018417C" w:rsidRPr="00435C0D" w:rsidRDefault="0018417C" w:rsidP="0018417C">
      <w:pPr>
        <w:jc w:val="center"/>
        <w:rPr>
          <w:rFonts w:ascii="Calibri" w:hAnsi="Calibri" w:cs="Arial"/>
          <w:b/>
          <w:noProof/>
          <w:sz w:val="26"/>
          <w:szCs w:val="26"/>
        </w:rPr>
      </w:pPr>
    </w:p>
    <w:p w14:paraId="5B55C0FA" w14:textId="77777777" w:rsidR="0018417C" w:rsidRPr="00435C0D" w:rsidRDefault="0018417C" w:rsidP="0018417C">
      <w:pPr>
        <w:jc w:val="center"/>
        <w:rPr>
          <w:rFonts w:ascii="Calibri" w:hAnsi="Calibri" w:cs="Arial"/>
          <w:b/>
          <w:noProof/>
          <w:sz w:val="26"/>
          <w:szCs w:val="26"/>
        </w:rPr>
      </w:pPr>
    </w:p>
    <w:p w14:paraId="5B55C0FB" w14:textId="77777777" w:rsidR="0018417C" w:rsidRPr="00435C0D" w:rsidRDefault="0018417C" w:rsidP="0018417C">
      <w:pPr>
        <w:jc w:val="center"/>
        <w:rPr>
          <w:rFonts w:ascii="Calibri" w:hAnsi="Calibri" w:cs="Arial"/>
          <w:b/>
          <w:noProof/>
          <w:sz w:val="26"/>
          <w:szCs w:val="26"/>
        </w:rPr>
      </w:pPr>
    </w:p>
    <w:p w14:paraId="5B55C0FC" w14:textId="77777777" w:rsidR="0018417C" w:rsidRPr="00435C0D" w:rsidRDefault="0018417C" w:rsidP="0018417C">
      <w:pPr>
        <w:jc w:val="center"/>
        <w:rPr>
          <w:rFonts w:ascii="Calibri" w:hAnsi="Calibri" w:cs="Arial"/>
          <w:b/>
          <w:noProof/>
          <w:sz w:val="26"/>
          <w:szCs w:val="26"/>
        </w:rPr>
      </w:pPr>
    </w:p>
    <w:p w14:paraId="5B55C0FD" w14:textId="77777777" w:rsidR="0018417C" w:rsidRPr="00435C0D" w:rsidRDefault="0018417C" w:rsidP="0018417C">
      <w:pPr>
        <w:jc w:val="center"/>
        <w:rPr>
          <w:rFonts w:ascii="Calibri" w:hAnsi="Calibri" w:cs="Arial"/>
          <w:b/>
          <w:noProof/>
          <w:sz w:val="26"/>
          <w:szCs w:val="26"/>
        </w:rPr>
      </w:pPr>
    </w:p>
    <w:p w14:paraId="5B55C0FE" w14:textId="77777777" w:rsidR="0018417C" w:rsidRPr="00435C0D" w:rsidRDefault="0018417C" w:rsidP="0018417C">
      <w:pPr>
        <w:jc w:val="center"/>
        <w:rPr>
          <w:rFonts w:ascii="Calibri" w:hAnsi="Calibri" w:cs="Arial"/>
          <w:b/>
          <w:sz w:val="26"/>
          <w:szCs w:val="26"/>
        </w:rPr>
      </w:pPr>
    </w:p>
    <w:p w14:paraId="5B55C0FF" w14:textId="77777777" w:rsidR="0018417C" w:rsidRPr="00435C0D" w:rsidRDefault="0018417C" w:rsidP="0018417C">
      <w:pPr>
        <w:jc w:val="center"/>
        <w:rPr>
          <w:rFonts w:ascii="Calibri" w:hAnsi="Calibri" w:cs="Arial"/>
          <w:b/>
          <w:sz w:val="26"/>
          <w:szCs w:val="26"/>
        </w:rPr>
      </w:pPr>
    </w:p>
    <w:p w14:paraId="5B55C100" w14:textId="77777777" w:rsidR="0018417C" w:rsidRPr="00435C0D" w:rsidRDefault="0018417C" w:rsidP="0018417C">
      <w:pPr>
        <w:jc w:val="center"/>
        <w:rPr>
          <w:rFonts w:ascii="Calibri" w:hAnsi="Calibri" w:cs="Arial"/>
          <w:b/>
          <w:sz w:val="26"/>
          <w:szCs w:val="26"/>
        </w:rPr>
      </w:pPr>
    </w:p>
    <w:p w14:paraId="5B55C101" w14:textId="77777777" w:rsidR="0018417C" w:rsidRPr="00435C0D" w:rsidRDefault="0018417C" w:rsidP="0018417C">
      <w:pPr>
        <w:jc w:val="center"/>
        <w:rPr>
          <w:rFonts w:ascii="Calibri" w:hAnsi="Calibri" w:cs="Arial"/>
          <w:b/>
          <w:sz w:val="26"/>
          <w:szCs w:val="26"/>
        </w:rPr>
      </w:pPr>
    </w:p>
    <w:p w14:paraId="5B55C102" w14:textId="77777777" w:rsidR="0018417C" w:rsidRPr="00435C0D" w:rsidRDefault="0018417C" w:rsidP="0018417C">
      <w:pPr>
        <w:rPr>
          <w:rFonts w:ascii="Calibri" w:hAnsi="Calibri" w:cs="Arial"/>
          <w:sz w:val="26"/>
          <w:szCs w:val="26"/>
        </w:rPr>
      </w:pPr>
    </w:p>
    <w:p w14:paraId="5B55C103" w14:textId="77777777" w:rsidR="0018417C" w:rsidRPr="00435C0D" w:rsidRDefault="0018417C" w:rsidP="0018417C">
      <w:pPr>
        <w:rPr>
          <w:rFonts w:ascii="Calibri" w:hAnsi="Calibri" w:cs="Arial"/>
          <w:sz w:val="26"/>
          <w:szCs w:val="26"/>
        </w:rPr>
      </w:pPr>
    </w:p>
    <w:p w14:paraId="5B55C104" w14:textId="77777777" w:rsidR="0018417C" w:rsidRPr="001D00D1" w:rsidRDefault="0018417C" w:rsidP="0018417C">
      <w:pPr>
        <w:jc w:val="both"/>
        <w:rPr>
          <w:rFonts w:ascii="Calibri" w:hAnsi="Calibri" w:cs="Arial"/>
          <w:sz w:val="26"/>
          <w:szCs w:val="26"/>
        </w:rPr>
      </w:pPr>
      <w:r w:rsidRPr="00435C0D">
        <w:rPr>
          <w:rFonts w:ascii="Calibri" w:hAnsi="Calibri" w:cs="Arial"/>
          <w:sz w:val="26"/>
          <w:szCs w:val="26"/>
        </w:rPr>
        <w:t>Issue Date:</w:t>
      </w:r>
      <w:r w:rsidRPr="00435C0D">
        <w:rPr>
          <w:rFonts w:ascii="Calibri" w:hAnsi="Calibri" w:cs="Arial"/>
          <w:sz w:val="26"/>
          <w:szCs w:val="26"/>
        </w:rPr>
        <w:tab/>
      </w:r>
      <w:r w:rsidR="00D51AB7">
        <w:rPr>
          <w:rFonts w:ascii="Calibri" w:hAnsi="Calibri" w:cs="Arial"/>
          <w:sz w:val="26"/>
          <w:szCs w:val="26"/>
        </w:rPr>
        <w:t>25</w:t>
      </w:r>
      <w:r w:rsidR="00D51AB7">
        <w:rPr>
          <w:rFonts w:ascii="Calibri" w:hAnsi="Calibri" w:cs="Arial"/>
          <w:sz w:val="26"/>
          <w:szCs w:val="26"/>
          <w:vertAlign w:val="superscript"/>
        </w:rPr>
        <w:t>th</w:t>
      </w:r>
      <w:r w:rsidRPr="001D00D1">
        <w:rPr>
          <w:rFonts w:ascii="Calibri" w:hAnsi="Calibri" w:cs="Arial"/>
          <w:sz w:val="26"/>
          <w:szCs w:val="26"/>
        </w:rPr>
        <w:t xml:space="preserve"> August 2017</w:t>
      </w:r>
    </w:p>
    <w:p w14:paraId="5B55C105" w14:textId="77777777" w:rsidR="0018417C" w:rsidRPr="00435C0D" w:rsidRDefault="0018417C" w:rsidP="0018417C">
      <w:pPr>
        <w:rPr>
          <w:rFonts w:ascii="Calibri" w:hAnsi="Calibri" w:cs="Arial"/>
          <w:sz w:val="26"/>
          <w:szCs w:val="26"/>
        </w:rPr>
      </w:pPr>
    </w:p>
    <w:p w14:paraId="5B55C106" w14:textId="77777777" w:rsidR="0018417C" w:rsidRPr="00435C0D" w:rsidRDefault="0018417C" w:rsidP="0018417C">
      <w:pPr>
        <w:rPr>
          <w:rFonts w:ascii="Calibri" w:hAnsi="Calibri" w:cs="Arial"/>
          <w:sz w:val="26"/>
          <w:szCs w:val="26"/>
        </w:rPr>
      </w:pPr>
    </w:p>
    <w:p w14:paraId="5B55C107" w14:textId="6DBFAD3C" w:rsidR="0018417C" w:rsidRPr="00435C0D" w:rsidRDefault="0018417C" w:rsidP="0018417C">
      <w:pPr>
        <w:jc w:val="both"/>
        <w:rPr>
          <w:rFonts w:ascii="Calibri" w:hAnsi="Calibri" w:cs="Arial"/>
          <w:sz w:val="26"/>
          <w:szCs w:val="26"/>
          <w:highlight w:val="yellow"/>
        </w:rPr>
      </w:pPr>
      <w:r w:rsidRPr="00435C0D">
        <w:rPr>
          <w:rFonts w:ascii="Calibri" w:hAnsi="Calibri" w:cs="Arial"/>
          <w:sz w:val="26"/>
          <w:szCs w:val="26"/>
        </w:rPr>
        <w:t>Return Date:</w:t>
      </w:r>
      <w:r w:rsidRPr="00435C0D">
        <w:rPr>
          <w:rFonts w:ascii="Calibri" w:hAnsi="Calibri" w:cs="Arial"/>
          <w:sz w:val="26"/>
          <w:szCs w:val="26"/>
        </w:rPr>
        <w:tab/>
      </w:r>
      <w:r w:rsidR="0083133E">
        <w:rPr>
          <w:rFonts w:ascii="Calibri" w:hAnsi="Calibri" w:cs="Arial"/>
          <w:sz w:val="26"/>
          <w:szCs w:val="26"/>
        </w:rPr>
        <w:t>11</w:t>
      </w:r>
      <w:r w:rsidR="00D51AB7">
        <w:rPr>
          <w:rFonts w:ascii="Calibri" w:hAnsi="Calibri" w:cs="Arial"/>
          <w:sz w:val="26"/>
          <w:szCs w:val="26"/>
          <w:vertAlign w:val="superscript"/>
        </w:rPr>
        <w:t>th</w:t>
      </w:r>
      <w:r w:rsidR="000B2CFB">
        <w:rPr>
          <w:rFonts w:ascii="Calibri" w:hAnsi="Calibri" w:cs="Arial"/>
          <w:sz w:val="26"/>
          <w:szCs w:val="26"/>
        </w:rPr>
        <w:t xml:space="preserve"> October</w:t>
      </w:r>
      <w:r w:rsidRPr="001D00D1">
        <w:rPr>
          <w:rFonts w:ascii="Calibri" w:hAnsi="Calibri" w:cs="Arial"/>
          <w:sz w:val="26"/>
          <w:szCs w:val="26"/>
        </w:rPr>
        <w:t xml:space="preserve"> 2017</w:t>
      </w:r>
    </w:p>
    <w:p w14:paraId="5B55C108" w14:textId="77777777" w:rsidR="0018417C" w:rsidRPr="00435C0D" w:rsidRDefault="0018417C" w:rsidP="0018417C">
      <w:pPr>
        <w:rPr>
          <w:rFonts w:ascii="Calibri" w:hAnsi="Calibri" w:cs="Arial"/>
          <w:sz w:val="26"/>
          <w:szCs w:val="26"/>
        </w:rPr>
      </w:pPr>
      <w:r w:rsidRPr="00435C0D">
        <w:rPr>
          <w:rFonts w:ascii="Calibri" w:hAnsi="Calibri" w:cs="Arial"/>
          <w:sz w:val="26"/>
          <w:szCs w:val="26"/>
        </w:rPr>
        <w:tab/>
      </w:r>
      <w:r w:rsidRPr="00435C0D">
        <w:rPr>
          <w:rFonts w:ascii="Calibri" w:hAnsi="Calibri" w:cs="Arial"/>
          <w:sz w:val="26"/>
          <w:szCs w:val="26"/>
        </w:rPr>
        <w:tab/>
      </w:r>
      <w:r w:rsidRPr="00435C0D">
        <w:rPr>
          <w:rFonts w:ascii="Calibri" w:hAnsi="Calibri" w:cs="Arial"/>
          <w:sz w:val="26"/>
          <w:szCs w:val="26"/>
        </w:rPr>
        <w:tab/>
      </w:r>
      <w:r w:rsidRPr="00435C0D">
        <w:rPr>
          <w:rFonts w:ascii="Calibri" w:hAnsi="Calibri" w:cs="Arial"/>
          <w:sz w:val="26"/>
          <w:szCs w:val="26"/>
        </w:rPr>
        <w:tab/>
      </w:r>
    </w:p>
    <w:p w14:paraId="5B55C109" w14:textId="77777777" w:rsidR="0018417C" w:rsidRPr="00435C0D" w:rsidRDefault="0018417C" w:rsidP="0018417C">
      <w:pPr>
        <w:rPr>
          <w:rFonts w:ascii="Calibri" w:hAnsi="Calibri" w:cs="Arial"/>
          <w:sz w:val="26"/>
          <w:szCs w:val="26"/>
        </w:rPr>
      </w:pPr>
    </w:p>
    <w:p w14:paraId="5B55C10A" w14:textId="77777777" w:rsidR="0018417C" w:rsidRDefault="0018417C" w:rsidP="0018417C">
      <w:pPr>
        <w:jc w:val="right"/>
        <w:rPr>
          <w:rFonts w:ascii="Calibri" w:hAnsi="Calibri" w:cs="Arial"/>
          <w:sz w:val="26"/>
          <w:szCs w:val="26"/>
        </w:rPr>
      </w:pPr>
    </w:p>
    <w:p w14:paraId="5B55C10B" w14:textId="77777777" w:rsidR="0018417C" w:rsidRPr="00435C0D" w:rsidRDefault="0018417C" w:rsidP="0018417C">
      <w:pPr>
        <w:jc w:val="right"/>
        <w:rPr>
          <w:rFonts w:ascii="Calibri" w:hAnsi="Calibri" w:cs="Arial"/>
          <w:sz w:val="26"/>
          <w:szCs w:val="26"/>
        </w:rPr>
      </w:pPr>
    </w:p>
    <w:p w14:paraId="5B55C10C" w14:textId="77777777" w:rsidR="0018417C" w:rsidRPr="001D00D1" w:rsidRDefault="0018417C" w:rsidP="0018417C">
      <w:pPr>
        <w:ind w:left="4320"/>
        <w:jc w:val="right"/>
        <w:rPr>
          <w:rFonts w:ascii="Calibri" w:hAnsi="Calibri" w:cs="Arial"/>
          <w:sz w:val="26"/>
          <w:szCs w:val="26"/>
        </w:rPr>
      </w:pPr>
      <w:r w:rsidRPr="001D00D1">
        <w:rPr>
          <w:rFonts w:ascii="Calibri" w:hAnsi="Calibri" w:cs="Arial"/>
          <w:sz w:val="26"/>
          <w:szCs w:val="26"/>
        </w:rPr>
        <w:t xml:space="preserve">Sean Kent </w:t>
      </w:r>
    </w:p>
    <w:p w14:paraId="5B55C10D" w14:textId="77777777" w:rsidR="0018417C" w:rsidRPr="001D00D1" w:rsidRDefault="0018417C" w:rsidP="0018417C">
      <w:pPr>
        <w:ind w:left="3600" w:firstLine="720"/>
        <w:jc w:val="right"/>
        <w:rPr>
          <w:rFonts w:ascii="Calibri" w:hAnsi="Calibri" w:cs="Arial"/>
          <w:sz w:val="26"/>
          <w:szCs w:val="26"/>
        </w:rPr>
      </w:pPr>
      <w:r w:rsidRPr="001D00D1">
        <w:rPr>
          <w:rFonts w:ascii="Calibri" w:hAnsi="Calibri" w:cs="Arial"/>
          <w:sz w:val="26"/>
          <w:szCs w:val="26"/>
        </w:rPr>
        <w:t>Lincolnshire County Council</w:t>
      </w:r>
    </w:p>
    <w:p w14:paraId="5B55C10E" w14:textId="77777777" w:rsidR="0018417C" w:rsidRPr="001D00D1" w:rsidRDefault="0018417C" w:rsidP="0018417C">
      <w:pPr>
        <w:ind w:left="4320"/>
        <w:jc w:val="right"/>
        <w:rPr>
          <w:rFonts w:ascii="Calibri" w:hAnsi="Calibri" w:cs="Arial"/>
          <w:sz w:val="26"/>
          <w:szCs w:val="26"/>
        </w:rPr>
      </w:pPr>
      <w:r w:rsidRPr="001D00D1">
        <w:rPr>
          <w:rFonts w:ascii="Calibri" w:hAnsi="Calibri" w:cs="Arial"/>
          <w:sz w:val="26"/>
          <w:szCs w:val="26"/>
        </w:rPr>
        <w:t>Energy from Waste Plant,</w:t>
      </w:r>
    </w:p>
    <w:p w14:paraId="5B55C10F" w14:textId="77777777" w:rsidR="0018417C" w:rsidRPr="001D00D1" w:rsidRDefault="0018417C" w:rsidP="0018417C">
      <w:pPr>
        <w:ind w:left="4320"/>
        <w:jc w:val="right"/>
        <w:rPr>
          <w:rFonts w:ascii="Calibri" w:hAnsi="Calibri" w:cs="Arial"/>
          <w:sz w:val="26"/>
          <w:szCs w:val="26"/>
        </w:rPr>
      </w:pPr>
      <w:r w:rsidRPr="001D00D1">
        <w:rPr>
          <w:rFonts w:ascii="Calibri" w:hAnsi="Calibri" w:cs="Arial"/>
          <w:sz w:val="26"/>
          <w:szCs w:val="26"/>
        </w:rPr>
        <w:t xml:space="preserve">Paving Way off </w:t>
      </w:r>
      <w:proofErr w:type="spellStart"/>
      <w:r w:rsidRPr="001D00D1">
        <w:rPr>
          <w:rFonts w:ascii="Calibri" w:hAnsi="Calibri" w:cs="Arial"/>
          <w:sz w:val="26"/>
          <w:szCs w:val="26"/>
        </w:rPr>
        <w:t>Whisby</w:t>
      </w:r>
      <w:proofErr w:type="spellEnd"/>
      <w:r w:rsidRPr="001D00D1">
        <w:rPr>
          <w:rFonts w:ascii="Calibri" w:hAnsi="Calibri" w:cs="Arial"/>
          <w:sz w:val="26"/>
          <w:szCs w:val="26"/>
        </w:rPr>
        <w:t xml:space="preserve"> Road,</w:t>
      </w:r>
    </w:p>
    <w:p w14:paraId="5B55C110" w14:textId="77777777" w:rsidR="0018417C" w:rsidRPr="001D00D1" w:rsidRDefault="0018417C" w:rsidP="0018417C">
      <w:pPr>
        <w:ind w:left="4320"/>
        <w:jc w:val="right"/>
        <w:rPr>
          <w:rFonts w:ascii="Calibri" w:hAnsi="Calibri" w:cs="Arial"/>
          <w:sz w:val="26"/>
          <w:szCs w:val="26"/>
        </w:rPr>
      </w:pPr>
      <w:r w:rsidRPr="001D00D1">
        <w:rPr>
          <w:rFonts w:ascii="Calibri" w:hAnsi="Calibri" w:cs="Arial"/>
          <w:sz w:val="26"/>
          <w:szCs w:val="26"/>
        </w:rPr>
        <w:t>Lincoln,</w:t>
      </w:r>
    </w:p>
    <w:p w14:paraId="5B55C111" w14:textId="77777777" w:rsidR="0018417C" w:rsidRPr="001D00D1" w:rsidRDefault="0018417C" w:rsidP="0018417C">
      <w:pPr>
        <w:ind w:left="4320"/>
        <w:jc w:val="right"/>
        <w:rPr>
          <w:rFonts w:ascii="Calibri" w:hAnsi="Calibri" w:cs="Arial"/>
          <w:sz w:val="26"/>
          <w:szCs w:val="26"/>
        </w:rPr>
      </w:pPr>
      <w:r w:rsidRPr="001D00D1">
        <w:rPr>
          <w:rFonts w:ascii="Calibri" w:hAnsi="Calibri" w:cs="Arial"/>
          <w:sz w:val="26"/>
          <w:szCs w:val="26"/>
        </w:rPr>
        <w:t>LN6 3QW</w:t>
      </w:r>
    </w:p>
    <w:p w14:paraId="5B55C112" w14:textId="77777777" w:rsidR="0018417C" w:rsidRPr="001D00D1" w:rsidRDefault="0018417C" w:rsidP="0018417C">
      <w:pPr>
        <w:jc w:val="right"/>
        <w:rPr>
          <w:rFonts w:ascii="Calibri" w:hAnsi="Calibri" w:cs="Arial"/>
          <w:sz w:val="26"/>
          <w:szCs w:val="26"/>
        </w:rPr>
      </w:pPr>
    </w:p>
    <w:p w14:paraId="5B55C113" w14:textId="77777777" w:rsidR="0018417C" w:rsidRPr="001D00D1" w:rsidRDefault="0018417C" w:rsidP="0018417C">
      <w:pPr>
        <w:jc w:val="right"/>
        <w:rPr>
          <w:rFonts w:ascii="Calibri" w:hAnsi="Calibri" w:cs="Arial"/>
          <w:sz w:val="26"/>
          <w:szCs w:val="26"/>
        </w:rPr>
      </w:pPr>
    </w:p>
    <w:p w14:paraId="5B55C114" w14:textId="77777777" w:rsidR="0018417C" w:rsidRPr="00435C0D" w:rsidRDefault="0018417C" w:rsidP="0018417C">
      <w:pPr>
        <w:ind w:left="4320"/>
        <w:jc w:val="right"/>
        <w:rPr>
          <w:rFonts w:ascii="Calibri" w:hAnsi="Calibri" w:cs="Arial"/>
          <w:sz w:val="26"/>
          <w:szCs w:val="26"/>
          <w:highlight w:val="yellow"/>
        </w:rPr>
      </w:pPr>
      <w:r w:rsidRPr="001D00D1">
        <w:rPr>
          <w:rFonts w:ascii="Calibri" w:hAnsi="Calibri" w:cs="Arial"/>
          <w:sz w:val="26"/>
          <w:szCs w:val="26"/>
        </w:rPr>
        <w:t>Tel</w:t>
      </w:r>
      <w:r w:rsidRPr="001D00D1">
        <w:rPr>
          <w:rFonts w:ascii="Calibri" w:hAnsi="Calibri" w:cs="Arial"/>
          <w:sz w:val="26"/>
          <w:szCs w:val="26"/>
        </w:rPr>
        <w:tab/>
        <w:t>01522 782070</w:t>
      </w:r>
    </w:p>
    <w:p w14:paraId="5B55C115" w14:textId="77777777" w:rsidR="0018417C" w:rsidRPr="00435C0D" w:rsidRDefault="0018417C" w:rsidP="0018417C">
      <w:pPr>
        <w:ind w:left="4320"/>
        <w:rPr>
          <w:rFonts w:ascii="Calibri" w:hAnsi="Calibri" w:cs="Arial"/>
          <w:color w:val="FF0000"/>
          <w:sz w:val="26"/>
          <w:szCs w:val="26"/>
        </w:rPr>
      </w:pPr>
      <w:r w:rsidRPr="00435C0D">
        <w:rPr>
          <w:rFonts w:ascii="Calibri" w:hAnsi="Calibri" w:cs="Arial"/>
          <w:color w:val="FF0000"/>
          <w:sz w:val="26"/>
          <w:szCs w:val="26"/>
        </w:rPr>
        <w:br w:type="page"/>
      </w:r>
    </w:p>
    <w:p w14:paraId="5B55C116" w14:textId="77777777" w:rsidR="0018417C" w:rsidRPr="00435C0D" w:rsidRDefault="0018417C" w:rsidP="0018417C">
      <w:pPr>
        <w:ind w:left="4320" w:firstLine="720"/>
        <w:jc w:val="right"/>
        <w:rPr>
          <w:rFonts w:ascii="Calibri" w:hAnsi="Calibri" w:cs="Arial"/>
          <w:color w:val="FF0000"/>
          <w:sz w:val="26"/>
          <w:szCs w:val="26"/>
        </w:rPr>
      </w:pPr>
    </w:p>
    <w:p w14:paraId="5B55C117" w14:textId="77777777" w:rsidR="0018417C" w:rsidRPr="00435C0D" w:rsidRDefault="0018417C" w:rsidP="0018417C">
      <w:pPr>
        <w:rPr>
          <w:rFonts w:ascii="Calibri" w:hAnsi="Calibri" w:cs="Arial"/>
          <w:sz w:val="26"/>
          <w:szCs w:val="26"/>
        </w:rPr>
      </w:pPr>
      <w:r>
        <w:rPr>
          <w:rFonts w:ascii="Calibri" w:hAnsi="Calibri" w:cs="Arial"/>
          <w:noProof/>
          <w:sz w:val="26"/>
          <w:szCs w:val="26"/>
          <w:lang w:eastAsia="en-GB"/>
        </w:rPr>
        <mc:AlternateContent>
          <mc:Choice Requires="wps">
            <w:drawing>
              <wp:anchor distT="0" distB="0" distL="114300" distR="114300" simplePos="0" relativeHeight="251660288" behindDoc="0" locked="0" layoutInCell="1" allowOverlap="1" wp14:anchorId="5B55DAF4" wp14:editId="5B55DAF5">
                <wp:simplePos x="0" y="0"/>
                <wp:positionH relativeFrom="column">
                  <wp:align>center</wp:align>
                </wp:positionH>
                <wp:positionV relativeFrom="paragraph">
                  <wp:posOffset>-258445</wp:posOffset>
                </wp:positionV>
                <wp:extent cx="5486400" cy="365760"/>
                <wp:effectExtent l="7620" t="10160" r="11430" b="5080"/>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808080"/>
                          </a:solidFill>
                          <a:round/>
                          <a:headEnd/>
                          <a:tailEnd/>
                        </a:ln>
                      </wps:spPr>
                      <wps:txbx>
                        <w:txbxContent>
                          <w:p w14:paraId="5B55DBC1" w14:textId="77777777" w:rsidR="00372C17" w:rsidRDefault="00372C17" w:rsidP="0018417C">
                            <w:pPr>
                              <w:pStyle w:val="Heading1"/>
                              <w:jc w:val="center"/>
                              <w:rPr>
                                <w:rFonts w:ascii="Arial" w:hAnsi="Arial"/>
                                <w:b/>
                                <w:sz w:val="28"/>
                              </w:rPr>
                            </w:pPr>
                            <w:r>
                              <w:rPr>
                                <w:rFonts w:ascii="Arial" w:hAnsi="Arial"/>
                                <w:b/>
                                <w:sz w:val="28"/>
                              </w:rPr>
                              <w:t>CONTENTS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 o:spid="_x0000_s1027" style="position:absolute;margin-left:0;margin-top:-20.35pt;width:6in;height:28.8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" fillcolor="#f4960c" strokecolor="gray">
                <v:textbox>
                  <w:txbxContent>
                    <w:p w14:paraId="5B55DBC1" w14:textId="77777777" w:rsidR="00372C17" w:rsidRDefault="00372C17" w:rsidP="0018417C">
                      <w:pPr>
                        <w:pStyle w:val="Heading1"/>
                        <w:jc w:val="center"/>
                        <w:rPr>
                          <w:rFonts w:ascii="Arial" w:hAnsi="Arial"/>
                          <w:b/>
                          <w:sz w:val="28"/>
                        </w:rPr>
                      </w:pPr>
                      <w:r>
                        <w:rPr>
                          <w:rFonts w:ascii="Arial" w:hAnsi="Arial"/>
                          <w:b/>
                          <w:sz w:val="28"/>
                        </w:rPr>
                        <w:t>CONTENTS</w:t>
                      </w:r>
                    </w:p>
                  </w:txbxContent>
                </v:textbox>
              </v:roundrect>
            </w:pict>
          </mc:Fallback>
        </mc:AlternateContent>
      </w:r>
    </w:p>
    <w:p w14:paraId="5B55C118" w14:textId="77777777" w:rsidR="0018417C" w:rsidRPr="00435C0D" w:rsidRDefault="0018417C" w:rsidP="0018417C">
      <w:pPr>
        <w:rPr>
          <w:rFonts w:ascii="Calibri" w:hAnsi="Calibri" w:cs="Arial"/>
          <w:sz w:val="26"/>
          <w:szCs w:val="26"/>
        </w:rPr>
      </w:pPr>
    </w:p>
    <w:p w14:paraId="5B55C119" w14:textId="77777777" w:rsidR="0018417C" w:rsidRPr="00435C0D" w:rsidRDefault="0018417C" w:rsidP="0018417C">
      <w:pPr>
        <w:rPr>
          <w:rFonts w:ascii="Calibri" w:hAnsi="Calibri" w:cs="Arial"/>
          <w:sz w:val="26"/>
          <w:szCs w:val="26"/>
        </w:rPr>
      </w:pPr>
    </w:p>
    <w:p w14:paraId="5B55C11A" w14:textId="77777777" w:rsidR="0018417C" w:rsidRPr="00435C0D" w:rsidRDefault="0018417C" w:rsidP="0018417C">
      <w:pPr>
        <w:rPr>
          <w:rFonts w:ascii="Calibri" w:hAnsi="Calibri" w:cs="Arial"/>
          <w:b/>
          <w:sz w:val="26"/>
          <w:szCs w:val="26"/>
        </w:rPr>
      </w:pPr>
      <w:r w:rsidRPr="00435C0D">
        <w:rPr>
          <w:rFonts w:ascii="Calibri" w:hAnsi="Calibri" w:cs="Arial"/>
          <w:b/>
          <w:sz w:val="26"/>
          <w:szCs w:val="26"/>
        </w:rPr>
        <w:t>Section</w:t>
      </w:r>
      <w:r w:rsidRPr="00435C0D">
        <w:rPr>
          <w:rFonts w:ascii="Calibri" w:hAnsi="Calibri" w:cs="Arial"/>
          <w:b/>
          <w:sz w:val="26"/>
          <w:szCs w:val="26"/>
        </w:rPr>
        <w:tab/>
        <w:t>Description</w:t>
      </w:r>
      <w:r w:rsidRPr="00435C0D">
        <w:rPr>
          <w:rFonts w:ascii="Calibri" w:hAnsi="Calibri" w:cs="Arial"/>
          <w:b/>
          <w:sz w:val="26"/>
          <w:szCs w:val="26"/>
        </w:rPr>
        <w:tab/>
      </w:r>
      <w:r w:rsidRPr="00435C0D">
        <w:rPr>
          <w:rFonts w:ascii="Calibri" w:hAnsi="Calibri" w:cs="Arial"/>
          <w:b/>
          <w:sz w:val="26"/>
          <w:szCs w:val="26"/>
        </w:rPr>
        <w:tab/>
      </w:r>
      <w:r w:rsidRPr="00435C0D">
        <w:rPr>
          <w:rFonts w:ascii="Calibri" w:hAnsi="Calibri" w:cs="Arial"/>
          <w:b/>
          <w:sz w:val="26"/>
          <w:szCs w:val="26"/>
        </w:rPr>
        <w:tab/>
      </w:r>
      <w:r w:rsidRPr="00435C0D">
        <w:rPr>
          <w:rFonts w:ascii="Calibri" w:hAnsi="Calibri" w:cs="Arial"/>
          <w:b/>
          <w:sz w:val="26"/>
          <w:szCs w:val="26"/>
        </w:rPr>
        <w:tab/>
      </w:r>
      <w:r w:rsidRPr="00435C0D">
        <w:rPr>
          <w:rFonts w:ascii="Calibri" w:hAnsi="Calibri" w:cs="Arial"/>
          <w:b/>
          <w:sz w:val="26"/>
          <w:szCs w:val="26"/>
        </w:rPr>
        <w:tab/>
      </w:r>
      <w:r w:rsidRPr="00435C0D">
        <w:rPr>
          <w:rFonts w:ascii="Calibri" w:hAnsi="Calibri" w:cs="Arial"/>
          <w:b/>
          <w:sz w:val="26"/>
          <w:szCs w:val="26"/>
        </w:rPr>
        <w:tab/>
      </w:r>
      <w:r w:rsidRPr="00435C0D">
        <w:rPr>
          <w:rFonts w:ascii="Calibri" w:hAnsi="Calibri" w:cs="Arial"/>
          <w:b/>
          <w:sz w:val="26"/>
          <w:szCs w:val="26"/>
        </w:rPr>
        <w:tab/>
      </w:r>
      <w:r w:rsidRPr="00435C0D">
        <w:rPr>
          <w:rFonts w:ascii="Calibri" w:hAnsi="Calibri" w:cs="Arial"/>
          <w:b/>
          <w:sz w:val="26"/>
          <w:szCs w:val="26"/>
        </w:rPr>
        <w:tab/>
        <w:t>Page Number</w:t>
      </w:r>
    </w:p>
    <w:p w14:paraId="5B55C11B" w14:textId="77777777" w:rsidR="0018417C" w:rsidRPr="00435C0D" w:rsidRDefault="0018417C" w:rsidP="0018417C">
      <w:pPr>
        <w:jc w:val="both"/>
        <w:rPr>
          <w:rFonts w:ascii="Calibri" w:hAnsi="Calibri" w:cs="Arial"/>
          <w:sz w:val="26"/>
          <w:szCs w:val="26"/>
        </w:rPr>
      </w:pPr>
    </w:p>
    <w:p w14:paraId="5B55C11C" w14:textId="77777777" w:rsidR="0018417C" w:rsidRDefault="0018417C" w:rsidP="00EB49A1">
      <w:pPr>
        <w:numPr>
          <w:ilvl w:val="0"/>
          <w:numId w:val="33"/>
        </w:numPr>
        <w:jc w:val="both"/>
        <w:rPr>
          <w:rFonts w:ascii="Calibri" w:hAnsi="Calibri" w:cs="Arial"/>
          <w:sz w:val="26"/>
          <w:szCs w:val="26"/>
        </w:rPr>
      </w:pPr>
      <w:r w:rsidRPr="00435C0D">
        <w:rPr>
          <w:rFonts w:ascii="Calibri" w:hAnsi="Calibri" w:cs="Arial"/>
          <w:sz w:val="26"/>
          <w:szCs w:val="26"/>
        </w:rPr>
        <w:t xml:space="preserve">Information for Bidders </w:t>
      </w:r>
      <w:r w:rsidRPr="00435C0D">
        <w:rPr>
          <w:rFonts w:ascii="Calibri" w:hAnsi="Calibri" w:cs="Arial"/>
          <w:sz w:val="26"/>
          <w:szCs w:val="26"/>
        </w:rPr>
        <w:tab/>
      </w:r>
    </w:p>
    <w:p w14:paraId="5B55C11D" w14:textId="77777777" w:rsidR="0018417C" w:rsidRPr="00435C0D" w:rsidRDefault="0018417C" w:rsidP="0018417C">
      <w:pPr>
        <w:jc w:val="both"/>
        <w:rPr>
          <w:rFonts w:ascii="Calibri" w:hAnsi="Calibri" w:cs="Arial"/>
          <w:sz w:val="26"/>
          <w:szCs w:val="26"/>
        </w:rPr>
      </w:pPr>
    </w:p>
    <w:p w14:paraId="5B55C11E" w14:textId="77777777" w:rsidR="0018417C" w:rsidRPr="00D4159A" w:rsidRDefault="0018417C" w:rsidP="0018417C">
      <w:pPr>
        <w:ind w:left="360"/>
        <w:jc w:val="both"/>
        <w:rPr>
          <w:rFonts w:ascii="Calibri" w:hAnsi="Calibri" w:cs="Arial"/>
          <w:sz w:val="26"/>
          <w:szCs w:val="26"/>
        </w:rPr>
      </w:pPr>
      <w:r w:rsidRPr="00435C0D">
        <w:rPr>
          <w:rFonts w:ascii="Calibri" w:hAnsi="Calibri" w:cs="Arial"/>
          <w:sz w:val="26"/>
          <w:szCs w:val="26"/>
        </w:rPr>
        <w:tab/>
      </w:r>
      <w:r w:rsidRPr="00435C0D">
        <w:rPr>
          <w:rFonts w:ascii="Calibri" w:hAnsi="Calibri" w:cs="Arial"/>
          <w:sz w:val="26"/>
          <w:szCs w:val="26"/>
        </w:rPr>
        <w:tab/>
      </w:r>
      <w:r w:rsidRPr="00435C0D">
        <w:rPr>
          <w:rFonts w:ascii="Calibri" w:hAnsi="Calibri" w:cs="Arial"/>
          <w:sz w:val="26"/>
          <w:szCs w:val="26"/>
        </w:rPr>
        <w:tab/>
        <w:t>Introduction</w:t>
      </w:r>
      <w:r w:rsidRPr="00435C0D">
        <w:rPr>
          <w:rFonts w:ascii="Calibri" w:hAnsi="Calibri" w:cs="Arial"/>
          <w:sz w:val="26"/>
          <w:szCs w:val="26"/>
        </w:rPr>
        <w:tab/>
      </w:r>
      <w:r w:rsidRPr="00435C0D">
        <w:rPr>
          <w:rFonts w:ascii="Calibri" w:hAnsi="Calibri" w:cs="Arial"/>
          <w:sz w:val="26"/>
          <w:szCs w:val="26"/>
        </w:rPr>
        <w:tab/>
      </w:r>
      <w:r w:rsidRPr="00435C0D">
        <w:rPr>
          <w:rFonts w:ascii="Calibri" w:hAnsi="Calibri" w:cs="Arial"/>
          <w:sz w:val="26"/>
          <w:szCs w:val="26"/>
        </w:rPr>
        <w:tab/>
      </w:r>
      <w:r w:rsidRPr="00435C0D">
        <w:rPr>
          <w:rFonts w:ascii="Calibri" w:hAnsi="Calibri" w:cs="Arial"/>
          <w:sz w:val="26"/>
          <w:szCs w:val="26"/>
        </w:rPr>
        <w:tab/>
      </w:r>
      <w:r w:rsidRPr="00435C0D">
        <w:rPr>
          <w:rFonts w:ascii="Calibri" w:hAnsi="Calibri" w:cs="Arial"/>
          <w:sz w:val="26"/>
          <w:szCs w:val="26"/>
        </w:rPr>
        <w:tab/>
      </w:r>
      <w:r w:rsidRPr="00435C0D">
        <w:rPr>
          <w:rFonts w:ascii="Calibri" w:hAnsi="Calibri" w:cs="Arial"/>
          <w:sz w:val="26"/>
          <w:szCs w:val="26"/>
        </w:rPr>
        <w:tab/>
      </w:r>
      <w:r w:rsidRPr="00435C0D">
        <w:rPr>
          <w:rFonts w:ascii="Calibri" w:hAnsi="Calibri" w:cs="Arial"/>
          <w:sz w:val="26"/>
          <w:szCs w:val="26"/>
        </w:rPr>
        <w:tab/>
      </w:r>
      <w:r w:rsidRPr="00435C0D">
        <w:rPr>
          <w:rFonts w:ascii="Calibri" w:hAnsi="Calibri" w:cs="Arial"/>
          <w:sz w:val="26"/>
          <w:szCs w:val="26"/>
        </w:rPr>
        <w:tab/>
      </w:r>
      <w:r w:rsidRPr="00D4159A">
        <w:rPr>
          <w:rFonts w:ascii="Calibri" w:hAnsi="Calibri" w:cs="Arial"/>
          <w:sz w:val="26"/>
          <w:szCs w:val="26"/>
        </w:rPr>
        <w:t>4</w:t>
      </w:r>
    </w:p>
    <w:p w14:paraId="5B55C11F" w14:textId="77777777" w:rsidR="0018417C" w:rsidRPr="00D4159A" w:rsidRDefault="0018417C" w:rsidP="0018417C">
      <w:pPr>
        <w:ind w:left="360"/>
        <w:jc w:val="both"/>
        <w:rPr>
          <w:rFonts w:ascii="Calibri" w:hAnsi="Calibri" w:cs="Arial"/>
          <w:sz w:val="26"/>
          <w:szCs w:val="26"/>
        </w:rPr>
      </w:pP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t>The Requirement</w:t>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t>6</w:t>
      </w:r>
    </w:p>
    <w:p w14:paraId="5B55C120" w14:textId="77777777" w:rsidR="0018417C" w:rsidRPr="00D4159A" w:rsidRDefault="0018417C" w:rsidP="0018417C">
      <w:pPr>
        <w:ind w:left="360"/>
        <w:jc w:val="both"/>
        <w:rPr>
          <w:rFonts w:ascii="Calibri" w:hAnsi="Calibri" w:cs="Arial"/>
          <w:sz w:val="26"/>
          <w:szCs w:val="26"/>
        </w:rPr>
      </w:pP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t>Indicative Procurement Timetable</w:t>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t>7</w:t>
      </w:r>
    </w:p>
    <w:p w14:paraId="5B55C121" w14:textId="77777777" w:rsidR="0018417C" w:rsidRPr="00D4159A" w:rsidRDefault="0018417C" w:rsidP="0018417C">
      <w:pPr>
        <w:ind w:left="360"/>
        <w:jc w:val="both"/>
        <w:rPr>
          <w:rFonts w:ascii="Calibri" w:hAnsi="Calibri" w:cs="Arial"/>
          <w:sz w:val="26"/>
          <w:szCs w:val="26"/>
        </w:rPr>
      </w:pP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t>Overview of the process</w:t>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t>7</w:t>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00F765E3">
        <w:rPr>
          <w:rFonts w:ascii="Calibri" w:hAnsi="Calibri" w:cs="Arial"/>
          <w:sz w:val="26"/>
          <w:szCs w:val="26"/>
        </w:rPr>
        <w:tab/>
      </w:r>
      <w:r w:rsidRPr="00D4159A">
        <w:rPr>
          <w:rFonts w:ascii="Calibri" w:hAnsi="Calibri" w:cs="Arial"/>
          <w:sz w:val="26"/>
          <w:szCs w:val="26"/>
        </w:rPr>
        <w:t>Evaluation of Tenders</w:t>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t>7</w:t>
      </w:r>
    </w:p>
    <w:p w14:paraId="5B55C122" w14:textId="77777777" w:rsidR="0018417C" w:rsidRPr="00D4159A" w:rsidRDefault="0018417C" w:rsidP="0018417C">
      <w:pPr>
        <w:ind w:left="360"/>
        <w:jc w:val="both"/>
        <w:rPr>
          <w:rFonts w:ascii="Calibri" w:hAnsi="Calibri" w:cs="Arial"/>
          <w:sz w:val="26"/>
          <w:szCs w:val="26"/>
        </w:rPr>
      </w:pP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t>Council Decision Process</w:t>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t>12</w:t>
      </w:r>
    </w:p>
    <w:p w14:paraId="5B55C123" w14:textId="77777777" w:rsidR="0018417C" w:rsidRPr="00435C0D" w:rsidRDefault="0018417C" w:rsidP="0018417C">
      <w:pPr>
        <w:ind w:left="360"/>
        <w:jc w:val="both"/>
        <w:rPr>
          <w:rFonts w:ascii="Calibri" w:hAnsi="Calibri" w:cs="Arial"/>
          <w:sz w:val="26"/>
          <w:szCs w:val="26"/>
        </w:rPr>
      </w:pP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t>Award of Contract</w:t>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t>12</w:t>
      </w:r>
    </w:p>
    <w:p w14:paraId="5B55C124" w14:textId="77777777" w:rsidR="0018417C" w:rsidRPr="00435C0D" w:rsidRDefault="0018417C" w:rsidP="0018417C">
      <w:pPr>
        <w:ind w:left="360"/>
        <w:jc w:val="both"/>
        <w:rPr>
          <w:rFonts w:ascii="Calibri" w:hAnsi="Calibri" w:cs="Arial"/>
          <w:sz w:val="26"/>
          <w:szCs w:val="26"/>
        </w:rPr>
      </w:pPr>
    </w:p>
    <w:p w14:paraId="5B55C125" w14:textId="77777777" w:rsidR="0018417C" w:rsidRPr="00435C0D" w:rsidRDefault="0018417C" w:rsidP="0018417C">
      <w:pPr>
        <w:ind w:left="360"/>
        <w:jc w:val="both"/>
        <w:rPr>
          <w:rFonts w:ascii="Calibri" w:hAnsi="Calibri" w:cs="Arial"/>
          <w:sz w:val="26"/>
          <w:szCs w:val="26"/>
        </w:rPr>
      </w:pPr>
      <w:r w:rsidRPr="00435C0D">
        <w:rPr>
          <w:rFonts w:ascii="Calibri" w:hAnsi="Calibri" w:cs="Arial"/>
          <w:sz w:val="26"/>
          <w:szCs w:val="26"/>
        </w:rPr>
        <w:tab/>
      </w:r>
    </w:p>
    <w:p w14:paraId="5B55C126" w14:textId="77777777" w:rsidR="0018417C" w:rsidRPr="00D4159A" w:rsidRDefault="0018417C" w:rsidP="0018417C">
      <w:pPr>
        <w:ind w:left="360"/>
        <w:jc w:val="both"/>
        <w:rPr>
          <w:rFonts w:ascii="Calibri" w:hAnsi="Calibri" w:cs="Arial"/>
          <w:sz w:val="26"/>
          <w:szCs w:val="26"/>
        </w:rPr>
      </w:pPr>
      <w:r w:rsidRPr="00435C0D">
        <w:rPr>
          <w:rFonts w:ascii="Calibri" w:hAnsi="Calibri" w:cs="Arial"/>
          <w:sz w:val="26"/>
          <w:szCs w:val="26"/>
        </w:rPr>
        <w:t>2</w:t>
      </w:r>
      <w:r w:rsidRPr="00435C0D">
        <w:rPr>
          <w:rFonts w:ascii="Calibri" w:hAnsi="Calibri" w:cs="Arial"/>
          <w:sz w:val="26"/>
          <w:szCs w:val="26"/>
        </w:rPr>
        <w:tab/>
      </w:r>
      <w:r w:rsidRPr="00435C0D">
        <w:rPr>
          <w:rFonts w:ascii="Calibri" w:hAnsi="Calibri" w:cs="Arial"/>
          <w:sz w:val="26"/>
          <w:szCs w:val="26"/>
        </w:rPr>
        <w:tab/>
        <w:t>Instructions to Bidders and Conditions of Tender</w:t>
      </w:r>
      <w:r w:rsidRPr="00435C0D">
        <w:rPr>
          <w:rFonts w:ascii="Calibri" w:hAnsi="Calibri" w:cs="Arial"/>
          <w:sz w:val="26"/>
          <w:szCs w:val="26"/>
        </w:rPr>
        <w:tab/>
      </w:r>
      <w:r w:rsidRPr="00435C0D">
        <w:rPr>
          <w:rFonts w:ascii="Calibri" w:hAnsi="Calibri" w:cs="Arial"/>
          <w:sz w:val="26"/>
          <w:szCs w:val="26"/>
        </w:rPr>
        <w:tab/>
      </w:r>
      <w:r>
        <w:rPr>
          <w:rFonts w:ascii="Calibri" w:hAnsi="Calibri" w:cs="Arial"/>
          <w:sz w:val="26"/>
          <w:szCs w:val="26"/>
        </w:rPr>
        <w:tab/>
      </w:r>
      <w:r>
        <w:rPr>
          <w:rFonts w:ascii="Calibri" w:hAnsi="Calibri" w:cs="Arial"/>
          <w:sz w:val="26"/>
          <w:szCs w:val="26"/>
        </w:rPr>
        <w:tab/>
      </w:r>
      <w:r>
        <w:rPr>
          <w:rFonts w:ascii="Calibri" w:hAnsi="Calibri" w:cs="Arial"/>
          <w:sz w:val="26"/>
          <w:szCs w:val="26"/>
        </w:rPr>
        <w:tab/>
      </w:r>
      <w:r>
        <w:rPr>
          <w:rFonts w:ascii="Calibri" w:hAnsi="Calibri" w:cs="Arial"/>
          <w:sz w:val="26"/>
          <w:szCs w:val="26"/>
        </w:rPr>
        <w:tab/>
      </w:r>
      <w:r w:rsidR="00F765E3">
        <w:rPr>
          <w:rFonts w:ascii="Calibri" w:hAnsi="Calibri" w:cs="Arial"/>
          <w:sz w:val="26"/>
          <w:szCs w:val="26"/>
        </w:rPr>
        <w:tab/>
      </w:r>
      <w:r w:rsidRPr="00D4159A">
        <w:rPr>
          <w:rFonts w:ascii="Calibri" w:hAnsi="Calibri" w:cs="Arial"/>
          <w:sz w:val="26"/>
          <w:szCs w:val="26"/>
        </w:rPr>
        <w:t>General Instructions</w:t>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00F765E3">
        <w:rPr>
          <w:rFonts w:ascii="Calibri" w:hAnsi="Calibri" w:cs="Arial"/>
          <w:sz w:val="26"/>
          <w:szCs w:val="26"/>
        </w:rPr>
        <w:t>13</w:t>
      </w:r>
    </w:p>
    <w:p w14:paraId="5B55C127" w14:textId="77777777" w:rsidR="0018417C" w:rsidRPr="00D4159A" w:rsidRDefault="0018417C" w:rsidP="0018417C">
      <w:pPr>
        <w:ind w:left="360"/>
        <w:jc w:val="both"/>
        <w:rPr>
          <w:rFonts w:ascii="Calibri" w:hAnsi="Calibri" w:cs="Arial"/>
          <w:sz w:val="26"/>
          <w:szCs w:val="26"/>
        </w:rPr>
      </w:pP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t>Completing the Form</w:t>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00F765E3">
        <w:rPr>
          <w:rFonts w:ascii="Calibri" w:hAnsi="Calibri" w:cs="Arial"/>
          <w:sz w:val="26"/>
          <w:szCs w:val="26"/>
        </w:rPr>
        <w:t>16</w:t>
      </w:r>
    </w:p>
    <w:p w14:paraId="5B55C128" w14:textId="77777777" w:rsidR="0018417C" w:rsidRPr="00D4159A" w:rsidRDefault="0018417C" w:rsidP="0018417C">
      <w:pPr>
        <w:ind w:left="360" w:firstLine="720"/>
        <w:jc w:val="both"/>
        <w:rPr>
          <w:rFonts w:ascii="Calibri" w:hAnsi="Calibri" w:cs="Arial"/>
          <w:sz w:val="26"/>
          <w:szCs w:val="26"/>
        </w:rPr>
      </w:pPr>
      <w:r w:rsidRPr="00D4159A">
        <w:rPr>
          <w:rFonts w:ascii="Calibri" w:hAnsi="Calibri" w:cs="Arial"/>
          <w:sz w:val="26"/>
          <w:szCs w:val="26"/>
        </w:rPr>
        <w:tab/>
      </w:r>
      <w:r w:rsidRPr="00D4159A">
        <w:rPr>
          <w:rFonts w:ascii="Calibri" w:hAnsi="Calibri" w:cs="Arial"/>
          <w:sz w:val="26"/>
          <w:szCs w:val="26"/>
        </w:rPr>
        <w:tab/>
        <w:t>Submitting the Form</w:t>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00F765E3">
        <w:rPr>
          <w:rFonts w:ascii="Calibri" w:hAnsi="Calibri" w:cs="Arial"/>
          <w:sz w:val="26"/>
          <w:szCs w:val="26"/>
        </w:rPr>
        <w:t>18</w:t>
      </w:r>
    </w:p>
    <w:p w14:paraId="5B55C129" w14:textId="77777777" w:rsidR="0018417C" w:rsidRPr="00D4159A" w:rsidRDefault="0018417C" w:rsidP="0018417C">
      <w:pPr>
        <w:ind w:left="360" w:firstLine="720"/>
        <w:jc w:val="both"/>
        <w:rPr>
          <w:rFonts w:ascii="Calibri" w:hAnsi="Calibri" w:cs="Arial"/>
          <w:sz w:val="26"/>
          <w:szCs w:val="26"/>
        </w:rPr>
      </w:pPr>
      <w:r w:rsidRPr="00D4159A">
        <w:rPr>
          <w:rFonts w:ascii="Calibri" w:hAnsi="Calibri" w:cs="Arial"/>
          <w:sz w:val="26"/>
          <w:szCs w:val="26"/>
        </w:rPr>
        <w:tab/>
      </w:r>
      <w:r w:rsidRPr="00D4159A">
        <w:rPr>
          <w:rFonts w:ascii="Calibri" w:hAnsi="Calibri" w:cs="Arial"/>
          <w:sz w:val="26"/>
          <w:szCs w:val="26"/>
        </w:rPr>
        <w:tab/>
        <w:t>Rejection of Tender</w:t>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00F765E3">
        <w:rPr>
          <w:rFonts w:ascii="Calibri" w:hAnsi="Calibri" w:cs="Arial"/>
          <w:sz w:val="26"/>
          <w:szCs w:val="26"/>
        </w:rPr>
        <w:t>18</w:t>
      </w:r>
    </w:p>
    <w:p w14:paraId="5B55C12A" w14:textId="77777777" w:rsidR="0018417C" w:rsidRPr="00D4159A" w:rsidRDefault="0018417C" w:rsidP="0018417C">
      <w:pPr>
        <w:ind w:left="360" w:firstLine="720"/>
        <w:jc w:val="both"/>
        <w:rPr>
          <w:rFonts w:ascii="Calibri" w:hAnsi="Calibri" w:cs="Arial"/>
          <w:sz w:val="26"/>
          <w:szCs w:val="26"/>
        </w:rPr>
      </w:pPr>
      <w:r w:rsidRPr="00D4159A">
        <w:rPr>
          <w:rFonts w:ascii="Calibri" w:hAnsi="Calibri" w:cs="Arial"/>
          <w:sz w:val="26"/>
          <w:szCs w:val="26"/>
        </w:rPr>
        <w:tab/>
      </w:r>
      <w:r w:rsidRPr="00D4159A">
        <w:rPr>
          <w:rFonts w:ascii="Calibri" w:hAnsi="Calibri" w:cs="Arial"/>
          <w:sz w:val="26"/>
          <w:szCs w:val="26"/>
        </w:rPr>
        <w:tab/>
        <w:t>Acceptance of Tender</w:t>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00F765E3">
        <w:rPr>
          <w:rFonts w:ascii="Calibri" w:hAnsi="Calibri" w:cs="Arial"/>
          <w:sz w:val="26"/>
          <w:szCs w:val="26"/>
        </w:rPr>
        <w:t>19</w:t>
      </w:r>
    </w:p>
    <w:p w14:paraId="5B55C12B" w14:textId="77777777" w:rsidR="0018417C" w:rsidRPr="00D4159A" w:rsidRDefault="0018417C" w:rsidP="0018417C">
      <w:pPr>
        <w:ind w:left="360" w:firstLine="720"/>
        <w:jc w:val="both"/>
        <w:rPr>
          <w:rFonts w:ascii="Calibri" w:hAnsi="Calibri" w:cs="Arial"/>
          <w:sz w:val="26"/>
          <w:szCs w:val="26"/>
        </w:rPr>
      </w:pPr>
      <w:r w:rsidRPr="00D4159A">
        <w:rPr>
          <w:rFonts w:ascii="Calibri" w:hAnsi="Calibri" w:cs="Arial"/>
          <w:sz w:val="26"/>
          <w:szCs w:val="26"/>
        </w:rPr>
        <w:tab/>
      </w:r>
      <w:r w:rsidRPr="00D4159A">
        <w:rPr>
          <w:rFonts w:ascii="Calibri" w:hAnsi="Calibri" w:cs="Arial"/>
          <w:sz w:val="26"/>
          <w:szCs w:val="26"/>
        </w:rPr>
        <w:tab/>
        <w:t>Bidders Warranties</w:t>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00F765E3">
        <w:rPr>
          <w:rFonts w:ascii="Calibri" w:hAnsi="Calibri" w:cs="Arial"/>
          <w:sz w:val="26"/>
          <w:szCs w:val="26"/>
        </w:rPr>
        <w:t>19</w:t>
      </w:r>
    </w:p>
    <w:p w14:paraId="5B55C12C" w14:textId="77777777" w:rsidR="0018417C" w:rsidRPr="00D4159A" w:rsidRDefault="0018417C" w:rsidP="0018417C">
      <w:pPr>
        <w:ind w:left="360" w:firstLine="720"/>
        <w:jc w:val="both"/>
        <w:rPr>
          <w:rFonts w:ascii="Calibri" w:hAnsi="Calibri" w:cs="Arial"/>
          <w:sz w:val="26"/>
          <w:szCs w:val="26"/>
        </w:rPr>
      </w:pPr>
    </w:p>
    <w:p w14:paraId="5B55C12D" w14:textId="77777777" w:rsidR="0018417C" w:rsidRPr="00D4159A" w:rsidRDefault="0018417C" w:rsidP="0018417C">
      <w:pPr>
        <w:ind w:left="360"/>
        <w:jc w:val="both"/>
        <w:rPr>
          <w:rFonts w:ascii="Calibri" w:hAnsi="Calibri" w:cs="Arial"/>
          <w:sz w:val="26"/>
          <w:szCs w:val="26"/>
        </w:rPr>
      </w:pPr>
      <w:r w:rsidRPr="00D4159A">
        <w:rPr>
          <w:rFonts w:ascii="Calibri" w:hAnsi="Calibri" w:cs="Arial"/>
          <w:sz w:val="26"/>
          <w:szCs w:val="26"/>
        </w:rPr>
        <w:t>3a</w:t>
      </w:r>
      <w:r w:rsidRPr="00D4159A">
        <w:rPr>
          <w:rFonts w:ascii="Calibri" w:hAnsi="Calibri" w:cs="Arial"/>
          <w:sz w:val="26"/>
          <w:szCs w:val="26"/>
        </w:rPr>
        <w:tab/>
      </w:r>
      <w:r w:rsidRPr="00D4159A">
        <w:rPr>
          <w:rFonts w:ascii="Calibri" w:hAnsi="Calibri" w:cs="Arial"/>
          <w:sz w:val="26"/>
          <w:szCs w:val="26"/>
        </w:rPr>
        <w:tab/>
        <w:t>Specification</w:t>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00F765E3">
        <w:rPr>
          <w:rFonts w:ascii="Calibri" w:hAnsi="Calibri" w:cs="Arial"/>
          <w:sz w:val="26"/>
          <w:szCs w:val="26"/>
        </w:rPr>
        <w:t>21</w:t>
      </w:r>
    </w:p>
    <w:p w14:paraId="5B55C12E" w14:textId="77777777" w:rsidR="0018417C" w:rsidRPr="00D4159A" w:rsidRDefault="0018417C" w:rsidP="0018417C">
      <w:pPr>
        <w:ind w:left="360"/>
        <w:jc w:val="both"/>
        <w:rPr>
          <w:rFonts w:ascii="Calibri" w:hAnsi="Calibri" w:cs="Arial"/>
          <w:sz w:val="26"/>
          <w:szCs w:val="26"/>
        </w:rPr>
      </w:pPr>
    </w:p>
    <w:p w14:paraId="5B55C12F" w14:textId="77777777" w:rsidR="0018417C" w:rsidRPr="00D4159A" w:rsidRDefault="0018417C" w:rsidP="0018417C">
      <w:pPr>
        <w:ind w:left="360"/>
        <w:jc w:val="both"/>
        <w:rPr>
          <w:rFonts w:ascii="Calibri" w:hAnsi="Calibri"/>
          <w:sz w:val="26"/>
          <w:szCs w:val="26"/>
        </w:rPr>
      </w:pPr>
      <w:r w:rsidRPr="00D4159A">
        <w:rPr>
          <w:rFonts w:ascii="Calibri" w:hAnsi="Calibri" w:cs="Arial"/>
          <w:sz w:val="26"/>
          <w:szCs w:val="26"/>
        </w:rPr>
        <w:t>3b</w:t>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sz w:val="26"/>
          <w:szCs w:val="26"/>
        </w:rPr>
        <w:t xml:space="preserve">Contract &amp; Performance Management Arrangements </w:t>
      </w:r>
      <w:r w:rsidRPr="00D4159A">
        <w:rPr>
          <w:rFonts w:ascii="Calibri" w:hAnsi="Calibri"/>
          <w:sz w:val="26"/>
          <w:szCs w:val="26"/>
        </w:rPr>
        <w:tab/>
      </w:r>
      <w:r w:rsidRPr="00D4159A">
        <w:rPr>
          <w:rFonts w:ascii="Calibri" w:hAnsi="Calibri"/>
          <w:sz w:val="26"/>
          <w:szCs w:val="26"/>
        </w:rPr>
        <w:tab/>
      </w:r>
      <w:r w:rsidRPr="00D4159A">
        <w:rPr>
          <w:rFonts w:ascii="Calibri" w:hAnsi="Calibri"/>
          <w:sz w:val="26"/>
          <w:szCs w:val="26"/>
        </w:rPr>
        <w:tab/>
      </w:r>
      <w:r w:rsidR="00F765E3">
        <w:rPr>
          <w:rFonts w:ascii="Calibri" w:hAnsi="Calibri" w:cs="Arial"/>
          <w:sz w:val="26"/>
          <w:szCs w:val="26"/>
        </w:rPr>
        <w:t>22</w:t>
      </w:r>
    </w:p>
    <w:p w14:paraId="5B55C130" w14:textId="77777777" w:rsidR="0018417C" w:rsidRPr="00D4159A" w:rsidRDefault="0018417C" w:rsidP="0018417C">
      <w:pPr>
        <w:ind w:left="1080" w:firstLine="360"/>
        <w:jc w:val="both"/>
        <w:rPr>
          <w:rFonts w:ascii="Calibri" w:hAnsi="Calibri"/>
          <w:sz w:val="26"/>
          <w:szCs w:val="26"/>
        </w:rPr>
      </w:pPr>
      <w:proofErr w:type="gramStart"/>
      <w:r w:rsidRPr="00D4159A">
        <w:rPr>
          <w:rFonts w:ascii="Calibri" w:hAnsi="Calibri"/>
          <w:sz w:val="26"/>
          <w:szCs w:val="26"/>
        </w:rPr>
        <w:t>and</w:t>
      </w:r>
      <w:proofErr w:type="gramEnd"/>
      <w:r w:rsidRPr="00D4159A">
        <w:rPr>
          <w:rFonts w:ascii="Calibri" w:hAnsi="Calibri"/>
          <w:sz w:val="26"/>
          <w:szCs w:val="26"/>
        </w:rPr>
        <w:t xml:space="preserve"> Service Level Agreements</w:t>
      </w:r>
    </w:p>
    <w:p w14:paraId="5B55C131" w14:textId="77777777" w:rsidR="0018417C" w:rsidRPr="00D4159A" w:rsidRDefault="0018417C" w:rsidP="0018417C">
      <w:pPr>
        <w:ind w:left="1080" w:firstLine="360"/>
        <w:jc w:val="both"/>
        <w:rPr>
          <w:rFonts w:ascii="Calibri" w:hAnsi="Calibri" w:cs="Arial"/>
          <w:sz w:val="26"/>
          <w:szCs w:val="26"/>
        </w:rPr>
      </w:pPr>
    </w:p>
    <w:p w14:paraId="5B55C132" w14:textId="77777777" w:rsidR="0018417C" w:rsidRPr="00D4159A" w:rsidRDefault="0018417C" w:rsidP="0018417C">
      <w:pPr>
        <w:ind w:left="360"/>
        <w:jc w:val="both"/>
        <w:rPr>
          <w:rFonts w:ascii="Calibri" w:hAnsi="Calibri" w:cs="Arial"/>
          <w:sz w:val="26"/>
          <w:szCs w:val="26"/>
        </w:rPr>
      </w:pPr>
      <w:r w:rsidRPr="00D4159A">
        <w:rPr>
          <w:rFonts w:ascii="Calibri" w:hAnsi="Calibri" w:cs="Arial"/>
          <w:sz w:val="26"/>
          <w:szCs w:val="26"/>
        </w:rPr>
        <w:t xml:space="preserve">4 </w:t>
      </w:r>
      <w:r w:rsidRPr="00D4159A">
        <w:rPr>
          <w:rFonts w:ascii="Calibri" w:hAnsi="Calibri" w:cs="Arial"/>
          <w:sz w:val="26"/>
          <w:szCs w:val="26"/>
        </w:rPr>
        <w:tab/>
      </w:r>
      <w:r w:rsidRPr="00D4159A">
        <w:rPr>
          <w:rFonts w:ascii="Calibri" w:hAnsi="Calibri" w:cs="Arial"/>
          <w:sz w:val="26"/>
          <w:szCs w:val="26"/>
        </w:rPr>
        <w:tab/>
        <w:t>Bidder Responses - Business Information</w:t>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00F765E3">
        <w:rPr>
          <w:rFonts w:ascii="Calibri" w:hAnsi="Calibri" w:cs="Arial"/>
          <w:sz w:val="26"/>
          <w:szCs w:val="26"/>
        </w:rPr>
        <w:t>23</w:t>
      </w:r>
    </w:p>
    <w:p w14:paraId="5B55C133" w14:textId="77777777" w:rsidR="0018417C" w:rsidRPr="00D4159A" w:rsidRDefault="0018417C" w:rsidP="0018417C">
      <w:pPr>
        <w:ind w:left="360"/>
        <w:jc w:val="both"/>
        <w:rPr>
          <w:rFonts w:ascii="Calibri" w:hAnsi="Calibri" w:cs="Arial"/>
          <w:sz w:val="26"/>
          <w:szCs w:val="26"/>
        </w:rPr>
      </w:pPr>
    </w:p>
    <w:p w14:paraId="5B55C134" w14:textId="77777777" w:rsidR="0018417C" w:rsidRPr="00D4159A" w:rsidRDefault="0018417C" w:rsidP="0018417C">
      <w:pPr>
        <w:ind w:left="360"/>
        <w:jc w:val="both"/>
        <w:rPr>
          <w:rFonts w:ascii="Calibri" w:hAnsi="Calibri" w:cs="Arial"/>
          <w:sz w:val="26"/>
          <w:szCs w:val="26"/>
        </w:rPr>
      </w:pPr>
      <w:r w:rsidRPr="00D4159A">
        <w:rPr>
          <w:rFonts w:ascii="Calibri" w:hAnsi="Calibri" w:cs="Arial"/>
          <w:sz w:val="26"/>
          <w:szCs w:val="26"/>
        </w:rPr>
        <w:t>5</w:t>
      </w:r>
      <w:r w:rsidRPr="00D4159A">
        <w:rPr>
          <w:rFonts w:ascii="Calibri" w:hAnsi="Calibri" w:cs="Arial"/>
          <w:sz w:val="26"/>
          <w:szCs w:val="26"/>
        </w:rPr>
        <w:tab/>
      </w:r>
      <w:r w:rsidRPr="00D4159A">
        <w:rPr>
          <w:rFonts w:ascii="Calibri" w:hAnsi="Calibri" w:cs="Arial"/>
          <w:sz w:val="26"/>
          <w:szCs w:val="26"/>
        </w:rPr>
        <w:tab/>
        <w:t>Bidder Responses - Working Methods</w:t>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00F765E3">
        <w:rPr>
          <w:rFonts w:ascii="Calibri" w:hAnsi="Calibri" w:cs="Arial"/>
          <w:sz w:val="26"/>
          <w:szCs w:val="26"/>
        </w:rPr>
        <w:t>42</w:t>
      </w:r>
    </w:p>
    <w:p w14:paraId="5B55C135" w14:textId="77777777" w:rsidR="0018417C" w:rsidRPr="00D4159A" w:rsidRDefault="0018417C" w:rsidP="0018417C">
      <w:pPr>
        <w:ind w:left="360"/>
        <w:jc w:val="both"/>
        <w:rPr>
          <w:rFonts w:ascii="Calibri" w:hAnsi="Calibri" w:cs="Arial"/>
          <w:sz w:val="26"/>
          <w:szCs w:val="26"/>
        </w:rPr>
      </w:pPr>
    </w:p>
    <w:p w14:paraId="5B55C136" w14:textId="77777777" w:rsidR="0018417C" w:rsidRPr="00D4159A" w:rsidRDefault="0018417C" w:rsidP="0018417C">
      <w:pPr>
        <w:ind w:left="360"/>
        <w:jc w:val="both"/>
        <w:rPr>
          <w:rFonts w:ascii="Calibri" w:hAnsi="Calibri" w:cs="Arial"/>
          <w:sz w:val="26"/>
          <w:szCs w:val="26"/>
        </w:rPr>
      </w:pPr>
      <w:r w:rsidRPr="00D4159A">
        <w:rPr>
          <w:rFonts w:ascii="Calibri" w:hAnsi="Calibri" w:cs="Arial"/>
          <w:sz w:val="26"/>
          <w:szCs w:val="26"/>
        </w:rPr>
        <w:t>6</w:t>
      </w:r>
      <w:r w:rsidRPr="00D4159A">
        <w:rPr>
          <w:rFonts w:ascii="Calibri" w:hAnsi="Calibri" w:cs="Arial"/>
          <w:sz w:val="26"/>
          <w:szCs w:val="26"/>
        </w:rPr>
        <w:tab/>
      </w:r>
      <w:r w:rsidRPr="00D4159A">
        <w:rPr>
          <w:rFonts w:ascii="Calibri" w:hAnsi="Calibri" w:cs="Arial"/>
          <w:sz w:val="26"/>
          <w:szCs w:val="26"/>
        </w:rPr>
        <w:tab/>
        <w:t>Pricing Schedule</w:t>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00F765E3">
        <w:rPr>
          <w:rFonts w:ascii="Calibri" w:hAnsi="Calibri" w:cs="Arial"/>
          <w:sz w:val="26"/>
          <w:szCs w:val="26"/>
        </w:rPr>
        <w:t>51</w:t>
      </w:r>
    </w:p>
    <w:p w14:paraId="5B55C137" w14:textId="77777777" w:rsidR="0018417C" w:rsidRPr="00D4159A" w:rsidRDefault="0018417C" w:rsidP="0018417C">
      <w:pPr>
        <w:ind w:left="360"/>
        <w:jc w:val="both"/>
        <w:rPr>
          <w:rFonts w:ascii="Calibri" w:hAnsi="Calibri" w:cs="Arial"/>
          <w:sz w:val="26"/>
          <w:szCs w:val="26"/>
        </w:rPr>
      </w:pPr>
    </w:p>
    <w:p w14:paraId="5B55C138" w14:textId="77777777" w:rsidR="0018417C" w:rsidRPr="00435C0D" w:rsidRDefault="0018417C" w:rsidP="0018417C">
      <w:pPr>
        <w:ind w:left="360"/>
        <w:jc w:val="both"/>
        <w:rPr>
          <w:rFonts w:ascii="Calibri" w:hAnsi="Calibri" w:cs="Arial"/>
          <w:sz w:val="26"/>
          <w:szCs w:val="26"/>
        </w:rPr>
      </w:pPr>
      <w:r w:rsidRPr="00D4159A">
        <w:rPr>
          <w:rFonts w:ascii="Calibri" w:hAnsi="Calibri" w:cs="Arial"/>
          <w:sz w:val="26"/>
          <w:szCs w:val="26"/>
        </w:rPr>
        <w:t>7</w:t>
      </w:r>
      <w:r w:rsidRPr="00D4159A">
        <w:rPr>
          <w:rFonts w:ascii="Calibri" w:hAnsi="Calibri" w:cs="Arial"/>
          <w:sz w:val="26"/>
          <w:szCs w:val="26"/>
        </w:rPr>
        <w:tab/>
      </w:r>
      <w:r w:rsidRPr="00D4159A">
        <w:rPr>
          <w:rFonts w:ascii="Calibri" w:hAnsi="Calibri" w:cs="Arial"/>
          <w:sz w:val="26"/>
          <w:szCs w:val="26"/>
        </w:rPr>
        <w:tab/>
        <w:t>Payment Details</w:t>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00F765E3">
        <w:rPr>
          <w:rFonts w:ascii="Calibri" w:hAnsi="Calibri" w:cs="Arial"/>
          <w:sz w:val="26"/>
          <w:szCs w:val="26"/>
        </w:rPr>
        <w:t>53</w:t>
      </w:r>
    </w:p>
    <w:p w14:paraId="5B55C139" w14:textId="77777777" w:rsidR="0018417C" w:rsidRPr="00435C0D" w:rsidRDefault="0018417C" w:rsidP="0018417C">
      <w:pPr>
        <w:ind w:left="360"/>
        <w:jc w:val="both"/>
        <w:rPr>
          <w:rFonts w:ascii="Calibri" w:hAnsi="Calibri" w:cs="Arial"/>
          <w:sz w:val="26"/>
          <w:szCs w:val="26"/>
        </w:rPr>
      </w:pPr>
      <w:r w:rsidRPr="00435C0D">
        <w:rPr>
          <w:rFonts w:ascii="Calibri" w:hAnsi="Calibri" w:cs="Arial"/>
          <w:sz w:val="26"/>
          <w:szCs w:val="26"/>
        </w:rPr>
        <w:tab/>
      </w:r>
    </w:p>
    <w:p w14:paraId="5B55C13A" w14:textId="77777777" w:rsidR="0018417C" w:rsidRPr="00D4159A" w:rsidRDefault="0018417C" w:rsidP="0018417C">
      <w:pPr>
        <w:ind w:left="360"/>
        <w:jc w:val="both"/>
        <w:rPr>
          <w:rFonts w:ascii="Calibri" w:hAnsi="Calibri" w:cs="Arial"/>
          <w:sz w:val="26"/>
          <w:szCs w:val="26"/>
        </w:rPr>
      </w:pPr>
      <w:r w:rsidRPr="00D4159A">
        <w:rPr>
          <w:rFonts w:ascii="Calibri" w:hAnsi="Calibri" w:cs="Arial"/>
          <w:sz w:val="26"/>
          <w:szCs w:val="26"/>
        </w:rPr>
        <w:t>8</w:t>
      </w:r>
      <w:r w:rsidRPr="00D4159A">
        <w:rPr>
          <w:rFonts w:ascii="Calibri" w:hAnsi="Calibri" w:cs="Arial"/>
          <w:sz w:val="26"/>
          <w:szCs w:val="26"/>
        </w:rPr>
        <w:tab/>
      </w:r>
      <w:r w:rsidRPr="00D4159A">
        <w:rPr>
          <w:rFonts w:ascii="Calibri" w:hAnsi="Calibri" w:cs="Arial"/>
          <w:sz w:val="26"/>
          <w:szCs w:val="26"/>
        </w:rPr>
        <w:tab/>
        <w:t>Form of Tender</w:t>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00F765E3">
        <w:rPr>
          <w:rFonts w:ascii="Calibri" w:hAnsi="Calibri" w:cs="Arial"/>
          <w:sz w:val="26"/>
          <w:szCs w:val="26"/>
        </w:rPr>
        <w:t>54</w:t>
      </w:r>
    </w:p>
    <w:p w14:paraId="5B55C13B" w14:textId="77777777" w:rsidR="0018417C" w:rsidRPr="00D4159A" w:rsidRDefault="0018417C" w:rsidP="0018417C">
      <w:pPr>
        <w:ind w:left="360"/>
        <w:jc w:val="both"/>
        <w:rPr>
          <w:rFonts w:ascii="Calibri" w:hAnsi="Calibri" w:cs="Arial"/>
          <w:sz w:val="26"/>
          <w:szCs w:val="26"/>
        </w:rPr>
      </w:pPr>
    </w:p>
    <w:p w14:paraId="5B55C13C" w14:textId="77777777" w:rsidR="0018417C" w:rsidRPr="00D4159A" w:rsidRDefault="0018417C" w:rsidP="0018417C">
      <w:pPr>
        <w:ind w:left="360"/>
        <w:jc w:val="both"/>
        <w:rPr>
          <w:rFonts w:ascii="Calibri" w:hAnsi="Calibri" w:cs="Arial"/>
          <w:sz w:val="26"/>
          <w:szCs w:val="26"/>
        </w:rPr>
      </w:pPr>
      <w:r w:rsidRPr="00D4159A">
        <w:rPr>
          <w:rFonts w:ascii="Calibri" w:hAnsi="Calibri" w:cs="Arial"/>
          <w:sz w:val="26"/>
          <w:szCs w:val="26"/>
        </w:rPr>
        <w:t>9</w:t>
      </w:r>
      <w:r w:rsidRPr="00D4159A">
        <w:rPr>
          <w:rFonts w:ascii="Calibri" w:hAnsi="Calibri" w:cs="Arial"/>
          <w:sz w:val="26"/>
          <w:szCs w:val="26"/>
        </w:rPr>
        <w:tab/>
      </w:r>
      <w:r w:rsidRPr="00D4159A">
        <w:rPr>
          <w:rFonts w:ascii="Calibri" w:hAnsi="Calibri" w:cs="Arial"/>
          <w:sz w:val="26"/>
          <w:szCs w:val="26"/>
        </w:rPr>
        <w:tab/>
        <w:t>Collusive Tendering Certificate</w:t>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00FF6575">
        <w:rPr>
          <w:rFonts w:ascii="Calibri" w:hAnsi="Calibri" w:cs="Arial"/>
          <w:sz w:val="26"/>
          <w:szCs w:val="26"/>
        </w:rPr>
        <w:t>55</w:t>
      </w:r>
    </w:p>
    <w:p w14:paraId="5B55C13D" w14:textId="77777777" w:rsidR="0018417C" w:rsidRPr="00D4159A" w:rsidRDefault="0018417C" w:rsidP="0018417C">
      <w:pPr>
        <w:ind w:left="360"/>
        <w:jc w:val="both"/>
        <w:rPr>
          <w:rFonts w:ascii="Calibri" w:hAnsi="Calibri" w:cs="Arial"/>
          <w:sz w:val="26"/>
          <w:szCs w:val="26"/>
        </w:rPr>
      </w:pPr>
    </w:p>
    <w:p w14:paraId="5B55C13E" w14:textId="77777777" w:rsidR="0018417C" w:rsidRPr="00435C0D" w:rsidRDefault="0018417C" w:rsidP="0018417C">
      <w:pPr>
        <w:ind w:left="360"/>
        <w:jc w:val="both"/>
        <w:rPr>
          <w:rFonts w:ascii="Calibri" w:hAnsi="Calibri" w:cs="Arial"/>
          <w:sz w:val="26"/>
          <w:szCs w:val="26"/>
        </w:rPr>
      </w:pPr>
      <w:r w:rsidRPr="00D4159A">
        <w:rPr>
          <w:rFonts w:ascii="Calibri" w:hAnsi="Calibri" w:cs="Arial"/>
          <w:sz w:val="26"/>
          <w:szCs w:val="26"/>
        </w:rPr>
        <w:t>10</w:t>
      </w:r>
      <w:r w:rsidRPr="00D4159A">
        <w:rPr>
          <w:rFonts w:ascii="Calibri" w:hAnsi="Calibri" w:cs="Arial"/>
          <w:sz w:val="26"/>
          <w:szCs w:val="26"/>
        </w:rPr>
        <w:tab/>
      </w:r>
      <w:r w:rsidRPr="00D4159A">
        <w:rPr>
          <w:rFonts w:ascii="Calibri" w:hAnsi="Calibri" w:cs="Arial"/>
          <w:sz w:val="26"/>
          <w:szCs w:val="26"/>
        </w:rPr>
        <w:tab/>
        <w:t>Commercially Sensitive Information Disclosure Form</w:t>
      </w:r>
      <w:r w:rsidRPr="00D4159A">
        <w:rPr>
          <w:rFonts w:ascii="Calibri" w:hAnsi="Calibri" w:cs="Arial"/>
          <w:sz w:val="26"/>
          <w:szCs w:val="26"/>
        </w:rPr>
        <w:tab/>
      </w:r>
      <w:r w:rsidRPr="00D4159A">
        <w:rPr>
          <w:rFonts w:ascii="Calibri" w:hAnsi="Calibri" w:cs="Arial"/>
          <w:sz w:val="26"/>
          <w:szCs w:val="26"/>
        </w:rPr>
        <w:tab/>
      </w:r>
      <w:r w:rsidRPr="00D4159A">
        <w:rPr>
          <w:rFonts w:ascii="Calibri" w:hAnsi="Calibri" w:cs="Arial"/>
          <w:sz w:val="26"/>
          <w:szCs w:val="26"/>
        </w:rPr>
        <w:tab/>
      </w:r>
      <w:r w:rsidR="00FF6575">
        <w:rPr>
          <w:rFonts w:ascii="Calibri" w:hAnsi="Calibri" w:cs="Arial"/>
          <w:sz w:val="26"/>
          <w:szCs w:val="26"/>
        </w:rPr>
        <w:t>57</w:t>
      </w:r>
    </w:p>
    <w:p w14:paraId="5B55C13F" w14:textId="77777777" w:rsidR="0018417C" w:rsidRPr="00435C0D" w:rsidRDefault="0018417C" w:rsidP="0018417C">
      <w:pPr>
        <w:ind w:left="360"/>
        <w:jc w:val="both"/>
        <w:rPr>
          <w:rFonts w:ascii="Calibri" w:hAnsi="Calibri" w:cs="Arial"/>
          <w:sz w:val="26"/>
          <w:szCs w:val="26"/>
        </w:rPr>
      </w:pPr>
    </w:p>
    <w:p w14:paraId="5B55C140" w14:textId="77777777" w:rsidR="0018417C" w:rsidRPr="00435C0D" w:rsidRDefault="0018417C" w:rsidP="0018417C">
      <w:pPr>
        <w:ind w:firstLine="360"/>
        <w:jc w:val="both"/>
        <w:rPr>
          <w:rFonts w:ascii="Calibri" w:hAnsi="Calibri" w:cs="Arial"/>
          <w:sz w:val="26"/>
          <w:szCs w:val="26"/>
        </w:rPr>
      </w:pPr>
      <w:r w:rsidRPr="00B35834">
        <w:rPr>
          <w:rFonts w:ascii="Calibri" w:hAnsi="Calibri" w:cs="Arial"/>
          <w:sz w:val="26"/>
          <w:szCs w:val="26"/>
        </w:rPr>
        <w:lastRenderedPageBreak/>
        <w:t>11</w:t>
      </w:r>
      <w:r>
        <w:rPr>
          <w:rFonts w:ascii="Calibri" w:hAnsi="Calibri" w:cs="Arial"/>
          <w:sz w:val="26"/>
          <w:szCs w:val="26"/>
        </w:rPr>
        <w:tab/>
      </w:r>
      <w:r>
        <w:rPr>
          <w:rFonts w:ascii="Calibri" w:hAnsi="Calibri" w:cs="Arial"/>
          <w:sz w:val="26"/>
          <w:szCs w:val="26"/>
        </w:rPr>
        <w:tab/>
      </w:r>
      <w:r w:rsidRPr="00435C0D">
        <w:rPr>
          <w:rFonts w:ascii="Calibri" w:hAnsi="Calibri" w:cs="Arial"/>
          <w:sz w:val="26"/>
          <w:szCs w:val="26"/>
        </w:rPr>
        <w:t>Bidder Checklist</w:t>
      </w:r>
      <w:r>
        <w:rPr>
          <w:rFonts w:ascii="Calibri" w:hAnsi="Calibri" w:cs="Arial"/>
          <w:sz w:val="26"/>
          <w:szCs w:val="26"/>
        </w:rPr>
        <w:tab/>
      </w:r>
      <w:r>
        <w:rPr>
          <w:rFonts w:ascii="Calibri" w:hAnsi="Calibri" w:cs="Arial"/>
          <w:sz w:val="26"/>
          <w:szCs w:val="26"/>
        </w:rPr>
        <w:tab/>
      </w:r>
      <w:r>
        <w:rPr>
          <w:rFonts w:ascii="Calibri" w:hAnsi="Calibri" w:cs="Arial"/>
          <w:sz w:val="26"/>
          <w:szCs w:val="26"/>
        </w:rPr>
        <w:tab/>
      </w:r>
      <w:r>
        <w:rPr>
          <w:rFonts w:ascii="Calibri" w:hAnsi="Calibri" w:cs="Arial"/>
          <w:sz w:val="26"/>
          <w:szCs w:val="26"/>
        </w:rPr>
        <w:tab/>
      </w:r>
      <w:r>
        <w:rPr>
          <w:rFonts w:ascii="Calibri" w:hAnsi="Calibri" w:cs="Arial"/>
          <w:sz w:val="26"/>
          <w:szCs w:val="26"/>
        </w:rPr>
        <w:tab/>
      </w:r>
      <w:r>
        <w:rPr>
          <w:rFonts w:ascii="Calibri" w:hAnsi="Calibri" w:cs="Arial"/>
          <w:sz w:val="26"/>
          <w:szCs w:val="26"/>
        </w:rPr>
        <w:tab/>
      </w:r>
      <w:r>
        <w:rPr>
          <w:rFonts w:ascii="Calibri" w:hAnsi="Calibri" w:cs="Arial"/>
          <w:sz w:val="26"/>
          <w:szCs w:val="26"/>
        </w:rPr>
        <w:tab/>
      </w:r>
      <w:r>
        <w:rPr>
          <w:rFonts w:ascii="Calibri" w:hAnsi="Calibri" w:cs="Arial"/>
          <w:sz w:val="26"/>
          <w:szCs w:val="26"/>
        </w:rPr>
        <w:tab/>
      </w:r>
      <w:r w:rsidR="00FF6575">
        <w:rPr>
          <w:rFonts w:ascii="Calibri" w:hAnsi="Calibri" w:cs="Arial"/>
          <w:sz w:val="26"/>
          <w:szCs w:val="26"/>
        </w:rPr>
        <w:t>58</w:t>
      </w:r>
    </w:p>
    <w:p w14:paraId="5B55C141" w14:textId="77777777" w:rsidR="0018417C" w:rsidRPr="00435C0D" w:rsidRDefault="0018417C" w:rsidP="0018417C">
      <w:pPr>
        <w:ind w:left="360"/>
        <w:jc w:val="both"/>
        <w:rPr>
          <w:rFonts w:ascii="Calibri" w:hAnsi="Calibri" w:cs="Arial"/>
          <w:sz w:val="26"/>
          <w:szCs w:val="26"/>
        </w:rPr>
      </w:pPr>
    </w:p>
    <w:p w14:paraId="5B55C142" w14:textId="77777777" w:rsidR="0018417C" w:rsidRPr="00435C0D" w:rsidRDefault="0018417C" w:rsidP="0018417C">
      <w:pPr>
        <w:ind w:left="360"/>
        <w:jc w:val="both"/>
        <w:rPr>
          <w:rFonts w:ascii="Calibri" w:hAnsi="Calibri" w:cs="Arial"/>
          <w:sz w:val="26"/>
          <w:szCs w:val="26"/>
        </w:rPr>
      </w:pPr>
      <w:r w:rsidRPr="00435C0D">
        <w:rPr>
          <w:rFonts w:ascii="Calibri" w:hAnsi="Calibri" w:cs="Arial"/>
          <w:sz w:val="26"/>
          <w:szCs w:val="26"/>
        </w:rPr>
        <w:t>12</w:t>
      </w:r>
      <w:r w:rsidRPr="00435C0D">
        <w:rPr>
          <w:rFonts w:ascii="Calibri" w:hAnsi="Calibri" w:cs="Arial"/>
          <w:sz w:val="26"/>
          <w:szCs w:val="26"/>
        </w:rPr>
        <w:tab/>
      </w:r>
      <w:r w:rsidRPr="00435C0D">
        <w:rPr>
          <w:rFonts w:ascii="Calibri" w:hAnsi="Calibri" w:cs="Arial"/>
          <w:sz w:val="26"/>
          <w:szCs w:val="26"/>
        </w:rPr>
        <w:tab/>
      </w:r>
      <w:r>
        <w:rPr>
          <w:rFonts w:ascii="Calibri" w:hAnsi="Calibri" w:cs="Arial"/>
          <w:sz w:val="26"/>
          <w:szCs w:val="26"/>
        </w:rPr>
        <w:t>T</w:t>
      </w:r>
      <w:r w:rsidRPr="00435C0D">
        <w:rPr>
          <w:rFonts w:ascii="Calibri" w:hAnsi="Calibri" w:cs="Arial"/>
          <w:sz w:val="26"/>
          <w:szCs w:val="26"/>
        </w:rPr>
        <w:t>erms and Conditions of Contract</w:t>
      </w:r>
      <w:r w:rsidRPr="00435C0D">
        <w:rPr>
          <w:rFonts w:ascii="Calibri" w:hAnsi="Calibri" w:cs="Arial"/>
          <w:sz w:val="26"/>
          <w:szCs w:val="26"/>
        </w:rPr>
        <w:tab/>
      </w:r>
      <w:r w:rsidRPr="00435C0D">
        <w:rPr>
          <w:rFonts w:ascii="Calibri" w:hAnsi="Calibri" w:cs="Arial"/>
          <w:sz w:val="26"/>
          <w:szCs w:val="26"/>
        </w:rPr>
        <w:tab/>
      </w:r>
      <w:r>
        <w:rPr>
          <w:rFonts w:ascii="Calibri" w:hAnsi="Calibri" w:cs="Arial"/>
          <w:sz w:val="26"/>
          <w:szCs w:val="26"/>
        </w:rPr>
        <w:tab/>
      </w:r>
      <w:r w:rsidRPr="00435C0D">
        <w:rPr>
          <w:rFonts w:ascii="Calibri" w:hAnsi="Calibri" w:cs="Arial"/>
          <w:sz w:val="26"/>
          <w:szCs w:val="26"/>
        </w:rPr>
        <w:tab/>
      </w:r>
      <w:r w:rsidRPr="00435C0D">
        <w:rPr>
          <w:rFonts w:ascii="Calibri" w:hAnsi="Calibri" w:cs="Arial"/>
          <w:sz w:val="26"/>
          <w:szCs w:val="26"/>
        </w:rPr>
        <w:tab/>
      </w:r>
      <w:r w:rsidRPr="00435C0D">
        <w:rPr>
          <w:rFonts w:ascii="Calibri" w:hAnsi="Calibri" w:cs="Arial"/>
          <w:sz w:val="26"/>
          <w:szCs w:val="26"/>
        </w:rPr>
        <w:tab/>
      </w:r>
      <w:r w:rsidR="00FF6575">
        <w:rPr>
          <w:rFonts w:ascii="Calibri" w:hAnsi="Calibri" w:cs="Arial"/>
          <w:sz w:val="26"/>
          <w:szCs w:val="26"/>
        </w:rPr>
        <w:t>59</w:t>
      </w:r>
    </w:p>
    <w:p w14:paraId="5B55C143" w14:textId="77777777" w:rsidR="0018417C" w:rsidRPr="00435C0D" w:rsidRDefault="0018417C" w:rsidP="0018417C">
      <w:pPr>
        <w:ind w:left="360" w:firstLine="720"/>
        <w:jc w:val="both"/>
        <w:rPr>
          <w:rFonts w:ascii="Calibri" w:hAnsi="Calibri" w:cs="Arial"/>
          <w:sz w:val="26"/>
          <w:szCs w:val="26"/>
        </w:rPr>
      </w:pPr>
    </w:p>
    <w:p w14:paraId="5B55C144" w14:textId="77777777" w:rsidR="0018417C" w:rsidRDefault="0018417C" w:rsidP="0018417C">
      <w:pPr>
        <w:rPr>
          <w:rFonts w:ascii="Calibri" w:hAnsi="Calibri" w:cs="Arial"/>
          <w:sz w:val="26"/>
          <w:szCs w:val="26"/>
        </w:rPr>
      </w:pPr>
      <w:r w:rsidRPr="00435C0D">
        <w:rPr>
          <w:rFonts w:ascii="Calibri" w:hAnsi="Calibri" w:cs="Arial"/>
          <w:sz w:val="26"/>
          <w:szCs w:val="26"/>
        </w:rPr>
        <w:br w:type="page"/>
      </w:r>
    </w:p>
    <w:p w14:paraId="5B55C145" w14:textId="77777777" w:rsidR="0018417C" w:rsidRDefault="0018417C" w:rsidP="0018417C">
      <w:pPr>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61312" behindDoc="0" locked="0" layoutInCell="1" allowOverlap="1" wp14:anchorId="5B55DAF6" wp14:editId="5B55DAF7">
                <wp:simplePos x="0" y="0"/>
                <wp:positionH relativeFrom="column">
                  <wp:posOffset>19050</wp:posOffset>
                </wp:positionH>
                <wp:positionV relativeFrom="paragraph">
                  <wp:posOffset>-49530</wp:posOffset>
                </wp:positionV>
                <wp:extent cx="5486400" cy="365760"/>
                <wp:effectExtent l="0" t="0" r="19050" b="15240"/>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808080"/>
                          </a:solidFill>
                          <a:round/>
                          <a:headEnd/>
                          <a:tailEnd/>
                        </a:ln>
                      </wps:spPr>
                      <wps:txbx>
                        <w:txbxContent>
                          <w:p w14:paraId="5B55DBC2" w14:textId="77777777" w:rsidR="00372C17" w:rsidRDefault="00372C17" w:rsidP="0018417C">
                            <w:pPr>
                              <w:pStyle w:val="Heading1"/>
                              <w:jc w:val="center"/>
                              <w:rPr>
                                <w:rFonts w:ascii="Arial" w:hAnsi="Arial"/>
                                <w:b/>
                                <w:sz w:val="28"/>
                              </w:rPr>
                            </w:pPr>
                            <w:r>
                              <w:rPr>
                                <w:rFonts w:ascii="Arial" w:hAnsi="Arial"/>
                                <w:b/>
                                <w:sz w:val="28"/>
                              </w:rPr>
                              <w:t xml:space="preserve">SECTION 1 – INFORMATION FOR BIDDERS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 o:spid="_x0000_s1028" style="position:absolute;margin-left:1.5pt;margin-top:-3.9pt;width:6in;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" fillcolor="#f4960c" strokecolor="gray">
                <v:textbox>
                  <w:txbxContent>
                    <w:p w14:paraId="5B55DBC2" w14:textId="77777777" w:rsidR="00372C17" w:rsidRDefault="00372C17" w:rsidP="0018417C">
                      <w:pPr>
                        <w:pStyle w:val="Heading1"/>
                        <w:jc w:val="center"/>
                        <w:rPr>
                          <w:rFonts w:ascii="Arial" w:hAnsi="Arial"/>
                          <w:b/>
                          <w:sz w:val="28"/>
                        </w:rPr>
                      </w:pPr>
                      <w:r>
                        <w:rPr>
                          <w:rFonts w:ascii="Arial" w:hAnsi="Arial"/>
                          <w:b/>
                          <w:sz w:val="28"/>
                        </w:rPr>
                        <w:t xml:space="preserve">SECTION 1 – INFORMATION FOR BIDDERS </w:t>
                      </w:r>
                    </w:p>
                  </w:txbxContent>
                </v:textbox>
              </v:roundrect>
            </w:pict>
          </mc:Fallback>
        </mc:AlternateContent>
      </w:r>
    </w:p>
    <w:p w14:paraId="5B55C146" w14:textId="77777777" w:rsidR="0018417C" w:rsidRPr="00435C0D" w:rsidRDefault="0018417C" w:rsidP="0018417C">
      <w:pPr>
        <w:rPr>
          <w:rFonts w:ascii="Calibri" w:hAnsi="Calibri" w:cs="Arial"/>
          <w:sz w:val="26"/>
          <w:szCs w:val="26"/>
        </w:rPr>
      </w:pPr>
    </w:p>
    <w:p w14:paraId="5B55C147" w14:textId="77777777" w:rsidR="0018417C" w:rsidRPr="00435C0D" w:rsidRDefault="0018417C" w:rsidP="0018417C">
      <w:pPr>
        <w:rPr>
          <w:rFonts w:ascii="Calibri" w:hAnsi="Calibri" w:cs="Arial"/>
          <w:b/>
          <w:bCs/>
          <w:sz w:val="26"/>
          <w:szCs w:val="26"/>
        </w:rPr>
      </w:pPr>
    </w:p>
    <w:p w14:paraId="5B55C148" w14:textId="77777777" w:rsidR="0018417C" w:rsidRPr="00435C0D" w:rsidRDefault="0018417C" w:rsidP="0018417C">
      <w:pPr>
        <w:pBdr>
          <w:left w:val="single" w:sz="4" w:space="4" w:color="auto"/>
          <w:bottom w:val="single" w:sz="4" w:space="1" w:color="auto"/>
        </w:pBdr>
        <w:rPr>
          <w:rFonts w:ascii="Calibri" w:hAnsi="Calibri" w:cs="Arial"/>
          <w:b/>
          <w:bCs/>
          <w:sz w:val="26"/>
          <w:szCs w:val="26"/>
        </w:rPr>
      </w:pPr>
      <w:r w:rsidRPr="00435C0D">
        <w:rPr>
          <w:rFonts w:ascii="Calibri" w:hAnsi="Calibri" w:cs="Arial"/>
          <w:b/>
          <w:bCs/>
          <w:sz w:val="26"/>
          <w:szCs w:val="26"/>
        </w:rPr>
        <w:t>1</w:t>
      </w:r>
      <w:r w:rsidRPr="00435C0D">
        <w:rPr>
          <w:rFonts w:ascii="Calibri" w:hAnsi="Calibri" w:cs="Arial"/>
          <w:b/>
          <w:bCs/>
          <w:sz w:val="26"/>
          <w:szCs w:val="26"/>
        </w:rPr>
        <w:tab/>
        <w:t>Introduction</w:t>
      </w:r>
    </w:p>
    <w:p w14:paraId="5B55C149" w14:textId="77777777" w:rsidR="0018417C" w:rsidRDefault="0018417C" w:rsidP="0018417C">
      <w:pPr>
        <w:rPr>
          <w:rFonts w:ascii="Calibri" w:hAnsi="Calibri" w:cs="Arial"/>
          <w:sz w:val="26"/>
          <w:szCs w:val="26"/>
        </w:rPr>
      </w:pPr>
    </w:p>
    <w:p w14:paraId="5B55C14A" w14:textId="77777777" w:rsidR="0018417C" w:rsidRDefault="0018417C" w:rsidP="0018417C">
      <w:pPr>
        <w:ind w:left="360"/>
        <w:rPr>
          <w:rFonts w:ascii="Calibri" w:hAnsi="Calibri" w:cs="Arial"/>
          <w:sz w:val="26"/>
          <w:szCs w:val="26"/>
        </w:rPr>
      </w:pPr>
      <w:r>
        <w:rPr>
          <w:rFonts w:ascii="Calibri" w:hAnsi="Calibri" w:cs="Arial"/>
          <w:sz w:val="26"/>
          <w:szCs w:val="26"/>
        </w:rPr>
        <w:t>Glossary of Terms</w:t>
      </w:r>
    </w:p>
    <w:p w14:paraId="5B55C14B" w14:textId="77777777" w:rsidR="0018417C" w:rsidRDefault="0018417C" w:rsidP="0018417C">
      <w:pPr>
        <w:ind w:left="360"/>
        <w:rPr>
          <w:rFonts w:ascii="Calibri" w:hAnsi="Calibri" w:cs="Arial"/>
          <w:sz w:val="26"/>
          <w:szCs w:val="26"/>
        </w:rPr>
      </w:pPr>
    </w:p>
    <w:p w14:paraId="5B55C14C" w14:textId="77777777" w:rsidR="0018417C" w:rsidRDefault="0018417C" w:rsidP="0018417C">
      <w:pPr>
        <w:keepLines/>
        <w:tabs>
          <w:tab w:val="left" w:pos="0"/>
          <w:tab w:val="left" w:pos="709"/>
        </w:tabs>
        <w:suppressAutoHyphens/>
        <w:ind w:left="705" w:hanging="705"/>
        <w:jc w:val="both"/>
        <w:rPr>
          <w:rFonts w:ascii="Arial" w:hAnsi="Arial" w:cs="Arial"/>
          <w:sz w:val="24"/>
          <w:szCs w:val="24"/>
        </w:rPr>
      </w:pPr>
      <w:r>
        <w:rPr>
          <w:rFonts w:ascii="Arial" w:hAnsi="Arial" w:cs="Arial"/>
          <w:sz w:val="24"/>
          <w:szCs w:val="24"/>
        </w:rPr>
        <w:tab/>
        <w:t xml:space="preserve">"Contract Waste" </w:t>
      </w:r>
      <w:r w:rsidRPr="003C126E">
        <w:rPr>
          <w:rFonts w:ascii="Arial" w:hAnsi="Arial" w:cs="Arial"/>
          <w:sz w:val="24"/>
          <w:szCs w:val="24"/>
        </w:rPr>
        <w:t>means Municipal Waste or similar to be collected from the Collection Point by the Supplier using the Supplier’s Vehicle and delivered to the Final Disposal Point by the Supplier as required under the terms of this Contract. The identification and inclusion of any wastes under this Contract as Contract Waste is at the Client’s absolute discretion.</w:t>
      </w:r>
    </w:p>
    <w:p w14:paraId="5B55C14D" w14:textId="77777777" w:rsidR="0018417C" w:rsidRDefault="0018417C" w:rsidP="0018417C">
      <w:pPr>
        <w:keepLines/>
        <w:tabs>
          <w:tab w:val="left" w:pos="0"/>
          <w:tab w:val="left" w:pos="709"/>
        </w:tabs>
        <w:suppressAutoHyphens/>
        <w:ind w:left="705" w:hanging="705"/>
        <w:jc w:val="both"/>
        <w:rPr>
          <w:rFonts w:ascii="Arial" w:hAnsi="Arial" w:cs="Arial"/>
          <w:sz w:val="24"/>
          <w:szCs w:val="24"/>
        </w:rPr>
      </w:pPr>
    </w:p>
    <w:p w14:paraId="5B55C14E" w14:textId="77777777" w:rsidR="0018417C" w:rsidRPr="006912C6" w:rsidRDefault="0018417C" w:rsidP="0018417C">
      <w:pPr>
        <w:keepLines/>
        <w:tabs>
          <w:tab w:val="left" w:pos="-720"/>
        </w:tabs>
        <w:suppressAutoHyphens/>
        <w:ind w:left="720" w:hanging="720"/>
        <w:jc w:val="both"/>
        <w:rPr>
          <w:sz w:val="21"/>
          <w:szCs w:val="21"/>
        </w:rPr>
      </w:pPr>
      <w:r>
        <w:rPr>
          <w:rFonts w:ascii="Arial" w:hAnsi="Arial" w:cs="Arial"/>
          <w:sz w:val="24"/>
          <w:szCs w:val="24"/>
        </w:rPr>
        <w:tab/>
        <w:t xml:space="preserve">"Final Disposal </w:t>
      </w:r>
      <w:r w:rsidRPr="00841902">
        <w:rPr>
          <w:rFonts w:ascii="Arial" w:hAnsi="Arial" w:cs="Arial"/>
          <w:sz w:val="24"/>
          <w:szCs w:val="24"/>
        </w:rPr>
        <w:t xml:space="preserve">Point </w:t>
      </w:r>
      <w:r w:rsidRPr="000E3481">
        <w:rPr>
          <w:rFonts w:ascii="Arial" w:hAnsi="Arial" w:cs="Arial"/>
          <w:sz w:val="24"/>
          <w:szCs w:val="24"/>
        </w:rPr>
        <w:t>means any location to which the Supplier is required to deliver and at which the Supplier is required to discharges the Contract Waste in accordance with this Contract.</w:t>
      </w:r>
      <w:r>
        <w:rPr>
          <w:sz w:val="21"/>
          <w:szCs w:val="21"/>
        </w:rPr>
        <w:t xml:space="preserve"> </w:t>
      </w:r>
    </w:p>
    <w:p w14:paraId="5B55C14F" w14:textId="77777777" w:rsidR="0018417C" w:rsidRDefault="0018417C" w:rsidP="0018417C">
      <w:pPr>
        <w:rPr>
          <w:rFonts w:ascii="Calibri" w:hAnsi="Calibri" w:cs="Arial"/>
          <w:sz w:val="26"/>
          <w:szCs w:val="26"/>
        </w:rPr>
      </w:pPr>
    </w:p>
    <w:p w14:paraId="5B55C150" w14:textId="77777777" w:rsidR="0018417C" w:rsidRDefault="0018417C" w:rsidP="0018417C">
      <w:pPr>
        <w:ind w:firstLine="720"/>
        <w:rPr>
          <w:rFonts w:ascii="Calibri" w:hAnsi="Calibri" w:cs="Arial"/>
          <w:sz w:val="26"/>
          <w:szCs w:val="26"/>
        </w:rPr>
      </w:pPr>
      <w:r>
        <w:rPr>
          <w:rFonts w:ascii="Calibri" w:hAnsi="Calibri" w:cs="Arial"/>
          <w:sz w:val="26"/>
          <w:szCs w:val="26"/>
        </w:rPr>
        <w:t>See Section 12 Terms and Conditions for a full list of Terms</w:t>
      </w:r>
    </w:p>
    <w:p w14:paraId="5B55C151" w14:textId="77777777" w:rsidR="0018417C" w:rsidRPr="00435C0D" w:rsidRDefault="0018417C" w:rsidP="0018417C">
      <w:pPr>
        <w:rPr>
          <w:rFonts w:ascii="Calibri" w:hAnsi="Calibri" w:cs="Arial"/>
          <w:sz w:val="26"/>
          <w:szCs w:val="26"/>
        </w:rPr>
      </w:pPr>
    </w:p>
    <w:p w14:paraId="5B55C152" w14:textId="77777777" w:rsidR="0018417C" w:rsidRPr="0073764A" w:rsidRDefault="0018417C" w:rsidP="00EB49A1">
      <w:pPr>
        <w:pStyle w:val="Level2"/>
        <w:numPr>
          <w:ilvl w:val="1"/>
          <w:numId w:val="25"/>
        </w:numPr>
        <w:adjustRightInd w:val="0"/>
        <w:spacing w:line="240" w:lineRule="auto"/>
        <w:rPr>
          <w:sz w:val="24"/>
          <w:szCs w:val="24"/>
        </w:rPr>
      </w:pPr>
      <w:bookmarkStart w:id="0" w:name="_Ref394994273"/>
      <w:bookmarkStart w:id="1" w:name="_Ref394994498"/>
      <w:bookmarkStart w:id="2" w:name="_Ref395050558"/>
      <w:bookmarkStart w:id="3" w:name="_Ref398506684"/>
      <w:r w:rsidRPr="0073764A">
        <w:rPr>
          <w:rStyle w:val="Heading2Text"/>
          <w:b w:val="0"/>
          <w:sz w:val="24"/>
          <w:szCs w:val="24"/>
        </w:rPr>
        <w:t xml:space="preserve">Procurement Overview </w:t>
      </w:r>
      <w:bookmarkEnd w:id="0"/>
      <w:bookmarkEnd w:id="1"/>
      <w:bookmarkEnd w:id="2"/>
      <w:bookmarkEnd w:id="3"/>
    </w:p>
    <w:p w14:paraId="5B55C153" w14:textId="3E8FDF21" w:rsidR="0018417C" w:rsidRPr="0073764A" w:rsidRDefault="0018417C" w:rsidP="00EB49A1">
      <w:pPr>
        <w:pStyle w:val="Heading3"/>
        <w:keepNext w:val="0"/>
        <w:numPr>
          <w:ilvl w:val="2"/>
          <w:numId w:val="25"/>
        </w:numPr>
        <w:spacing w:after="240"/>
        <w:rPr>
          <w:rStyle w:val="NoHeading3Text"/>
          <w:sz w:val="24"/>
          <w:szCs w:val="24"/>
        </w:rPr>
      </w:pPr>
      <w:r w:rsidRPr="0073764A">
        <w:rPr>
          <w:rStyle w:val="NoHeading3Text"/>
          <w:sz w:val="24"/>
          <w:szCs w:val="24"/>
        </w:rPr>
        <w:t>Lincolnshire County Council (the "</w:t>
      </w:r>
      <w:r w:rsidRPr="0073764A">
        <w:rPr>
          <w:rStyle w:val="NoHeading3Text"/>
          <w:b/>
          <w:sz w:val="24"/>
          <w:szCs w:val="24"/>
        </w:rPr>
        <w:t>Client</w:t>
      </w:r>
      <w:r w:rsidRPr="0073764A">
        <w:rPr>
          <w:rStyle w:val="NoHeading3Text"/>
          <w:sz w:val="24"/>
          <w:szCs w:val="24"/>
        </w:rPr>
        <w:t>" or the “</w:t>
      </w:r>
      <w:r w:rsidRPr="0073764A">
        <w:rPr>
          <w:rStyle w:val="NoHeading3Text"/>
          <w:b/>
          <w:sz w:val="24"/>
          <w:szCs w:val="24"/>
        </w:rPr>
        <w:t>Council</w:t>
      </w:r>
      <w:r w:rsidRPr="0073764A">
        <w:rPr>
          <w:rStyle w:val="NoHeading3Text"/>
          <w:sz w:val="24"/>
          <w:szCs w:val="24"/>
        </w:rPr>
        <w:t xml:space="preserve">”) is seeking to procure a services contract for the Bulk Haulage of Waste in order to transport Municipal Solid Waste (MSW), and more specifically the fraction of residual waste (waste that is left over after recycling and composting) from various Collection Points, which are normally a network of 5 Waste Transfer Stations (WTS), to Final Disposal Points, normally an Energy from Waste (EFW) facility in North Hykeham. A proportion of waste will need to be delivered to various Final Disposal Points, which are still to be determined as this Tender is published. The Supplier shall bid upon the Information </w:t>
      </w:r>
      <w:r w:rsidR="00416C1F">
        <w:rPr>
          <w:rStyle w:val="NoHeading3Text"/>
          <w:sz w:val="24"/>
          <w:szCs w:val="24"/>
        </w:rPr>
        <w:t xml:space="preserve">available and that the current </w:t>
      </w:r>
      <w:r w:rsidRPr="0073764A">
        <w:rPr>
          <w:rStyle w:val="NoHeading3Text"/>
          <w:sz w:val="24"/>
          <w:szCs w:val="24"/>
        </w:rPr>
        <w:t xml:space="preserve">Final Disposal Points are </w:t>
      </w:r>
      <w:proofErr w:type="spellStart"/>
      <w:r>
        <w:rPr>
          <w:rStyle w:val="NoHeading3Text"/>
          <w:sz w:val="24"/>
          <w:szCs w:val="24"/>
        </w:rPr>
        <w:t>Colsterworth</w:t>
      </w:r>
      <w:proofErr w:type="spellEnd"/>
      <w:r>
        <w:rPr>
          <w:rStyle w:val="NoHeading3Text"/>
          <w:sz w:val="24"/>
          <w:szCs w:val="24"/>
        </w:rPr>
        <w:t xml:space="preserve"> and Kirkby on Bain </w:t>
      </w:r>
      <w:r w:rsidRPr="0073764A">
        <w:rPr>
          <w:rStyle w:val="NoHeading3Text"/>
          <w:sz w:val="24"/>
          <w:szCs w:val="24"/>
        </w:rPr>
        <w:t xml:space="preserve">Landfill sites within the County. </w:t>
      </w:r>
    </w:p>
    <w:p w14:paraId="5B55C154" w14:textId="77777777" w:rsidR="0018417C" w:rsidRPr="0073764A" w:rsidRDefault="0018417C" w:rsidP="00EB49A1">
      <w:pPr>
        <w:pStyle w:val="Heading3"/>
        <w:keepNext w:val="0"/>
        <w:numPr>
          <w:ilvl w:val="2"/>
          <w:numId w:val="25"/>
        </w:numPr>
        <w:spacing w:after="240"/>
        <w:rPr>
          <w:rStyle w:val="NoHeading3Text"/>
          <w:sz w:val="24"/>
          <w:szCs w:val="24"/>
        </w:rPr>
      </w:pPr>
      <w:r w:rsidRPr="0073764A">
        <w:rPr>
          <w:rStyle w:val="NoHeading3Text"/>
          <w:sz w:val="24"/>
          <w:szCs w:val="24"/>
        </w:rPr>
        <w:t>The Client will be responsible for loading the Supplier’s Vehicles at the Collection Points which it will do by means of a wheeled loading shovel or similar. The Supplier will be responsible for the collection, safe and efficient transport and delivery, including discharge of the waste, at the Final Disposal Points.</w:t>
      </w:r>
    </w:p>
    <w:p w14:paraId="5B55C155" w14:textId="77777777" w:rsidR="0018417C" w:rsidRPr="0018417C" w:rsidRDefault="0018417C" w:rsidP="00EB49A1">
      <w:pPr>
        <w:widowControl w:val="0"/>
        <w:numPr>
          <w:ilvl w:val="2"/>
          <w:numId w:val="25"/>
        </w:numPr>
        <w:autoSpaceDE w:val="0"/>
        <w:autoSpaceDN w:val="0"/>
        <w:adjustRightInd w:val="0"/>
        <w:rPr>
          <w:rFonts w:ascii="Arial" w:hAnsi="Arial" w:cs="Arial"/>
          <w:color w:val="000000"/>
          <w:sz w:val="24"/>
          <w:szCs w:val="24"/>
        </w:rPr>
      </w:pPr>
      <w:r w:rsidRPr="0073764A">
        <w:rPr>
          <w:rFonts w:ascii="Arial" w:hAnsi="Arial" w:cs="Arial"/>
          <w:color w:val="000000"/>
          <w:sz w:val="24"/>
          <w:szCs w:val="24"/>
        </w:rPr>
        <w:t>The Client shall provide to the Supplier information as to the levels of waste at each WTS and the Supplier shall monitor the levels of waste at each of the WTSs and shall be responsible for managing the Supplier’s Vehicles to ensure that the WTSs remain operational by collecting waste from them whilst also complying with the requirements of Schedule 1 (Client’s Requirements) and the Performance Standards detailed in Schedule 5 (Performance Monitoring Framework) in each case as attached to the Terms and Conditions of the Contract at section 1</w:t>
      </w:r>
      <w:r>
        <w:rPr>
          <w:rFonts w:ascii="Arial" w:hAnsi="Arial" w:cs="Arial"/>
          <w:color w:val="000000"/>
          <w:sz w:val="24"/>
          <w:szCs w:val="24"/>
        </w:rPr>
        <w:t>2</w:t>
      </w:r>
      <w:r w:rsidRPr="0073764A">
        <w:rPr>
          <w:rFonts w:ascii="Arial" w:hAnsi="Arial" w:cs="Arial"/>
          <w:color w:val="000000"/>
          <w:sz w:val="24"/>
          <w:szCs w:val="24"/>
        </w:rPr>
        <w:t xml:space="preserve"> of this Invitation to Tender (ITT) document..</w:t>
      </w:r>
    </w:p>
    <w:p w14:paraId="5B55C156" w14:textId="77777777" w:rsidR="0018417C" w:rsidRPr="0073764A" w:rsidRDefault="0018417C" w:rsidP="00EB49A1">
      <w:pPr>
        <w:pStyle w:val="Heading3"/>
        <w:keepNext w:val="0"/>
        <w:numPr>
          <w:ilvl w:val="2"/>
          <w:numId w:val="25"/>
        </w:numPr>
        <w:spacing w:after="240"/>
        <w:rPr>
          <w:rFonts w:cs="Arial"/>
          <w:sz w:val="24"/>
          <w:szCs w:val="24"/>
          <w:u w:val="none"/>
        </w:rPr>
      </w:pPr>
      <w:r w:rsidRPr="0073764A">
        <w:rPr>
          <w:rFonts w:cs="Arial"/>
          <w:sz w:val="24"/>
          <w:szCs w:val="24"/>
          <w:u w:val="none"/>
        </w:rPr>
        <w:t>Sources of residual waste will include MSW from the Client’s administrative area arising from any or all of the following sources delivered to the WTS network (where it may be mixed with other residual MSW):-</w:t>
      </w:r>
    </w:p>
    <w:p w14:paraId="5B55C157" w14:textId="77777777" w:rsidR="0018417C" w:rsidRPr="0073764A" w:rsidRDefault="0018417C" w:rsidP="00EB49A1">
      <w:pPr>
        <w:pStyle w:val="Level5"/>
        <w:numPr>
          <w:ilvl w:val="4"/>
          <w:numId w:val="26"/>
        </w:numPr>
        <w:spacing w:line="240" w:lineRule="auto"/>
        <w:rPr>
          <w:rFonts w:ascii="Arial" w:hAnsi="Arial" w:cs="Arial"/>
          <w:sz w:val="24"/>
          <w:szCs w:val="24"/>
        </w:rPr>
      </w:pPr>
      <w:r w:rsidRPr="0073764A">
        <w:rPr>
          <w:rFonts w:ascii="Arial" w:hAnsi="Arial" w:cs="Arial"/>
          <w:sz w:val="24"/>
          <w:szCs w:val="24"/>
        </w:rPr>
        <w:lastRenderedPageBreak/>
        <w:fldChar w:fldCharType="begin"/>
      </w:r>
      <w:r w:rsidRPr="0073764A">
        <w:rPr>
          <w:rFonts w:ascii="Arial" w:hAnsi="Arial" w:cs="Arial"/>
          <w:sz w:val="24"/>
          <w:szCs w:val="24"/>
        </w:rPr>
        <w:instrText xml:space="preserve"> ADVANCE \l33.35 </w:instrText>
      </w:r>
      <w:r w:rsidRPr="0073764A">
        <w:rPr>
          <w:rFonts w:ascii="Arial" w:hAnsi="Arial" w:cs="Arial"/>
          <w:sz w:val="24"/>
          <w:szCs w:val="24"/>
        </w:rPr>
        <w:fldChar w:fldCharType="end"/>
      </w:r>
      <w:r w:rsidRPr="0073764A">
        <w:rPr>
          <w:rFonts w:ascii="Arial" w:hAnsi="Arial" w:cs="Arial"/>
          <w:sz w:val="24"/>
          <w:szCs w:val="24"/>
        </w:rPr>
        <w:tab/>
        <w:t>Waste Collection Authority (WCA) kerbside collections of residual waste;</w:t>
      </w:r>
    </w:p>
    <w:p w14:paraId="5B55C158" w14:textId="77777777" w:rsidR="0018417C" w:rsidRPr="0073764A" w:rsidRDefault="0018417C" w:rsidP="00EB49A1">
      <w:pPr>
        <w:pStyle w:val="Level5"/>
        <w:numPr>
          <w:ilvl w:val="4"/>
          <w:numId w:val="26"/>
        </w:numPr>
        <w:spacing w:line="240" w:lineRule="auto"/>
        <w:rPr>
          <w:rFonts w:ascii="Arial" w:hAnsi="Arial" w:cs="Arial"/>
          <w:sz w:val="24"/>
          <w:szCs w:val="24"/>
        </w:rPr>
      </w:pPr>
      <w:r w:rsidRPr="0073764A">
        <w:rPr>
          <w:rFonts w:ascii="Arial" w:hAnsi="Arial" w:cs="Arial"/>
          <w:sz w:val="24"/>
          <w:szCs w:val="24"/>
        </w:rPr>
        <w:t>WCA collections of bulky waste;</w:t>
      </w:r>
    </w:p>
    <w:p w14:paraId="5B55C159" w14:textId="77777777" w:rsidR="0018417C" w:rsidRPr="0073764A" w:rsidRDefault="0018417C" w:rsidP="00EB49A1">
      <w:pPr>
        <w:pStyle w:val="Level5"/>
        <w:numPr>
          <w:ilvl w:val="4"/>
          <w:numId w:val="26"/>
        </w:numPr>
        <w:spacing w:line="240" w:lineRule="auto"/>
        <w:rPr>
          <w:rFonts w:ascii="Arial" w:hAnsi="Arial" w:cs="Arial"/>
          <w:sz w:val="24"/>
          <w:szCs w:val="24"/>
        </w:rPr>
      </w:pPr>
      <w:r>
        <w:rPr>
          <w:rFonts w:ascii="Arial" w:hAnsi="Arial" w:cs="Arial"/>
          <w:sz w:val="24"/>
          <w:szCs w:val="24"/>
        </w:rPr>
        <w:t xml:space="preserve">Litter </w:t>
      </w:r>
      <w:proofErr w:type="spellStart"/>
      <w:r>
        <w:rPr>
          <w:rFonts w:ascii="Arial" w:hAnsi="Arial" w:cs="Arial"/>
          <w:sz w:val="24"/>
          <w:szCs w:val="24"/>
        </w:rPr>
        <w:t>Arisings</w:t>
      </w:r>
      <w:proofErr w:type="spellEnd"/>
      <w:r>
        <w:rPr>
          <w:rFonts w:ascii="Arial" w:hAnsi="Arial" w:cs="Arial"/>
          <w:sz w:val="24"/>
          <w:szCs w:val="24"/>
        </w:rPr>
        <w:t xml:space="preserve"> from Street Cleansing Operations</w:t>
      </w:r>
      <w:r w:rsidRPr="0073764A">
        <w:rPr>
          <w:rFonts w:ascii="Arial" w:hAnsi="Arial" w:cs="Arial"/>
          <w:sz w:val="24"/>
          <w:szCs w:val="24"/>
        </w:rPr>
        <w:t>;</w:t>
      </w:r>
    </w:p>
    <w:p w14:paraId="5B55C15A" w14:textId="77777777" w:rsidR="0018417C" w:rsidRPr="0073764A" w:rsidRDefault="0018417C" w:rsidP="00EB49A1">
      <w:pPr>
        <w:pStyle w:val="Level5"/>
        <w:numPr>
          <w:ilvl w:val="4"/>
          <w:numId w:val="26"/>
        </w:numPr>
        <w:spacing w:line="240" w:lineRule="auto"/>
        <w:rPr>
          <w:rFonts w:ascii="Arial" w:hAnsi="Arial" w:cs="Arial"/>
          <w:sz w:val="24"/>
          <w:szCs w:val="24"/>
        </w:rPr>
      </w:pPr>
      <w:r w:rsidRPr="0073764A">
        <w:rPr>
          <w:rFonts w:ascii="Arial" w:hAnsi="Arial" w:cs="Arial"/>
          <w:sz w:val="24"/>
          <w:szCs w:val="24"/>
        </w:rPr>
        <w:t>WCA collected trade waste;</w:t>
      </w:r>
    </w:p>
    <w:p w14:paraId="5B55C15B" w14:textId="77777777" w:rsidR="0018417C" w:rsidRPr="0073764A" w:rsidRDefault="0018417C" w:rsidP="00EB49A1">
      <w:pPr>
        <w:pStyle w:val="Level5"/>
        <w:numPr>
          <w:ilvl w:val="4"/>
          <w:numId w:val="26"/>
        </w:numPr>
        <w:spacing w:line="240" w:lineRule="auto"/>
        <w:rPr>
          <w:rFonts w:ascii="Arial" w:hAnsi="Arial" w:cs="Arial"/>
          <w:sz w:val="24"/>
          <w:szCs w:val="24"/>
        </w:rPr>
      </w:pPr>
      <w:r w:rsidRPr="0073764A">
        <w:rPr>
          <w:rFonts w:ascii="Arial" w:hAnsi="Arial" w:cs="Arial"/>
          <w:sz w:val="24"/>
          <w:szCs w:val="24"/>
        </w:rPr>
        <w:t>WCA beach cleansing waste;</w:t>
      </w:r>
    </w:p>
    <w:p w14:paraId="5B55C15C" w14:textId="77777777" w:rsidR="0018417C" w:rsidRPr="0073764A" w:rsidRDefault="0018417C" w:rsidP="00EB49A1">
      <w:pPr>
        <w:pStyle w:val="Level5"/>
        <w:numPr>
          <w:ilvl w:val="4"/>
          <w:numId w:val="26"/>
        </w:numPr>
        <w:spacing w:line="240" w:lineRule="auto"/>
        <w:rPr>
          <w:rFonts w:ascii="Arial" w:hAnsi="Arial" w:cs="Arial"/>
          <w:sz w:val="24"/>
          <w:szCs w:val="24"/>
        </w:rPr>
      </w:pPr>
      <w:r w:rsidRPr="0073764A">
        <w:rPr>
          <w:rFonts w:ascii="Arial" w:hAnsi="Arial" w:cs="Arial"/>
          <w:sz w:val="24"/>
          <w:szCs w:val="24"/>
        </w:rPr>
        <w:t>Household Waste Recycling Centre residual waste;</w:t>
      </w:r>
    </w:p>
    <w:p w14:paraId="5B55C15D" w14:textId="77777777" w:rsidR="0018417C" w:rsidRPr="0073764A" w:rsidRDefault="0018417C" w:rsidP="00EB49A1">
      <w:pPr>
        <w:pStyle w:val="Level5"/>
        <w:numPr>
          <w:ilvl w:val="4"/>
          <w:numId w:val="26"/>
        </w:numPr>
        <w:spacing w:line="240" w:lineRule="auto"/>
        <w:rPr>
          <w:rFonts w:ascii="Arial" w:hAnsi="Arial" w:cs="Arial"/>
          <w:sz w:val="24"/>
          <w:szCs w:val="24"/>
        </w:rPr>
      </w:pPr>
      <w:r w:rsidRPr="0073764A">
        <w:rPr>
          <w:rFonts w:ascii="Arial" w:hAnsi="Arial" w:cs="Arial"/>
          <w:sz w:val="24"/>
          <w:szCs w:val="24"/>
        </w:rPr>
        <w:t>Fly tipping waste;</w:t>
      </w:r>
    </w:p>
    <w:p w14:paraId="5B55C15E" w14:textId="77777777" w:rsidR="0018417C" w:rsidRPr="0073764A" w:rsidRDefault="0018417C" w:rsidP="00EB49A1">
      <w:pPr>
        <w:pStyle w:val="Level5"/>
        <w:numPr>
          <w:ilvl w:val="4"/>
          <w:numId w:val="26"/>
        </w:numPr>
        <w:spacing w:line="240" w:lineRule="auto"/>
        <w:rPr>
          <w:rFonts w:ascii="Arial" w:hAnsi="Arial" w:cs="Arial"/>
          <w:sz w:val="24"/>
          <w:szCs w:val="24"/>
        </w:rPr>
      </w:pPr>
      <w:proofErr w:type="gramStart"/>
      <w:r w:rsidRPr="0073764A">
        <w:rPr>
          <w:rFonts w:ascii="Arial" w:hAnsi="Arial" w:cs="Arial"/>
          <w:sz w:val="24"/>
          <w:szCs w:val="24"/>
        </w:rPr>
        <w:t>other</w:t>
      </w:r>
      <w:proofErr w:type="gramEnd"/>
      <w:r w:rsidRPr="0073764A">
        <w:rPr>
          <w:rFonts w:ascii="Arial" w:hAnsi="Arial" w:cs="Arial"/>
          <w:sz w:val="24"/>
          <w:szCs w:val="24"/>
        </w:rPr>
        <w:t xml:space="preserve"> undefined sources of MSW.</w:t>
      </w:r>
    </w:p>
    <w:p w14:paraId="5B55C15F" w14:textId="77777777" w:rsidR="0018417C" w:rsidRDefault="0018417C" w:rsidP="0018417C">
      <w:pPr>
        <w:pStyle w:val="Heading3"/>
        <w:keepNext w:val="0"/>
        <w:spacing w:after="240"/>
        <w:ind w:left="1224"/>
        <w:rPr>
          <w:rFonts w:cs="Arial"/>
          <w:sz w:val="24"/>
          <w:szCs w:val="24"/>
          <w:u w:val="none"/>
        </w:rPr>
      </w:pPr>
      <w:r w:rsidRPr="0073764A" w:rsidDel="007B2B69">
        <w:rPr>
          <w:rFonts w:cs="Arial"/>
          <w:sz w:val="24"/>
          <w:szCs w:val="24"/>
          <w:u w:val="none"/>
        </w:rPr>
        <w:t xml:space="preserve"> </w:t>
      </w:r>
    </w:p>
    <w:p w14:paraId="5B55C160" w14:textId="17C4E939" w:rsidR="0018417C" w:rsidRDefault="0018417C" w:rsidP="0018417C">
      <w:pPr>
        <w:ind w:left="1440" w:hanging="720"/>
        <w:rPr>
          <w:rFonts w:ascii="Arial" w:hAnsi="Arial" w:cs="Arial"/>
          <w:sz w:val="24"/>
          <w:szCs w:val="24"/>
        </w:rPr>
      </w:pPr>
      <w:r w:rsidRPr="008E17F8">
        <w:rPr>
          <w:rFonts w:ascii="Arial" w:hAnsi="Arial" w:cs="Arial"/>
          <w:sz w:val="24"/>
          <w:szCs w:val="24"/>
        </w:rPr>
        <w:t>1.1.</w:t>
      </w:r>
      <w:r>
        <w:rPr>
          <w:rFonts w:ascii="Arial" w:hAnsi="Arial" w:cs="Arial"/>
          <w:sz w:val="24"/>
          <w:szCs w:val="24"/>
        </w:rPr>
        <w:t>5</w:t>
      </w:r>
      <w:r w:rsidRPr="008E17F8">
        <w:rPr>
          <w:rFonts w:ascii="Arial" w:hAnsi="Arial" w:cs="Arial"/>
          <w:sz w:val="24"/>
          <w:szCs w:val="24"/>
        </w:rPr>
        <w:tab/>
      </w:r>
      <w:r>
        <w:rPr>
          <w:rFonts w:ascii="Arial" w:hAnsi="Arial" w:cs="Arial"/>
          <w:sz w:val="24"/>
          <w:szCs w:val="24"/>
        </w:rPr>
        <w:t>The Autho</w:t>
      </w:r>
      <w:r w:rsidR="00D12073">
        <w:rPr>
          <w:rFonts w:ascii="Arial" w:hAnsi="Arial" w:cs="Arial"/>
          <w:sz w:val="24"/>
          <w:szCs w:val="24"/>
        </w:rPr>
        <w:t>rity will invite Suppliers to a "Bidders</w:t>
      </w:r>
      <w:r>
        <w:rPr>
          <w:rFonts w:ascii="Arial" w:hAnsi="Arial" w:cs="Arial"/>
          <w:sz w:val="24"/>
          <w:szCs w:val="24"/>
        </w:rPr>
        <w:t xml:space="preserve"> Day" at the Energy from Waste Facility and a Waste Transfer Station (Intention to be </w:t>
      </w:r>
      <w:proofErr w:type="gramStart"/>
      <w:r>
        <w:rPr>
          <w:rFonts w:ascii="Arial" w:hAnsi="Arial" w:cs="Arial"/>
          <w:sz w:val="24"/>
          <w:szCs w:val="24"/>
        </w:rPr>
        <w:t>Grantham  WTS</w:t>
      </w:r>
      <w:proofErr w:type="gramEnd"/>
      <w:r>
        <w:rPr>
          <w:rFonts w:ascii="Arial" w:hAnsi="Arial" w:cs="Arial"/>
          <w:sz w:val="24"/>
          <w:szCs w:val="24"/>
        </w:rPr>
        <w:t xml:space="preserve"> located off the A1,but may change at short notice) on the 6</w:t>
      </w:r>
      <w:r w:rsidRPr="001D00D1">
        <w:rPr>
          <w:rFonts w:ascii="Arial" w:hAnsi="Arial" w:cs="Arial"/>
          <w:sz w:val="24"/>
          <w:szCs w:val="24"/>
          <w:vertAlign w:val="superscript"/>
        </w:rPr>
        <w:t>th</w:t>
      </w:r>
      <w:r>
        <w:rPr>
          <w:rFonts w:ascii="Arial" w:hAnsi="Arial" w:cs="Arial"/>
          <w:sz w:val="24"/>
          <w:szCs w:val="24"/>
        </w:rPr>
        <w:t xml:space="preserve"> September 2017 for a structured tour relating to the relevant areas as required in the </w:t>
      </w:r>
      <w:r w:rsidR="00D12073">
        <w:rPr>
          <w:rFonts w:ascii="Arial" w:hAnsi="Arial" w:cs="Arial"/>
          <w:sz w:val="24"/>
          <w:szCs w:val="24"/>
        </w:rPr>
        <w:t xml:space="preserve">Contract. </w:t>
      </w:r>
      <w:r w:rsidR="009D0C77">
        <w:rPr>
          <w:rFonts w:ascii="Arial" w:hAnsi="Arial" w:cs="Arial"/>
          <w:sz w:val="24"/>
          <w:szCs w:val="24"/>
        </w:rPr>
        <w:t>A second "Bidders day" will also take place on 21</w:t>
      </w:r>
      <w:r w:rsidR="009D0C77" w:rsidRPr="009D0C77">
        <w:rPr>
          <w:rFonts w:ascii="Arial" w:hAnsi="Arial" w:cs="Arial"/>
          <w:sz w:val="24"/>
          <w:szCs w:val="24"/>
          <w:vertAlign w:val="superscript"/>
        </w:rPr>
        <w:t>st</w:t>
      </w:r>
      <w:r w:rsidR="009D0C77">
        <w:rPr>
          <w:rFonts w:ascii="Arial" w:hAnsi="Arial" w:cs="Arial"/>
          <w:sz w:val="24"/>
          <w:szCs w:val="24"/>
        </w:rPr>
        <w:t xml:space="preserve"> September 2017. </w:t>
      </w:r>
      <w:r w:rsidR="00D12073">
        <w:rPr>
          <w:rFonts w:ascii="Arial" w:hAnsi="Arial" w:cs="Arial"/>
          <w:sz w:val="24"/>
          <w:szCs w:val="24"/>
        </w:rPr>
        <w:t>The</w:t>
      </w:r>
      <w:r>
        <w:rPr>
          <w:rFonts w:ascii="Arial" w:hAnsi="Arial" w:cs="Arial"/>
          <w:sz w:val="24"/>
          <w:szCs w:val="24"/>
        </w:rPr>
        <w:t xml:space="preserve"> Authority strongly advises that Suppliers attend this day so that they will be familiar with the set up. Questions will not be taken verbally thus they must be written down and formally submitted via the Electronic Tendering System (see Section 3 Submitting the Form) in the interest of fairness to all bidders. A formal talk will be held at both locations with regards to loading and tipping procedures.</w:t>
      </w:r>
      <w:r w:rsidRPr="00411F35">
        <w:rPr>
          <w:rFonts w:ascii="Arial" w:hAnsi="Arial" w:cs="Arial"/>
          <w:sz w:val="24"/>
          <w:szCs w:val="24"/>
        </w:rPr>
        <w:t xml:space="preserve"> </w:t>
      </w:r>
      <w:r>
        <w:rPr>
          <w:rFonts w:ascii="Arial" w:hAnsi="Arial" w:cs="Arial"/>
          <w:sz w:val="24"/>
          <w:szCs w:val="24"/>
        </w:rPr>
        <w:t>Final arrangement for these visits will be confirmed.</w:t>
      </w:r>
    </w:p>
    <w:p w14:paraId="5B55C161" w14:textId="77777777" w:rsidR="0018417C" w:rsidRDefault="0018417C" w:rsidP="0018417C">
      <w:pPr>
        <w:ind w:left="1440" w:hanging="720"/>
        <w:rPr>
          <w:rFonts w:ascii="Arial" w:hAnsi="Arial" w:cs="Arial"/>
          <w:sz w:val="24"/>
          <w:szCs w:val="24"/>
        </w:rPr>
      </w:pPr>
    </w:p>
    <w:p w14:paraId="5B55C162" w14:textId="77777777" w:rsidR="0018417C" w:rsidRDefault="0018417C" w:rsidP="00F765E3">
      <w:pPr>
        <w:spacing w:after="240"/>
        <w:ind w:left="1440" w:hanging="720"/>
        <w:rPr>
          <w:rFonts w:ascii="Arial" w:hAnsi="Arial" w:cs="Arial"/>
          <w:sz w:val="24"/>
          <w:szCs w:val="24"/>
        </w:rPr>
      </w:pPr>
      <w:r w:rsidRPr="00702FFF">
        <w:rPr>
          <w:rFonts w:ascii="Arial" w:hAnsi="Arial" w:cs="Arial"/>
          <w:sz w:val="24"/>
          <w:szCs w:val="24"/>
        </w:rPr>
        <w:t>1</w:t>
      </w:r>
      <w:r>
        <w:rPr>
          <w:rFonts w:ascii="Arial" w:hAnsi="Arial" w:cs="Arial"/>
          <w:sz w:val="24"/>
          <w:szCs w:val="24"/>
        </w:rPr>
        <w:t>.1.6</w:t>
      </w:r>
      <w:r w:rsidRPr="00702FFF">
        <w:rPr>
          <w:rFonts w:ascii="Arial" w:hAnsi="Arial" w:cs="Arial"/>
          <w:sz w:val="24"/>
          <w:szCs w:val="24"/>
        </w:rPr>
        <w:tab/>
        <w:t>The Client has specified a minimum number of vehicles, which is seven (7</w:t>
      </w:r>
      <w:proofErr w:type="gramStart"/>
      <w:r w:rsidRPr="00702FFF">
        <w:rPr>
          <w:rFonts w:ascii="Arial" w:hAnsi="Arial" w:cs="Arial"/>
          <w:sz w:val="24"/>
          <w:szCs w:val="24"/>
        </w:rPr>
        <w:t>), that</w:t>
      </w:r>
      <w:proofErr w:type="gramEnd"/>
      <w:r w:rsidRPr="00702FFF">
        <w:rPr>
          <w:rFonts w:ascii="Arial" w:hAnsi="Arial" w:cs="Arial"/>
          <w:sz w:val="24"/>
          <w:szCs w:val="24"/>
        </w:rPr>
        <w:t xml:space="preserve"> the Supplier will have to provide as part of the Suppliers Vehicle Fleet, in the performance of the Services. In their Tender, the Tenderer is free to offer more than the minimum number of vehicles (7) specified by the Client to suit its commercial/risk position and to ensure compliance with Schedule 1 (Client’s Requirements) and the Performance Standards (Schedule 5 – Performance Monitoring Fr</w:t>
      </w:r>
      <w:r>
        <w:rPr>
          <w:rFonts w:ascii="Arial" w:hAnsi="Arial" w:cs="Arial"/>
          <w:sz w:val="24"/>
          <w:szCs w:val="24"/>
        </w:rPr>
        <w:t>amework) contained in Section 12</w:t>
      </w:r>
      <w:r w:rsidRPr="00702FFF">
        <w:rPr>
          <w:rFonts w:ascii="Arial" w:hAnsi="Arial" w:cs="Arial"/>
          <w:sz w:val="24"/>
          <w:szCs w:val="24"/>
        </w:rPr>
        <w:t xml:space="preserve"> of this ITT document. Tenders received with less than seven (7) vehicles forming the Supplier’s Vehicle Fleet, will be rejected.</w:t>
      </w:r>
    </w:p>
    <w:p w14:paraId="5B55C163" w14:textId="77777777" w:rsidR="0018417C" w:rsidRPr="008E17F8" w:rsidRDefault="0018417C" w:rsidP="0018417C">
      <w:pPr>
        <w:ind w:left="720"/>
        <w:rPr>
          <w:rFonts w:ascii="Arial" w:hAnsi="Arial" w:cs="Arial"/>
          <w:sz w:val="24"/>
          <w:szCs w:val="24"/>
        </w:rPr>
      </w:pPr>
    </w:p>
    <w:p w14:paraId="5B55C164" w14:textId="77777777" w:rsidR="0018417C" w:rsidRPr="0073764A" w:rsidRDefault="0018417C" w:rsidP="00EB49A1">
      <w:pPr>
        <w:pStyle w:val="Level2"/>
        <w:numPr>
          <w:ilvl w:val="1"/>
          <w:numId w:val="25"/>
        </w:numPr>
        <w:adjustRightInd w:val="0"/>
        <w:spacing w:line="240" w:lineRule="auto"/>
        <w:rPr>
          <w:rFonts w:ascii="Arial" w:hAnsi="Arial" w:cs="Arial"/>
          <w:sz w:val="24"/>
          <w:szCs w:val="24"/>
        </w:rPr>
      </w:pPr>
      <w:bookmarkStart w:id="4" w:name="_Ref394994695"/>
      <w:bookmarkStart w:id="5" w:name="_Ref394994967"/>
      <w:bookmarkStart w:id="6" w:name="_Ref395049980"/>
      <w:bookmarkStart w:id="7" w:name="_Ref398506817"/>
      <w:r w:rsidRPr="0073764A">
        <w:rPr>
          <w:rStyle w:val="Heading2Text"/>
          <w:b w:val="0"/>
          <w:sz w:val="24"/>
          <w:szCs w:val="24"/>
        </w:rPr>
        <w:t>Scope of the Service</w:t>
      </w:r>
      <w:bookmarkEnd w:id="4"/>
      <w:bookmarkEnd w:id="5"/>
      <w:bookmarkEnd w:id="6"/>
      <w:bookmarkEnd w:id="7"/>
    </w:p>
    <w:p w14:paraId="5B55C165" w14:textId="77777777" w:rsidR="0018417C" w:rsidRPr="0073764A" w:rsidRDefault="0018417C" w:rsidP="00EB49A1">
      <w:pPr>
        <w:pStyle w:val="Heading3"/>
        <w:keepNext w:val="0"/>
        <w:numPr>
          <w:ilvl w:val="2"/>
          <w:numId w:val="25"/>
        </w:numPr>
        <w:spacing w:after="240"/>
        <w:rPr>
          <w:rFonts w:cs="Arial"/>
          <w:sz w:val="24"/>
          <w:szCs w:val="24"/>
          <w:u w:val="none"/>
        </w:rPr>
      </w:pPr>
      <w:r w:rsidRPr="0073764A">
        <w:rPr>
          <w:rFonts w:cs="Arial"/>
          <w:sz w:val="24"/>
          <w:szCs w:val="24"/>
          <w:u w:val="none"/>
        </w:rPr>
        <w:t>The key requirements of the Contract can be summarised as follows:-</w:t>
      </w:r>
    </w:p>
    <w:p w14:paraId="5B55C166" w14:textId="77777777" w:rsidR="0018417C" w:rsidRPr="0073764A" w:rsidRDefault="0018417C" w:rsidP="00EB49A1">
      <w:pPr>
        <w:pStyle w:val="Level4"/>
        <w:numPr>
          <w:ilvl w:val="3"/>
          <w:numId w:val="25"/>
        </w:numPr>
        <w:spacing w:line="240" w:lineRule="auto"/>
        <w:rPr>
          <w:rFonts w:ascii="Arial" w:hAnsi="Arial" w:cs="Arial"/>
          <w:sz w:val="24"/>
          <w:szCs w:val="24"/>
        </w:rPr>
      </w:pPr>
      <w:r w:rsidRPr="0073764A">
        <w:rPr>
          <w:rFonts w:ascii="Arial" w:hAnsi="Arial" w:cs="Arial"/>
          <w:sz w:val="24"/>
          <w:szCs w:val="24"/>
        </w:rPr>
        <w:t>The provision and management of a bulk haulage service to collect, transport and discharge waste as required by the Client;</w:t>
      </w:r>
    </w:p>
    <w:p w14:paraId="5B55C167" w14:textId="77777777" w:rsidR="0018417C" w:rsidRPr="0073764A" w:rsidRDefault="0018417C" w:rsidP="00EB49A1">
      <w:pPr>
        <w:pStyle w:val="Level4"/>
        <w:numPr>
          <w:ilvl w:val="3"/>
          <w:numId w:val="25"/>
        </w:numPr>
        <w:spacing w:line="240" w:lineRule="auto"/>
        <w:rPr>
          <w:rFonts w:ascii="Arial" w:hAnsi="Arial" w:cs="Arial"/>
          <w:sz w:val="24"/>
          <w:szCs w:val="24"/>
        </w:rPr>
      </w:pPr>
      <w:r w:rsidRPr="0073764A">
        <w:rPr>
          <w:rFonts w:ascii="Arial" w:hAnsi="Arial" w:cs="Arial"/>
          <w:sz w:val="24"/>
          <w:szCs w:val="24"/>
        </w:rPr>
        <w:t>Procurement, financing, maintenance and disposal of all vehicles and equipment required to perform the Services;</w:t>
      </w:r>
    </w:p>
    <w:p w14:paraId="5B55C168" w14:textId="77777777" w:rsidR="0018417C" w:rsidRPr="0073764A" w:rsidRDefault="0018417C" w:rsidP="00EB49A1">
      <w:pPr>
        <w:pStyle w:val="Level4"/>
        <w:numPr>
          <w:ilvl w:val="3"/>
          <w:numId w:val="25"/>
        </w:numPr>
        <w:spacing w:line="240" w:lineRule="auto"/>
        <w:rPr>
          <w:rFonts w:ascii="Arial" w:hAnsi="Arial" w:cs="Arial"/>
          <w:sz w:val="24"/>
          <w:szCs w:val="24"/>
        </w:rPr>
      </w:pPr>
      <w:r w:rsidRPr="0073764A">
        <w:rPr>
          <w:rFonts w:ascii="Arial" w:hAnsi="Arial" w:cs="Arial"/>
          <w:sz w:val="24"/>
          <w:szCs w:val="24"/>
        </w:rPr>
        <w:lastRenderedPageBreak/>
        <w:t>Recruitment, including staff transferred under TUPE arrangements, payment and management of all Staff and Personnel required to provide the service;</w:t>
      </w:r>
    </w:p>
    <w:p w14:paraId="5B55C169" w14:textId="77777777" w:rsidR="0018417C" w:rsidRPr="0073764A" w:rsidRDefault="0018417C" w:rsidP="00EB49A1">
      <w:pPr>
        <w:pStyle w:val="Level4"/>
        <w:numPr>
          <w:ilvl w:val="3"/>
          <w:numId w:val="25"/>
        </w:numPr>
        <w:spacing w:line="240" w:lineRule="auto"/>
        <w:rPr>
          <w:rFonts w:ascii="Arial" w:hAnsi="Arial" w:cs="Arial"/>
          <w:sz w:val="24"/>
          <w:szCs w:val="24"/>
        </w:rPr>
      </w:pPr>
      <w:r w:rsidRPr="0073764A">
        <w:rPr>
          <w:rFonts w:ascii="Arial" w:hAnsi="Arial" w:cs="Arial"/>
          <w:sz w:val="24"/>
          <w:szCs w:val="24"/>
        </w:rPr>
        <w:t>All necessary measures for an effective management control system including the preparation and maintenance of the Service Delivery Plan, the Contingency Plan environmental management systems, health and safety management systems, performance monitoring and reporting arrangements; and</w:t>
      </w:r>
    </w:p>
    <w:p w14:paraId="5B55C16A" w14:textId="77777777" w:rsidR="0018417C" w:rsidRPr="0073764A" w:rsidRDefault="0018417C" w:rsidP="00EB49A1">
      <w:pPr>
        <w:pStyle w:val="Heading3"/>
        <w:keepNext w:val="0"/>
        <w:numPr>
          <w:ilvl w:val="3"/>
          <w:numId w:val="25"/>
        </w:numPr>
        <w:spacing w:after="240"/>
        <w:rPr>
          <w:rStyle w:val="NoHeading3Text"/>
          <w:sz w:val="24"/>
          <w:szCs w:val="24"/>
        </w:rPr>
      </w:pPr>
      <w:r w:rsidRPr="0073764A">
        <w:rPr>
          <w:rStyle w:val="NoHeading3Text"/>
          <w:sz w:val="24"/>
          <w:szCs w:val="24"/>
        </w:rPr>
        <w:t>The Services are more particularly defined within S</w:t>
      </w:r>
      <w:r>
        <w:rPr>
          <w:rStyle w:val="NoHeading3Text"/>
          <w:sz w:val="24"/>
          <w:szCs w:val="24"/>
        </w:rPr>
        <w:t>chedule 1 (Client's Requirements), Schedule 2 (Payment Mechanism) and Schedule 5 (Performance Management Framework) Section</w:t>
      </w:r>
      <w:r w:rsidRPr="0073764A">
        <w:rPr>
          <w:rStyle w:val="NoHeading3Text"/>
          <w:sz w:val="24"/>
          <w:szCs w:val="24"/>
        </w:rPr>
        <w:t xml:space="preserve"> 1</w:t>
      </w:r>
      <w:r>
        <w:rPr>
          <w:rStyle w:val="NoHeading3Text"/>
          <w:sz w:val="24"/>
          <w:szCs w:val="24"/>
        </w:rPr>
        <w:t>2</w:t>
      </w:r>
      <w:r w:rsidRPr="0073764A">
        <w:rPr>
          <w:rStyle w:val="NoHeading3Text"/>
          <w:sz w:val="24"/>
          <w:szCs w:val="24"/>
        </w:rPr>
        <w:t xml:space="preserve"> (Terms and Conditions of Contract) of this ITT document.</w:t>
      </w:r>
    </w:p>
    <w:p w14:paraId="5B55C16B" w14:textId="77777777" w:rsidR="0018417C" w:rsidRPr="0073764A" w:rsidRDefault="0018417C" w:rsidP="0018417C">
      <w:pPr>
        <w:pStyle w:val="Default"/>
        <w:ind w:left="851" w:hanging="425"/>
        <w:rPr>
          <w:rFonts w:ascii="Arial" w:hAnsi="Arial" w:cs="Arial"/>
        </w:rPr>
      </w:pPr>
      <w:r w:rsidRPr="0073764A">
        <w:rPr>
          <w:rFonts w:ascii="Arial" w:hAnsi="Arial" w:cs="Arial"/>
        </w:rPr>
        <w:t>1.3</w:t>
      </w:r>
      <w:r w:rsidRPr="0073764A">
        <w:rPr>
          <w:rFonts w:ascii="Arial" w:hAnsi="Arial" w:cs="Arial"/>
        </w:rPr>
        <w:tab/>
        <w:t>Structure of the ITT</w:t>
      </w:r>
    </w:p>
    <w:p w14:paraId="5B55C16C" w14:textId="77777777" w:rsidR="0018417C" w:rsidRPr="0073764A" w:rsidRDefault="0018417C" w:rsidP="0018417C">
      <w:pPr>
        <w:pStyle w:val="Default"/>
        <w:rPr>
          <w:rFonts w:ascii="Arial" w:hAnsi="Arial" w:cs="Arial"/>
        </w:rPr>
      </w:pPr>
    </w:p>
    <w:p w14:paraId="5B55C16D" w14:textId="77777777" w:rsidR="0018417C" w:rsidRPr="0073764A" w:rsidRDefault="0018417C" w:rsidP="0018417C">
      <w:pPr>
        <w:pStyle w:val="Default"/>
        <w:ind w:left="1276" w:hanging="567"/>
        <w:rPr>
          <w:rFonts w:ascii="Arial" w:hAnsi="Arial" w:cs="Arial"/>
        </w:rPr>
      </w:pPr>
      <w:r w:rsidRPr="0073764A">
        <w:rPr>
          <w:rFonts w:ascii="Arial" w:hAnsi="Arial" w:cs="Arial"/>
        </w:rPr>
        <w:t>1.3.1</w:t>
      </w:r>
      <w:r w:rsidRPr="0073764A">
        <w:rPr>
          <w:rFonts w:ascii="Arial" w:hAnsi="Arial" w:cs="Arial"/>
        </w:rPr>
        <w:tab/>
        <w:t>Where references are made in this document to Schedules they are references to the Schedules to the Contract Terms and Conditions at Section 1</w:t>
      </w:r>
      <w:r>
        <w:rPr>
          <w:rFonts w:ascii="Arial" w:hAnsi="Arial" w:cs="Arial"/>
        </w:rPr>
        <w:t>2</w:t>
      </w:r>
      <w:r w:rsidRPr="0073764A">
        <w:rPr>
          <w:rFonts w:ascii="Arial" w:hAnsi="Arial" w:cs="Arial"/>
        </w:rPr>
        <w:t xml:space="preserve"> of this document and Suppliers will find those Schedules in Section 1</w:t>
      </w:r>
      <w:r>
        <w:rPr>
          <w:rFonts w:ascii="Arial" w:hAnsi="Arial" w:cs="Arial"/>
        </w:rPr>
        <w:t>2</w:t>
      </w:r>
      <w:r w:rsidRPr="0073764A">
        <w:rPr>
          <w:rFonts w:ascii="Arial" w:hAnsi="Arial" w:cs="Arial"/>
        </w:rPr>
        <w:t xml:space="preserve"> of this ITT which represents a self-contained copy of the Contract and its Schedules.</w:t>
      </w:r>
    </w:p>
    <w:p w14:paraId="5B55C16E" w14:textId="77777777" w:rsidR="0018417C" w:rsidRPr="0073764A" w:rsidRDefault="0018417C" w:rsidP="0018417C">
      <w:pPr>
        <w:pStyle w:val="Default"/>
        <w:ind w:left="1276" w:hanging="567"/>
        <w:rPr>
          <w:rFonts w:ascii="Arial" w:hAnsi="Arial" w:cs="Arial"/>
        </w:rPr>
      </w:pPr>
    </w:p>
    <w:p w14:paraId="5B55C16F" w14:textId="77777777" w:rsidR="0018417C" w:rsidRPr="0073764A" w:rsidRDefault="0018417C" w:rsidP="0018417C">
      <w:pPr>
        <w:pStyle w:val="Default"/>
        <w:ind w:left="1276" w:hanging="567"/>
        <w:rPr>
          <w:rFonts w:ascii="Arial" w:hAnsi="Arial" w:cs="Arial"/>
        </w:rPr>
      </w:pPr>
      <w:r w:rsidRPr="0073764A">
        <w:rPr>
          <w:rFonts w:ascii="Arial" w:hAnsi="Arial" w:cs="Arial"/>
        </w:rPr>
        <w:t>1.3.2</w:t>
      </w:r>
      <w:r w:rsidRPr="0073764A">
        <w:rPr>
          <w:rFonts w:ascii="Arial" w:hAnsi="Arial" w:cs="Arial"/>
        </w:rPr>
        <w:tab/>
        <w:t xml:space="preserve">Where this ITT refers to the Specification this means those documents forming part of the Contract Terms and Conditions referred to in </w:t>
      </w:r>
      <w:r>
        <w:rPr>
          <w:rFonts w:ascii="Arial" w:hAnsi="Arial" w:cs="Arial"/>
        </w:rPr>
        <w:t>Schedule 1 (Clients Requirements) in Section 12</w:t>
      </w:r>
      <w:r w:rsidR="008F7B97">
        <w:rPr>
          <w:rFonts w:ascii="Arial" w:hAnsi="Arial" w:cs="Arial"/>
        </w:rPr>
        <w:t xml:space="preserve"> </w:t>
      </w:r>
      <w:r w:rsidRPr="0073764A">
        <w:rPr>
          <w:rFonts w:ascii="Arial" w:hAnsi="Arial" w:cs="Arial"/>
        </w:rPr>
        <w:t>of this ITT.</w:t>
      </w:r>
    </w:p>
    <w:p w14:paraId="5B55C170" w14:textId="77777777" w:rsidR="0018417C" w:rsidRPr="0073764A" w:rsidRDefault="0018417C" w:rsidP="0018417C">
      <w:pPr>
        <w:pStyle w:val="Default"/>
        <w:ind w:left="1276" w:hanging="567"/>
        <w:rPr>
          <w:rFonts w:ascii="Arial" w:hAnsi="Arial" w:cs="Arial"/>
        </w:rPr>
      </w:pPr>
    </w:p>
    <w:p w14:paraId="5B55C171" w14:textId="77777777" w:rsidR="0018417C" w:rsidRPr="0073764A" w:rsidRDefault="0018417C" w:rsidP="0018417C">
      <w:pPr>
        <w:pStyle w:val="Default"/>
        <w:ind w:left="1276" w:hanging="567"/>
        <w:rPr>
          <w:rFonts w:ascii="Arial" w:hAnsi="Arial" w:cs="Arial"/>
        </w:rPr>
      </w:pPr>
      <w:r w:rsidRPr="0073764A">
        <w:rPr>
          <w:rFonts w:ascii="Arial" w:hAnsi="Arial" w:cs="Arial"/>
        </w:rPr>
        <w:t>1.3.3</w:t>
      </w:r>
      <w:r w:rsidRPr="0073764A">
        <w:rPr>
          <w:rFonts w:ascii="Arial" w:hAnsi="Arial" w:cs="Arial"/>
        </w:rPr>
        <w:tab/>
        <w:t xml:space="preserve">In responding to this ITT Suppliers must carefully consider the Contract Terms and Conditions in </w:t>
      </w:r>
      <w:r w:rsidR="008F7B97">
        <w:rPr>
          <w:rFonts w:ascii="Arial" w:hAnsi="Arial" w:cs="Arial"/>
        </w:rPr>
        <w:t>S</w:t>
      </w:r>
      <w:r w:rsidRPr="0073764A">
        <w:rPr>
          <w:rFonts w:ascii="Arial" w:hAnsi="Arial" w:cs="Arial"/>
        </w:rPr>
        <w:t>ection 1</w:t>
      </w:r>
      <w:r>
        <w:rPr>
          <w:rFonts w:ascii="Arial" w:hAnsi="Arial" w:cs="Arial"/>
        </w:rPr>
        <w:t>2</w:t>
      </w:r>
      <w:r w:rsidRPr="0073764A">
        <w:rPr>
          <w:rFonts w:ascii="Arial" w:hAnsi="Arial" w:cs="Arial"/>
        </w:rPr>
        <w:t xml:space="preserve"> as a whole including the Schedules for the full extent and meaning of the Client’s Requirements that the Council is seeking to meet through this ITT. </w:t>
      </w:r>
    </w:p>
    <w:p w14:paraId="5B55C172" w14:textId="77777777" w:rsidR="0018417C" w:rsidRPr="0073764A" w:rsidRDefault="0018417C" w:rsidP="0018417C">
      <w:pPr>
        <w:jc w:val="both"/>
        <w:rPr>
          <w:rFonts w:ascii="Calibri" w:hAnsi="Calibri" w:cs="Arial"/>
          <w:sz w:val="24"/>
          <w:szCs w:val="24"/>
        </w:rPr>
      </w:pPr>
    </w:p>
    <w:p w14:paraId="5B55C173" w14:textId="77777777" w:rsidR="0018417C" w:rsidRPr="00A957EC" w:rsidRDefault="0018417C" w:rsidP="0018417C">
      <w:pPr>
        <w:pBdr>
          <w:left w:val="single" w:sz="4" w:space="4" w:color="auto"/>
          <w:bottom w:val="single" w:sz="4" w:space="1" w:color="auto"/>
        </w:pBdr>
        <w:rPr>
          <w:rFonts w:ascii="Arial" w:hAnsi="Arial" w:cs="Arial"/>
          <w:b/>
          <w:bCs/>
          <w:sz w:val="24"/>
          <w:szCs w:val="24"/>
        </w:rPr>
      </w:pPr>
      <w:r w:rsidRPr="00A957EC">
        <w:rPr>
          <w:rFonts w:ascii="Arial" w:hAnsi="Arial" w:cs="Arial"/>
          <w:b/>
          <w:bCs/>
          <w:sz w:val="24"/>
          <w:szCs w:val="24"/>
        </w:rPr>
        <w:t>2</w:t>
      </w:r>
      <w:r w:rsidRPr="00A957EC">
        <w:rPr>
          <w:rFonts w:ascii="Arial" w:hAnsi="Arial" w:cs="Arial"/>
          <w:b/>
          <w:bCs/>
          <w:sz w:val="24"/>
          <w:szCs w:val="24"/>
        </w:rPr>
        <w:tab/>
        <w:t xml:space="preserve">The Requirement </w:t>
      </w:r>
    </w:p>
    <w:p w14:paraId="5B55C174" w14:textId="77777777" w:rsidR="0018417C" w:rsidRPr="00A957EC" w:rsidRDefault="0018417C" w:rsidP="0018417C">
      <w:pPr>
        <w:rPr>
          <w:rFonts w:ascii="Arial" w:hAnsi="Arial" w:cs="Arial"/>
          <w:b/>
          <w:bCs/>
          <w:sz w:val="24"/>
          <w:szCs w:val="24"/>
        </w:rPr>
      </w:pPr>
    </w:p>
    <w:p w14:paraId="5B55C175" w14:textId="77777777" w:rsidR="0018417C" w:rsidRPr="00A957EC" w:rsidRDefault="0018417C" w:rsidP="0018417C">
      <w:pPr>
        <w:widowControl w:val="0"/>
        <w:ind w:left="720" w:hanging="720"/>
        <w:jc w:val="both"/>
        <w:rPr>
          <w:rFonts w:ascii="Arial" w:hAnsi="Arial" w:cs="Arial"/>
          <w:sz w:val="24"/>
          <w:szCs w:val="24"/>
        </w:rPr>
      </w:pPr>
      <w:r w:rsidRPr="00A957EC">
        <w:rPr>
          <w:rFonts w:ascii="Arial" w:hAnsi="Arial" w:cs="Arial"/>
          <w:sz w:val="24"/>
          <w:szCs w:val="24"/>
        </w:rPr>
        <w:t>2.1</w:t>
      </w:r>
      <w:r w:rsidRPr="00A957EC">
        <w:rPr>
          <w:rFonts w:ascii="Arial" w:hAnsi="Arial" w:cs="Arial"/>
          <w:sz w:val="24"/>
          <w:szCs w:val="24"/>
        </w:rPr>
        <w:tab/>
        <w:t xml:space="preserve">Tenders are invited for the supply of services in respect of </w:t>
      </w:r>
      <w:r w:rsidRPr="008C4110">
        <w:rPr>
          <w:rFonts w:ascii="Arial" w:hAnsi="Arial" w:cs="Arial"/>
          <w:sz w:val="24"/>
          <w:szCs w:val="24"/>
        </w:rPr>
        <w:t>B</w:t>
      </w:r>
      <w:r>
        <w:rPr>
          <w:rFonts w:ascii="Arial" w:hAnsi="Arial" w:cs="Arial"/>
          <w:sz w:val="24"/>
          <w:szCs w:val="24"/>
        </w:rPr>
        <w:t>ulk Haulage of Waste.</w:t>
      </w:r>
      <w:r w:rsidRPr="00A957EC">
        <w:rPr>
          <w:rFonts w:ascii="Arial" w:hAnsi="Arial" w:cs="Arial"/>
          <w:sz w:val="24"/>
          <w:szCs w:val="24"/>
        </w:rPr>
        <w:t xml:space="preserve">  The successful bidder will be responsible for providing the services, liaising closely with the </w:t>
      </w:r>
      <w:r>
        <w:rPr>
          <w:rFonts w:ascii="Arial" w:hAnsi="Arial" w:cs="Arial"/>
          <w:sz w:val="24"/>
          <w:szCs w:val="24"/>
        </w:rPr>
        <w:t>Client's Representative</w:t>
      </w:r>
      <w:r w:rsidRPr="00A957EC">
        <w:rPr>
          <w:rFonts w:ascii="Arial" w:hAnsi="Arial" w:cs="Arial"/>
          <w:sz w:val="24"/>
          <w:szCs w:val="24"/>
        </w:rPr>
        <w:t xml:space="preserve"> </w:t>
      </w:r>
      <w:r w:rsidRPr="008902DF">
        <w:rPr>
          <w:rFonts w:ascii="Arial" w:hAnsi="Arial" w:cs="Arial"/>
          <w:sz w:val="24"/>
          <w:szCs w:val="24"/>
        </w:rPr>
        <w:t>Sean Kent.</w:t>
      </w:r>
    </w:p>
    <w:p w14:paraId="5B55C176" w14:textId="77777777" w:rsidR="0018417C" w:rsidRPr="00A957EC" w:rsidRDefault="0018417C" w:rsidP="0018417C">
      <w:pPr>
        <w:pStyle w:val="BodyText3"/>
        <w:ind w:left="720" w:hanging="720"/>
        <w:rPr>
          <w:rFonts w:cs="Arial"/>
          <w:sz w:val="24"/>
          <w:szCs w:val="24"/>
        </w:rPr>
      </w:pPr>
    </w:p>
    <w:p w14:paraId="5B55C177" w14:textId="77777777" w:rsidR="0018417C" w:rsidRPr="00A957EC" w:rsidRDefault="0018417C" w:rsidP="0018417C">
      <w:pPr>
        <w:pStyle w:val="BodyText3"/>
        <w:ind w:left="720" w:hanging="720"/>
        <w:rPr>
          <w:rFonts w:cs="Arial"/>
          <w:sz w:val="24"/>
          <w:szCs w:val="24"/>
        </w:rPr>
      </w:pPr>
      <w:r w:rsidRPr="00A957EC">
        <w:rPr>
          <w:rFonts w:cs="Arial"/>
          <w:sz w:val="24"/>
          <w:szCs w:val="24"/>
        </w:rPr>
        <w:t>2.2</w:t>
      </w:r>
      <w:r w:rsidRPr="00A957EC">
        <w:rPr>
          <w:rFonts w:cs="Arial"/>
          <w:sz w:val="24"/>
          <w:szCs w:val="24"/>
        </w:rPr>
        <w:tab/>
        <w:t xml:space="preserve">The successful bidder will be required to haul Municipal Solid Waste from Waste Transfer Stations across the County to a final disposal point which will mainly be the Energy from Waste facility in North </w:t>
      </w:r>
      <w:r w:rsidR="008F7B97" w:rsidRPr="00A957EC">
        <w:rPr>
          <w:rFonts w:cs="Arial"/>
          <w:sz w:val="24"/>
          <w:szCs w:val="24"/>
        </w:rPr>
        <w:t>Hykeham</w:t>
      </w:r>
      <w:r w:rsidRPr="00A957EC">
        <w:rPr>
          <w:rFonts w:cs="Arial"/>
          <w:sz w:val="24"/>
          <w:szCs w:val="24"/>
        </w:rPr>
        <w:t>.  The Council’s detailed requirements are define</w:t>
      </w:r>
      <w:r w:rsidR="008F7B97">
        <w:rPr>
          <w:rFonts w:cs="Arial"/>
          <w:sz w:val="24"/>
          <w:szCs w:val="24"/>
        </w:rPr>
        <w:t>d in the Schedule 1Clients Requirements in Section 12 Terms and Conditions of the ITT</w:t>
      </w:r>
      <w:r w:rsidRPr="00A957EC">
        <w:rPr>
          <w:rFonts w:cs="Arial"/>
          <w:sz w:val="24"/>
          <w:szCs w:val="24"/>
        </w:rPr>
        <w:t>.</w:t>
      </w:r>
    </w:p>
    <w:p w14:paraId="5B55C178" w14:textId="77777777" w:rsidR="0018417C" w:rsidRPr="00A957EC" w:rsidRDefault="0018417C" w:rsidP="0018417C">
      <w:pPr>
        <w:pStyle w:val="BodyText3"/>
        <w:ind w:left="720" w:hanging="720"/>
        <w:rPr>
          <w:rFonts w:cs="Arial"/>
          <w:sz w:val="24"/>
          <w:szCs w:val="24"/>
        </w:rPr>
      </w:pPr>
    </w:p>
    <w:p w14:paraId="5B55C179" w14:textId="77777777" w:rsidR="0018417C" w:rsidRDefault="0018417C" w:rsidP="0018417C">
      <w:pPr>
        <w:pStyle w:val="BodyText3"/>
        <w:ind w:left="720" w:hanging="720"/>
        <w:rPr>
          <w:rFonts w:cs="Arial"/>
          <w:spacing w:val="-3"/>
          <w:sz w:val="24"/>
          <w:szCs w:val="24"/>
        </w:rPr>
      </w:pPr>
      <w:r w:rsidRPr="00A957EC">
        <w:rPr>
          <w:rFonts w:cs="Arial"/>
          <w:sz w:val="24"/>
          <w:szCs w:val="24"/>
        </w:rPr>
        <w:t>2.3</w:t>
      </w:r>
      <w:r w:rsidRPr="00A957EC">
        <w:rPr>
          <w:rFonts w:cs="Arial"/>
          <w:sz w:val="24"/>
          <w:szCs w:val="24"/>
        </w:rPr>
        <w:tab/>
      </w:r>
      <w:r w:rsidRPr="00A957EC">
        <w:rPr>
          <w:rFonts w:cs="Arial"/>
          <w:spacing w:val="-3"/>
          <w:sz w:val="24"/>
          <w:szCs w:val="24"/>
        </w:rPr>
        <w:t>The Contract will be let for an initial period of 5 years intended to commence on 1</w:t>
      </w:r>
      <w:r w:rsidRPr="00A957EC">
        <w:rPr>
          <w:rFonts w:cs="Arial"/>
          <w:spacing w:val="-3"/>
          <w:sz w:val="24"/>
          <w:szCs w:val="24"/>
          <w:vertAlign w:val="superscript"/>
        </w:rPr>
        <w:t>st</w:t>
      </w:r>
      <w:r w:rsidRPr="00A957EC">
        <w:rPr>
          <w:rFonts w:cs="Arial"/>
          <w:spacing w:val="-3"/>
          <w:sz w:val="24"/>
          <w:szCs w:val="24"/>
        </w:rPr>
        <w:t xml:space="preserve"> April </w:t>
      </w:r>
      <w:r w:rsidRPr="008902DF">
        <w:rPr>
          <w:rFonts w:cs="Arial"/>
          <w:spacing w:val="-3"/>
          <w:sz w:val="24"/>
          <w:szCs w:val="24"/>
        </w:rPr>
        <w:t>2018 with the option to extend for a further period</w:t>
      </w:r>
      <w:r>
        <w:rPr>
          <w:rFonts w:cs="Arial"/>
          <w:spacing w:val="-3"/>
          <w:sz w:val="24"/>
          <w:szCs w:val="24"/>
        </w:rPr>
        <w:t xml:space="preserve"> </w:t>
      </w:r>
      <w:r w:rsidRPr="008902DF">
        <w:rPr>
          <w:rFonts w:cs="Arial"/>
          <w:spacing w:val="-3"/>
          <w:sz w:val="24"/>
          <w:szCs w:val="24"/>
        </w:rPr>
        <w:t>of 2 year(s) up to a maximum contract period of 7years.</w:t>
      </w:r>
    </w:p>
    <w:p w14:paraId="5B55C17A" w14:textId="77777777" w:rsidR="0018417C" w:rsidRPr="00A957EC" w:rsidRDefault="0018417C" w:rsidP="0018417C">
      <w:pPr>
        <w:pStyle w:val="BodyText3"/>
        <w:rPr>
          <w:rFonts w:cs="Arial"/>
          <w:spacing w:val="-3"/>
          <w:sz w:val="24"/>
          <w:szCs w:val="24"/>
        </w:rPr>
      </w:pPr>
    </w:p>
    <w:p w14:paraId="5B55C17B" w14:textId="77777777" w:rsidR="0018417C" w:rsidRDefault="0018417C" w:rsidP="00F765E3">
      <w:pPr>
        <w:jc w:val="both"/>
        <w:rPr>
          <w:rFonts w:ascii="Arial" w:hAnsi="Arial" w:cs="Arial"/>
          <w:b/>
          <w:sz w:val="24"/>
          <w:szCs w:val="24"/>
        </w:rPr>
      </w:pPr>
    </w:p>
    <w:p w14:paraId="5B55C17C" w14:textId="77777777" w:rsidR="00F765E3" w:rsidRDefault="00F765E3" w:rsidP="00F765E3">
      <w:pPr>
        <w:jc w:val="both"/>
        <w:rPr>
          <w:rFonts w:ascii="Arial" w:hAnsi="Arial" w:cs="Arial"/>
          <w:b/>
          <w:sz w:val="24"/>
          <w:szCs w:val="24"/>
        </w:rPr>
      </w:pPr>
    </w:p>
    <w:p w14:paraId="5B55C17D" w14:textId="77777777" w:rsidR="00F765E3" w:rsidRDefault="00F765E3" w:rsidP="00F765E3">
      <w:pPr>
        <w:jc w:val="both"/>
        <w:rPr>
          <w:rFonts w:ascii="Arial" w:hAnsi="Arial" w:cs="Arial"/>
          <w:b/>
          <w:sz w:val="24"/>
          <w:szCs w:val="24"/>
        </w:rPr>
      </w:pPr>
    </w:p>
    <w:p w14:paraId="5B55C17E" w14:textId="77777777" w:rsidR="00F765E3" w:rsidRPr="00A957EC" w:rsidRDefault="00F765E3" w:rsidP="00F765E3">
      <w:pPr>
        <w:jc w:val="both"/>
        <w:rPr>
          <w:rFonts w:ascii="Arial" w:hAnsi="Arial" w:cs="Arial"/>
          <w:b/>
          <w:sz w:val="24"/>
          <w:szCs w:val="24"/>
        </w:rPr>
      </w:pPr>
    </w:p>
    <w:p w14:paraId="5B55C17F" w14:textId="77777777" w:rsidR="0018417C" w:rsidRPr="00A957EC" w:rsidRDefault="0018417C" w:rsidP="0018417C">
      <w:pPr>
        <w:pBdr>
          <w:left w:val="single" w:sz="4" w:space="4" w:color="auto"/>
          <w:bottom w:val="single" w:sz="4" w:space="1" w:color="auto"/>
        </w:pBdr>
        <w:ind w:left="720" w:hanging="720"/>
        <w:jc w:val="both"/>
        <w:rPr>
          <w:rFonts w:ascii="Arial" w:hAnsi="Arial" w:cs="Arial"/>
          <w:sz w:val="24"/>
          <w:szCs w:val="24"/>
        </w:rPr>
      </w:pPr>
      <w:r w:rsidRPr="00A957EC">
        <w:rPr>
          <w:rFonts w:ascii="Arial" w:hAnsi="Arial" w:cs="Arial"/>
          <w:b/>
          <w:sz w:val="24"/>
          <w:szCs w:val="24"/>
        </w:rPr>
        <w:t>3</w:t>
      </w:r>
      <w:r w:rsidRPr="00A957EC">
        <w:rPr>
          <w:rFonts w:ascii="Arial" w:hAnsi="Arial" w:cs="Arial"/>
          <w:b/>
          <w:sz w:val="24"/>
          <w:szCs w:val="24"/>
        </w:rPr>
        <w:tab/>
        <w:t>Indicative Procurement Timetable</w:t>
      </w:r>
    </w:p>
    <w:p w14:paraId="5B55C180" w14:textId="77777777" w:rsidR="0018417C" w:rsidRPr="00A957EC" w:rsidRDefault="0018417C" w:rsidP="0018417C">
      <w:pPr>
        <w:ind w:left="720" w:hanging="720"/>
        <w:jc w:val="both"/>
        <w:rPr>
          <w:rFonts w:ascii="Arial" w:hAnsi="Arial" w:cs="Arial"/>
          <w:b/>
          <w:sz w:val="24"/>
          <w:szCs w:val="24"/>
        </w:rPr>
      </w:pPr>
    </w:p>
    <w:p w14:paraId="5B55C181" w14:textId="77777777" w:rsidR="0018417C" w:rsidRPr="00A957EC" w:rsidRDefault="0018417C" w:rsidP="0018417C">
      <w:pPr>
        <w:ind w:left="720" w:hanging="720"/>
        <w:jc w:val="both"/>
        <w:rPr>
          <w:rFonts w:ascii="Arial" w:hAnsi="Arial" w:cs="Arial"/>
          <w:sz w:val="24"/>
          <w:szCs w:val="24"/>
        </w:rPr>
      </w:pPr>
      <w:r w:rsidRPr="00A957EC">
        <w:rPr>
          <w:rFonts w:ascii="Arial" w:hAnsi="Arial" w:cs="Arial"/>
          <w:sz w:val="24"/>
          <w:szCs w:val="24"/>
        </w:rPr>
        <w:t>3.1</w:t>
      </w:r>
      <w:r w:rsidRPr="00A957EC">
        <w:rPr>
          <w:rFonts w:ascii="Arial" w:hAnsi="Arial" w:cs="Arial"/>
          <w:sz w:val="24"/>
          <w:szCs w:val="24"/>
        </w:rPr>
        <w:tab/>
        <w:t>It is intended that the tender exercise follows the time-line detailed below:</w:t>
      </w:r>
    </w:p>
    <w:p w14:paraId="5B55C182" w14:textId="77777777" w:rsidR="0018417C" w:rsidRPr="00A957EC" w:rsidRDefault="0018417C" w:rsidP="0018417C">
      <w:pPr>
        <w:jc w:val="both"/>
        <w:rPr>
          <w:rFonts w:ascii="Arial" w:hAnsi="Arial" w:cs="Arial"/>
          <w:b/>
          <w:sz w:val="24"/>
          <w:szCs w:val="24"/>
        </w:rPr>
      </w:pPr>
      <w:r w:rsidRPr="00A957EC">
        <w:rPr>
          <w:rFonts w:ascii="Arial" w:hAnsi="Arial" w:cs="Arial"/>
          <w:b/>
          <w:sz w:val="24"/>
          <w:szCs w:val="24"/>
        </w:rPr>
        <w:tab/>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4860"/>
        <w:gridCol w:w="4140"/>
      </w:tblGrid>
      <w:tr w:rsidR="0018417C" w:rsidRPr="00A957EC" w14:paraId="5B55C186" w14:textId="77777777" w:rsidTr="00D4159A">
        <w:tc>
          <w:tcPr>
            <w:tcW w:w="720" w:type="dxa"/>
          </w:tcPr>
          <w:p w14:paraId="5B55C183" w14:textId="77777777" w:rsidR="0018417C" w:rsidRPr="00A957EC" w:rsidRDefault="0018417C" w:rsidP="00D4159A">
            <w:pPr>
              <w:pStyle w:val="BodyText"/>
              <w:rPr>
                <w:rFonts w:ascii="Arial" w:hAnsi="Arial" w:cs="Arial"/>
                <w:szCs w:val="24"/>
              </w:rPr>
            </w:pPr>
            <w:r w:rsidRPr="00A957EC">
              <w:rPr>
                <w:rFonts w:ascii="Arial" w:hAnsi="Arial" w:cs="Arial"/>
                <w:szCs w:val="24"/>
              </w:rPr>
              <w:t>1</w:t>
            </w:r>
          </w:p>
        </w:tc>
        <w:tc>
          <w:tcPr>
            <w:tcW w:w="4860" w:type="dxa"/>
          </w:tcPr>
          <w:p w14:paraId="5B55C184" w14:textId="77777777" w:rsidR="0018417C" w:rsidRPr="00A957EC" w:rsidRDefault="0018417C" w:rsidP="00D4159A">
            <w:pPr>
              <w:pStyle w:val="BodyText"/>
              <w:rPr>
                <w:rFonts w:ascii="Arial" w:hAnsi="Arial" w:cs="Arial"/>
                <w:szCs w:val="24"/>
              </w:rPr>
            </w:pPr>
            <w:r w:rsidRPr="00A957EC">
              <w:rPr>
                <w:rFonts w:ascii="Arial" w:hAnsi="Arial" w:cs="Arial"/>
                <w:szCs w:val="24"/>
              </w:rPr>
              <w:t>Invitation to Tender Issued</w:t>
            </w:r>
          </w:p>
        </w:tc>
        <w:tc>
          <w:tcPr>
            <w:tcW w:w="4140" w:type="dxa"/>
          </w:tcPr>
          <w:p w14:paraId="5B55C185" w14:textId="77777777" w:rsidR="0018417C" w:rsidRPr="008902DF" w:rsidRDefault="000208F8" w:rsidP="00D4159A">
            <w:pPr>
              <w:pStyle w:val="BodyText"/>
              <w:rPr>
                <w:rFonts w:ascii="Arial" w:hAnsi="Arial" w:cs="Arial"/>
                <w:szCs w:val="24"/>
              </w:rPr>
            </w:pPr>
            <w:r>
              <w:rPr>
                <w:rFonts w:ascii="Arial" w:hAnsi="Arial" w:cs="Arial"/>
                <w:szCs w:val="24"/>
              </w:rPr>
              <w:t>25</w:t>
            </w:r>
            <w:r w:rsidR="00E348A7" w:rsidRPr="00E348A7">
              <w:rPr>
                <w:rFonts w:ascii="Arial" w:hAnsi="Arial" w:cs="Arial"/>
                <w:szCs w:val="24"/>
                <w:vertAlign w:val="superscript"/>
              </w:rPr>
              <w:t>th</w:t>
            </w:r>
            <w:r w:rsidR="00E348A7">
              <w:rPr>
                <w:rFonts w:ascii="Arial" w:hAnsi="Arial" w:cs="Arial"/>
                <w:szCs w:val="24"/>
              </w:rPr>
              <w:t xml:space="preserve"> </w:t>
            </w:r>
            <w:r w:rsidR="0018417C" w:rsidRPr="008902DF">
              <w:rPr>
                <w:rFonts w:ascii="Arial" w:hAnsi="Arial" w:cs="Arial"/>
                <w:szCs w:val="24"/>
              </w:rPr>
              <w:t xml:space="preserve"> August 2017</w:t>
            </w:r>
          </w:p>
        </w:tc>
      </w:tr>
      <w:tr w:rsidR="0018417C" w:rsidRPr="00A957EC" w14:paraId="5B55C18A" w14:textId="77777777" w:rsidTr="00D4159A">
        <w:tc>
          <w:tcPr>
            <w:tcW w:w="720" w:type="dxa"/>
          </w:tcPr>
          <w:p w14:paraId="5B55C187" w14:textId="77777777" w:rsidR="0018417C" w:rsidRPr="00A957EC" w:rsidRDefault="0018417C" w:rsidP="00D4159A">
            <w:pPr>
              <w:pStyle w:val="BodyText"/>
              <w:rPr>
                <w:rFonts w:ascii="Arial" w:hAnsi="Arial" w:cs="Arial"/>
                <w:szCs w:val="24"/>
              </w:rPr>
            </w:pPr>
            <w:r w:rsidRPr="00A957EC">
              <w:rPr>
                <w:rFonts w:ascii="Arial" w:hAnsi="Arial" w:cs="Arial"/>
                <w:szCs w:val="24"/>
              </w:rPr>
              <w:t>2</w:t>
            </w:r>
          </w:p>
        </w:tc>
        <w:tc>
          <w:tcPr>
            <w:tcW w:w="4860" w:type="dxa"/>
          </w:tcPr>
          <w:p w14:paraId="5B55C188" w14:textId="77777777" w:rsidR="0018417C" w:rsidRPr="00A957EC" w:rsidRDefault="0018417C" w:rsidP="00D4159A">
            <w:pPr>
              <w:pStyle w:val="BodyText"/>
              <w:rPr>
                <w:rFonts w:ascii="Arial" w:hAnsi="Arial" w:cs="Arial"/>
                <w:szCs w:val="24"/>
              </w:rPr>
            </w:pPr>
            <w:r w:rsidRPr="00A957EC">
              <w:rPr>
                <w:rFonts w:ascii="Arial" w:hAnsi="Arial" w:cs="Arial"/>
                <w:szCs w:val="24"/>
              </w:rPr>
              <w:t>Energy from Waste Bidders Day (may include a visit to a Waste Transfer Station)</w:t>
            </w:r>
          </w:p>
        </w:tc>
        <w:tc>
          <w:tcPr>
            <w:tcW w:w="4140" w:type="dxa"/>
          </w:tcPr>
          <w:p w14:paraId="5B55C189" w14:textId="77777777" w:rsidR="0018417C" w:rsidRPr="008902DF" w:rsidRDefault="0018417C" w:rsidP="00D4159A">
            <w:pPr>
              <w:pStyle w:val="BodyText"/>
              <w:rPr>
                <w:rFonts w:ascii="Arial" w:hAnsi="Arial" w:cs="Arial"/>
                <w:szCs w:val="24"/>
              </w:rPr>
            </w:pPr>
            <w:r w:rsidRPr="008902DF">
              <w:rPr>
                <w:rFonts w:ascii="Arial" w:hAnsi="Arial" w:cs="Arial"/>
                <w:szCs w:val="24"/>
              </w:rPr>
              <w:t>6</w:t>
            </w:r>
            <w:r w:rsidRPr="008902DF">
              <w:rPr>
                <w:rFonts w:ascii="Arial" w:hAnsi="Arial" w:cs="Arial"/>
                <w:szCs w:val="24"/>
                <w:vertAlign w:val="superscript"/>
              </w:rPr>
              <w:t>th</w:t>
            </w:r>
            <w:r w:rsidRPr="008902DF">
              <w:rPr>
                <w:rFonts w:ascii="Arial" w:hAnsi="Arial" w:cs="Arial"/>
                <w:szCs w:val="24"/>
              </w:rPr>
              <w:t xml:space="preserve"> September 2017 at 10am</w:t>
            </w:r>
          </w:p>
        </w:tc>
      </w:tr>
      <w:tr w:rsidR="000B2CFB" w:rsidRPr="00A957EC" w14:paraId="752803E8" w14:textId="77777777" w:rsidTr="00D4159A">
        <w:tc>
          <w:tcPr>
            <w:tcW w:w="720" w:type="dxa"/>
          </w:tcPr>
          <w:p w14:paraId="3290777B" w14:textId="1B2ADDCF" w:rsidR="000B2CFB" w:rsidRPr="00A957EC" w:rsidRDefault="000B2CFB" w:rsidP="00D4159A">
            <w:pPr>
              <w:pStyle w:val="BodyText"/>
              <w:rPr>
                <w:rFonts w:ascii="Arial" w:hAnsi="Arial" w:cs="Arial"/>
                <w:szCs w:val="24"/>
              </w:rPr>
            </w:pPr>
            <w:r>
              <w:rPr>
                <w:rFonts w:ascii="Arial" w:hAnsi="Arial" w:cs="Arial"/>
                <w:szCs w:val="24"/>
              </w:rPr>
              <w:t>3</w:t>
            </w:r>
          </w:p>
        </w:tc>
        <w:tc>
          <w:tcPr>
            <w:tcW w:w="4860" w:type="dxa"/>
          </w:tcPr>
          <w:p w14:paraId="6B446639" w14:textId="6418C4A6" w:rsidR="000B2CFB" w:rsidRPr="00A957EC" w:rsidRDefault="000B2CFB" w:rsidP="00D4159A">
            <w:pPr>
              <w:pStyle w:val="BodyText"/>
              <w:rPr>
                <w:rFonts w:ascii="Arial" w:hAnsi="Arial" w:cs="Arial"/>
                <w:szCs w:val="24"/>
              </w:rPr>
            </w:pPr>
            <w:r>
              <w:rPr>
                <w:rFonts w:ascii="Arial" w:hAnsi="Arial" w:cs="Arial"/>
                <w:szCs w:val="24"/>
              </w:rPr>
              <w:t>2</w:t>
            </w:r>
            <w:r w:rsidRPr="000B2CFB">
              <w:rPr>
                <w:rFonts w:ascii="Arial" w:hAnsi="Arial" w:cs="Arial"/>
                <w:szCs w:val="24"/>
                <w:vertAlign w:val="superscript"/>
              </w:rPr>
              <w:t>nd</w:t>
            </w:r>
            <w:r>
              <w:rPr>
                <w:rFonts w:ascii="Arial" w:hAnsi="Arial" w:cs="Arial"/>
                <w:szCs w:val="24"/>
              </w:rPr>
              <w:t xml:space="preserve"> Energy from Waste Bidders Day</w:t>
            </w:r>
            <w:r w:rsidR="00C41BF5">
              <w:rPr>
                <w:rFonts w:ascii="Arial" w:hAnsi="Arial" w:cs="Arial"/>
                <w:szCs w:val="24"/>
              </w:rPr>
              <w:t xml:space="preserve"> </w:t>
            </w:r>
            <w:r w:rsidR="00C41BF5" w:rsidRPr="00A957EC">
              <w:rPr>
                <w:rFonts w:ascii="Arial" w:hAnsi="Arial" w:cs="Arial"/>
                <w:szCs w:val="24"/>
              </w:rPr>
              <w:t>(may include a visit to a Waste Transfer Station)</w:t>
            </w:r>
          </w:p>
        </w:tc>
        <w:tc>
          <w:tcPr>
            <w:tcW w:w="4140" w:type="dxa"/>
          </w:tcPr>
          <w:p w14:paraId="3A128FEB" w14:textId="253CF4D0" w:rsidR="000B2CFB" w:rsidRPr="008902DF" w:rsidRDefault="00457F14" w:rsidP="00D4159A">
            <w:pPr>
              <w:pStyle w:val="BodyText"/>
              <w:rPr>
                <w:rFonts w:ascii="Arial" w:hAnsi="Arial" w:cs="Arial"/>
                <w:szCs w:val="24"/>
              </w:rPr>
            </w:pPr>
            <w:r>
              <w:rPr>
                <w:rFonts w:ascii="Arial" w:hAnsi="Arial" w:cs="Arial"/>
                <w:szCs w:val="24"/>
              </w:rPr>
              <w:t xml:space="preserve"> 21</w:t>
            </w:r>
            <w:r w:rsidRPr="00457F14">
              <w:rPr>
                <w:rFonts w:ascii="Arial" w:hAnsi="Arial" w:cs="Arial"/>
                <w:szCs w:val="24"/>
                <w:vertAlign w:val="superscript"/>
              </w:rPr>
              <w:t>st</w:t>
            </w:r>
            <w:r>
              <w:rPr>
                <w:rFonts w:ascii="Arial" w:hAnsi="Arial" w:cs="Arial"/>
                <w:szCs w:val="24"/>
              </w:rPr>
              <w:t xml:space="preserve"> September 2017</w:t>
            </w:r>
            <w:r w:rsidR="00C41BF5">
              <w:rPr>
                <w:rFonts w:ascii="Arial" w:hAnsi="Arial" w:cs="Arial"/>
                <w:szCs w:val="24"/>
              </w:rPr>
              <w:t xml:space="preserve"> at 10am</w:t>
            </w:r>
          </w:p>
        </w:tc>
      </w:tr>
      <w:tr w:rsidR="0018417C" w:rsidRPr="00A957EC" w14:paraId="5B55C18E" w14:textId="77777777" w:rsidTr="00D4159A">
        <w:tc>
          <w:tcPr>
            <w:tcW w:w="720" w:type="dxa"/>
          </w:tcPr>
          <w:p w14:paraId="5B55C18B" w14:textId="77777777" w:rsidR="0018417C" w:rsidRPr="00A957EC" w:rsidRDefault="0018417C" w:rsidP="00D4159A">
            <w:pPr>
              <w:pStyle w:val="BodyText"/>
              <w:rPr>
                <w:rFonts w:ascii="Arial" w:hAnsi="Arial" w:cs="Arial"/>
                <w:szCs w:val="24"/>
              </w:rPr>
            </w:pPr>
            <w:r w:rsidRPr="00A957EC">
              <w:rPr>
                <w:rFonts w:ascii="Arial" w:hAnsi="Arial" w:cs="Arial"/>
                <w:szCs w:val="24"/>
              </w:rPr>
              <w:t>3</w:t>
            </w:r>
          </w:p>
        </w:tc>
        <w:tc>
          <w:tcPr>
            <w:tcW w:w="4860" w:type="dxa"/>
          </w:tcPr>
          <w:p w14:paraId="5B55C18C" w14:textId="77777777" w:rsidR="0018417C" w:rsidRPr="00A957EC" w:rsidRDefault="0018417C" w:rsidP="00D4159A">
            <w:pPr>
              <w:pStyle w:val="BodyText"/>
              <w:rPr>
                <w:rFonts w:ascii="Arial" w:hAnsi="Arial" w:cs="Arial"/>
                <w:szCs w:val="24"/>
              </w:rPr>
            </w:pPr>
            <w:r w:rsidRPr="00A957EC">
              <w:rPr>
                <w:rFonts w:ascii="Arial" w:hAnsi="Arial" w:cs="Arial"/>
                <w:szCs w:val="24"/>
              </w:rPr>
              <w:t>Deadline for Questions</w:t>
            </w:r>
          </w:p>
        </w:tc>
        <w:tc>
          <w:tcPr>
            <w:tcW w:w="4140" w:type="dxa"/>
          </w:tcPr>
          <w:p w14:paraId="5B55C18D" w14:textId="070D171C" w:rsidR="0018417C" w:rsidRPr="008902DF" w:rsidRDefault="0018417C" w:rsidP="00D4159A">
            <w:pPr>
              <w:rPr>
                <w:rFonts w:ascii="Arial" w:hAnsi="Arial" w:cs="Arial"/>
                <w:sz w:val="24"/>
                <w:szCs w:val="24"/>
              </w:rPr>
            </w:pPr>
            <w:r w:rsidRPr="008902DF">
              <w:rPr>
                <w:rFonts w:ascii="Arial" w:hAnsi="Arial" w:cs="Arial"/>
                <w:sz w:val="24"/>
                <w:szCs w:val="24"/>
                <w:vertAlign w:val="superscript"/>
              </w:rPr>
              <w:t xml:space="preserve"> </w:t>
            </w:r>
            <w:r w:rsidR="0083133E">
              <w:rPr>
                <w:rFonts w:ascii="Arial" w:hAnsi="Arial" w:cs="Arial"/>
                <w:sz w:val="24"/>
                <w:szCs w:val="24"/>
              </w:rPr>
              <w:t>4</w:t>
            </w:r>
            <w:r w:rsidRPr="008902DF">
              <w:rPr>
                <w:rFonts w:ascii="Arial" w:hAnsi="Arial" w:cs="Arial"/>
                <w:sz w:val="24"/>
                <w:szCs w:val="24"/>
                <w:vertAlign w:val="superscript"/>
              </w:rPr>
              <w:t>th</w:t>
            </w:r>
            <w:r w:rsidRPr="008902DF">
              <w:rPr>
                <w:rFonts w:ascii="Arial" w:hAnsi="Arial" w:cs="Arial"/>
                <w:sz w:val="24"/>
                <w:szCs w:val="24"/>
              </w:rPr>
              <w:t xml:space="preserve"> </w:t>
            </w:r>
            <w:r w:rsidR="0083133E">
              <w:rPr>
                <w:rFonts w:ascii="Arial" w:hAnsi="Arial" w:cs="Arial"/>
                <w:sz w:val="24"/>
                <w:szCs w:val="24"/>
              </w:rPr>
              <w:t>October</w:t>
            </w:r>
            <w:r w:rsidRPr="008902DF">
              <w:rPr>
                <w:rFonts w:ascii="Arial" w:hAnsi="Arial" w:cs="Arial"/>
                <w:sz w:val="24"/>
                <w:szCs w:val="24"/>
              </w:rPr>
              <w:t xml:space="preserve"> 2017 at 13:00</w:t>
            </w:r>
          </w:p>
        </w:tc>
      </w:tr>
      <w:tr w:rsidR="0018417C" w:rsidRPr="00A957EC" w14:paraId="5B55C192" w14:textId="77777777" w:rsidTr="00D4159A">
        <w:tc>
          <w:tcPr>
            <w:tcW w:w="720" w:type="dxa"/>
          </w:tcPr>
          <w:p w14:paraId="5B55C18F" w14:textId="77777777" w:rsidR="0018417C" w:rsidRPr="00A957EC" w:rsidRDefault="0018417C" w:rsidP="00D4159A">
            <w:pPr>
              <w:pStyle w:val="BodyText"/>
              <w:rPr>
                <w:rFonts w:ascii="Arial" w:hAnsi="Arial" w:cs="Arial"/>
                <w:szCs w:val="24"/>
              </w:rPr>
            </w:pPr>
            <w:r w:rsidRPr="00A957EC">
              <w:rPr>
                <w:rFonts w:ascii="Arial" w:hAnsi="Arial" w:cs="Arial"/>
                <w:szCs w:val="24"/>
              </w:rPr>
              <w:t>4</w:t>
            </w:r>
          </w:p>
        </w:tc>
        <w:tc>
          <w:tcPr>
            <w:tcW w:w="4860" w:type="dxa"/>
          </w:tcPr>
          <w:p w14:paraId="5B55C190" w14:textId="77777777" w:rsidR="0018417C" w:rsidRPr="00A957EC" w:rsidRDefault="0018417C" w:rsidP="00D4159A">
            <w:pPr>
              <w:pStyle w:val="BodyText"/>
              <w:rPr>
                <w:rFonts w:ascii="Arial" w:hAnsi="Arial" w:cs="Arial"/>
                <w:szCs w:val="24"/>
              </w:rPr>
            </w:pPr>
            <w:r w:rsidRPr="00A957EC">
              <w:rPr>
                <w:rFonts w:ascii="Arial" w:hAnsi="Arial" w:cs="Arial"/>
                <w:szCs w:val="24"/>
              </w:rPr>
              <w:t>Deadline for Bids</w:t>
            </w:r>
          </w:p>
        </w:tc>
        <w:tc>
          <w:tcPr>
            <w:tcW w:w="4140" w:type="dxa"/>
          </w:tcPr>
          <w:p w14:paraId="5B55C191" w14:textId="4FB6C466" w:rsidR="0018417C" w:rsidRPr="008902DF" w:rsidRDefault="0083133E" w:rsidP="00D4159A">
            <w:pPr>
              <w:rPr>
                <w:rFonts w:ascii="Arial" w:hAnsi="Arial" w:cs="Arial"/>
                <w:sz w:val="24"/>
                <w:szCs w:val="24"/>
              </w:rPr>
            </w:pPr>
            <w:r>
              <w:rPr>
                <w:rFonts w:ascii="Arial" w:hAnsi="Arial" w:cs="Arial"/>
                <w:sz w:val="24"/>
                <w:szCs w:val="24"/>
              </w:rPr>
              <w:t>11</w:t>
            </w:r>
            <w:r w:rsidR="00830388" w:rsidRPr="00830388">
              <w:rPr>
                <w:rFonts w:ascii="Arial" w:hAnsi="Arial" w:cs="Arial"/>
                <w:sz w:val="24"/>
                <w:szCs w:val="24"/>
                <w:vertAlign w:val="superscript"/>
              </w:rPr>
              <w:t>th</w:t>
            </w:r>
            <w:r w:rsidR="00457F14">
              <w:rPr>
                <w:rFonts w:ascii="Arial" w:hAnsi="Arial" w:cs="Arial"/>
                <w:sz w:val="24"/>
                <w:szCs w:val="24"/>
              </w:rPr>
              <w:t xml:space="preserve"> October</w:t>
            </w:r>
            <w:r w:rsidR="0018417C" w:rsidRPr="008902DF">
              <w:rPr>
                <w:rFonts w:ascii="Arial" w:hAnsi="Arial" w:cs="Arial"/>
                <w:sz w:val="24"/>
                <w:szCs w:val="24"/>
              </w:rPr>
              <w:t xml:space="preserve"> 2017 at 13:00</w:t>
            </w:r>
          </w:p>
        </w:tc>
      </w:tr>
      <w:tr w:rsidR="0018417C" w:rsidRPr="00A957EC" w14:paraId="5B55C196" w14:textId="77777777" w:rsidTr="00D4159A">
        <w:tc>
          <w:tcPr>
            <w:tcW w:w="720" w:type="dxa"/>
          </w:tcPr>
          <w:p w14:paraId="5B55C193" w14:textId="77777777" w:rsidR="0018417C" w:rsidRPr="00A957EC" w:rsidRDefault="0018417C" w:rsidP="00D4159A">
            <w:pPr>
              <w:pStyle w:val="BodyText"/>
              <w:rPr>
                <w:rFonts w:ascii="Arial" w:hAnsi="Arial" w:cs="Arial"/>
                <w:szCs w:val="24"/>
              </w:rPr>
            </w:pPr>
            <w:r w:rsidRPr="00A957EC">
              <w:rPr>
                <w:rFonts w:ascii="Arial" w:hAnsi="Arial" w:cs="Arial"/>
                <w:szCs w:val="24"/>
              </w:rPr>
              <w:t>5</w:t>
            </w:r>
          </w:p>
        </w:tc>
        <w:tc>
          <w:tcPr>
            <w:tcW w:w="4860" w:type="dxa"/>
          </w:tcPr>
          <w:p w14:paraId="5B55C194" w14:textId="77777777" w:rsidR="0018417C" w:rsidRPr="00A957EC" w:rsidRDefault="0018417C" w:rsidP="00D4159A">
            <w:pPr>
              <w:pStyle w:val="BodyText"/>
              <w:rPr>
                <w:rFonts w:ascii="Arial" w:hAnsi="Arial" w:cs="Arial"/>
                <w:szCs w:val="24"/>
              </w:rPr>
            </w:pPr>
            <w:r w:rsidRPr="00A957EC">
              <w:rPr>
                <w:rFonts w:ascii="Arial" w:hAnsi="Arial" w:cs="Arial"/>
                <w:szCs w:val="24"/>
              </w:rPr>
              <w:t>Evaluation</w:t>
            </w:r>
          </w:p>
        </w:tc>
        <w:tc>
          <w:tcPr>
            <w:tcW w:w="4140" w:type="dxa"/>
          </w:tcPr>
          <w:p w14:paraId="5B55C195" w14:textId="184BBD99" w:rsidR="0018417C" w:rsidRPr="008902DF" w:rsidRDefault="0083133E" w:rsidP="00D4159A">
            <w:pPr>
              <w:rPr>
                <w:rFonts w:ascii="Arial" w:hAnsi="Arial" w:cs="Arial"/>
                <w:sz w:val="24"/>
                <w:szCs w:val="24"/>
              </w:rPr>
            </w:pPr>
            <w:r>
              <w:rPr>
                <w:rFonts w:ascii="Arial" w:hAnsi="Arial" w:cs="Arial"/>
                <w:sz w:val="24"/>
                <w:szCs w:val="24"/>
              </w:rPr>
              <w:t>12</w:t>
            </w:r>
            <w:r w:rsidR="0018417C" w:rsidRPr="00713263">
              <w:rPr>
                <w:rFonts w:ascii="Arial" w:hAnsi="Arial" w:cs="Arial"/>
                <w:sz w:val="24"/>
                <w:szCs w:val="24"/>
                <w:vertAlign w:val="superscript"/>
              </w:rPr>
              <w:t>th</w:t>
            </w:r>
            <w:r w:rsidR="0018417C">
              <w:rPr>
                <w:rFonts w:ascii="Arial" w:hAnsi="Arial" w:cs="Arial"/>
                <w:sz w:val="24"/>
                <w:szCs w:val="24"/>
              </w:rPr>
              <w:t xml:space="preserve"> </w:t>
            </w:r>
            <w:r w:rsidR="00457F14">
              <w:rPr>
                <w:rFonts w:ascii="Arial" w:hAnsi="Arial" w:cs="Arial"/>
                <w:sz w:val="24"/>
                <w:szCs w:val="24"/>
              </w:rPr>
              <w:t>October</w:t>
            </w:r>
            <w:r>
              <w:rPr>
                <w:rFonts w:ascii="Arial" w:hAnsi="Arial" w:cs="Arial"/>
                <w:sz w:val="24"/>
                <w:szCs w:val="24"/>
              </w:rPr>
              <w:t xml:space="preserve"> -20</w:t>
            </w:r>
            <w:r w:rsidR="0018417C" w:rsidRPr="008902DF">
              <w:rPr>
                <w:rFonts w:ascii="Arial" w:hAnsi="Arial" w:cs="Arial"/>
                <w:sz w:val="24"/>
                <w:szCs w:val="24"/>
                <w:vertAlign w:val="superscript"/>
              </w:rPr>
              <w:t>th</w:t>
            </w:r>
            <w:r w:rsidR="0018417C" w:rsidRPr="008902DF">
              <w:rPr>
                <w:rFonts w:ascii="Arial" w:hAnsi="Arial" w:cs="Arial"/>
                <w:sz w:val="24"/>
                <w:szCs w:val="24"/>
              </w:rPr>
              <w:t xml:space="preserve"> October 2017</w:t>
            </w:r>
          </w:p>
        </w:tc>
      </w:tr>
      <w:tr w:rsidR="0018417C" w:rsidRPr="00A957EC" w14:paraId="5B55C19A" w14:textId="77777777" w:rsidTr="00D4159A">
        <w:tc>
          <w:tcPr>
            <w:tcW w:w="720" w:type="dxa"/>
          </w:tcPr>
          <w:p w14:paraId="5B55C197" w14:textId="77777777" w:rsidR="0018417C" w:rsidRPr="008902DF" w:rsidRDefault="0018417C" w:rsidP="00D4159A">
            <w:pPr>
              <w:pStyle w:val="BodyText"/>
              <w:rPr>
                <w:rFonts w:ascii="Arial" w:hAnsi="Arial" w:cs="Arial"/>
                <w:szCs w:val="24"/>
              </w:rPr>
            </w:pPr>
            <w:r w:rsidRPr="008902DF">
              <w:rPr>
                <w:rFonts w:ascii="Arial" w:hAnsi="Arial" w:cs="Arial"/>
                <w:szCs w:val="24"/>
              </w:rPr>
              <w:t>6</w:t>
            </w:r>
          </w:p>
        </w:tc>
        <w:tc>
          <w:tcPr>
            <w:tcW w:w="4860" w:type="dxa"/>
          </w:tcPr>
          <w:p w14:paraId="5B55C198" w14:textId="77777777" w:rsidR="0018417C" w:rsidRPr="008902DF" w:rsidRDefault="0018417C" w:rsidP="00D4159A">
            <w:pPr>
              <w:pStyle w:val="BodyText"/>
              <w:rPr>
                <w:rFonts w:ascii="Arial" w:hAnsi="Arial" w:cs="Arial"/>
                <w:szCs w:val="24"/>
              </w:rPr>
            </w:pPr>
            <w:r w:rsidRPr="008902DF">
              <w:rPr>
                <w:rFonts w:ascii="Arial" w:hAnsi="Arial" w:cs="Arial"/>
                <w:szCs w:val="24"/>
              </w:rPr>
              <w:t>Standstill Period</w:t>
            </w:r>
          </w:p>
        </w:tc>
        <w:tc>
          <w:tcPr>
            <w:tcW w:w="4140" w:type="dxa"/>
          </w:tcPr>
          <w:p w14:paraId="5B55C199" w14:textId="7EF50AA7" w:rsidR="0018417C" w:rsidRPr="008902DF" w:rsidRDefault="0083133E" w:rsidP="00D4159A">
            <w:pPr>
              <w:rPr>
                <w:rFonts w:ascii="Arial" w:hAnsi="Arial" w:cs="Arial"/>
                <w:sz w:val="24"/>
                <w:szCs w:val="24"/>
              </w:rPr>
            </w:pPr>
            <w:r>
              <w:rPr>
                <w:rFonts w:ascii="Arial" w:hAnsi="Arial" w:cs="Arial"/>
                <w:sz w:val="24"/>
                <w:szCs w:val="24"/>
              </w:rPr>
              <w:t>27</w:t>
            </w:r>
            <w:r w:rsidR="0018417C" w:rsidRPr="008902DF">
              <w:rPr>
                <w:rFonts w:ascii="Arial" w:hAnsi="Arial" w:cs="Arial"/>
                <w:sz w:val="24"/>
                <w:szCs w:val="24"/>
                <w:vertAlign w:val="superscript"/>
              </w:rPr>
              <w:t xml:space="preserve">th </w:t>
            </w:r>
            <w:r w:rsidR="0018417C" w:rsidRPr="008902DF">
              <w:rPr>
                <w:rFonts w:ascii="Arial" w:hAnsi="Arial" w:cs="Arial"/>
                <w:sz w:val="24"/>
                <w:szCs w:val="24"/>
              </w:rPr>
              <w:t xml:space="preserve"> </w:t>
            </w:r>
            <w:r>
              <w:rPr>
                <w:rFonts w:ascii="Arial" w:hAnsi="Arial" w:cs="Arial"/>
                <w:sz w:val="24"/>
                <w:szCs w:val="24"/>
              </w:rPr>
              <w:t>October - 8</w:t>
            </w:r>
            <w:r w:rsidR="0018417C" w:rsidRPr="008902DF">
              <w:rPr>
                <w:rFonts w:ascii="Arial" w:hAnsi="Arial" w:cs="Arial"/>
                <w:sz w:val="24"/>
                <w:szCs w:val="24"/>
                <w:vertAlign w:val="superscript"/>
              </w:rPr>
              <w:t>th</w:t>
            </w:r>
            <w:r>
              <w:rPr>
                <w:rFonts w:ascii="Arial" w:hAnsi="Arial" w:cs="Arial"/>
                <w:sz w:val="24"/>
                <w:szCs w:val="24"/>
              </w:rPr>
              <w:t xml:space="preserve"> November</w:t>
            </w:r>
            <w:r w:rsidR="0018417C" w:rsidRPr="008902DF">
              <w:rPr>
                <w:rFonts w:ascii="Arial" w:hAnsi="Arial" w:cs="Arial"/>
                <w:sz w:val="24"/>
                <w:szCs w:val="24"/>
              </w:rPr>
              <w:t xml:space="preserve"> 2017</w:t>
            </w:r>
          </w:p>
        </w:tc>
      </w:tr>
      <w:tr w:rsidR="0018417C" w:rsidRPr="00A957EC" w14:paraId="5B55C19E" w14:textId="77777777" w:rsidTr="00D4159A">
        <w:tc>
          <w:tcPr>
            <w:tcW w:w="720" w:type="dxa"/>
          </w:tcPr>
          <w:p w14:paraId="5B55C19B" w14:textId="77777777" w:rsidR="0018417C" w:rsidRPr="00A957EC" w:rsidRDefault="0018417C" w:rsidP="00D4159A">
            <w:pPr>
              <w:pStyle w:val="BodyText"/>
              <w:rPr>
                <w:rFonts w:ascii="Arial" w:hAnsi="Arial" w:cs="Arial"/>
                <w:szCs w:val="24"/>
              </w:rPr>
            </w:pPr>
            <w:r w:rsidRPr="00A957EC">
              <w:rPr>
                <w:rFonts w:ascii="Arial" w:hAnsi="Arial" w:cs="Arial"/>
                <w:szCs w:val="24"/>
              </w:rPr>
              <w:t>7</w:t>
            </w:r>
          </w:p>
        </w:tc>
        <w:tc>
          <w:tcPr>
            <w:tcW w:w="4860" w:type="dxa"/>
          </w:tcPr>
          <w:p w14:paraId="5B55C19C" w14:textId="77777777" w:rsidR="0018417C" w:rsidRPr="00A957EC" w:rsidRDefault="0018417C" w:rsidP="00D4159A">
            <w:pPr>
              <w:pStyle w:val="BodyText"/>
              <w:rPr>
                <w:rFonts w:ascii="Arial" w:hAnsi="Arial" w:cs="Arial"/>
                <w:szCs w:val="24"/>
              </w:rPr>
            </w:pPr>
            <w:r w:rsidRPr="00A957EC">
              <w:rPr>
                <w:rFonts w:ascii="Arial" w:hAnsi="Arial" w:cs="Arial"/>
                <w:szCs w:val="24"/>
              </w:rPr>
              <w:t>Contract Award</w:t>
            </w:r>
          </w:p>
        </w:tc>
        <w:tc>
          <w:tcPr>
            <w:tcW w:w="4140" w:type="dxa"/>
          </w:tcPr>
          <w:p w14:paraId="5B55C19D" w14:textId="33F44DD8" w:rsidR="0018417C" w:rsidRPr="008902DF" w:rsidRDefault="0083133E" w:rsidP="00D4159A">
            <w:pPr>
              <w:rPr>
                <w:rFonts w:ascii="Arial" w:hAnsi="Arial" w:cs="Arial"/>
                <w:sz w:val="24"/>
                <w:szCs w:val="24"/>
              </w:rPr>
            </w:pPr>
            <w:r>
              <w:rPr>
                <w:rFonts w:ascii="Arial" w:hAnsi="Arial" w:cs="Arial"/>
                <w:sz w:val="24"/>
                <w:szCs w:val="24"/>
              </w:rPr>
              <w:t xml:space="preserve"> 9</w:t>
            </w:r>
            <w:r>
              <w:rPr>
                <w:rFonts w:ascii="Arial" w:hAnsi="Arial" w:cs="Arial"/>
                <w:sz w:val="24"/>
                <w:szCs w:val="24"/>
                <w:vertAlign w:val="superscript"/>
              </w:rPr>
              <w:t>th</w:t>
            </w:r>
            <w:r w:rsidR="0018417C" w:rsidRPr="008902DF">
              <w:rPr>
                <w:rFonts w:ascii="Arial" w:hAnsi="Arial" w:cs="Arial"/>
                <w:sz w:val="24"/>
                <w:szCs w:val="24"/>
              </w:rPr>
              <w:t xml:space="preserve"> November 2017</w:t>
            </w:r>
          </w:p>
        </w:tc>
      </w:tr>
      <w:tr w:rsidR="0018417C" w:rsidRPr="00A957EC" w14:paraId="5B55C1A2" w14:textId="77777777" w:rsidTr="00D4159A">
        <w:tc>
          <w:tcPr>
            <w:tcW w:w="720" w:type="dxa"/>
          </w:tcPr>
          <w:p w14:paraId="5B55C19F" w14:textId="77777777" w:rsidR="0018417C" w:rsidRPr="00A957EC" w:rsidRDefault="0018417C" w:rsidP="00D4159A">
            <w:pPr>
              <w:pStyle w:val="BodyText"/>
              <w:rPr>
                <w:rFonts w:ascii="Arial" w:hAnsi="Arial" w:cs="Arial"/>
                <w:szCs w:val="24"/>
              </w:rPr>
            </w:pPr>
            <w:r w:rsidRPr="00A957EC">
              <w:rPr>
                <w:rFonts w:ascii="Arial" w:hAnsi="Arial" w:cs="Arial"/>
                <w:szCs w:val="24"/>
              </w:rPr>
              <w:t>8</w:t>
            </w:r>
          </w:p>
        </w:tc>
        <w:tc>
          <w:tcPr>
            <w:tcW w:w="4860" w:type="dxa"/>
          </w:tcPr>
          <w:p w14:paraId="5B55C1A0" w14:textId="77777777" w:rsidR="0018417C" w:rsidRPr="00A957EC" w:rsidRDefault="0018417C" w:rsidP="00D4159A">
            <w:pPr>
              <w:pStyle w:val="BodyText"/>
              <w:rPr>
                <w:rFonts w:ascii="Arial" w:hAnsi="Arial" w:cs="Arial"/>
                <w:szCs w:val="24"/>
              </w:rPr>
            </w:pPr>
            <w:r w:rsidRPr="00A957EC">
              <w:rPr>
                <w:rFonts w:ascii="Arial" w:hAnsi="Arial" w:cs="Arial"/>
                <w:szCs w:val="24"/>
              </w:rPr>
              <w:t>Initial Project Meeting</w:t>
            </w:r>
          </w:p>
        </w:tc>
        <w:tc>
          <w:tcPr>
            <w:tcW w:w="4140" w:type="dxa"/>
          </w:tcPr>
          <w:p w14:paraId="5B55C1A1" w14:textId="77777777" w:rsidR="0018417C" w:rsidRPr="008902DF" w:rsidRDefault="0018417C" w:rsidP="00D4159A">
            <w:pPr>
              <w:rPr>
                <w:rFonts w:ascii="Arial" w:hAnsi="Arial" w:cs="Arial"/>
                <w:sz w:val="24"/>
                <w:szCs w:val="24"/>
              </w:rPr>
            </w:pPr>
            <w:r w:rsidRPr="008902DF">
              <w:rPr>
                <w:rFonts w:ascii="Arial" w:hAnsi="Arial" w:cs="Arial"/>
                <w:sz w:val="24"/>
                <w:szCs w:val="24"/>
              </w:rPr>
              <w:t>W/C 4</w:t>
            </w:r>
            <w:r w:rsidRPr="008902DF">
              <w:rPr>
                <w:rFonts w:ascii="Arial" w:hAnsi="Arial" w:cs="Arial"/>
                <w:sz w:val="24"/>
                <w:szCs w:val="24"/>
                <w:vertAlign w:val="superscript"/>
              </w:rPr>
              <w:t>th</w:t>
            </w:r>
            <w:r w:rsidRPr="008902DF">
              <w:rPr>
                <w:rFonts w:ascii="Arial" w:hAnsi="Arial" w:cs="Arial"/>
                <w:sz w:val="24"/>
                <w:szCs w:val="24"/>
              </w:rPr>
              <w:t xml:space="preserve"> </w:t>
            </w:r>
            <w:r w:rsidRPr="008902DF">
              <w:rPr>
                <w:rFonts w:ascii="Arial" w:hAnsi="Arial" w:cs="Arial"/>
                <w:sz w:val="24"/>
                <w:szCs w:val="24"/>
                <w:vertAlign w:val="superscript"/>
              </w:rPr>
              <w:t xml:space="preserve"> </w:t>
            </w:r>
            <w:r w:rsidRPr="008902DF">
              <w:rPr>
                <w:rFonts w:ascii="Arial" w:hAnsi="Arial" w:cs="Arial"/>
                <w:sz w:val="24"/>
                <w:szCs w:val="24"/>
              </w:rPr>
              <w:t>December 2017</w:t>
            </w:r>
          </w:p>
        </w:tc>
      </w:tr>
      <w:tr w:rsidR="0018417C" w:rsidRPr="00A957EC" w14:paraId="5B55C1A6" w14:textId="77777777" w:rsidTr="00D4159A">
        <w:tc>
          <w:tcPr>
            <w:tcW w:w="720" w:type="dxa"/>
          </w:tcPr>
          <w:p w14:paraId="5B55C1A3" w14:textId="77777777" w:rsidR="0018417C" w:rsidRPr="00A957EC" w:rsidRDefault="0018417C" w:rsidP="00D4159A">
            <w:pPr>
              <w:pStyle w:val="BodyText"/>
              <w:rPr>
                <w:rFonts w:ascii="Arial" w:hAnsi="Arial" w:cs="Arial"/>
                <w:szCs w:val="24"/>
              </w:rPr>
            </w:pPr>
            <w:r>
              <w:rPr>
                <w:rFonts w:ascii="Arial" w:hAnsi="Arial" w:cs="Arial"/>
                <w:szCs w:val="24"/>
              </w:rPr>
              <w:t>9</w:t>
            </w:r>
          </w:p>
        </w:tc>
        <w:tc>
          <w:tcPr>
            <w:tcW w:w="4860" w:type="dxa"/>
          </w:tcPr>
          <w:p w14:paraId="5B55C1A4" w14:textId="77777777" w:rsidR="0018417C" w:rsidRPr="00A957EC" w:rsidRDefault="0018417C" w:rsidP="00D4159A">
            <w:pPr>
              <w:pStyle w:val="BodyText"/>
              <w:rPr>
                <w:rFonts w:ascii="Arial" w:hAnsi="Arial" w:cs="Arial"/>
                <w:szCs w:val="24"/>
              </w:rPr>
            </w:pPr>
            <w:r>
              <w:rPr>
                <w:rFonts w:ascii="Arial" w:hAnsi="Arial" w:cs="Arial"/>
                <w:szCs w:val="24"/>
              </w:rPr>
              <w:t>Pre commencement meeting, Operating Licences confirmation, TUPE Information update</w:t>
            </w:r>
          </w:p>
        </w:tc>
        <w:tc>
          <w:tcPr>
            <w:tcW w:w="4140" w:type="dxa"/>
          </w:tcPr>
          <w:p w14:paraId="5B55C1A5" w14:textId="77777777" w:rsidR="0018417C" w:rsidRPr="008902DF" w:rsidRDefault="0018417C" w:rsidP="00D4159A">
            <w:pPr>
              <w:rPr>
                <w:rFonts w:ascii="Arial" w:hAnsi="Arial" w:cs="Arial"/>
                <w:sz w:val="24"/>
                <w:szCs w:val="24"/>
              </w:rPr>
            </w:pPr>
            <w:r w:rsidRPr="008902DF">
              <w:rPr>
                <w:rFonts w:ascii="Arial" w:hAnsi="Arial" w:cs="Arial"/>
                <w:sz w:val="24"/>
                <w:szCs w:val="24"/>
              </w:rPr>
              <w:t>W/C 19</w:t>
            </w:r>
            <w:r w:rsidRPr="008902DF">
              <w:rPr>
                <w:rFonts w:ascii="Arial" w:hAnsi="Arial" w:cs="Arial"/>
                <w:sz w:val="24"/>
                <w:szCs w:val="24"/>
                <w:vertAlign w:val="superscript"/>
              </w:rPr>
              <w:t>th</w:t>
            </w:r>
            <w:r w:rsidRPr="008902DF">
              <w:rPr>
                <w:rFonts w:ascii="Arial" w:hAnsi="Arial" w:cs="Arial"/>
                <w:sz w:val="24"/>
                <w:szCs w:val="24"/>
              </w:rPr>
              <w:t xml:space="preserve"> February 2018</w:t>
            </w:r>
          </w:p>
        </w:tc>
      </w:tr>
      <w:tr w:rsidR="0018417C" w:rsidRPr="00A957EC" w14:paraId="5B55C1AA" w14:textId="77777777" w:rsidTr="00D4159A">
        <w:tc>
          <w:tcPr>
            <w:tcW w:w="720" w:type="dxa"/>
          </w:tcPr>
          <w:p w14:paraId="5B55C1A7" w14:textId="77777777" w:rsidR="0018417C" w:rsidRPr="00A957EC" w:rsidRDefault="0018417C" w:rsidP="00D4159A">
            <w:pPr>
              <w:pStyle w:val="BodyText"/>
              <w:rPr>
                <w:rFonts w:ascii="Arial" w:hAnsi="Arial" w:cs="Arial"/>
                <w:szCs w:val="24"/>
              </w:rPr>
            </w:pPr>
            <w:r>
              <w:rPr>
                <w:rFonts w:ascii="Arial" w:hAnsi="Arial" w:cs="Arial"/>
                <w:szCs w:val="24"/>
              </w:rPr>
              <w:t>10</w:t>
            </w:r>
          </w:p>
        </w:tc>
        <w:tc>
          <w:tcPr>
            <w:tcW w:w="4860" w:type="dxa"/>
          </w:tcPr>
          <w:p w14:paraId="5B55C1A8" w14:textId="77777777" w:rsidR="0018417C" w:rsidRPr="00A957EC" w:rsidRDefault="0018417C" w:rsidP="00D4159A">
            <w:pPr>
              <w:pStyle w:val="BodyText"/>
              <w:rPr>
                <w:rFonts w:ascii="Arial" w:hAnsi="Arial" w:cs="Arial"/>
                <w:szCs w:val="24"/>
              </w:rPr>
            </w:pPr>
            <w:r w:rsidRPr="00A957EC">
              <w:rPr>
                <w:rFonts w:ascii="Arial" w:hAnsi="Arial" w:cs="Arial"/>
                <w:szCs w:val="24"/>
              </w:rPr>
              <w:t>Contract Start</w:t>
            </w:r>
          </w:p>
        </w:tc>
        <w:tc>
          <w:tcPr>
            <w:tcW w:w="4140" w:type="dxa"/>
          </w:tcPr>
          <w:p w14:paraId="5B55C1A9" w14:textId="77777777" w:rsidR="0018417C" w:rsidRPr="008902DF" w:rsidRDefault="0018417C" w:rsidP="00D4159A">
            <w:pPr>
              <w:rPr>
                <w:rFonts w:ascii="Arial" w:hAnsi="Arial" w:cs="Arial"/>
                <w:sz w:val="24"/>
                <w:szCs w:val="24"/>
              </w:rPr>
            </w:pPr>
            <w:r w:rsidRPr="008902DF">
              <w:rPr>
                <w:rFonts w:ascii="Arial" w:hAnsi="Arial" w:cs="Arial"/>
                <w:sz w:val="24"/>
                <w:szCs w:val="24"/>
              </w:rPr>
              <w:t>1</w:t>
            </w:r>
            <w:r w:rsidRPr="008902DF">
              <w:rPr>
                <w:rFonts w:ascii="Arial" w:hAnsi="Arial" w:cs="Arial"/>
                <w:sz w:val="24"/>
                <w:szCs w:val="24"/>
                <w:vertAlign w:val="superscript"/>
              </w:rPr>
              <w:t>st</w:t>
            </w:r>
            <w:r w:rsidRPr="008902DF">
              <w:rPr>
                <w:rFonts w:ascii="Arial" w:hAnsi="Arial" w:cs="Arial"/>
                <w:sz w:val="24"/>
                <w:szCs w:val="24"/>
              </w:rPr>
              <w:t xml:space="preserve"> April 2018</w:t>
            </w:r>
          </w:p>
        </w:tc>
      </w:tr>
    </w:tbl>
    <w:p w14:paraId="5B55C1AB" w14:textId="77777777" w:rsidR="0018417C" w:rsidRPr="00A957EC" w:rsidRDefault="0018417C" w:rsidP="0018417C">
      <w:pPr>
        <w:jc w:val="both"/>
        <w:rPr>
          <w:rFonts w:ascii="Arial" w:hAnsi="Arial" w:cs="Arial"/>
          <w:b/>
          <w:bCs/>
          <w:sz w:val="24"/>
          <w:szCs w:val="24"/>
        </w:rPr>
      </w:pPr>
    </w:p>
    <w:p w14:paraId="5B55C1AC" w14:textId="77777777" w:rsidR="0018417C" w:rsidRPr="00A957EC" w:rsidRDefault="0018417C" w:rsidP="0018417C">
      <w:pPr>
        <w:numPr>
          <w:ilvl w:val="3"/>
          <w:numId w:val="0"/>
        </w:numPr>
        <w:tabs>
          <w:tab w:val="num" w:pos="720"/>
          <w:tab w:val="right" w:leader="dot" w:pos="9072"/>
        </w:tabs>
        <w:ind w:left="720" w:hanging="720"/>
        <w:jc w:val="both"/>
        <w:rPr>
          <w:rFonts w:ascii="Arial" w:hAnsi="Arial" w:cs="Arial"/>
          <w:bCs/>
          <w:sz w:val="24"/>
          <w:szCs w:val="24"/>
        </w:rPr>
      </w:pPr>
      <w:r w:rsidRPr="00A957EC">
        <w:rPr>
          <w:rFonts w:ascii="Arial" w:hAnsi="Arial" w:cs="Arial"/>
          <w:bCs/>
          <w:sz w:val="24"/>
          <w:szCs w:val="24"/>
        </w:rPr>
        <w:t>3.2</w:t>
      </w:r>
      <w:r w:rsidRPr="00A957EC">
        <w:rPr>
          <w:rFonts w:ascii="Arial" w:hAnsi="Arial" w:cs="Arial"/>
          <w:bCs/>
          <w:sz w:val="24"/>
          <w:szCs w:val="24"/>
        </w:rPr>
        <w:tab/>
        <w:t xml:space="preserve">Please note the Council reserves the right to amend this time-table and steps </w:t>
      </w:r>
      <w:r w:rsidRPr="008902DF">
        <w:rPr>
          <w:rFonts w:ascii="Arial" w:hAnsi="Arial" w:cs="Arial"/>
          <w:bCs/>
          <w:sz w:val="24"/>
          <w:szCs w:val="24"/>
        </w:rPr>
        <w:t>2, 3, 4, 6, 7 and 8 are provided for indicative purposes only.</w:t>
      </w:r>
      <w:r w:rsidRPr="00A957EC">
        <w:rPr>
          <w:rFonts w:ascii="Arial" w:hAnsi="Arial" w:cs="Arial"/>
          <w:bCs/>
          <w:sz w:val="24"/>
          <w:szCs w:val="24"/>
        </w:rPr>
        <w:t xml:space="preserve"> </w:t>
      </w:r>
    </w:p>
    <w:p w14:paraId="5B55C1AD" w14:textId="77777777" w:rsidR="0018417C" w:rsidRPr="00A957EC" w:rsidRDefault="0018417C" w:rsidP="0018417C">
      <w:pPr>
        <w:numPr>
          <w:ilvl w:val="3"/>
          <w:numId w:val="0"/>
        </w:numPr>
        <w:tabs>
          <w:tab w:val="num" w:pos="0"/>
          <w:tab w:val="right" w:leader="dot" w:pos="9072"/>
        </w:tabs>
        <w:jc w:val="both"/>
        <w:rPr>
          <w:rFonts w:ascii="Arial" w:hAnsi="Arial" w:cs="Arial"/>
          <w:b/>
          <w:color w:val="00B050"/>
          <w:sz w:val="24"/>
          <w:szCs w:val="24"/>
        </w:rPr>
      </w:pPr>
    </w:p>
    <w:p w14:paraId="5B55C1AE" w14:textId="77777777" w:rsidR="0018417C" w:rsidRPr="00A957EC" w:rsidRDefault="0018417C" w:rsidP="0018417C">
      <w:pPr>
        <w:numPr>
          <w:ilvl w:val="3"/>
          <w:numId w:val="0"/>
        </w:numPr>
        <w:tabs>
          <w:tab w:val="num" w:pos="0"/>
          <w:tab w:val="right" w:leader="dot" w:pos="9072"/>
        </w:tabs>
        <w:jc w:val="both"/>
        <w:rPr>
          <w:rFonts w:ascii="Arial" w:hAnsi="Arial" w:cs="Arial"/>
          <w:color w:val="00B050"/>
          <w:sz w:val="24"/>
          <w:szCs w:val="24"/>
        </w:rPr>
      </w:pPr>
    </w:p>
    <w:p w14:paraId="5B55C1AF" w14:textId="27EE7DBF" w:rsidR="0018417C" w:rsidRPr="00A957EC" w:rsidRDefault="0018417C" w:rsidP="0018417C">
      <w:pPr>
        <w:pBdr>
          <w:left w:val="single" w:sz="4" w:space="4" w:color="auto"/>
          <w:bottom w:val="single" w:sz="4" w:space="1" w:color="auto"/>
        </w:pBdr>
        <w:jc w:val="both"/>
        <w:rPr>
          <w:rFonts w:ascii="Arial" w:hAnsi="Arial" w:cs="Arial"/>
          <w:b/>
          <w:sz w:val="24"/>
          <w:szCs w:val="24"/>
        </w:rPr>
      </w:pPr>
      <w:r w:rsidRPr="00A957EC">
        <w:rPr>
          <w:rFonts w:ascii="Arial" w:hAnsi="Arial" w:cs="Arial"/>
          <w:b/>
          <w:sz w:val="24"/>
          <w:szCs w:val="24"/>
        </w:rPr>
        <w:t>4</w:t>
      </w:r>
      <w:r w:rsidRPr="00A957EC">
        <w:rPr>
          <w:rFonts w:ascii="Arial" w:hAnsi="Arial" w:cs="Arial"/>
          <w:b/>
          <w:sz w:val="24"/>
          <w:szCs w:val="24"/>
        </w:rPr>
        <w:tab/>
        <w:t xml:space="preserve">Overview </w:t>
      </w:r>
      <w:r w:rsidR="00C41BF5" w:rsidRPr="00A957EC">
        <w:rPr>
          <w:rFonts w:ascii="Arial" w:hAnsi="Arial" w:cs="Arial"/>
          <w:b/>
          <w:sz w:val="24"/>
          <w:szCs w:val="24"/>
        </w:rPr>
        <w:t>of</w:t>
      </w:r>
      <w:r w:rsidRPr="00A957EC">
        <w:rPr>
          <w:rFonts w:ascii="Arial" w:hAnsi="Arial" w:cs="Arial"/>
          <w:b/>
          <w:sz w:val="24"/>
          <w:szCs w:val="24"/>
        </w:rPr>
        <w:t xml:space="preserve"> </w:t>
      </w:r>
      <w:r w:rsidR="00C41BF5" w:rsidRPr="00A957EC">
        <w:rPr>
          <w:rFonts w:ascii="Arial" w:hAnsi="Arial" w:cs="Arial"/>
          <w:b/>
          <w:sz w:val="24"/>
          <w:szCs w:val="24"/>
        </w:rPr>
        <w:t>the</w:t>
      </w:r>
      <w:r w:rsidRPr="00A957EC">
        <w:rPr>
          <w:rFonts w:ascii="Arial" w:hAnsi="Arial" w:cs="Arial"/>
          <w:b/>
          <w:sz w:val="24"/>
          <w:szCs w:val="24"/>
        </w:rPr>
        <w:t xml:space="preserve"> Process</w:t>
      </w:r>
    </w:p>
    <w:p w14:paraId="5B55C1B0" w14:textId="77777777" w:rsidR="0018417C" w:rsidRPr="00A957EC" w:rsidRDefault="0018417C" w:rsidP="0018417C">
      <w:pPr>
        <w:jc w:val="both"/>
        <w:rPr>
          <w:rFonts w:ascii="Arial" w:hAnsi="Arial" w:cs="Arial"/>
          <w:sz w:val="24"/>
          <w:szCs w:val="24"/>
        </w:rPr>
      </w:pPr>
    </w:p>
    <w:p w14:paraId="5B55C1B1" w14:textId="77777777" w:rsidR="0018417C" w:rsidRPr="008902DF" w:rsidRDefault="0018417C" w:rsidP="0018417C">
      <w:pPr>
        <w:ind w:left="709" w:hanging="709"/>
        <w:jc w:val="both"/>
        <w:rPr>
          <w:rFonts w:ascii="Arial" w:hAnsi="Arial" w:cs="Arial"/>
          <w:sz w:val="24"/>
          <w:szCs w:val="24"/>
        </w:rPr>
      </w:pPr>
      <w:r w:rsidRPr="00A957EC">
        <w:rPr>
          <w:rFonts w:ascii="Arial" w:hAnsi="Arial" w:cs="Arial"/>
          <w:sz w:val="24"/>
          <w:szCs w:val="24"/>
        </w:rPr>
        <w:t>4.1</w:t>
      </w:r>
      <w:r w:rsidRPr="00A957EC">
        <w:rPr>
          <w:rFonts w:ascii="Arial" w:hAnsi="Arial" w:cs="Arial"/>
          <w:sz w:val="24"/>
          <w:szCs w:val="24"/>
        </w:rPr>
        <w:tab/>
      </w:r>
      <w:r w:rsidRPr="008902DF">
        <w:rPr>
          <w:rFonts w:ascii="Arial" w:hAnsi="Arial" w:cs="Arial"/>
          <w:sz w:val="24"/>
          <w:szCs w:val="24"/>
        </w:rPr>
        <w:t xml:space="preserve">A </w:t>
      </w:r>
      <w:r>
        <w:rPr>
          <w:rFonts w:ascii="Arial" w:hAnsi="Arial" w:cs="Arial"/>
          <w:sz w:val="24"/>
          <w:szCs w:val="24"/>
        </w:rPr>
        <w:t>t</w:t>
      </w:r>
      <w:r w:rsidRPr="008902DF">
        <w:rPr>
          <w:rFonts w:ascii="Arial" w:hAnsi="Arial" w:cs="Arial"/>
          <w:sz w:val="24"/>
          <w:szCs w:val="24"/>
        </w:rPr>
        <w:t>hree</w:t>
      </w:r>
      <w:r>
        <w:rPr>
          <w:rFonts w:ascii="Arial" w:hAnsi="Arial" w:cs="Arial"/>
          <w:sz w:val="24"/>
          <w:szCs w:val="24"/>
        </w:rPr>
        <w:t xml:space="preserve"> </w:t>
      </w:r>
      <w:r w:rsidRPr="00A957EC">
        <w:rPr>
          <w:rFonts w:ascii="Arial" w:hAnsi="Arial" w:cs="Arial"/>
          <w:sz w:val="24"/>
          <w:szCs w:val="24"/>
        </w:rPr>
        <w:t xml:space="preserve">stage process is being used.  </w:t>
      </w:r>
      <w:r w:rsidRPr="008902DF">
        <w:rPr>
          <w:rFonts w:ascii="Arial" w:hAnsi="Arial" w:cs="Arial"/>
          <w:sz w:val="24"/>
          <w:szCs w:val="24"/>
        </w:rPr>
        <w:t xml:space="preserve">Stage one of this </w:t>
      </w:r>
      <w:proofErr w:type="gramStart"/>
      <w:r w:rsidRPr="008902DF">
        <w:rPr>
          <w:rFonts w:ascii="Arial" w:hAnsi="Arial" w:cs="Arial"/>
          <w:sz w:val="24"/>
          <w:szCs w:val="24"/>
        </w:rPr>
        <w:t>process</w:t>
      </w:r>
      <w:proofErr w:type="gramEnd"/>
      <w:r w:rsidRPr="008902DF">
        <w:rPr>
          <w:rFonts w:ascii="Arial" w:hAnsi="Arial" w:cs="Arial"/>
          <w:sz w:val="24"/>
          <w:szCs w:val="24"/>
        </w:rPr>
        <w:t xml:space="preserve"> comprises of an initial assessment of the Business Information submissions as detailed in "Evaluation of Tenders". Only those passing the initial assessment will go through to stage two which is assessment of meeting the minimum required standards. Similarly only those meeting the minimum standards required will go on to stage three which is the identification of the lowest price</w:t>
      </w:r>
      <w:r w:rsidR="008F7B97">
        <w:rPr>
          <w:rFonts w:ascii="Arial" w:hAnsi="Arial" w:cs="Arial"/>
          <w:sz w:val="24"/>
          <w:szCs w:val="24"/>
        </w:rPr>
        <w:t>.</w:t>
      </w:r>
      <w:r w:rsidRPr="008902DF">
        <w:rPr>
          <w:rFonts w:ascii="Arial" w:hAnsi="Arial" w:cs="Arial"/>
          <w:sz w:val="24"/>
          <w:szCs w:val="24"/>
        </w:rPr>
        <w:t xml:space="preserve"> </w:t>
      </w:r>
    </w:p>
    <w:p w14:paraId="5B55C1B2" w14:textId="77777777" w:rsidR="0018417C" w:rsidRPr="00A957EC" w:rsidRDefault="0018417C" w:rsidP="0018417C">
      <w:pPr>
        <w:ind w:left="709" w:hanging="709"/>
        <w:jc w:val="both"/>
        <w:rPr>
          <w:rFonts w:ascii="Arial" w:hAnsi="Arial" w:cs="Arial"/>
          <w:sz w:val="24"/>
          <w:szCs w:val="24"/>
        </w:rPr>
      </w:pPr>
    </w:p>
    <w:p w14:paraId="5B55C1B3" w14:textId="77777777" w:rsidR="0018417C" w:rsidRPr="00A957EC" w:rsidRDefault="0018417C" w:rsidP="00EB49A1">
      <w:pPr>
        <w:numPr>
          <w:ilvl w:val="0"/>
          <w:numId w:val="18"/>
        </w:numPr>
        <w:pBdr>
          <w:left w:val="single" w:sz="4" w:space="4" w:color="auto"/>
          <w:bottom w:val="single" w:sz="4" w:space="1" w:color="auto"/>
        </w:pBdr>
        <w:ind w:hanging="720"/>
        <w:jc w:val="both"/>
        <w:rPr>
          <w:rFonts w:ascii="Arial" w:hAnsi="Arial" w:cs="Arial"/>
          <w:b/>
          <w:sz w:val="24"/>
          <w:szCs w:val="24"/>
        </w:rPr>
      </w:pPr>
      <w:r w:rsidRPr="00A957EC">
        <w:rPr>
          <w:rFonts w:ascii="Arial" w:hAnsi="Arial" w:cs="Arial"/>
          <w:b/>
          <w:sz w:val="24"/>
          <w:szCs w:val="24"/>
        </w:rPr>
        <w:t>Evaluation Of Tenders</w:t>
      </w:r>
    </w:p>
    <w:p w14:paraId="5B55C1B4" w14:textId="77777777" w:rsidR="0018417C" w:rsidRPr="00A957EC" w:rsidRDefault="0018417C" w:rsidP="0018417C">
      <w:pPr>
        <w:ind w:left="720" w:hanging="720"/>
        <w:jc w:val="both"/>
        <w:rPr>
          <w:rFonts w:ascii="Arial" w:hAnsi="Arial" w:cs="Arial"/>
          <w:b/>
          <w:sz w:val="24"/>
          <w:szCs w:val="24"/>
        </w:rPr>
      </w:pPr>
    </w:p>
    <w:p w14:paraId="5B55C1B5" w14:textId="77777777" w:rsidR="0018417C" w:rsidRPr="00A957EC" w:rsidRDefault="0018417C" w:rsidP="0018417C">
      <w:pPr>
        <w:ind w:left="720" w:hanging="720"/>
        <w:jc w:val="both"/>
        <w:rPr>
          <w:rFonts w:ascii="Arial" w:hAnsi="Arial" w:cs="Arial"/>
          <w:sz w:val="24"/>
          <w:szCs w:val="24"/>
        </w:rPr>
      </w:pPr>
      <w:r w:rsidRPr="00A957EC">
        <w:rPr>
          <w:rFonts w:ascii="Arial" w:hAnsi="Arial" w:cs="Arial"/>
          <w:sz w:val="24"/>
          <w:szCs w:val="24"/>
        </w:rPr>
        <w:t>5.1</w:t>
      </w:r>
      <w:r w:rsidRPr="00A957EC">
        <w:rPr>
          <w:rFonts w:ascii="Arial" w:hAnsi="Arial" w:cs="Arial"/>
          <w:sz w:val="24"/>
          <w:szCs w:val="24"/>
        </w:rPr>
        <w:tab/>
        <w:t xml:space="preserve">An initial examination will be made to establish the completeness of submitted tenders.  </w:t>
      </w:r>
    </w:p>
    <w:p w14:paraId="5B55C1B6" w14:textId="77777777" w:rsidR="0018417C" w:rsidRPr="00A957EC" w:rsidRDefault="0018417C" w:rsidP="0018417C">
      <w:pPr>
        <w:ind w:left="720" w:hanging="720"/>
        <w:jc w:val="both"/>
        <w:rPr>
          <w:rFonts w:ascii="Arial" w:hAnsi="Arial" w:cs="Arial"/>
          <w:sz w:val="24"/>
          <w:szCs w:val="24"/>
        </w:rPr>
      </w:pPr>
    </w:p>
    <w:p w14:paraId="5B55C1B7" w14:textId="77777777" w:rsidR="0018417C" w:rsidRDefault="0018417C" w:rsidP="0018417C">
      <w:pPr>
        <w:ind w:left="720" w:hanging="720"/>
        <w:jc w:val="both"/>
        <w:rPr>
          <w:rFonts w:ascii="Arial" w:hAnsi="Arial" w:cs="Arial"/>
          <w:sz w:val="24"/>
          <w:szCs w:val="24"/>
        </w:rPr>
      </w:pPr>
      <w:r w:rsidRPr="00A957EC">
        <w:rPr>
          <w:rFonts w:ascii="Arial" w:hAnsi="Arial" w:cs="Arial"/>
          <w:sz w:val="24"/>
          <w:szCs w:val="24"/>
        </w:rPr>
        <w:t>5.2</w:t>
      </w:r>
      <w:r w:rsidRPr="00A957EC">
        <w:rPr>
          <w:rFonts w:ascii="Arial" w:hAnsi="Arial" w:cs="Arial"/>
          <w:sz w:val="24"/>
          <w:szCs w:val="24"/>
        </w:rPr>
        <w:tab/>
        <w:t xml:space="preserve">The evaluation of tender submissions will be based upon </w:t>
      </w:r>
      <w:r>
        <w:rPr>
          <w:rFonts w:ascii="Arial" w:hAnsi="Arial" w:cs="Arial"/>
          <w:sz w:val="24"/>
          <w:szCs w:val="24"/>
        </w:rPr>
        <w:t xml:space="preserve">three </w:t>
      </w:r>
      <w:r w:rsidRPr="00A957EC">
        <w:rPr>
          <w:rFonts w:ascii="Arial" w:hAnsi="Arial" w:cs="Arial"/>
          <w:sz w:val="24"/>
          <w:szCs w:val="24"/>
        </w:rPr>
        <w:t xml:space="preserve">stages, </w:t>
      </w:r>
      <w:r w:rsidRPr="008902DF">
        <w:rPr>
          <w:rFonts w:ascii="Arial" w:hAnsi="Arial" w:cs="Arial"/>
          <w:sz w:val="24"/>
          <w:szCs w:val="24"/>
        </w:rPr>
        <w:t>Business Information Assessment, Minimum Standards Assessment, and Price Evaluation.</w:t>
      </w:r>
      <w:r w:rsidRPr="00A957EC">
        <w:rPr>
          <w:rFonts w:ascii="Arial" w:hAnsi="Arial" w:cs="Arial"/>
          <w:sz w:val="24"/>
          <w:szCs w:val="24"/>
        </w:rPr>
        <w:t xml:space="preserve">  Only those submissions that meet the Assessment criteria will then be evaluated against the award criteria. Those deemed not to meet the Assessment Criteria will not be considered further. </w:t>
      </w:r>
    </w:p>
    <w:p w14:paraId="5B55C1B8" w14:textId="77777777" w:rsidR="008F7B97" w:rsidRPr="0018417C" w:rsidRDefault="008F7B97" w:rsidP="0018417C">
      <w:pPr>
        <w:ind w:left="720" w:hanging="720"/>
        <w:jc w:val="both"/>
        <w:rPr>
          <w:rFonts w:ascii="Arial" w:hAnsi="Arial" w:cs="Arial"/>
          <w:color w:val="0000FF"/>
          <w:sz w:val="24"/>
          <w:szCs w:val="24"/>
        </w:rPr>
      </w:pPr>
    </w:p>
    <w:p w14:paraId="5B55C1B9" w14:textId="77777777" w:rsidR="0018417C" w:rsidRPr="008902DF" w:rsidRDefault="0018417C" w:rsidP="0018417C">
      <w:pPr>
        <w:ind w:left="720" w:hanging="720"/>
        <w:jc w:val="both"/>
        <w:rPr>
          <w:rFonts w:ascii="Arial" w:hAnsi="Arial" w:cs="Arial"/>
          <w:sz w:val="24"/>
          <w:szCs w:val="24"/>
        </w:rPr>
      </w:pPr>
      <w:r w:rsidRPr="008902DF">
        <w:rPr>
          <w:rFonts w:ascii="Arial" w:hAnsi="Arial" w:cs="Arial"/>
          <w:sz w:val="24"/>
          <w:szCs w:val="24"/>
        </w:rPr>
        <w:t>5.3</w:t>
      </w:r>
      <w:r w:rsidRPr="008902DF">
        <w:rPr>
          <w:rFonts w:ascii="Arial" w:hAnsi="Arial" w:cs="Arial"/>
          <w:sz w:val="24"/>
          <w:szCs w:val="24"/>
        </w:rPr>
        <w:tab/>
        <w:t xml:space="preserve">Bidders should note that regardless of a bid’s overall merits, in the event that evaluating officers (acting reasonably) consider there to be a fundamental weakness (i.e. that a score of 0 and 1 is achieved on more than one occasions for any Proposed Working Method question) which is likely to impact adversely upon </w:t>
      </w:r>
      <w:r w:rsidRPr="008902DF">
        <w:rPr>
          <w:rFonts w:ascii="Arial" w:hAnsi="Arial" w:cs="Arial"/>
          <w:sz w:val="24"/>
          <w:szCs w:val="24"/>
        </w:rPr>
        <w:lastRenderedPageBreak/>
        <w:t xml:space="preserve">the supply of the services, then grounds will exist to exclude the bid from further consideration. </w:t>
      </w:r>
    </w:p>
    <w:p w14:paraId="5B55C1BA" w14:textId="77777777" w:rsidR="0018417C" w:rsidRPr="00A957EC" w:rsidRDefault="0018417C" w:rsidP="0018417C">
      <w:pPr>
        <w:ind w:left="720" w:hanging="720"/>
        <w:jc w:val="both"/>
        <w:rPr>
          <w:rFonts w:ascii="Arial" w:hAnsi="Arial" w:cs="Arial"/>
          <w:sz w:val="24"/>
          <w:szCs w:val="24"/>
        </w:rPr>
      </w:pPr>
    </w:p>
    <w:p w14:paraId="5B55C1BB" w14:textId="77777777" w:rsidR="0018417C" w:rsidRPr="00A957EC" w:rsidRDefault="0018417C" w:rsidP="0018417C">
      <w:pPr>
        <w:numPr>
          <w:ilvl w:val="3"/>
          <w:numId w:val="0"/>
        </w:numPr>
        <w:tabs>
          <w:tab w:val="left" w:pos="1260"/>
          <w:tab w:val="num" w:pos="2160"/>
        </w:tabs>
        <w:ind w:left="720" w:hanging="720"/>
        <w:jc w:val="both"/>
        <w:rPr>
          <w:rFonts w:ascii="Arial" w:hAnsi="Arial" w:cs="Arial"/>
          <w:spacing w:val="-3"/>
          <w:sz w:val="24"/>
          <w:szCs w:val="24"/>
        </w:rPr>
      </w:pPr>
      <w:r w:rsidRPr="00A957EC">
        <w:rPr>
          <w:rFonts w:ascii="Arial" w:hAnsi="Arial" w:cs="Arial"/>
          <w:sz w:val="24"/>
          <w:szCs w:val="24"/>
        </w:rPr>
        <w:t>5.4</w:t>
      </w:r>
      <w:r w:rsidRPr="00A957EC">
        <w:rPr>
          <w:rFonts w:ascii="Arial" w:hAnsi="Arial" w:cs="Arial"/>
          <w:sz w:val="24"/>
          <w:szCs w:val="24"/>
        </w:rPr>
        <w:tab/>
      </w:r>
      <w:r w:rsidRPr="00A957EC">
        <w:rPr>
          <w:rFonts w:ascii="Arial" w:hAnsi="Arial" w:cs="Arial"/>
          <w:spacing w:val="-3"/>
          <w:sz w:val="24"/>
          <w:szCs w:val="24"/>
        </w:rPr>
        <w:t>Throughout the evaluation process, the council reserves the right to seek clarifications from Bidders, where this is considered necessary to achieve a complete understanding of the bids received.  In any event, should the evaluation panel, in its reasonable judgement, identify a fundamental failing or weakness in any tender then that tender may, regardless of its other merits, be excluded from further consideration.</w:t>
      </w:r>
    </w:p>
    <w:p w14:paraId="5B55C1BC" w14:textId="77777777" w:rsidR="0018417C" w:rsidRPr="00A957EC" w:rsidRDefault="0018417C" w:rsidP="0018417C">
      <w:pPr>
        <w:ind w:left="720" w:hanging="720"/>
        <w:jc w:val="both"/>
        <w:rPr>
          <w:rFonts w:ascii="Arial" w:hAnsi="Arial" w:cs="Arial"/>
          <w:b/>
          <w:sz w:val="24"/>
          <w:szCs w:val="24"/>
        </w:rPr>
      </w:pPr>
    </w:p>
    <w:p w14:paraId="5B55C1BD" w14:textId="77777777" w:rsidR="0018417C" w:rsidRPr="00A957EC" w:rsidRDefault="0018417C" w:rsidP="0018417C">
      <w:pPr>
        <w:ind w:left="720" w:hanging="11"/>
        <w:jc w:val="both"/>
        <w:rPr>
          <w:rFonts w:ascii="Arial" w:hAnsi="Arial" w:cs="Arial"/>
          <w:b/>
          <w:sz w:val="24"/>
          <w:szCs w:val="24"/>
        </w:rPr>
      </w:pPr>
      <w:r w:rsidRPr="00A957EC">
        <w:rPr>
          <w:rFonts w:ascii="Arial" w:hAnsi="Arial" w:cs="Arial"/>
          <w:b/>
          <w:sz w:val="24"/>
          <w:szCs w:val="24"/>
        </w:rPr>
        <w:t>Assessment Criteria</w:t>
      </w:r>
    </w:p>
    <w:p w14:paraId="5B55C1BE" w14:textId="77777777" w:rsidR="0018417C" w:rsidRPr="00A957EC" w:rsidRDefault="0018417C" w:rsidP="0018417C">
      <w:pPr>
        <w:ind w:left="720" w:hanging="720"/>
        <w:jc w:val="both"/>
        <w:rPr>
          <w:rFonts w:ascii="Arial" w:hAnsi="Arial" w:cs="Arial"/>
          <w:sz w:val="24"/>
          <w:szCs w:val="24"/>
          <w:u w:val="single"/>
        </w:rPr>
      </w:pPr>
    </w:p>
    <w:p w14:paraId="5B55C1BF" w14:textId="77777777" w:rsidR="0018417C" w:rsidRPr="00A957EC" w:rsidRDefault="0018417C" w:rsidP="0018417C">
      <w:pPr>
        <w:ind w:left="709" w:hanging="709"/>
        <w:jc w:val="both"/>
        <w:rPr>
          <w:rFonts w:ascii="Arial" w:hAnsi="Arial" w:cs="Arial"/>
          <w:sz w:val="24"/>
          <w:szCs w:val="24"/>
        </w:rPr>
      </w:pPr>
      <w:r w:rsidRPr="00A957EC">
        <w:rPr>
          <w:rFonts w:ascii="Arial" w:hAnsi="Arial" w:cs="Arial"/>
          <w:sz w:val="24"/>
          <w:szCs w:val="24"/>
        </w:rPr>
        <w:t>5.5</w:t>
      </w:r>
      <w:r w:rsidRPr="00A957EC">
        <w:rPr>
          <w:rFonts w:ascii="Arial" w:hAnsi="Arial" w:cs="Arial"/>
          <w:sz w:val="24"/>
          <w:szCs w:val="24"/>
        </w:rPr>
        <w:tab/>
        <w:t xml:space="preserve">A range of pass / fail assessment criteria will be applied to the responses given by Bidders to the </w:t>
      </w:r>
      <w:r>
        <w:rPr>
          <w:rFonts w:ascii="Arial" w:hAnsi="Arial" w:cs="Arial"/>
          <w:sz w:val="24"/>
          <w:szCs w:val="24"/>
        </w:rPr>
        <w:t>Business Information</w:t>
      </w:r>
      <w:r w:rsidRPr="00A957EC">
        <w:rPr>
          <w:rFonts w:ascii="Arial" w:hAnsi="Arial" w:cs="Arial"/>
          <w:sz w:val="24"/>
          <w:szCs w:val="24"/>
        </w:rPr>
        <w:t xml:space="preserve"> (Section 4) section of this invitation to tender document.  The assessment criteria are the minimum assessment requirements which the Council require its Suppliers to meet or exceed, including the Eligibility for public contracts in regard to the grounds specified in regulation 57 of the Public Contract Regulations 2015.    </w:t>
      </w:r>
    </w:p>
    <w:p w14:paraId="5B55C1C0" w14:textId="77777777" w:rsidR="0018417C" w:rsidRPr="00A957EC" w:rsidRDefault="0018417C" w:rsidP="0018417C">
      <w:pPr>
        <w:ind w:left="709" w:hanging="709"/>
        <w:jc w:val="both"/>
        <w:rPr>
          <w:rFonts w:ascii="Arial" w:hAnsi="Arial" w:cs="Arial"/>
          <w:sz w:val="24"/>
          <w:szCs w:val="24"/>
        </w:rPr>
      </w:pPr>
    </w:p>
    <w:p w14:paraId="5B55C1C1" w14:textId="77777777" w:rsidR="0018417C" w:rsidRPr="00A957EC" w:rsidRDefault="0018417C" w:rsidP="0018417C">
      <w:pPr>
        <w:jc w:val="both"/>
        <w:rPr>
          <w:rFonts w:ascii="Arial" w:hAnsi="Arial" w:cs="Arial"/>
          <w:bCs/>
          <w:sz w:val="24"/>
          <w:szCs w:val="24"/>
        </w:rPr>
      </w:pPr>
      <w:r w:rsidRPr="00A957EC">
        <w:rPr>
          <w:rFonts w:ascii="Arial" w:hAnsi="Arial" w:cs="Arial"/>
          <w:bCs/>
          <w:sz w:val="24"/>
          <w:szCs w:val="24"/>
        </w:rPr>
        <w:t>5.6</w:t>
      </w:r>
      <w:r w:rsidRPr="00A957EC">
        <w:rPr>
          <w:rFonts w:ascii="Arial" w:hAnsi="Arial" w:cs="Arial"/>
          <w:bCs/>
          <w:sz w:val="24"/>
          <w:szCs w:val="24"/>
        </w:rPr>
        <w:tab/>
        <w:t>Whilst it is unlikely that any organisation which fails on any of the assessment criteria below will proceed to the next round of evaluation</w:t>
      </w:r>
      <w:r w:rsidRPr="001833B2">
        <w:rPr>
          <w:rFonts w:ascii="Arial" w:hAnsi="Arial" w:cs="Arial"/>
          <w:bCs/>
          <w:sz w:val="24"/>
          <w:szCs w:val="24"/>
        </w:rPr>
        <w:t xml:space="preserve">, </w:t>
      </w:r>
      <w:r w:rsidRPr="001D00D1">
        <w:rPr>
          <w:rFonts w:ascii="Arial" w:hAnsi="Arial" w:cs="Arial"/>
          <w:bCs/>
          <w:sz w:val="24"/>
          <w:szCs w:val="24"/>
        </w:rPr>
        <w:t>the Council</w:t>
      </w:r>
      <w:r w:rsidRPr="00A957EC">
        <w:rPr>
          <w:rFonts w:ascii="Arial" w:hAnsi="Arial" w:cs="Arial"/>
          <w:bCs/>
          <w:sz w:val="24"/>
          <w:szCs w:val="24"/>
        </w:rPr>
        <w:t xml:space="preserve"> reserves the right to seek explanation from an organisation as to the incomplete nature of its tender and ask for clarification and / or submission of additional or missing information where there is a mitigating explanation as to the omission, such as mistake or issues beyond the control of the organisation.  This does not create a legal obligation for </w:t>
      </w:r>
      <w:r w:rsidRPr="001D00D1">
        <w:rPr>
          <w:rFonts w:ascii="Arial" w:hAnsi="Arial" w:cs="Arial"/>
          <w:bCs/>
          <w:sz w:val="24"/>
          <w:szCs w:val="24"/>
        </w:rPr>
        <w:t>the Council</w:t>
      </w:r>
      <w:r w:rsidRPr="001833B2">
        <w:rPr>
          <w:rFonts w:ascii="Arial" w:hAnsi="Arial" w:cs="Arial"/>
          <w:bCs/>
          <w:sz w:val="24"/>
          <w:szCs w:val="24"/>
        </w:rPr>
        <w:t xml:space="preserve"> to make such a request and each case will be considered on its own merits and with regar</w:t>
      </w:r>
      <w:r w:rsidRPr="00180D26">
        <w:rPr>
          <w:rFonts w:ascii="Arial" w:hAnsi="Arial" w:cs="Arial"/>
          <w:bCs/>
          <w:sz w:val="24"/>
          <w:szCs w:val="24"/>
        </w:rPr>
        <w:t xml:space="preserve">d to the risks and implications involved should </w:t>
      </w:r>
      <w:r w:rsidRPr="001D00D1">
        <w:rPr>
          <w:rFonts w:ascii="Arial" w:hAnsi="Arial" w:cs="Arial"/>
          <w:bCs/>
          <w:sz w:val="24"/>
          <w:szCs w:val="24"/>
        </w:rPr>
        <w:t>the Council</w:t>
      </w:r>
      <w:r w:rsidRPr="001833B2">
        <w:rPr>
          <w:rFonts w:ascii="Arial" w:hAnsi="Arial" w:cs="Arial"/>
          <w:bCs/>
          <w:sz w:val="24"/>
          <w:szCs w:val="24"/>
        </w:rPr>
        <w:t xml:space="preserve"> decide</w:t>
      </w:r>
      <w:r w:rsidRPr="00A957EC">
        <w:rPr>
          <w:rFonts w:ascii="Arial" w:hAnsi="Arial" w:cs="Arial"/>
          <w:bCs/>
          <w:sz w:val="24"/>
          <w:szCs w:val="24"/>
        </w:rPr>
        <w:t xml:space="preserve"> to proceed.</w:t>
      </w:r>
    </w:p>
    <w:p w14:paraId="5B55C1C2" w14:textId="77777777" w:rsidR="0018417C" w:rsidRPr="00A957EC" w:rsidRDefault="0018417C" w:rsidP="0018417C">
      <w:pPr>
        <w:ind w:left="709" w:hanging="709"/>
        <w:jc w:val="both"/>
        <w:rPr>
          <w:rFonts w:ascii="Arial" w:hAnsi="Arial" w:cs="Arial"/>
          <w:bCs/>
          <w:sz w:val="24"/>
          <w:szCs w:val="24"/>
        </w:rPr>
      </w:pPr>
    </w:p>
    <w:tbl>
      <w:tblPr>
        <w:tblW w:w="4873" w:type="pct"/>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0"/>
        <w:gridCol w:w="5306"/>
        <w:gridCol w:w="1739"/>
      </w:tblGrid>
      <w:tr w:rsidR="0018417C" w:rsidRPr="00A957EC" w14:paraId="5B55C1C5" w14:textId="77777777" w:rsidTr="00D4159A">
        <w:trPr>
          <w:cantSplit/>
          <w:tblHeader/>
          <w:jc w:val="center"/>
        </w:trPr>
        <w:tc>
          <w:tcPr>
            <w:tcW w:w="4095" w:type="pct"/>
            <w:gridSpan w:val="2"/>
            <w:shd w:val="clear" w:color="auto" w:fill="F2F2F2"/>
            <w:vAlign w:val="center"/>
          </w:tcPr>
          <w:p w14:paraId="5B55C1C3" w14:textId="77777777" w:rsidR="0018417C" w:rsidRPr="00A957EC" w:rsidRDefault="0018417C" w:rsidP="00D4159A">
            <w:pPr>
              <w:spacing w:before="120" w:after="120"/>
              <w:rPr>
                <w:rFonts w:ascii="Arial" w:hAnsi="Arial" w:cs="Arial"/>
                <w:b/>
                <w:sz w:val="24"/>
                <w:szCs w:val="24"/>
              </w:rPr>
            </w:pPr>
            <w:r>
              <w:rPr>
                <w:rFonts w:ascii="Arial" w:hAnsi="Arial" w:cs="Arial"/>
                <w:b/>
                <w:sz w:val="24"/>
                <w:szCs w:val="24"/>
              </w:rPr>
              <w:t xml:space="preserve">Business </w:t>
            </w:r>
            <w:r w:rsidRPr="00A957EC">
              <w:rPr>
                <w:rFonts w:ascii="Arial" w:hAnsi="Arial" w:cs="Arial"/>
                <w:b/>
                <w:sz w:val="24"/>
                <w:szCs w:val="24"/>
              </w:rPr>
              <w:t>Assessment Criteria</w:t>
            </w:r>
          </w:p>
        </w:tc>
        <w:tc>
          <w:tcPr>
            <w:tcW w:w="905" w:type="pct"/>
            <w:shd w:val="clear" w:color="auto" w:fill="F2F2F2"/>
            <w:vAlign w:val="center"/>
          </w:tcPr>
          <w:p w14:paraId="5B55C1C4" w14:textId="77777777" w:rsidR="0018417C" w:rsidRPr="00A957EC" w:rsidRDefault="0018417C" w:rsidP="00D4159A">
            <w:pPr>
              <w:keepNext/>
              <w:spacing w:before="80" w:after="80"/>
              <w:jc w:val="center"/>
              <w:rPr>
                <w:rFonts w:ascii="Arial" w:hAnsi="Arial" w:cs="Arial"/>
                <w:b/>
                <w:sz w:val="24"/>
                <w:szCs w:val="24"/>
              </w:rPr>
            </w:pPr>
            <w:r w:rsidRPr="00A957EC">
              <w:rPr>
                <w:rFonts w:ascii="Arial" w:hAnsi="Arial" w:cs="Arial"/>
                <w:b/>
                <w:sz w:val="24"/>
                <w:szCs w:val="24"/>
              </w:rPr>
              <w:t xml:space="preserve">Assessment </w:t>
            </w:r>
          </w:p>
        </w:tc>
      </w:tr>
      <w:tr w:rsidR="0018417C" w:rsidRPr="00A957EC" w14:paraId="5B55C1CA" w14:textId="77777777" w:rsidTr="00D4159A">
        <w:trPr>
          <w:cantSplit/>
          <w:jc w:val="center"/>
        </w:trPr>
        <w:tc>
          <w:tcPr>
            <w:tcW w:w="1333" w:type="pct"/>
            <w:shd w:val="clear" w:color="auto" w:fill="F2F2F2"/>
            <w:vAlign w:val="center"/>
          </w:tcPr>
          <w:p w14:paraId="5B55C1C6" w14:textId="77777777" w:rsidR="0018417C" w:rsidRPr="00A957EC" w:rsidRDefault="0018417C" w:rsidP="00D4159A">
            <w:pPr>
              <w:spacing w:before="80" w:after="80"/>
              <w:rPr>
                <w:rFonts w:ascii="Arial" w:hAnsi="Arial" w:cs="Arial"/>
                <w:sz w:val="24"/>
                <w:szCs w:val="24"/>
              </w:rPr>
            </w:pPr>
            <w:r w:rsidRPr="00A957EC">
              <w:rPr>
                <w:rFonts w:ascii="Arial" w:hAnsi="Arial" w:cs="Arial"/>
                <w:spacing w:val="2"/>
                <w:sz w:val="24"/>
                <w:szCs w:val="24"/>
              </w:rPr>
              <w:t>Fully Complete ITT</w:t>
            </w:r>
          </w:p>
        </w:tc>
        <w:tc>
          <w:tcPr>
            <w:tcW w:w="2762" w:type="pct"/>
            <w:shd w:val="clear" w:color="auto" w:fill="auto"/>
          </w:tcPr>
          <w:p w14:paraId="5B55C1C7" w14:textId="77777777" w:rsidR="0018417C" w:rsidRPr="00A957EC" w:rsidRDefault="0018417C" w:rsidP="00D4159A">
            <w:pPr>
              <w:spacing w:before="80" w:after="80"/>
              <w:rPr>
                <w:rFonts w:ascii="Arial" w:hAnsi="Arial" w:cs="Arial"/>
                <w:spacing w:val="2"/>
                <w:sz w:val="24"/>
                <w:szCs w:val="24"/>
              </w:rPr>
            </w:pPr>
            <w:r w:rsidRPr="00A957EC">
              <w:rPr>
                <w:rFonts w:ascii="Arial" w:hAnsi="Arial" w:cs="Arial"/>
                <w:spacing w:val="2"/>
                <w:sz w:val="24"/>
                <w:szCs w:val="24"/>
              </w:rPr>
              <w:t xml:space="preserve">Bidders must submit a fully complete ITT document signed where applicable. </w:t>
            </w:r>
          </w:p>
          <w:p w14:paraId="5B55C1C8" w14:textId="77777777" w:rsidR="0018417C" w:rsidRPr="00A957EC" w:rsidRDefault="0018417C" w:rsidP="00D4159A">
            <w:pPr>
              <w:spacing w:before="80" w:after="80"/>
              <w:rPr>
                <w:rFonts w:ascii="Arial" w:hAnsi="Arial" w:cs="Arial"/>
                <w:sz w:val="24"/>
                <w:szCs w:val="24"/>
              </w:rPr>
            </w:pPr>
            <w:r w:rsidRPr="00A957EC">
              <w:rPr>
                <w:rFonts w:ascii="Arial" w:hAnsi="Arial" w:cs="Arial"/>
                <w:spacing w:val="2"/>
                <w:sz w:val="24"/>
                <w:szCs w:val="24"/>
              </w:rPr>
              <w:t>Any ITT that is not fully complete or without the appropriate signatures will fail.</w:t>
            </w:r>
          </w:p>
        </w:tc>
        <w:tc>
          <w:tcPr>
            <w:tcW w:w="905" w:type="pct"/>
            <w:shd w:val="clear" w:color="auto" w:fill="auto"/>
            <w:vAlign w:val="center"/>
          </w:tcPr>
          <w:p w14:paraId="5B55C1C9" w14:textId="77777777" w:rsidR="0018417C" w:rsidRPr="00A957EC" w:rsidRDefault="0018417C" w:rsidP="00D4159A">
            <w:pPr>
              <w:keepNext/>
              <w:spacing w:before="80" w:after="80"/>
              <w:jc w:val="center"/>
              <w:rPr>
                <w:rFonts w:ascii="Arial" w:hAnsi="Arial" w:cs="Arial"/>
                <w:sz w:val="24"/>
                <w:szCs w:val="24"/>
              </w:rPr>
            </w:pPr>
            <w:r w:rsidRPr="00A957EC">
              <w:rPr>
                <w:rFonts w:ascii="Arial" w:hAnsi="Arial" w:cs="Arial"/>
                <w:sz w:val="24"/>
                <w:szCs w:val="24"/>
              </w:rPr>
              <w:t>Pass / Fail</w:t>
            </w:r>
          </w:p>
        </w:tc>
      </w:tr>
      <w:tr w:rsidR="0018417C" w:rsidRPr="00A957EC" w14:paraId="5B55C1CF" w14:textId="77777777" w:rsidTr="00D4159A">
        <w:trPr>
          <w:cantSplit/>
          <w:jc w:val="center"/>
        </w:trPr>
        <w:tc>
          <w:tcPr>
            <w:tcW w:w="1333" w:type="pct"/>
            <w:shd w:val="clear" w:color="auto" w:fill="F2F2F2"/>
            <w:vAlign w:val="center"/>
          </w:tcPr>
          <w:p w14:paraId="5B55C1CB" w14:textId="77777777" w:rsidR="0018417C" w:rsidRPr="00A957EC" w:rsidRDefault="0018417C" w:rsidP="00D4159A">
            <w:pPr>
              <w:spacing w:before="80" w:after="80"/>
              <w:rPr>
                <w:rFonts w:ascii="Arial" w:hAnsi="Arial" w:cs="Arial"/>
                <w:spacing w:val="2"/>
                <w:sz w:val="24"/>
                <w:szCs w:val="24"/>
              </w:rPr>
            </w:pPr>
            <w:r w:rsidRPr="00A957EC">
              <w:rPr>
                <w:rFonts w:ascii="Arial" w:hAnsi="Arial" w:cs="Arial"/>
                <w:spacing w:val="2"/>
                <w:sz w:val="24"/>
                <w:szCs w:val="24"/>
              </w:rPr>
              <w:t>Part 1 Section 1: Potential Supplier Information and Bidding Model</w:t>
            </w:r>
          </w:p>
        </w:tc>
        <w:tc>
          <w:tcPr>
            <w:tcW w:w="2762" w:type="pct"/>
            <w:shd w:val="clear" w:color="auto" w:fill="auto"/>
          </w:tcPr>
          <w:p w14:paraId="5B55C1CC" w14:textId="77777777" w:rsidR="0018417C" w:rsidRPr="00A957EC" w:rsidRDefault="0018417C" w:rsidP="00D4159A">
            <w:pPr>
              <w:spacing w:before="80" w:after="80"/>
              <w:rPr>
                <w:rFonts w:ascii="Arial" w:hAnsi="Arial" w:cs="Arial"/>
                <w:spacing w:val="2"/>
                <w:sz w:val="24"/>
                <w:szCs w:val="24"/>
              </w:rPr>
            </w:pPr>
            <w:r w:rsidRPr="00A957EC">
              <w:rPr>
                <w:rFonts w:ascii="Arial" w:hAnsi="Arial" w:cs="Arial"/>
                <w:spacing w:val="2"/>
                <w:sz w:val="24"/>
                <w:szCs w:val="24"/>
              </w:rPr>
              <w:t xml:space="preserve">Bidders must submit full company information and details of the proposed bidding model. </w:t>
            </w:r>
          </w:p>
          <w:p w14:paraId="5B55C1CD" w14:textId="77777777" w:rsidR="0018417C" w:rsidRPr="00A957EC" w:rsidRDefault="0018417C" w:rsidP="00D4159A">
            <w:pPr>
              <w:spacing w:before="80" w:after="80"/>
              <w:rPr>
                <w:rFonts w:ascii="Arial" w:hAnsi="Arial" w:cs="Arial"/>
                <w:spacing w:val="2"/>
                <w:sz w:val="24"/>
                <w:szCs w:val="24"/>
              </w:rPr>
            </w:pPr>
            <w:r w:rsidRPr="00A957EC">
              <w:rPr>
                <w:rFonts w:ascii="Arial" w:hAnsi="Arial" w:cs="Arial"/>
                <w:spacing w:val="2"/>
                <w:sz w:val="24"/>
                <w:szCs w:val="24"/>
              </w:rPr>
              <w:t>Any Bidder may be excluded on the grounds of providing insufficient or false information.</w:t>
            </w:r>
          </w:p>
        </w:tc>
        <w:tc>
          <w:tcPr>
            <w:tcW w:w="905" w:type="pct"/>
            <w:shd w:val="clear" w:color="auto" w:fill="auto"/>
            <w:vAlign w:val="center"/>
          </w:tcPr>
          <w:p w14:paraId="5B55C1CE" w14:textId="77777777" w:rsidR="0018417C" w:rsidRPr="00A957EC" w:rsidRDefault="0018417C" w:rsidP="00D4159A">
            <w:pPr>
              <w:keepNext/>
              <w:spacing w:before="80" w:after="80"/>
              <w:jc w:val="center"/>
              <w:rPr>
                <w:rFonts w:ascii="Arial" w:hAnsi="Arial" w:cs="Arial"/>
                <w:sz w:val="24"/>
                <w:szCs w:val="24"/>
              </w:rPr>
            </w:pPr>
            <w:r w:rsidRPr="00A957EC">
              <w:rPr>
                <w:rFonts w:ascii="Arial" w:hAnsi="Arial" w:cs="Arial"/>
                <w:sz w:val="24"/>
                <w:szCs w:val="24"/>
              </w:rPr>
              <w:t>Pass / Fail</w:t>
            </w:r>
          </w:p>
        </w:tc>
      </w:tr>
      <w:tr w:rsidR="0018417C" w:rsidRPr="00A957EC" w14:paraId="5B55C1D3" w14:textId="77777777" w:rsidTr="00D4159A">
        <w:trPr>
          <w:cantSplit/>
          <w:jc w:val="center"/>
        </w:trPr>
        <w:tc>
          <w:tcPr>
            <w:tcW w:w="1333" w:type="pct"/>
            <w:shd w:val="clear" w:color="auto" w:fill="F2F2F2"/>
            <w:vAlign w:val="center"/>
          </w:tcPr>
          <w:p w14:paraId="5B55C1D0" w14:textId="77777777" w:rsidR="0018417C" w:rsidRPr="00A957EC" w:rsidRDefault="0018417C" w:rsidP="00D4159A">
            <w:pPr>
              <w:spacing w:before="80" w:after="80"/>
              <w:rPr>
                <w:rFonts w:ascii="Arial" w:hAnsi="Arial" w:cs="Arial"/>
                <w:sz w:val="24"/>
                <w:szCs w:val="24"/>
              </w:rPr>
            </w:pPr>
            <w:r w:rsidRPr="00A957EC">
              <w:rPr>
                <w:rFonts w:ascii="Arial" w:hAnsi="Arial" w:cs="Arial"/>
                <w:sz w:val="24"/>
                <w:szCs w:val="24"/>
              </w:rPr>
              <w:t>Part 2 Section 2:  Grounds for mandatory exclusion</w:t>
            </w:r>
          </w:p>
        </w:tc>
        <w:tc>
          <w:tcPr>
            <w:tcW w:w="2762" w:type="pct"/>
            <w:shd w:val="clear" w:color="auto" w:fill="auto"/>
          </w:tcPr>
          <w:p w14:paraId="5B55C1D1" w14:textId="77777777" w:rsidR="0018417C" w:rsidRPr="00A957EC" w:rsidRDefault="0018417C" w:rsidP="00D4159A">
            <w:pPr>
              <w:spacing w:before="80" w:after="80"/>
              <w:rPr>
                <w:rFonts w:ascii="Arial" w:hAnsi="Arial" w:cs="Arial"/>
                <w:sz w:val="24"/>
                <w:szCs w:val="24"/>
              </w:rPr>
            </w:pPr>
            <w:r w:rsidRPr="00A957EC">
              <w:rPr>
                <w:rFonts w:ascii="Arial" w:hAnsi="Arial" w:cs="Arial"/>
                <w:sz w:val="24"/>
                <w:szCs w:val="24"/>
              </w:rPr>
              <w:t>Bidders will be failed if any of the mandatory grounds for exclusion apply and if the Bidder has failed to provide sufficient evidence of remedial action having taken place subsequently.</w:t>
            </w:r>
          </w:p>
        </w:tc>
        <w:tc>
          <w:tcPr>
            <w:tcW w:w="905" w:type="pct"/>
            <w:shd w:val="clear" w:color="auto" w:fill="auto"/>
            <w:vAlign w:val="center"/>
          </w:tcPr>
          <w:p w14:paraId="5B55C1D2" w14:textId="77777777" w:rsidR="0018417C" w:rsidRPr="00A957EC" w:rsidRDefault="0018417C" w:rsidP="00D4159A">
            <w:pPr>
              <w:keepNext/>
              <w:spacing w:before="80" w:after="80"/>
              <w:jc w:val="center"/>
              <w:rPr>
                <w:rFonts w:ascii="Arial" w:hAnsi="Arial" w:cs="Arial"/>
                <w:sz w:val="24"/>
                <w:szCs w:val="24"/>
              </w:rPr>
            </w:pPr>
            <w:r w:rsidRPr="00A957EC">
              <w:rPr>
                <w:rFonts w:ascii="Arial" w:hAnsi="Arial" w:cs="Arial"/>
                <w:sz w:val="24"/>
                <w:szCs w:val="24"/>
              </w:rPr>
              <w:t>Pass / Fail</w:t>
            </w:r>
          </w:p>
        </w:tc>
      </w:tr>
      <w:tr w:rsidR="0018417C" w:rsidRPr="00A957EC" w14:paraId="5B55C1D7" w14:textId="77777777" w:rsidTr="00D4159A">
        <w:trPr>
          <w:cantSplit/>
          <w:jc w:val="center"/>
        </w:trPr>
        <w:tc>
          <w:tcPr>
            <w:tcW w:w="1333" w:type="pct"/>
            <w:shd w:val="clear" w:color="auto" w:fill="F2F2F2"/>
            <w:vAlign w:val="center"/>
          </w:tcPr>
          <w:p w14:paraId="5B55C1D4" w14:textId="77777777" w:rsidR="0018417C" w:rsidRPr="00A957EC" w:rsidRDefault="0018417C" w:rsidP="00D4159A">
            <w:pPr>
              <w:spacing w:before="80" w:after="80"/>
              <w:rPr>
                <w:rFonts w:ascii="Arial" w:hAnsi="Arial" w:cs="Arial"/>
                <w:sz w:val="24"/>
                <w:szCs w:val="24"/>
              </w:rPr>
            </w:pPr>
            <w:r w:rsidRPr="00A957EC">
              <w:rPr>
                <w:rFonts w:ascii="Arial" w:hAnsi="Arial" w:cs="Arial"/>
                <w:sz w:val="24"/>
                <w:szCs w:val="24"/>
              </w:rPr>
              <w:t>Part 2 Section 3: Grounds for discretionary exclusion</w:t>
            </w:r>
          </w:p>
        </w:tc>
        <w:tc>
          <w:tcPr>
            <w:tcW w:w="2762" w:type="pct"/>
            <w:shd w:val="clear" w:color="auto" w:fill="auto"/>
          </w:tcPr>
          <w:p w14:paraId="5B55C1D5" w14:textId="77777777" w:rsidR="0018417C" w:rsidRPr="00A957EC" w:rsidRDefault="0018417C" w:rsidP="00D4159A">
            <w:pPr>
              <w:spacing w:before="80" w:after="80"/>
              <w:rPr>
                <w:rFonts w:ascii="Arial" w:hAnsi="Arial" w:cs="Arial"/>
                <w:sz w:val="24"/>
                <w:szCs w:val="24"/>
              </w:rPr>
            </w:pPr>
            <w:r w:rsidRPr="00A957EC">
              <w:rPr>
                <w:rFonts w:ascii="Arial" w:hAnsi="Arial" w:cs="Arial"/>
                <w:sz w:val="24"/>
                <w:szCs w:val="24"/>
              </w:rPr>
              <w:t>Bidders may be failed if any of the discretionary grounds for exclusion apply  but the Council may at its discretion allow a Bidder to proceed</w:t>
            </w:r>
          </w:p>
        </w:tc>
        <w:tc>
          <w:tcPr>
            <w:tcW w:w="905" w:type="pct"/>
            <w:shd w:val="clear" w:color="auto" w:fill="auto"/>
            <w:vAlign w:val="center"/>
          </w:tcPr>
          <w:p w14:paraId="5B55C1D6" w14:textId="77777777" w:rsidR="0018417C" w:rsidRPr="00A957EC" w:rsidRDefault="0018417C" w:rsidP="00D4159A">
            <w:pPr>
              <w:keepNext/>
              <w:spacing w:before="80" w:after="80"/>
              <w:jc w:val="center"/>
              <w:rPr>
                <w:rFonts w:ascii="Arial" w:hAnsi="Arial" w:cs="Arial"/>
                <w:sz w:val="24"/>
                <w:szCs w:val="24"/>
              </w:rPr>
            </w:pPr>
            <w:r w:rsidRPr="00A957EC">
              <w:rPr>
                <w:rFonts w:ascii="Arial" w:hAnsi="Arial" w:cs="Arial"/>
                <w:sz w:val="24"/>
                <w:szCs w:val="24"/>
              </w:rPr>
              <w:t>Pass / Fail</w:t>
            </w:r>
          </w:p>
        </w:tc>
      </w:tr>
      <w:tr w:rsidR="0018417C" w:rsidRPr="00A957EC" w14:paraId="5B55C1DB" w14:textId="77777777" w:rsidTr="00D4159A">
        <w:trPr>
          <w:cantSplit/>
          <w:jc w:val="center"/>
        </w:trPr>
        <w:tc>
          <w:tcPr>
            <w:tcW w:w="1333" w:type="pct"/>
            <w:tcBorders>
              <w:bottom w:val="single" w:sz="4" w:space="0" w:color="auto"/>
            </w:tcBorders>
            <w:shd w:val="clear" w:color="auto" w:fill="F2F2F2"/>
            <w:vAlign w:val="center"/>
          </w:tcPr>
          <w:p w14:paraId="5B55C1D8" w14:textId="77777777" w:rsidR="0018417C" w:rsidRPr="00A957EC" w:rsidRDefault="0018417C" w:rsidP="00D4159A">
            <w:pPr>
              <w:spacing w:before="80" w:after="80"/>
              <w:rPr>
                <w:rFonts w:ascii="Arial" w:hAnsi="Arial" w:cs="Arial"/>
                <w:sz w:val="24"/>
                <w:szCs w:val="24"/>
              </w:rPr>
            </w:pPr>
            <w:r w:rsidRPr="00A957EC">
              <w:rPr>
                <w:rFonts w:ascii="Arial" w:hAnsi="Arial" w:cs="Arial"/>
                <w:sz w:val="24"/>
                <w:szCs w:val="24"/>
              </w:rPr>
              <w:lastRenderedPageBreak/>
              <w:t>Part 3 Section 4 and 5: Economic and Financial Standing</w:t>
            </w:r>
          </w:p>
        </w:tc>
        <w:tc>
          <w:tcPr>
            <w:tcW w:w="2762" w:type="pct"/>
            <w:shd w:val="clear" w:color="auto" w:fill="auto"/>
          </w:tcPr>
          <w:p w14:paraId="5B55C1D9" w14:textId="77777777" w:rsidR="0018417C" w:rsidRPr="00A957EC" w:rsidRDefault="0018417C" w:rsidP="00D4159A">
            <w:pPr>
              <w:spacing w:before="80" w:after="80"/>
              <w:ind w:right="-2"/>
              <w:rPr>
                <w:rFonts w:ascii="Arial" w:hAnsi="Arial" w:cs="Arial"/>
                <w:sz w:val="24"/>
                <w:szCs w:val="24"/>
              </w:rPr>
            </w:pPr>
            <w:r w:rsidRPr="00A957EC">
              <w:rPr>
                <w:rFonts w:ascii="Arial" w:hAnsi="Arial" w:cs="Arial"/>
                <w:spacing w:val="2"/>
                <w:sz w:val="24"/>
                <w:szCs w:val="24"/>
              </w:rPr>
              <w:t>Financial standing will be considered as part of the overall suitability criteria and a potential Bidder will not be deselected on the basis of turnover alone.</w:t>
            </w:r>
          </w:p>
        </w:tc>
        <w:tc>
          <w:tcPr>
            <w:tcW w:w="905" w:type="pct"/>
            <w:shd w:val="clear" w:color="auto" w:fill="auto"/>
            <w:vAlign w:val="center"/>
          </w:tcPr>
          <w:p w14:paraId="5B55C1DA" w14:textId="77777777" w:rsidR="0018417C" w:rsidRPr="00A957EC" w:rsidRDefault="0018417C" w:rsidP="00D4159A">
            <w:pPr>
              <w:keepNext/>
              <w:spacing w:before="80" w:after="80"/>
              <w:jc w:val="center"/>
              <w:rPr>
                <w:rFonts w:ascii="Arial" w:hAnsi="Arial" w:cs="Arial"/>
                <w:sz w:val="24"/>
                <w:szCs w:val="24"/>
              </w:rPr>
            </w:pPr>
            <w:r w:rsidRPr="00A957EC">
              <w:rPr>
                <w:rFonts w:ascii="Arial" w:hAnsi="Arial" w:cs="Arial"/>
                <w:sz w:val="24"/>
                <w:szCs w:val="24"/>
              </w:rPr>
              <w:t xml:space="preserve"> Pass / Fail</w:t>
            </w:r>
          </w:p>
        </w:tc>
      </w:tr>
      <w:tr w:rsidR="0018417C" w:rsidRPr="00A957EC" w14:paraId="5B55C1E0" w14:textId="77777777" w:rsidTr="00D4159A">
        <w:trPr>
          <w:cantSplit/>
          <w:jc w:val="center"/>
        </w:trPr>
        <w:tc>
          <w:tcPr>
            <w:tcW w:w="1333" w:type="pct"/>
            <w:shd w:val="clear" w:color="auto" w:fill="F2F2F2"/>
            <w:vAlign w:val="center"/>
          </w:tcPr>
          <w:p w14:paraId="5B55C1DC" w14:textId="77777777" w:rsidR="0018417C" w:rsidRPr="00A957EC" w:rsidRDefault="0018417C" w:rsidP="00D4159A">
            <w:pPr>
              <w:spacing w:before="80" w:after="80"/>
              <w:rPr>
                <w:rFonts w:ascii="Arial" w:hAnsi="Arial" w:cs="Arial"/>
                <w:sz w:val="24"/>
                <w:szCs w:val="24"/>
              </w:rPr>
            </w:pPr>
            <w:r w:rsidRPr="00A957EC">
              <w:rPr>
                <w:rFonts w:ascii="Arial" w:hAnsi="Arial" w:cs="Arial"/>
                <w:sz w:val="24"/>
                <w:szCs w:val="24"/>
              </w:rPr>
              <w:t xml:space="preserve">Part 3 Section 6: Technical and Professional Ability </w:t>
            </w:r>
          </w:p>
        </w:tc>
        <w:tc>
          <w:tcPr>
            <w:tcW w:w="2762" w:type="pct"/>
            <w:shd w:val="clear" w:color="auto" w:fill="auto"/>
          </w:tcPr>
          <w:p w14:paraId="5B55C1DD" w14:textId="77777777" w:rsidR="0018417C" w:rsidRPr="00A957EC" w:rsidRDefault="0018417C" w:rsidP="00D4159A">
            <w:pPr>
              <w:spacing w:before="80" w:after="80"/>
              <w:ind w:right="-2"/>
              <w:rPr>
                <w:rFonts w:ascii="Arial" w:hAnsi="Arial" w:cs="Arial"/>
                <w:spacing w:val="-3"/>
                <w:sz w:val="24"/>
                <w:szCs w:val="24"/>
              </w:rPr>
            </w:pPr>
            <w:r w:rsidRPr="00A957EC">
              <w:rPr>
                <w:rFonts w:ascii="Arial" w:hAnsi="Arial" w:cs="Arial"/>
                <w:spacing w:val="-3"/>
                <w:sz w:val="24"/>
                <w:szCs w:val="24"/>
              </w:rPr>
              <w:t xml:space="preserve">Organisations must demonstrate sound contract performance by providing details of up to three relevant contracts. </w:t>
            </w:r>
          </w:p>
          <w:p w14:paraId="5B55C1DE" w14:textId="77777777" w:rsidR="0018417C" w:rsidRPr="00A957EC" w:rsidRDefault="0018417C" w:rsidP="00D4159A">
            <w:pPr>
              <w:spacing w:before="80" w:after="80"/>
              <w:ind w:right="-2"/>
              <w:rPr>
                <w:rFonts w:ascii="Arial" w:hAnsi="Arial" w:cs="Arial"/>
                <w:sz w:val="24"/>
                <w:szCs w:val="24"/>
                <w:highlight w:val="yellow"/>
              </w:rPr>
            </w:pPr>
          </w:p>
        </w:tc>
        <w:tc>
          <w:tcPr>
            <w:tcW w:w="905" w:type="pct"/>
            <w:shd w:val="clear" w:color="auto" w:fill="auto"/>
            <w:vAlign w:val="center"/>
          </w:tcPr>
          <w:p w14:paraId="5B55C1DF" w14:textId="77777777" w:rsidR="0018417C" w:rsidRPr="00A957EC" w:rsidRDefault="0018417C" w:rsidP="00D4159A">
            <w:pPr>
              <w:keepNext/>
              <w:spacing w:before="80" w:after="80"/>
              <w:jc w:val="center"/>
              <w:rPr>
                <w:rFonts w:ascii="Arial" w:hAnsi="Arial" w:cs="Arial"/>
                <w:i/>
                <w:color w:val="0070C0"/>
                <w:sz w:val="24"/>
                <w:szCs w:val="24"/>
                <w:highlight w:val="yellow"/>
              </w:rPr>
            </w:pPr>
            <w:r w:rsidRPr="00A957EC">
              <w:rPr>
                <w:rFonts w:ascii="Arial" w:hAnsi="Arial" w:cs="Arial"/>
                <w:sz w:val="24"/>
                <w:szCs w:val="24"/>
              </w:rPr>
              <w:t xml:space="preserve">Pass / Fail </w:t>
            </w:r>
          </w:p>
        </w:tc>
      </w:tr>
      <w:tr w:rsidR="0018417C" w:rsidRPr="00A957EC" w14:paraId="5B55C1E4" w14:textId="77777777" w:rsidTr="00D4159A">
        <w:trPr>
          <w:cantSplit/>
          <w:jc w:val="center"/>
        </w:trPr>
        <w:tc>
          <w:tcPr>
            <w:tcW w:w="1333" w:type="pct"/>
            <w:tcBorders>
              <w:bottom w:val="single" w:sz="4" w:space="0" w:color="auto"/>
            </w:tcBorders>
            <w:shd w:val="clear" w:color="auto" w:fill="F2F2F2"/>
            <w:vAlign w:val="center"/>
          </w:tcPr>
          <w:p w14:paraId="5B55C1E1" w14:textId="77777777" w:rsidR="0018417C" w:rsidRPr="00A957EC" w:rsidRDefault="0018417C" w:rsidP="00D4159A">
            <w:pPr>
              <w:spacing w:before="80" w:after="80"/>
              <w:rPr>
                <w:rFonts w:ascii="Arial" w:hAnsi="Arial" w:cs="Arial"/>
                <w:sz w:val="24"/>
                <w:szCs w:val="24"/>
              </w:rPr>
            </w:pPr>
            <w:r w:rsidRPr="00A957EC">
              <w:rPr>
                <w:rFonts w:ascii="Arial" w:hAnsi="Arial" w:cs="Arial"/>
                <w:sz w:val="24"/>
                <w:szCs w:val="24"/>
              </w:rPr>
              <w:t>Part 3 Section 7: Modern Slavery Act 2015</w:t>
            </w:r>
          </w:p>
        </w:tc>
        <w:tc>
          <w:tcPr>
            <w:tcW w:w="2762" w:type="pct"/>
            <w:tcBorders>
              <w:bottom w:val="single" w:sz="4" w:space="0" w:color="auto"/>
            </w:tcBorders>
            <w:shd w:val="clear" w:color="auto" w:fill="auto"/>
          </w:tcPr>
          <w:p w14:paraId="5B55C1E2" w14:textId="77777777" w:rsidR="0018417C" w:rsidRPr="00A957EC" w:rsidRDefault="0018417C" w:rsidP="00D4159A">
            <w:pPr>
              <w:pStyle w:val="Normal1"/>
              <w:contextualSpacing/>
              <w:jc w:val="left"/>
              <w:rPr>
                <w:rFonts w:cs="Arial"/>
                <w:szCs w:val="24"/>
                <w:highlight w:val="yellow"/>
              </w:rPr>
            </w:pPr>
            <w:r w:rsidRPr="00A957EC">
              <w:rPr>
                <w:rFonts w:eastAsia="Arial" w:cs="Arial"/>
                <w:color w:val="222222"/>
                <w:szCs w:val="24"/>
              </w:rPr>
              <w:t>Since 1 October 2015, commercial organisations that carry on a business or part of business in the UK, supply goods or services and have an annual turnover of £36 million or more ("relevant commercial organisations") have been required under Section 54 of the Act to prepare a slavery and human trafficking statement as defined by section 54 of the Act.</w:t>
            </w:r>
          </w:p>
        </w:tc>
        <w:tc>
          <w:tcPr>
            <w:tcW w:w="905" w:type="pct"/>
            <w:tcBorders>
              <w:bottom w:val="single" w:sz="4" w:space="0" w:color="auto"/>
            </w:tcBorders>
            <w:shd w:val="clear" w:color="auto" w:fill="auto"/>
            <w:vAlign w:val="center"/>
          </w:tcPr>
          <w:p w14:paraId="5B55C1E3" w14:textId="77777777" w:rsidR="0018417C" w:rsidRPr="00A957EC" w:rsidRDefault="0018417C" w:rsidP="00D4159A">
            <w:pPr>
              <w:keepNext/>
              <w:spacing w:before="80" w:after="80"/>
              <w:jc w:val="center"/>
              <w:rPr>
                <w:rFonts w:ascii="Arial" w:hAnsi="Arial" w:cs="Arial"/>
                <w:i/>
                <w:color w:val="0070C0"/>
                <w:sz w:val="24"/>
                <w:szCs w:val="24"/>
                <w:highlight w:val="yellow"/>
              </w:rPr>
            </w:pPr>
            <w:r w:rsidRPr="00A957EC">
              <w:rPr>
                <w:rFonts w:ascii="Arial" w:hAnsi="Arial" w:cs="Arial"/>
                <w:sz w:val="24"/>
                <w:szCs w:val="24"/>
              </w:rPr>
              <w:t>Pass / Fail</w:t>
            </w:r>
          </w:p>
        </w:tc>
      </w:tr>
      <w:tr w:rsidR="0018417C" w:rsidRPr="00A957EC" w14:paraId="5B55C1E7" w14:textId="77777777" w:rsidTr="00D4159A">
        <w:trPr>
          <w:cantSplit/>
          <w:jc w:val="center"/>
        </w:trPr>
        <w:tc>
          <w:tcPr>
            <w:tcW w:w="5000" w:type="pct"/>
            <w:gridSpan w:val="3"/>
            <w:shd w:val="clear" w:color="auto" w:fill="F2F2F2"/>
            <w:vAlign w:val="center"/>
          </w:tcPr>
          <w:p w14:paraId="5B55C1E5" w14:textId="77777777" w:rsidR="0018417C" w:rsidRPr="00A957EC" w:rsidRDefault="0018417C" w:rsidP="00D4159A">
            <w:pPr>
              <w:keepNext/>
              <w:spacing w:before="80" w:after="80"/>
              <w:rPr>
                <w:rFonts w:ascii="Arial" w:hAnsi="Arial" w:cs="Arial"/>
                <w:sz w:val="24"/>
                <w:szCs w:val="24"/>
              </w:rPr>
            </w:pPr>
            <w:r w:rsidRPr="00A957EC">
              <w:rPr>
                <w:rFonts w:ascii="Arial" w:hAnsi="Arial" w:cs="Arial"/>
                <w:sz w:val="24"/>
                <w:szCs w:val="24"/>
              </w:rPr>
              <w:t>Part 3 Section 8: Additional Questions</w:t>
            </w:r>
          </w:p>
          <w:p w14:paraId="5B55C1E6" w14:textId="77777777" w:rsidR="0018417C" w:rsidRPr="00A957EC" w:rsidRDefault="0018417C" w:rsidP="00D4159A">
            <w:pPr>
              <w:keepNext/>
              <w:spacing w:before="80" w:after="80"/>
              <w:rPr>
                <w:rFonts w:ascii="Arial" w:hAnsi="Arial" w:cs="Arial"/>
                <w:b/>
                <w:sz w:val="24"/>
                <w:szCs w:val="24"/>
                <w:highlight w:val="yellow"/>
              </w:rPr>
            </w:pPr>
            <w:r w:rsidRPr="00A957EC">
              <w:rPr>
                <w:rFonts w:ascii="Arial" w:hAnsi="Arial" w:cs="Arial"/>
                <w:b/>
                <w:color w:val="00B050"/>
                <w:spacing w:val="-3"/>
                <w:sz w:val="24"/>
                <w:szCs w:val="24"/>
              </w:rPr>
              <w:t>Bidders may be requested to respond to additional questions which are relevant and proportionate to this particular requirement. Please r</w:t>
            </w:r>
            <w:r w:rsidRPr="00A957EC">
              <w:rPr>
                <w:rFonts w:ascii="Arial" w:eastAsia="Arial" w:hAnsi="Arial" w:cs="Arial"/>
                <w:b/>
                <w:color w:val="00B050"/>
                <w:sz w:val="24"/>
                <w:szCs w:val="24"/>
              </w:rPr>
              <w:t xml:space="preserve">emove/add questions as appropriate and re-number to suit. </w:t>
            </w:r>
          </w:p>
        </w:tc>
      </w:tr>
      <w:tr w:rsidR="0018417C" w:rsidRPr="00A957EC" w14:paraId="5B55C1EB" w14:textId="77777777" w:rsidTr="00D4159A">
        <w:trPr>
          <w:cantSplit/>
          <w:jc w:val="center"/>
        </w:trPr>
        <w:tc>
          <w:tcPr>
            <w:tcW w:w="1333" w:type="pct"/>
            <w:shd w:val="clear" w:color="auto" w:fill="F2F2F2"/>
            <w:vAlign w:val="center"/>
          </w:tcPr>
          <w:p w14:paraId="5B55C1E8" w14:textId="77777777" w:rsidR="0018417C" w:rsidRPr="00A957EC" w:rsidRDefault="0018417C" w:rsidP="00D4159A">
            <w:pPr>
              <w:spacing w:before="80" w:after="80"/>
              <w:rPr>
                <w:rFonts w:ascii="Arial" w:hAnsi="Arial" w:cs="Arial"/>
                <w:sz w:val="24"/>
                <w:szCs w:val="24"/>
              </w:rPr>
            </w:pPr>
            <w:r w:rsidRPr="00A957EC">
              <w:rPr>
                <w:rFonts w:ascii="Arial" w:hAnsi="Arial" w:cs="Arial"/>
                <w:sz w:val="24"/>
                <w:szCs w:val="24"/>
              </w:rPr>
              <w:t>Question 8.1: Insurance</w:t>
            </w:r>
          </w:p>
        </w:tc>
        <w:tc>
          <w:tcPr>
            <w:tcW w:w="2762" w:type="pct"/>
            <w:shd w:val="clear" w:color="auto" w:fill="auto"/>
          </w:tcPr>
          <w:p w14:paraId="5B55C1E9" w14:textId="77777777" w:rsidR="0018417C" w:rsidRPr="00A957EC" w:rsidRDefault="0018417C" w:rsidP="00D4159A">
            <w:pPr>
              <w:spacing w:before="120"/>
              <w:rPr>
                <w:rFonts w:ascii="Arial" w:hAnsi="Arial" w:cs="Arial"/>
                <w:i/>
                <w:color w:val="C0504D"/>
                <w:spacing w:val="-3"/>
                <w:sz w:val="24"/>
                <w:szCs w:val="24"/>
              </w:rPr>
            </w:pPr>
            <w:r w:rsidRPr="00A957EC">
              <w:rPr>
                <w:rStyle w:val="Emphasis"/>
                <w:rFonts w:ascii="Arial" w:hAnsi="Arial" w:cs="Arial"/>
                <w:i w:val="0"/>
                <w:sz w:val="24"/>
                <w:szCs w:val="24"/>
              </w:rPr>
              <w:t>For insurance cover, Bidders to self- certify that they have or will undertake to secure the stipulated levels of insurance</w:t>
            </w:r>
            <w:r w:rsidRPr="00A957EC">
              <w:rPr>
                <w:rFonts w:ascii="Arial" w:hAnsi="Arial" w:cs="Arial"/>
                <w:i/>
                <w:spacing w:val="2"/>
                <w:sz w:val="24"/>
                <w:szCs w:val="24"/>
              </w:rPr>
              <w:t>.</w:t>
            </w:r>
          </w:p>
        </w:tc>
        <w:tc>
          <w:tcPr>
            <w:tcW w:w="905" w:type="pct"/>
            <w:shd w:val="clear" w:color="auto" w:fill="auto"/>
            <w:vAlign w:val="center"/>
          </w:tcPr>
          <w:p w14:paraId="5B55C1EA" w14:textId="77777777" w:rsidR="0018417C" w:rsidRPr="00A957EC" w:rsidRDefault="0018417C" w:rsidP="00D4159A">
            <w:pPr>
              <w:keepNext/>
              <w:spacing w:before="80" w:after="80"/>
              <w:jc w:val="center"/>
              <w:rPr>
                <w:rFonts w:ascii="Arial" w:hAnsi="Arial" w:cs="Arial"/>
                <w:sz w:val="24"/>
                <w:szCs w:val="24"/>
              </w:rPr>
            </w:pPr>
            <w:r w:rsidRPr="00A957EC">
              <w:rPr>
                <w:rFonts w:ascii="Arial" w:hAnsi="Arial" w:cs="Arial"/>
                <w:sz w:val="24"/>
                <w:szCs w:val="24"/>
              </w:rPr>
              <w:t>Pass / Fail</w:t>
            </w:r>
          </w:p>
        </w:tc>
      </w:tr>
      <w:tr w:rsidR="0018417C" w:rsidRPr="00A957EC" w14:paraId="5B55C1F0" w14:textId="77777777" w:rsidTr="00D4159A">
        <w:trPr>
          <w:cantSplit/>
          <w:jc w:val="center"/>
        </w:trPr>
        <w:tc>
          <w:tcPr>
            <w:tcW w:w="1333" w:type="pct"/>
            <w:tcBorders>
              <w:bottom w:val="single" w:sz="4" w:space="0" w:color="auto"/>
            </w:tcBorders>
            <w:shd w:val="clear" w:color="auto" w:fill="F2F2F2"/>
            <w:vAlign w:val="center"/>
          </w:tcPr>
          <w:p w14:paraId="5B55C1EC" w14:textId="77777777" w:rsidR="0018417C" w:rsidRPr="00A957EC" w:rsidRDefault="0018417C" w:rsidP="00D4159A">
            <w:pPr>
              <w:spacing w:before="80" w:after="80"/>
              <w:jc w:val="center"/>
              <w:rPr>
                <w:rFonts w:ascii="Arial" w:hAnsi="Arial" w:cs="Arial"/>
                <w:sz w:val="24"/>
                <w:szCs w:val="24"/>
              </w:rPr>
            </w:pPr>
            <w:r>
              <w:rPr>
                <w:rFonts w:ascii="Arial" w:hAnsi="Arial" w:cs="Arial"/>
                <w:sz w:val="24"/>
                <w:szCs w:val="24"/>
              </w:rPr>
              <w:t>Not Used</w:t>
            </w:r>
          </w:p>
        </w:tc>
        <w:tc>
          <w:tcPr>
            <w:tcW w:w="2762" w:type="pct"/>
            <w:shd w:val="clear" w:color="auto" w:fill="auto"/>
          </w:tcPr>
          <w:p w14:paraId="5B55C1ED" w14:textId="77777777" w:rsidR="0018417C" w:rsidRPr="00A957EC" w:rsidRDefault="0018417C" w:rsidP="00D4159A">
            <w:pPr>
              <w:spacing w:before="80" w:after="120"/>
              <w:jc w:val="center"/>
              <w:rPr>
                <w:rFonts w:ascii="Arial" w:hAnsi="Arial" w:cs="Arial"/>
                <w:spacing w:val="-3"/>
                <w:sz w:val="24"/>
                <w:szCs w:val="24"/>
                <w:highlight w:val="yellow"/>
              </w:rPr>
            </w:pPr>
            <w:r>
              <w:rPr>
                <w:rFonts w:ascii="Arial" w:hAnsi="Arial" w:cs="Arial"/>
                <w:spacing w:val="-3"/>
                <w:sz w:val="24"/>
                <w:szCs w:val="24"/>
              </w:rPr>
              <w:t>Not Used</w:t>
            </w:r>
          </w:p>
        </w:tc>
        <w:tc>
          <w:tcPr>
            <w:tcW w:w="905" w:type="pct"/>
            <w:shd w:val="clear" w:color="auto" w:fill="auto"/>
            <w:vAlign w:val="center"/>
          </w:tcPr>
          <w:p w14:paraId="5B55C1EE" w14:textId="77777777" w:rsidR="0018417C" w:rsidRDefault="0018417C" w:rsidP="00D4159A">
            <w:pPr>
              <w:keepNext/>
              <w:spacing w:before="80" w:after="80"/>
              <w:jc w:val="center"/>
              <w:rPr>
                <w:rFonts w:ascii="Arial" w:hAnsi="Arial" w:cs="Arial"/>
                <w:sz w:val="24"/>
                <w:szCs w:val="24"/>
              </w:rPr>
            </w:pPr>
          </w:p>
          <w:p w14:paraId="5B55C1EF" w14:textId="77777777" w:rsidR="0018417C" w:rsidRPr="00A957EC" w:rsidRDefault="0018417C" w:rsidP="00D4159A">
            <w:pPr>
              <w:keepNext/>
              <w:spacing w:before="80" w:after="80"/>
              <w:jc w:val="center"/>
              <w:rPr>
                <w:rFonts w:ascii="Arial" w:hAnsi="Arial" w:cs="Arial"/>
                <w:spacing w:val="2"/>
                <w:sz w:val="24"/>
                <w:szCs w:val="24"/>
                <w:highlight w:val="yellow"/>
              </w:rPr>
            </w:pPr>
            <w:r>
              <w:rPr>
                <w:rFonts w:ascii="Arial" w:hAnsi="Arial" w:cs="Arial"/>
                <w:sz w:val="24"/>
                <w:szCs w:val="24"/>
              </w:rPr>
              <w:t>Not Used</w:t>
            </w:r>
          </w:p>
        </w:tc>
      </w:tr>
      <w:tr w:rsidR="0018417C" w:rsidRPr="00A957EC" w14:paraId="5B55C1F5" w14:textId="77777777" w:rsidTr="00D4159A">
        <w:trPr>
          <w:cantSplit/>
          <w:jc w:val="center"/>
        </w:trPr>
        <w:tc>
          <w:tcPr>
            <w:tcW w:w="1333" w:type="pct"/>
            <w:shd w:val="clear" w:color="auto" w:fill="F2F2F2"/>
            <w:vAlign w:val="center"/>
          </w:tcPr>
          <w:p w14:paraId="5B55C1F1" w14:textId="77777777" w:rsidR="0018417C" w:rsidRPr="00A957EC" w:rsidRDefault="0018417C" w:rsidP="00D4159A">
            <w:pPr>
              <w:spacing w:before="80" w:after="80"/>
              <w:rPr>
                <w:rFonts w:ascii="Arial" w:hAnsi="Arial" w:cs="Arial"/>
                <w:sz w:val="24"/>
                <w:szCs w:val="24"/>
              </w:rPr>
            </w:pPr>
            <w:r w:rsidRPr="00A957EC">
              <w:rPr>
                <w:rFonts w:ascii="Arial" w:hAnsi="Arial" w:cs="Arial"/>
                <w:sz w:val="24"/>
                <w:szCs w:val="24"/>
              </w:rPr>
              <w:t>Question 8.3: Environmental Management</w:t>
            </w:r>
          </w:p>
        </w:tc>
        <w:tc>
          <w:tcPr>
            <w:tcW w:w="2762" w:type="pct"/>
            <w:shd w:val="clear" w:color="auto" w:fill="auto"/>
          </w:tcPr>
          <w:p w14:paraId="5B55C1F2" w14:textId="77777777" w:rsidR="0018417C" w:rsidRPr="00A957EC" w:rsidRDefault="0018417C" w:rsidP="00D4159A">
            <w:pPr>
              <w:spacing w:before="80" w:after="80"/>
              <w:ind w:right="-2"/>
              <w:rPr>
                <w:rFonts w:ascii="Arial" w:hAnsi="Arial" w:cs="Arial"/>
                <w:spacing w:val="-3"/>
                <w:sz w:val="24"/>
                <w:szCs w:val="24"/>
              </w:rPr>
            </w:pPr>
            <w:r w:rsidRPr="00A957EC">
              <w:rPr>
                <w:rFonts w:ascii="Arial" w:hAnsi="Arial" w:cs="Arial"/>
                <w:spacing w:val="-3"/>
                <w:sz w:val="24"/>
                <w:szCs w:val="24"/>
              </w:rPr>
              <w:t xml:space="preserve">Bidders must self-certify that they comply with environmental legislation. Any remedial action taken to address any declared breaches will be assessed and taken in to consideration </w:t>
            </w:r>
          </w:p>
          <w:p w14:paraId="5B55C1F3" w14:textId="77777777" w:rsidR="0018417C" w:rsidRPr="00A957EC" w:rsidRDefault="0018417C" w:rsidP="00D4159A">
            <w:pPr>
              <w:spacing w:before="80" w:after="80"/>
              <w:rPr>
                <w:rFonts w:ascii="Arial" w:hAnsi="Arial" w:cs="Arial"/>
                <w:spacing w:val="-3"/>
                <w:sz w:val="24"/>
                <w:szCs w:val="24"/>
                <w:highlight w:val="yellow"/>
              </w:rPr>
            </w:pPr>
            <w:r w:rsidRPr="00A957EC">
              <w:rPr>
                <w:rFonts w:ascii="Arial" w:hAnsi="Arial" w:cs="Arial"/>
                <w:spacing w:val="-3"/>
                <w:sz w:val="24"/>
                <w:szCs w:val="24"/>
              </w:rPr>
              <w:t>Any Bidder who does not demonstrate this will fail.</w:t>
            </w:r>
          </w:p>
        </w:tc>
        <w:tc>
          <w:tcPr>
            <w:tcW w:w="905" w:type="pct"/>
            <w:shd w:val="clear" w:color="auto" w:fill="auto"/>
            <w:vAlign w:val="center"/>
          </w:tcPr>
          <w:p w14:paraId="5B55C1F4" w14:textId="77777777" w:rsidR="0018417C" w:rsidRPr="00A957EC" w:rsidRDefault="0018417C" w:rsidP="00D4159A">
            <w:pPr>
              <w:keepNext/>
              <w:spacing w:before="80" w:after="80"/>
              <w:jc w:val="center"/>
              <w:rPr>
                <w:rFonts w:ascii="Arial" w:hAnsi="Arial" w:cs="Arial"/>
                <w:sz w:val="24"/>
                <w:szCs w:val="24"/>
                <w:highlight w:val="yellow"/>
              </w:rPr>
            </w:pPr>
            <w:r w:rsidRPr="00A957EC">
              <w:rPr>
                <w:rFonts w:ascii="Arial" w:hAnsi="Arial" w:cs="Arial"/>
                <w:spacing w:val="2"/>
                <w:sz w:val="24"/>
                <w:szCs w:val="24"/>
              </w:rPr>
              <w:t>Pass / Fail</w:t>
            </w:r>
          </w:p>
        </w:tc>
      </w:tr>
      <w:tr w:rsidR="0018417C" w:rsidRPr="00A957EC" w14:paraId="5B55C1FA" w14:textId="77777777" w:rsidTr="00D4159A">
        <w:trPr>
          <w:cantSplit/>
          <w:jc w:val="center"/>
        </w:trPr>
        <w:tc>
          <w:tcPr>
            <w:tcW w:w="1333" w:type="pct"/>
            <w:shd w:val="clear" w:color="auto" w:fill="F2F2F2"/>
            <w:vAlign w:val="center"/>
          </w:tcPr>
          <w:p w14:paraId="5B55C1F6" w14:textId="77777777" w:rsidR="0018417C" w:rsidRPr="00A957EC" w:rsidRDefault="0018417C" w:rsidP="00D4159A">
            <w:pPr>
              <w:spacing w:before="80" w:after="80"/>
              <w:rPr>
                <w:rFonts w:ascii="Arial" w:hAnsi="Arial" w:cs="Arial"/>
                <w:sz w:val="24"/>
                <w:szCs w:val="24"/>
              </w:rPr>
            </w:pPr>
            <w:r w:rsidRPr="00A957EC">
              <w:rPr>
                <w:rFonts w:ascii="Arial" w:hAnsi="Arial" w:cs="Arial"/>
                <w:sz w:val="24"/>
                <w:szCs w:val="24"/>
              </w:rPr>
              <w:lastRenderedPageBreak/>
              <w:t>Question 8.4: Health &amp; Safety</w:t>
            </w:r>
          </w:p>
        </w:tc>
        <w:tc>
          <w:tcPr>
            <w:tcW w:w="2762" w:type="pct"/>
            <w:shd w:val="clear" w:color="auto" w:fill="auto"/>
          </w:tcPr>
          <w:p w14:paraId="5B55C1F7" w14:textId="77777777" w:rsidR="0018417C" w:rsidRPr="00A957EC" w:rsidRDefault="0018417C" w:rsidP="00D4159A">
            <w:pPr>
              <w:spacing w:before="80" w:after="80"/>
              <w:ind w:right="-2"/>
              <w:rPr>
                <w:rFonts w:ascii="Arial" w:hAnsi="Arial" w:cs="Arial"/>
                <w:spacing w:val="-3"/>
                <w:sz w:val="24"/>
                <w:szCs w:val="24"/>
              </w:rPr>
            </w:pPr>
            <w:r w:rsidRPr="00A957EC">
              <w:rPr>
                <w:rFonts w:ascii="Arial" w:hAnsi="Arial" w:cs="Arial"/>
                <w:spacing w:val="-3"/>
                <w:sz w:val="24"/>
                <w:szCs w:val="24"/>
              </w:rPr>
              <w:t xml:space="preserve">All Bidders with more than 5 employees </w:t>
            </w:r>
            <w:proofErr w:type="gramStart"/>
            <w:r w:rsidRPr="00A957EC">
              <w:rPr>
                <w:rFonts w:ascii="Arial" w:hAnsi="Arial" w:cs="Arial"/>
                <w:spacing w:val="-3"/>
                <w:sz w:val="24"/>
                <w:szCs w:val="24"/>
              </w:rPr>
              <w:t xml:space="preserve">must </w:t>
            </w:r>
            <w:r>
              <w:rPr>
                <w:rFonts w:ascii="Arial" w:hAnsi="Arial" w:cs="Arial"/>
                <w:spacing w:val="-3"/>
                <w:sz w:val="24"/>
                <w:szCs w:val="24"/>
              </w:rPr>
              <w:t xml:space="preserve"> provide</w:t>
            </w:r>
            <w:proofErr w:type="gramEnd"/>
            <w:r>
              <w:rPr>
                <w:rFonts w:ascii="Arial" w:hAnsi="Arial" w:cs="Arial"/>
                <w:spacing w:val="-3"/>
                <w:sz w:val="24"/>
                <w:szCs w:val="24"/>
              </w:rPr>
              <w:t xml:space="preserve"> a copy of</w:t>
            </w:r>
            <w:r w:rsidRPr="00A957EC">
              <w:rPr>
                <w:rFonts w:ascii="Arial" w:hAnsi="Arial" w:cs="Arial"/>
                <w:spacing w:val="-3"/>
                <w:sz w:val="24"/>
                <w:szCs w:val="24"/>
              </w:rPr>
              <w:t xml:space="preserve"> </w:t>
            </w:r>
            <w:r>
              <w:rPr>
                <w:rFonts w:ascii="Arial" w:hAnsi="Arial" w:cs="Arial"/>
                <w:spacing w:val="-3"/>
                <w:sz w:val="24"/>
                <w:szCs w:val="24"/>
              </w:rPr>
              <w:t>their</w:t>
            </w:r>
            <w:r w:rsidRPr="00A957EC">
              <w:rPr>
                <w:rFonts w:ascii="Arial" w:hAnsi="Arial" w:cs="Arial"/>
                <w:spacing w:val="-3"/>
                <w:sz w:val="24"/>
                <w:szCs w:val="24"/>
              </w:rPr>
              <w:t xml:space="preserve"> health and safety </w:t>
            </w:r>
            <w:r>
              <w:rPr>
                <w:rFonts w:ascii="Arial" w:hAnsi="Arial" w:cs="Arial"/>
                <w:spacing w:val="-3"/>
                <w:sz w:val="24"/>
                <w:szCs w:val="24"/>
              </w:rPr>
              <w:t>statement</w:t>
            </w:r>
            <w:r w:rsidRPr="00A957EC">
              <w:rPr>
                <w:rFonts w:ascii="Arial" w:hAnsi="Arial" w:cs="Arial"/>
                <w:spacing w:val="-3"/>
                <w:sz w:val="24"/>
                <w:szCs w:val="24"/>
              </w:rPr>
              <w:t xml:space="preserve"> . The Bidder must also demonstrate that their directors and/or executive officers have not received enforcement/remedial orders in relation to the Health and Safety Executive (or equivalent body) in the last three years.  Any remedial action taken to address any declared breaches will be assessed and taken in to consideration.</w:t>
            </w:r>
          </w:p>
          <w:p w14:paraId="5B55C1F8" w14:textId="77777777" w:rsidR="0018417C" w:rsidRPr="00A957EC" w:rsidRDefault="0018417C" w:rsidP="00D4159A">
            <w:pPr>
              <w:spacing w:before="80" w:after="80"/>
              <w:rPr>
                <w:rFonts w:ascii="Arial" w:hAnsi="Arial" w:cs="Arial"/>
                <w:spacing w:val="-3"/>
                <w:sz w:val="24"/>
                <w:szCs w:val="24"/>
              </w:rPr>
            </w:pPr>
            <w:r w:rsidRPr="00A957EC">
              <w:rPr>
                <w:rFonts w:ascii="Arial" w:hAnsi="Arial" w:cs="Arial"/>
                <w:spacing w:val="-3"/>
                <w:sz w:val="24"/>
                <w:szCs w:val="24"/>
              </w:rPr>
              <w:t>Any Bidder who does not demonstrate this will fail.</w:t>
            </w:r>
          </w:p>
        </w:tc>
        <w:tc>
          <w:tcPr>
            <w:tcW w:w="905" w:type="pct"/>
            <w:shd w:val="clear" w:color="auto" w:fill="auto"/>
            <w:vAlign w:val="center"/>
          </w:tcPr>
          <w:p w14:paraId="5B55C1F9" w14:textId="77777777" w:rsidR="0018417C" w:rsidRPr="00A957EC" w:rsidRDefault="0018417C" w:rsidP="00D4159A">
            <w:pPr>
              <w:keepNext/>
              <w:spacing w:before="80" w:after="80"/>
              <w:jc w:val="center"/>
              <w:rPr>
                <w:rFonts w:ascii="Arial" w:hAnsi="Arial" w:cs="Arial"/>
                <w:spacing w:val="2"/>
                <w:sz w:val="24"/>
                <w:szCs w:val="24"/>
              </w:rPr>
            </w:pPr>
            <w:r w:rsidRPr="00A957EC">
              <w:rPr>
                <w:rFonts w:ascii="Arial" w:hAnsi="Arial" w:cs="Arial"/>
                <w:sz w:val="24"/>
                <w:szCs w:val="24"/>
              </w:rPr>
              <w:t>Pass / Fail</w:t>
            </w:r>
          </w:p>
        </w:tc>
      </w:tr>
      <w:tr w:rsidR="0018417C" w:rsidRPr="00A957EC" w14:paraId="5B55C206" w14:textId="77777777" w:rsidTr="00D4159A">
        <w:trPr>
          <w:cantSplit/>
          <w:jc w:val="center"/>
        </w:trPr>
        <w:tc>
          <w:tcPr>
            <w:tcW w:w="1333" w:type="pct"/>
            <w:shd w:val="clear" w:color="auto" w:fill="F2F2F2"/>
            <w:vAlign w:val="center"/>
          </w:tcPr>
          <w:p w14:paraId="5B55C1FB" w14:textId="77777777" w:rsidR="0018417C" w:rsidRPr="00A957EC" w:rsidRDefault="0018417C" w:rsidP="00D4159A">
            <w:pPr>
              <w:spacing w:before="80" w:after="80"/>
              <w:rPr>
                <w:rFonts w:ascii="Arial" w:hAnsi="Arial" w:cs="Arial"/>
                <w:sz w:val="24"/>
                <w:szCs w:val="24"/>
              </w:rPr>
            </w:pPr>
            <w:r>
              <w:rPr>
                <w:rFonts w:ascii="Arial" w:hAnsi="Arial" w:cs="Arial"/>
                <w:sz w:val="24"/>
                <w:szCs w:val="24"/>
              </w:rPr>
              <w:t>Question 8.5: Licenses</w:t>
            </w:r>
          </w:p>
        </w:tc>
        <w:tc>
          <w:tcPr>
            <w:tcW w:w="2762" w:type="pct"/>
            <w:shd w:val="clear" w:color="auto" w:fill="auto"/>
          </w:tcPr>
          <w:p w14:paraId="5B55C1FC" w14:textId="77777777" w:rsidR="0018417C" w:rsidRDefault="0018417C" w:rsidP="00D4159A">
            <w:pPr>
              <w:spacing w:before="80" w:after="80"/>
              <w:ind w:right="-2"/>
              <w:rPr>
                <w:rFonts w:ascii="Arial" w:hAnsi="Arial" w:cs="Arial"/>
                <w:spacing w:val="-3"/>
                <w:sz w:val="24"/>
                <w:szCs w:val="24"/>
              </w:rPr>
            </w:pPr>
          </w:p>
          <w:p w14:paraId="5B55C1FD" w14:textId="77777777" w:rsidR="0018417C" w:rsidRDefault="0018417C" w:rsidP="00D4159A">
            <w:pPr>
              <w:spacing w:before="80" w:after="80"/>
              <w:ind w:right="-2"/>
              <w:rPr>
                <w:rFonts w:ascii="Arial" w:hAnsi="Arial" w:cs="Arial"/>
                <w:spacing w:val="-3"/>
                <w:sz w:val="24"/>
                <w:szCs w:val="24"/>
              </w:rPr>
            </w:pPr>
            <w:r>
              <w:rPr>
                <w:rFonts w:ascii="Arial" w:hAnsi="Arial" w:cs="Arial"/>
                <w:spacing w:val="-3"/>
                <w:sz w:val="24"/>
                <w:szCs w:val="24"/>
              </w:rPr>
              <w:t>The Bidders are to provide a copy of their current DVSA Operating License.</w:t>
            </w:r>
          </w:p>
          <w:p w14:paraId="5B55C1FE" w14:textId="77777777" w:rsidR="0018417C" w:rsidRDefault="0018417C" w:rsidP="00D4159A">
            <w:pPr>
              <w:spacing w:before="80" w:after="80"/>
              <w:ind w:right="-2"/>
              <w:rPr>
                <w:rFonts w:ascii="Arial" w:hAnsi="Arial" w:cs="Arial"/>
                <w:spacing w:val="-3"/>
                <w:sz w:val="24"/>
                <w:szCs w:val="24"/>
              </w:rPr>
            </w:pPr>
          </w:p>
          <w:p w14:paraId="5B55C1FF" w14:textId="77777777" w:rsidR="0018417C" w:rsidRPr="00A957EC" w:rsidRDefault="0018417C" w:rsidP="00D4159A">
            <w:pPr>
              <w:spacing w:before="80" w:after="80"/>
              <w:ind w:right="-2"/>
              <w:rPr>
                <w:rFonts w:ascii="Arial" w:hAnsi="Arial" w:cs="Arial"/>
                <w:spacing w:val="-3"/>
                <w:sz w:val="24"/>
                <w:szCs w:val="24"/>
              </w:rPr>
            </w:pPr>
            <w:r>
              <w:rPr>
                <w:rFonts w:ascii="Arial" w:hAnsi="Arial" w:cs="Arial"/>
                <w:spacing w:val="-3"/>
                <w:sz w:val="24"/>
                <w:szCs w:val="24"/>
              </w:rPr>
              <w:t>Bidders are to provide a copy of their Waste Carriers License</w:t>
            </w:r>
          </w:p>
        </w:tc>
        <w:tc>
          <w:tcPr>
            <w:tcW w:w="905" w:type="pct"/>
            <w:shd w:val="clear" w:color="auto" w:fill="auto"/>
            <w:vAlign w:val="center"/>
          </w:tcPr>
          <w:p w14:paraId="5B55C200" w14:textId="77777777" w:rsidR="0018417C" w:rsidRDefault="0018417C" w:rsidP="00D4159A">
            <w:pPr>
              <w:keepNext/>
              <w:spacing w:before="80" w:after="80"/>
              <w:jc w:val="center"/>
              <w:rPr>
                <w:rFonts w:ascii="Arial" w:hAnsi="Arial" w:cs="Arial"/>
                <w:sz w:val="24"/>
                <w:szCs w:val="24"/>
              </w:rPr>
            </w:pPr>
          </w:p>
          <w:p w14:paraId="5B55C201" w14:textId="77777777" w:rsidR="0018417C" w:rsidRDefault="0018417C" w:rsidP="00D4159A">
            <w:pPr>
              <w:keepNext/>
              <w:spacing w:before="80" w:after="80"/>
              <w:jc w:val="center"/>
              <w:rPr>
                <w:rFonts w:ascii="Arial" w:hAnsi="Arial" w:cs="Arial"/>
                <w:sz w:val="24"/>
                <w:szCs w:val="24"/>
              </w:rPr>
            </w:pPr>
          </w:p>
          <w:p w14:paraId="5B55C202" w14:textId="77777777" w:rsidR="0018417C" w:rsidRDefault="0018417C" w:rsidP="00D4159A">
            <w:pPr>
              <w:keepNext/>
              <w:spacing w:before="80" w:after="80"/>
              <w:jc w:val="center"/>
              <w:rPr>
                <w:rFonts w:ascii="Arial" w:hAnsi="Arial" w:cs="Arial"/>
                <w:sz w:val="24"/>
                <w:szCs w:val="24"/>
              </w:rPr>
            </w:pPr>
            <w:r>
              <w:rPr>
                <w:rFonts w:ascii="Arial" w:hAnsi="Arial" w:cs="Arial"/>
                <w:sz w:val="24"/>
                <w:szCs w:val="24"/>
              </w:rPr>
              <w:t>Pass / Fail</w:t>
            </w:r>
          </w:p>
          <w:p w14:paraId="5B55C203" w14:textId="77777777" w:rsidR="0018417C" w:rsidRDefault="0018417C" w:rsidP="00D4159A">
            <w:pPr>
              <w:keepNext/>
              <w:spacing w:before="80" w:after="80"/>
              <w:jc w:val="center"/>
              <w:rPr>
                <w:rFonts w:ascii="Arial" w:hAnsi="Arial" w:cs="Arial"/>
                <w:sz w:val="24"/>
                <w:szCs w:val="24"/>
              </w:rPr>
            </w:pPr>
          </w:p>
          <w:p w14:paraId="5B55C204" w14:textId="77777777" w:rsidR="0018417C" w:rsidRDefault="0018417C" w:rsidP="00D4159A">
            <w:pPr>
              <w:keepNext/>
              <w:spacing w:before="80" w:after="80"/>
              <w:jc w:val="center"/>
              <w:rPr>
                <w:rFonts w:ascii="Arial" w:hAnsi="Arial" w:cs="Arial"/>
                <w:sz w:val="24"/>
                <w:szCs w:val="24"/>
              </w:rPr>
            </w:pPr>
          </w:p>
          <w:p w14:paraId="5B55C205" w14:textId="77777777" w:rsidR="0018417C" w:rsidRPr="00A957EC" w:rsidRDefault="0018417C" w:rsidP="00D4159A">
            <w:pPr>
              <w:keepNext/>
              <w:spacing w:before="80" w:after="80"/>
              <w:jc w:val="center"/>
              <w:rPr>
                <w:rFonts w:ascii="Arial" w:hAnsi="Arial" w:cs="Arial"/>
                <w:sz w:val="24"/>
                <w:szCs w:val="24"/>
              </w:rPr>
            </w:pPr>
          </w:p>
        </w:tc>
      </w:tr>
    </w:tbl>
    <w:p w14:paraId="5B55C207" w14:textId="77777777" w:rsidR="0018417C" w:rsidRDefault="0018417C" w:rsidP="0018417C">
      <w:pPr>
        <w:jc w:val="both"/>
        <w:rPr>
          <w:rFonts w:ascii="Arial" w:hAnsi="Arial" w:cs="Arial"/>
          <w:bCs/>
          <w:sz w:val="24"/>
          <w:szCs w:val="24"/>
        </w:rPr>
      </w:pPr>
    </w:p>
    <w:p w14:paraId="5B55C208" w14:textId="77777777" w:rsidR="0018417C" w:rsidRPr="00A957EC" w:rsidRDefault="0018417C" w:rsidP="0018417C">
      <w:pPr>
        <w:jc w:val="both"/>
        <w:rPr>
          <w:rFonts w:ascii="Arial" w:hAnsi="Arial" w:cs="Arial"/>
          <w:bCs/>
          <w:sz w:val="24"/>
          <w:szCs w:val="24"/>
        </w:rPr>
      </w:pPr>
    </w:p>
    <w:p w14:paraId="5B55C209" w14:textId="77777777" w:rsidR="0018417C" w:rsidRPr="00A957EC" w:rsidRDefault="0018417C" w:rsidP="0018417C">
      <w:pPr>
        <w:ind w:left="709" w:hanging="709"/>
        <w:jc w:val="both"/>
        <w:rPr>
          <w:rFonts w:ascii="Arial" w:hAnsi="Arial" w:cs="Arial"/>
          <w:color w:val="000000"/>
          <w:sz w:val="24"/>
          <w:szCs w:val="24"/>
        </w:rPr>
      </w:pPr>
      <w:r w:rsidRPr="00A957EC">
        <w:rPr>
          <w:rFonts w:ascii="Arial" w:hAnsi="Arial" w:cs="Arial"/>
          <w:color w:val="000000"/>
          <w:sz w:val="24"/>
          <w:szCs w:val="24"/>
        </w:rPr>
        <w:t>5.7</w:t>
      </w:r>
      <w:r w:rsidRPr="00A957EC">
        <w:rPr>
          <w:rFonts w:ascii="Arial" w:hAnsi="Arial" w:cs="Arial"/>
          <w:color w:val="000000"/>
          <w:sz w:val="24"/>
          <w:szCs w:val="24"/>
        </w:rPr>
        <w:tab/>
        <w:t xml:space="preserve">If the situation arises where no Bidders meet the minimum requirements, the Council reserve the right to cancel or restart the tender process.  </w:t>
      </w:r>
    </w:p>
    <w:p w14:paraId="5B55C20A" w14:textId="77777777" w:rsidR="0018417C" w:rsidRPr="00A957EC" w:rsidRDefault="0018417C" w:rsidP="0018417C">
      <w:pPr>
        <w:ind w:left="720" w:hanging="720"/>
        <w:jc w:val="both"/>
        <w:rPr>
          <w:rFonts w:ascii="Arial" w:hAnsi="Arial" w:cs="Arial"/>
          <w:color w:val="C0504D"/>
          <w:sz w:val="24"/>
          <w:szCs w:val="24"/>
          <w:u w:val="single"/>
        </w:rPr>
      </w:pPr>
    </w:p>
    <w:p w14:paraId="5B55C20B" w14:textId="77777777" w:rsidR="0018417C" w:rsidRPr="00A957EC" w:rsidRDefault="0018417C" w:rsidP="0018417C">
      <w:pPr>
        <w:ind w:left="720" w:hanging="11"/>
        <w:jc w:val="both"/>
        <w:rPr>
          <w:rFonts w:ascii="Arial" w:hAnsi="Arial" w:cs="Arial"/>
          <w:color w:val="0000FF"/>
          <w:sz w:val="24"/>
          <w:szCs w:val="24"/>
        </w:rPr>
      </w:pPr>
      <w:r w:rsidRPr="00A957EC">
        <w:rPr>
          <w:rFonts w:ascii="Arial" w:hAnsi="Arial" w:cs="Arial"/>
          <w:b/>
          <w:sz w:val="24"/>
          <w:szCs w:val="24"/>
        </w:rPr>
        <w:t>Award Crit</w:t>
      </w:r>
      <w:r w:rsidRPr="008902DF">
        <w:rPr>
          <w:rFonts w:ascii="Arial" w:hAnsi="Arial" w:cs="Arial"/>
          <w:b/>
          <w:sz w:val="24"/>
          <w:szCs w:val="24"/>
        </w:rPr>
        <w:t>eria</w:t>
      </w:r>
    </w:p>
    <w:p w14:paraId="5B55C20C" w14:textId="77777777" w:rsidR="0018417C" w:rsidRPr="00A957EC" w:rsidRDefault="0018417C" w:rsidP="0018417C">
      <w:pPr>
        <w:jc w:val="both"/>
        <w:rPr>
          <w:rFonts w:ascii="Arial" w:hAnsi="Arial" w:cs="Arial"/>
          <w:b/>
          <w:color w:val="0000FF"/>
          <w:sz w:val="24"/>
          <w:szCs w:val="24"/>
        </w:rPr>
      </w:pPr>
    </w:p>
    <w:p w14:paraId="5B55C20D" w14:textId="77777777" w:rsidR="0018417C" w:rsidRPr="00A957EC" w:rsidRDefault="0018417C" w:rsidP="0018417C">
      <w:pPr>
        <w:ind w:left="720" w:hanging="720"/>
        <w:jc w:val="both"/>
        <w:rPr>
          <w:rFonts w:ascii="Arial" w:hAnsi="Arial" w:cs="Arial"/>
          <w:sz w:val="24"/>
          <w:szCs w:val="24"/>
          <w:u w:val="single"/>
        </w:rPr>
      </w:pPr>
    </w:p>
    <w:p w14:paraId="5B55C20E" w14:textId="77777777" w:rsidR="0018417C" w:rsidRPr="008902DF" w:rsidRDefault="0018417C" w:rsidP="0018417C">
      <w:pPr>
        <w:ind w:left="720" w:hanging="720"/>
        <w:jc w:val="both"/>
        <w:rPr>
          <w:rFonts w:ascii="Arial" w:hAnsi="Arial" w:cs="Arial"/>
          <w:b/>
          <w:bCs/>
          <w:i/>
          <w:sz w:val="24"/>
          <w:szCs w:val="24"/>
        </w:rPr>
      </w:pPr>
      <w:r w:rsidRPr="008902DF">
        <w:rPr>
          <w:rFonts w:ascii="Arial" w:hAnsi="Arial" w:cs="Arial"/>
          <w:bCs/>
          <w:sz w:val="24"/>
          <w:szCs w:val="24"/>
        </w:rPr>
        <w:t>5.8</w:t>
      </w:r>
      <w:r w:rsidRPr="008902DF">
        <w:rPr>
          <w:rFonts w:ascii="Arial" w:hAnsi="Arial" w:cs="Arial"/>
          <w:bCs/>
          <w:sz w:val="24"/>
          <w:szCs w:val="24"/>
        </w:rPr>
        <w:tab/>
        <w:t>The Council will accept the tender which is the most economically advantageous, i.e. a balance between cost and quality.</w:t>
      </w:r>
    </w:p>
    <w:p w14:paraId="5B55C20F" w14:textId="77777777" w:rsidR="0018417C" w:rsidRPr="008902DF" w:rsidRDefault="0018417C" w:rsidP="0018417C">
      <w:pPr>
        <w:ind w:left="720"/>
        <w:jc w:val="both"/>
        <w:rPr>
          <w:rFonts w:ascii="Arial" w:hAnsi="Arial" w:cs="Arial"/>
          <w:sz w:val="24"/>
          <w:szCs w:val="24"/>
        </w:rPr>
      </w:pPr>
    </w:p>
    <w:p w14:paraId="5B55C210" w14:textId="77777777" w:rsidR="0018417C" w:rsidRPr="008902DF" w:rsidRDefault="0018417C" w:rsidP="0018417C">
      <w:pPr>
        <w:ind w:left="720" w:hanging="720"/>
        <w:jc w:val="both"/>
        <w:rPr>
          <w:rFonts w:ascii="Arial" w:hAnsi="Arial" w:cs="Arial"/>
          <w:sz w:val="24"/>
          <w:szCs w:val="24"/>
        </w:rPr>
      </w:pPr>
      <w:r w:rsidRPr="008902DF">
        <w:rPr>
          <w:rFonts w:ascii="Arial" w:hAnsi="Arial" w:cs="Arial"/>
          <w:sz w:val="24"/>
          <w:szCs w:val="24"/>
        </w:rPr>
        <w:t>5.9</w:t>
      </w:r>
      <w:r w:rsidRPr="008902DF">
        <w:rPr>
          <w:rFonts w:ascii="Arial" w:hAnsi="Arial" w:cs="Arial"/>
          <w:sz w:val="24"/>
          <w:szCs w:val="24"/>
        </w:rPr>
        <w:tab/>
        <w:t>If a tender submission meets the minimum requirements of the Business Assessment Criteria as detailed above, it will then be evaluated using the Bidders Responses to the Proposed Working Methods (Section 5) and Pricing Schedule (Section 6).</w:t>
      </w:r>
    </w:p>
    <w:p w14:paraId="5B55C211" w14:textId="77777777" w:rsidR="0018417C" w:rsidRPr="008902DF" w:rsidRDefault="0018417C" w:rsidP="0018417C">
      <w:pPr>
        <w:ind w:left="720" w:hanging="720"/>
        <w:jc w:val="both"/>
        <w:rPr>
          <w:rFonts w:ascii="Arial" w:hAnsi="Arial" w:cs="Arial"/>
          <w:sz w:val="24"/>
          <w:szCs w:val="24"/>
        </w:rPr>
      </w:pPr>
    </w:p>
    <w:p w14:paraId="5B55C212" w14:textId="77777777" w:rsidR="0018417C" w:rsidRPr="008902DF" w:rsidRDefault="0018417C" w:rsidP="0018417C">
      <w:pPr>
        <w:ind w:left="720" w:hanging="720"/>
        <w:jc w:val="both"/>
        <w:rPr>
          <w:rFonts w:ascii="Arial" w:hAnsi="Arial" w:cs="Arial"/>
          <w:sz w:val="24"/>
          <w:szCs w:val="24"/>
        </w:rPr>
      </w:pPr>
      <w:r w:rsidRPr="008902DF">
        <w:rPr>
          <w:rFonts w:ascii="Arial" w:hAnsi="Arial" w:cs="Arial"/>
          <w:sz w:val="24"/>
          <w:szCs w:val="24"/>
        </w:rPr>
        <w:t xml:space="preserve">5.10 </w:t>
      </w:r>
      <w:r w:rsidRPr="008902DF">
        <w:rPr>
          <w:rFonts w:ascii="Arial" w:hAnsi="Arial" w:cs="Arial"/>
          <w:sz w:val="24"/>
          <w:szCs w:val="24"/>
        </w:rPr>
        <w:tab/>
        <w:t xml:space="preserve">The Award Criteria will be scored out of 100%, with bids evaluated on the following basis: </w:t>
      </w:r>
    </w:p>
    <w:p w14:paraId="5B55C213" w14:textId="77777777" w:rsidR="0018417C" w:rsidRPr="008902DF" w:rsidRDefault="0018417C" w:rsidP="0018417C">
      <w:pPr>
        <w:ind w:left="720" w:hanging="720"/>
        <w:jc w:val="both"/>
        <w:rPr>
          <w:rFonts w:ascii="Arial" w:hAnsi="Arial" w:cs="Arial"/>
          <w:sz w:val="24"/>
          <w:szCs w:val="24"/>
        </w:rPr>
      </w:pPr>
      <w:r w:rsidRPr="008902DF">
        <w:rPr>
          <w:rFonts w:ascii="Arial" w:hAnsi="Arial" w:cs="Arial"/>
          <w:sz w:val="24"/>
          <w:szCs w:val="24"/>
        </w:rPr>
        <w:tab/>
      </w:r>
      <w:r w:rsidRPr="008902DF">
        <w:rPr>
          <w:rFonts w:ascii="Arial" w:hAnsi="Arial" w:cs="Arial"/>
          <w:sz w:val="24"/>
          <w:szCs w:val="24"/>
        </w:rPr>
        <w:tab/>
      </w:r>
    </w:p>
    <w:p w14:paraId="5B55C214" w14:textId="77777777" w:rsidR="0018417C" w:rsidRPr="008902DF" w:rsidRDefault="0018417C" w:rsidP="0018417C">
      <w:pPr>
        <w:ind w:left="720" w:firstLine="720"/>
        <w:jc w:val="both"/>
        <w:rPr>
          <w:rFonts w:ascii="Arial" w:hAnsi="Arial" w:cs="Arial"/>
          <w:sz w:val="24"/>
          <w:szCs w:val="24"/>
        </w:rPr>
      </w:pPr>
      <w:r w:rsidRPr="008902DF">
        <w:rPr>
          <w:rFonts w:ascii="Arial" w:hAnsi="Arial" w:cs="Arial"/>
          <w:sz w:val="24"/>
          <w:szCs w:val="24"/>
        </w:rPr>
        <w:t>Prices and Costs</w:t>
      </w:r>
      <w:r w:rsidRPr="008902DF">
        <w:rPr>
          <w:rFonts w:ascii="Arial" w:hAnsi="Arial" w:cs="Arial"/>
          <w:sz w:val="24"/>
          <w:szCs w:val="24"/>
        </w:rPr>
        <w:tab/>
      </w:r>
      <w:r w:rsidRPr="008902DF">
        <w:rPr>
          <w:rFonts w:ascii="Arial" w:hAnsi="Arial" w:cs="Arial"/>
          <w:sz w:val="24"/>
          <w:szCs w:val="24"/>
        </w:rPr>
        <w:tab/>
      </w:r>
      <w:r w:rsidRPr="008902DF">
        <w:rPr>
          <w:rFonts w:ascii="Arial" w:hAnsi="Arial" w:cs="Arial"/>
          <w:sz w:val="24"/>
          <w:szCs w:val="24"/>
        </w:rPr>
        <w:tab/>
      </w:r>
      <w:r w:rsidRPr="008902DF">
        <w:rPr>
          <w:rFonts w:ascii="Arial" w:hAnsi="Arial" w:cs="Arial"/>
          <w:sz w:val="24"/>
          <w:szCs w:val="24"/>
        </w:rPr>
        <w:tab/>
      </w:r>
      <w:r w:rsidRPr="008902DF">
        <w:rPr>
          <w:rFonts w:ascii="Arial" w:hAnsi="Arial" w:cs="Arial"/>
          <w:sz w:val="24"/>
          <w:szCs w:val="24"/>
        </w:rPr>
        <w:tab/>
        <w:t>30 %</w:t>
      </w:r>
    </w:p>
    <w:p w14:paraId="5B55C215" w14:textId="77777777" w:rsidR="0018417C" w:rsidRPr="008902DF" w:rsidRDefault="0018417C" w:rsidP="0018417C">
      <w:pPr>
        <w:tabs>
          <w:tab w:val="left" w:pos="1507"/>
        </w:tabs>
        <w:ind w:left="720" w:firstLine="720"/>
        <w:jc w:val="both"/>
        <w:rPr>
          <w:rFonts w:ascii="Arial" w:hAnsi="Arial" w:cs="Arial"/>
          <w:sz w:val="24"/>
          <w:szCs w:val="24"/>
        </w:rPr>
      </w:pPr>
      <w:r w:rsidRPr="008902DF">
        <w:rPr>
          <w:rFonts w:ascii="Arial" w:hAnsi="Arial" w:cs="Arial"/>
          <w:sz w:val="24"/>
          <w:szCs w:val="24"/>
        </w:rPr>
        <w:t>Quality (Working Method Statements)</w:t>
      </w:r>
      <w:r w:rsidRPr="008902DF">
        <w:rPr>
          <w:rFonts w:ascii="Arial" w:hAnsi="Arial" w:cs="Arial"/>
          <w:sz w:val="24"/>
          <w:szCs w:val="24"/>
        </w:rPr>
        <w:tab/>
      </w:r>
      <w:r w:rsidRPr="008902DF">
        <w:rPr>
          <w:rFonts w:ascii="Arial" w:hAnsi="Arial" w:cs="Arial"/>
          <w:sz w:val="24"/>
          <w:szCs w:val="24"/>
        </w:rPr>
        <w:tab/>
        <w:t>70 %</w:t>
      </w:r>
    </w:p>
    <w:p w14:paraId="5B55C216" w14:textId="77777777" w:rsidR="0018417C" w:rsidRPr="008902DF" w:rsidRDefault="0018417C" w:rsidP="0018417C">
      <w:pPr>
        <w:ind w:left="720" w:hanging="720"/>
        <w:jc w:val="both"/>
        <w:rPr>
          <w:rFonts w:ascii="Arial" w:hAnsi="Arial" w:cs="Arial"/>
          <w:sz w:val="24"/>
          <w:szCs w:val="24"/>
        </w:rPr>
      </w:pPr>
    </w:p>
    <w:p w14:paraId="5B55C217" w14:textId="77777777" w:rsidR="0018417C" w:rsidRPr="008902DF" w:rsidRDefault="0018417C" w:rsidP="0018417C">
      <w:pPr>
        <w:ind w:firstLine="720"/>
        <w:jc w:val="both"/>
        <w:rPr>
          <w:rFonts w:ascii="Arial" w:hAnsi="Arial" w:cs="Arial"/>
          <w:b/>
          <w:sz w:val="24"/>
          <w:szCs w:val="24"/>
        </w:rPr>
      </w:pPr>
      <w:r w:rsidRPr="008902DF">
        <w:rPr>
          <w:rFonts w:ascii="Arial" w:hAnsi="Arial" w:cs="Arial"/>
          <w:b/>
          <w:sz w:val="24"/>
          <w:szCs w:val="24"/>
        </w:rPr>
        <w:t>Price 30%</w:t>
      </w:r>
    </w:p>
    <w:p w14:paraId="5B55C218" w14:textId="77777777" w:rsidR="0018417C" w:rsidRPr="008902DF" w:rsidRDefault="0018417C" w:rsidP="0018417C">
      <w:pPr>
        <w:jc w:val="both"/>
        <w:rPr>
          <w:rFonts w:ascii="Arial" w:hAnsi="Arial" w:cs="Arial"/>
          <w:sz w:val="24"/>
          <w:szCs w:val="24"/>
        </w:rPr>
      </w:pPr>
    </w:p>
    <w:p w14:paraId="5B55C219" w14:textId="77777777" w:rsidR="0018417C" w:rsidRPr="008902DF" w:rsidRDefault="0018417C" w:rsidP="0018417C">
      <w:pPr>
        <w:autoSpaceDE w:val="0"/>
        <w:autoSpaceDN w:val="0"/>
        <w:adjustRightInd w:val="0"/>
        <w:rPr>
          <w:rFonts w:ascii="Arial" w:hAnsi="Arial" w:cs="Arial"/>
          <w:sz w:val="24"/>
          <w:szCs w:val="24"/>
        </w:rPr>
      </w:pPr>
      <w:r w:rsidRPr="008902DF">
        <w:rPr>
          <w:rFonts w:ascii="Arial" w:hAnsi="Arial" w:cs="Arial"/>
          <w:sz w:val="24"/>
          <w:szCs w:val="24"/>
        </w:rPr>
        <w:t>5.11</w:t>
      </w:r>
      <w:r w:rsidRPr="008902DF">
        <w:rPr>
          <w:rFonts w:ascii="Arial" w:hAnsi="Arial" w:cs="Arial"/>
          <w:sz w:val="24"/>
          <w:szCs w:val="24"/>
        </w:rPr>
        <w:tab/>
        <w:t xml:space="preserve">Price will be evaluated using the methodology below. </w:t>
      </w:r>
    </w:p>
    <w:p w14:paraId="5B55C21A" w14:textId="77777777" w:rsidR="0018417C" w:rsidRPr="008902DF" w:rsidRDefault="0018417C" w:rsidP="0018417C">
      <w:pPr>
        <w:autoSpaceDE w:val="0"/>
        <w:autoSpaceDN w:val="0"/>
        <w:adjustRightInd w:val="0"/>
        <w:rPr>
          <w:rFonts w:ascii="Arial" w:hAnsi="Arial" w:cs="Arial"/>
          <w:sz w:val="24"/>
          <w:szCs w:val="24"/>
          <w:highlight w:val="green"/>
        </w:rPr>
      </w:pPr>
    </w:p>
    <w:p w14:paraId="5B55C21B" w14:textId="77777777" w:rsidR="0018417C" w:rsidRPr="008902DF" w:rsidRDefault="0018417C" w:rsidP="0018417C">
      <w:pPr>
        <w:ind w:left="720" w:hanging="720"/>
        <w:jc w:val="both"/>
        <w:rPr>
          <w:rFonts w:ascii="Arial" w:hAnsi="Arial" w:cs="Arial"/>
          <w:sz w:val="24"/>
          <w:szCs w:val="24"/>
        </w:rPr>
      </w:pPr>
      <w:r w:rsidRPr="008902DF">
        <w:rPr>
          <w:rFonts w:ascii="Arial" w:hAnsi="Arial" w:cs="Arial"/>
          <w:sz w:val="24"/>
          <w:szCs w:val="24"/>
        </w:rPr>
        <w:t>5.12</w:t>
      </w:r>
      <w:r w:rsidRPr="008902DF">
        <w:rPr>
          <w:rFonts w:ascii="Arial" w:hAnsi="Arial" w:cs="Arial"/>
          <w:sz w:val="24"/>
          <w:szCs w:val="24"/>
        </w:rPr>
        <w:tab/>
        <w:t xml:space="preserve">In the example below, price accounts for 40% and therefore the quality aspect would be marked out of the remaining 60%. </w:t>
      </w:r>
    </w:p>
    <w:p w14:paraId="5B55C21C" w14:textId="77777777" w:rsidR="0018417C" w:rsidRPr="008902DF" w:rsidRDefault="0018417C" w:rsidP="0018417C">
      <w:pPr>
        <w:jc w:val="both"/>
        <w:rPr>
          <w:rFonts w:ascii="Arial" w:hAnsi="Arial" w:cs="Arial"/>
          <w:sz w:val="24"/>
          <w:szCs w:val="24"/>
        </w:rPr>
      </w:pPr>
    </w:p>
    <w:p w14:paraId="5B55C21D" w14:textId="77777777" w:rsidR="0018417C" w:rsidRPr="008902DF" w:rsidRDefault="0018417C" w:rsidP="0018417C">
      <w:pPr>
        <w:ind w:left="720" w:hanging="720"/>
        <w:jc w:val="both"/>
        <w:rPr>
          <w:rFonts w:ascii="Arial" w:hAnsi="Arial" w:cs="Arial"/>
          <w:sz w:val="24"/>
          <w:szCs w:val="24"/>
        </w:rPr>
      </w:pPr>
      <w:r w:rsidRPr="008902DF">
        <w:rPr>
          <w:rFonts w:ascii="Arial" w:hAnsi="Arial" w:cs="Arial"/>
          <w:sz w:val="24"/>
          <w:szCs w:val="24"/>
        </w:rPr>
        <w:t>5.13</w:t>
      </w:r>
      <w:r w:rsidRPr="008902DF">
        <w:rPr>
          <w:rFonts w:ascii="Arial" w:hAnsi="Arial" w:cs="Arial"/>
          <w:sz w:val="24"/>
          <w:szCs w:val="24"/>
        </w:rPr>
        <w:tab/>
        <w:t xml:space="preserve">The maximum price % is given to the lowest submitted price.  Other price scores will be calculated as a percentage of the maximum score based on their price in relation to the lowest price.  </w:t>
      </w:r>
    </w:p>
    <w:p w14:paraId="5B55C21E" w14:textId="77777777" w:rsidR="0018417C" w:rsidRPr="008902DF" w:rsidRDefault="0018417C" w:rsidP="0018417C">
      <w:pPr>
        <w:jc w:val="both"/>
        <w:rPr>
          <w:rFonts w:ascii="Arial" w:hAnsi="Arial" w:cs="Arial"/>
          <w:sz w:val="24"/>
          <w:szCs w:val="24"/>
        </w:rPr>
      </w:pPr>
    </w:p>
    <w:p w14:paraId="5B55C21F" w14:textId="77777777" w:rsidR="0018417C" w:rsidRPr="0018417C" w:rsidRDefault="0018417C" w:rsidP="0018417C">
      <w:pPr>
        <w:ind w:left="720" w:hanging="720"/>
        <w:jc w:val="both"/>
        <w:rPr>
          <w:rFonts w:ascii="Arial" w:hAnsi="Arial" w:cs="Arial"/>
          <w:sz w:val="24"/>
          <w:szCs w:val="24"/>
        </w:rPr>
      </w:pPr>
      <w:r w:rsidRPr="008902DF">
        <w:rPr>
          <w:rFonts w:ascii="Arial" w:hAnsi="Arial" w:cs="Arial"/>
          <w:sz w:val="24"/>
          <w:szCs w:val="24"/>
        </w:rPr>
        <w:t>5.14</w:t>
      </w:r>
      <w:r w:rsidRPr="008902DF">
        <w:rPr>
          <w:rFonts w:ascii="Arial" w:hAnsi="Arial" w:cs="Arial"/>
          <w:sz w:val="24"/>
          <w:szCs w:val="24"/>
        </w:rPr>
        <w:tab/>
        <w:t>For example, in the table below Supplier 3 has submitted the lowest price and therefore receives maximum points.  Supplier 1 has submitted a price 25% higher and therefor</w:t>
      </w:r>
      <w:r>
        <w:rPr>
          <w:rFonts w:ascii="Arial" w:hAnsi="Arial" w:cs="Arial"/>
          <w:sz w:val="24"/>
          <w:szCs w:val="24"/>
        </w:rPr>
        <w:t xml:space="preserve">e receives a score 25% lower.  </w:t>
      </w:r>
    </w:p>
    <w:p w14:paraId="5B55C220" w14:textId="77777777" w:rsidR="0018417C" w:rsidRDefault="0018417C" w:rsidP="0018417C">
      <w:pPr>
        <w:jc w:val="both"/>
        <w:rPr>
          <w:rFonts w:ascii="Arial" w:hAnsi="Arial" w:cs="Arial"/>
          <w:color w:val="FF0000"/>
          <w:sz w:val="24"/>
          <w:szCs w:val="24"/>
        </w:rPr>
      </w:pPr>
    </w:p>
    <w:p w14:paraId="5B55C221" w14:textId="77777777" w:rsidR="00F765E3" w:rsidRDefault="00F765E3" w:rsidP="0018417C">
      <w:pPr>
        <w:jc w:val="both"/>
        <w:rPr>
          <w:rFonts w:ascii="Arial" w:hAnsi="Arial" w:cs="Arial"/>
          <w:color w:val="FF0000"/>
          <w:sz w:val="24"/>
          <w:szCs w:val="24"/>
        </w:rPr>
      </w:pPr>
    </w:p>
    <w:p w14:paraId="5B55C222" w14:textId="77777777" w:rsidR="00F765E3" w:rsidRDefault="00F765E3" w:rsidP="0018417C">
      <w:pPr>
        <w:jc w:val="both"/>
        <w:rPr>
          <w:rFonts w:ascii="Arial" w:hAnsi="Arial" w:cs="Arial"/>
          <w:color w:val="FF0000"/>
          <w:sz w:val="24"/>
          <w:szCs w:val="24"/>
        </w:rPr>
      </w:pPr>
    </w:p>
    <w:p w14:paraId="5B55C223" w14:textId="77777777" w:rsidR="0018417C" w:rsidRPr="008902DF" w:rsidRDefault="0018417C" w:rsidP="0018417C">
      <w:pPr>
        <w:jc w:val="both"/>
        <w:rPr>
          <w:rFonts w:ascii="Arial" w:hAnsi="Arial" w:cs="Arial"/>
          <w:sz w:val="24"/>
          <w:szCs w:val="24"/>
        </w:rPr>
      </w:pPr>
    </w:p>
    <w:tbl>
      <w:tblPr>
        <w:tblW w:w="3985" w:type="dxa"/>
        <w:jc w:val="center"/>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1829"/>
        <w:gridCol w:w="979"/>
      </w:tblGrid>
      <w:tr w:rsidR="0018417C" w:rsidRPr="008902DF" w14:paraId="5B55C227" w14:textId="77777777" w:rsidTr="00D4159A">
        <w:trPr>
          <w:jc w:val="center"/>
        </w:trPr>
        <w:tc>
          <w:tcPr>
            <w:tcW w:w="1136" w:type="dxa"/>
            <w:shd w:val="clear" w:color="auto" w:fill="FF9900"/>
          </w:tcPr>
          <w:p w14:paraId="5B55C224" w14:textId="77777777" w:rsidR="0018417C" w:rsidRPr="008902DF" w:rsidRDefault="0018417C" w:rsidP="00D4159A">
            <w:pPr>
              <w:tabs>
                <w:tab w:val="left" w:pos="-720"/>
              </w:tabs>
              <w:suppressAutoHyphens/>
              <w:spacing w:line="360" w:lineRule="auto"/>
              <w:jc w:val="both"/>
              <w:rPr>
                <w:rFonts w:ascii="Arial" w:hAnsi="Arial" w:cs="Arial"/>
                <w:b/>
                <w:bCs/>
                <w:sz w:val="24"/>
                <w:szCs w:val="24"/>
              </w:rPr>
            </w:pPr>
            <w:r w:rsidRPr="008902DF">
              <w:rPr>
                <w:rFonts w:ascii="Arial" w:hAnsi="Arial" w:cs="Arial"/>
                <w:b/>
                <w:bCs/>
                <w:sz w:val="24"/>
                <w:szCs w:val="24"/>
              </w:rPr>
              <w:t>Supplier</w:t>
            </w:r>
          </w:p>
        </w:tc>
        <w:tc>
          <w:tcPr>
            <w:tcW w:w="1852" w:type="dxa"/>
            <w:shd w:val="clear" w:color="auto" w:fill="FF9900"/>
          </w:tcPr>
          <w:p w14:paraId="5B55C225" w14:textId="77777777" w:rsidR="0018417C" w:rsidRPr="008902DF" w:rsidRDefault="0018417C" w:rsidP="00D4159A">
            <w:pPr>
              <w:tabs>
                <w:tab w:val="left" w:pos="-720"/>
              </w:tabs>
              <w:suppressAutoHyphens/>
              <w:spacing w:line="360" w:lineRule="auto"/>
              <w:jc w:val="both"/>
              <w:rPr>
                <w:rFonts w:ascii="Arial" w:hAnsi="Arial" w:cs="Arial"/>
                <w:b/>
                <w:bCs/>
                <w:sz w:val="24"/>
                <w:szCs w:val="24"/>
              </w:rPr>
            </w:pPr>
            <w:r w:rsidRPr="008902DF">
              <w:rPr>
                <w:rFonts w:ascii="Arial" w:hAnsi="Arial" w:cs="Arial"/>
                <w:b/>
                <w:bCs/>
                <w:sz w:val="24"/>
                <w:szCs w:val="24"/>
              </w:rPr>
              <w:t>Price</w:t>
            </w:r>
          </w:p>
        </w:tc>
        <w:tc>
          <w:tcPr>
            <w:tcW w:w="997" w:type="dxa"/>
            <w:shd w:val="clear" w:color="auto" w:fill="FF9900"/>
          </w:tcPr>
          <w:p w14:paraId="5B55C226" w14:textId="77777777" w:rsidR="0018417C" w:rsidRPr="008902DF" w:rsidRDefault="0018417C" w:rsidP="00D4159A">
            <w:pPr>
              <w:tabs>
                <w:tab w:val="left" w:pos="-720"/>
              </w:tabs>
              <w:suppressAutoHyphens/>
              <w:spacing w:line="360" w:lineRule="auto"/>
              <w:jc w:val="both"/>
              <w:rPr>
                <w:rFonts w:ascii="Arial" w:hAnsi="Arial" w:cs="Arial"/>
                <w:b/>
                <w:bCs/>
                <w:sz w:val="24"/>
                <w:szCs w:val="24"/>
              </w:rPr>
            </w:pPr>
            <w:r w:rsidRPr="008902DF">
              <w:rPr>
                <w:rFonts w:ascii="Arial" w:hAnsi="Arial" w:cs="Arial"/>
                <w:b/>
                <w:bCs/>
                <w:sz w:val="24"/>
                <w:szCs w:val="24"/>
              </w:rPr>
              <w:t>%</w:t>
            </w:r>
          </w:p>
        </w:tc>
      </w:tr>
      <w:tr w:rsidR="0018417C" w:rsidRPr="008902DF" w14:paraId="5B55C22B" w14:textId="77777777" w:rsidTr="00D4159A">
        <w:trPr>
          <w:jc w:val="center"/>
        </w:trPr>
        <w:tc>
          <w:tcPr>
            <w:tcW w:w="1136" w:type="dxa"/>
            <w:shd w:val="clear" w:color="auto" w:fill="auto"/>
          </w:tcPr>
          <w:p w14:paraId="5B55C228" w14:textId="77777777" w:rsidR="0018417C" w:rsidRPr="008902DF" w:rsidRDefault="0018417C" w:rsidP="00D4159A">
            <w:pPr>
              <w:tabs>
                <w:tab w:val="left" w:pos="-720"/>
              </w:tabs>
              <w:suppressAutoHyphens/>
              <w:jc w:val="both"/>
              <w:rPr>
                <w:rFonts w:ascii="Arial" w:hAnsi="Arial" w:cs="Arial"/>
                <w:b/>
                <w:bCs/>
                <w:sz w:val="24"/>
                <w:szCs w:val="24"/>
              </w:rPr>
            </w:pPr>
            <w:r w:rsidRPr="008902DF">
              <w:rPr>
                <w:rFonts w:ascii="Arial" w:hAnsi="Arial" w:cs="Arial"/>
                <w:b/>
                <w:bCs/>
                <w:sz w:val="24"/>
                <w:szCs w:val="24"/>
              </w:rPr>
              <w:t>1</w:t>
            </w:r>
          </w:p>
        </w:tc>
        <w:tc>
          <w:tcPr>
            <w:tcW w:w="1852" w:type="dxa"/>
            <w:shd w:val="clear" w:color="auto" w:fill="auto"/>
          </w:tcPr>
          <w:p w14:paraId="5B55C229" w14:textId="77777777" w:rsidR="0018417C" w:rsidRPr="008902DF" w:rsidRDefault="0018417C" w:rsidP="00D4159A">
            <w:pPr>
              <w:tabs>
                <w:tab w:val="left" w:pos="-720"/>
              </w:tabs>
              <w:suppressAutoHyphens/>
              <w:jc w:val="both"/>
              <w:rPr>
                <w:rFonts w:ascii="Arial" w:hAnsi="Arial" w:cs="Arial"/>
                <w:b/>
                <w:bCs/>
                <w:sz w:val="24"/>
                <w:szCs w:val="24"/>
              </w:rPr>
            </w:pPr>
            <w:r w:rsidRPr="008902DF">
              <w:rPr>
                <w:rFonts w:ascii="Arial" w:hAnsi="Arial" w:cs="Arial"/>
                <w:b/>
                <w:bCs/>
                <w:sz w:val="24"/>
                <w:szCs w:val="24"/>
              </w:rPr>
              <w:t>£125,000</w:t>
            </w:r>
          </w:p>
        </w:tc>
        <w:tc>
          <w:tcPr>
            <w:tcW w:w="997" w:type="dxa"/>
            <w:shd w:val="clear" w:color="auto" w:fill="auto"/>
          </w:tcPr>
          <w:p w14:paraId="5B55C22A" w14:textId="77777777" w:rsidR="0018417C" w:rsidRPr="008902DF" w:rsidRDefault="0018417C" w:rsidP="00D4159A">
            <w:pPr>
              <w:tabs>
                <w:tab w:val="left" w:pos="-720"/>
              </w:tabs>
              <w:suppressAutoHyphens/>
              <w:jc w:val="right"/>
              <w:rPr>
                <w:rFonts w:ascii="Arial" w:hAnsi="Arial" w:cs="Arial"/>
                <w:b/>
                <w:bCs/>
                <w:sz w:val="24"/>
                <w:szCs w:val="24"/>
              </w:rPr>
            </w:pPr>
            <w:r w:rsidRPr="008902DF">
              <w:rPr>
                <w:rFonts w:ascii="Arial" w:hAnsi="Arial" w:cs="Arial"/>
                <w:b/>
                <w:bCs/>
                <w:sz w:val="24"/>
                <w:szCs w:val="24"/>
              </w:rPr>
              <w:t>30</w:t>
            </w:r>
          </w:p>
        </w:tc>
      </w:tr>
      <w:tr w:rsidR="0018417C" w:rsidRPr="008902DF" w14:paraId="5B55C22F" w14:textId="77777777" w:rsidTr="00D4159A">
        <w:trPr>
          <w:jc w:val="center"/>
        </w:trPr>
        <w:tc>
          <w:tcPr>
            <w:tcW w:w="1136" w:type="dxa"/>
            <w:shd w:val="clear" w:color="auto" w:fill="auto"/>
          </w:tcPr>
          <w:p w14:paraId="5B55C22C" w14:textId="77777777" w:rsidR="0018417C" w:rsidRPr="008902DF" w:rsidRDefault="0018417C" w:rsidP="00D4159A">
            <w:pPr>
              <w:tabs>
                <w:tab w:val="left" w:pos="-720"/>
              </w:tabs>
              <w:suppressAutoHyphens/>
              <w:jc w:val="both"/>
              <w:rPr>
                <w:rFonts w:ascii="Arial" w:hAnsi="Arial" w:cs="Arial"/>
                <w:b/>
                <w:bCs/>
                <w:sz w:val="24"/>
                <w:szCs w:val="24"/>
              </w:rPr>
            </w:pPr>
            <w:r w:rsidRPr="008902DF">
              <w:rPr>
                <w:rFonts w:ascii="Arial" w:hAnsi="Arial" w:cs="Arial"/>
                <w:b/>
                <w:bCs/>
                <w:sz w:val="24"/>
                <w:szCs w:val="24"/>
              </w:rPr>
              <w:t>2</w:t>
            </w:r>
          </w:p>
        </w:tc>
        <w:tc>
          <w:tcPr>
            <w:tcW w:w="1852" w:type="dxa"/>
            <w:shd w:val="clear" w:color="auto" w:fill="auto"/>
          </w:tcPr>
          <w:p w14:paraId="5B55C22D" w14:textId="77777777" w:rsidR="0018417C" w:rsidRPr="008902DF" w:rsidRDefault="0018417C" w:rsidP="00D4159A">
            <w:pPr>
              <w:tabs>
                <w:tab w:val="left" w:pos="-720"/>
              </w:tabs>
              <w:suppressAutoHyphens/>
              <w:jc w:val="both"/>
              <w:rPr>
                <w:rFonts w:ascii="Arial" w:hAnsi="Arial" w:cs="Arial"/>
                <w:b/>
                <w:bCs/>
                <w:sz w:val="24"/>
                <w:szCs w:val="24"/>
              </w:rPr>
            </w:pPr>
            <w:r w:rsidRPr="008902DF">
              <w:rPr>
                <w:rFonts w:ascii="Arial" w:hAnsi="Arial" w:cs="Arial"/>
                <w:b/>
                <w:bCs/>
                <w:sz w:val="24"/>
                <w:szCs w:val="24"/>
              </w:rPr>
              <w:t>£185,000</w:t>
            </w:r>
          </w:p>
        </w:tc>
        <w:tc>
          <w:tcPr>
            <w:tcW w:w="997" w:type="dxa"/>
            <w:shd w:val="clear" w:color="auto" w:fill="auto"/>
          </w:tcPr>
          <w:p w14:paraId="5B55C22E" w14:textId="77777777" w:rsidR="0018417C" w:rsidRPr="008902DF" w:rsidRDefault="0018417C" w:rsidP="00D4159A">
            <w:pPr>
              <w:tabs>
                <w:tab w:val="left" w:pos="-720"/>
              </w:tabs>
              <w:suppressAutoHyphens/>
              <w:jc w:val="right"/>
              <w:rPr>
                <w:rFonts w:ascii="Arial" w:hAnsi="Arial" w:cs="Arial"/>
                <w:b/>
                <w:bCs/>
                <w:sz w:val="24"/>
                <w:szCs w:val="24"/>
              </w:rPr>
            </w:pPr>
            <w:r w:rsidRPr="008902DF">
              <w:rPr>
                <w:rFonts w:ascii="Arial" w:hAnsi="Arial" w:cs="Arial"/>
                <w:b/>
                <w:bCs/>
                <w:sz w:val="24"/>
                <w:szCs w:val="24"/>
              </w:rPr>
              <w:t>6</w:t>
            </w:r>
          </w:p>
        </w:tc>
      </w:tr>
      <w:tr w:rsidR="0018417C" w:rsidRPr="008902DF" w14:paraId="5B55C233" w14:textId="77777777" w:rsidTr="00D4159A">
        <w:trPr>
          <w:jc w:val="center"/>
        </w:trPr>
        <w:tc>
          <w:tcPr>
            <w:tcW w:w="1136" w:type="dxa"/>
            <w:shd w:val="clear" w:color="auto" w:fill="auto"/>
          </w:tcPr>
          <w:p w14:paraId="5B55C230" w14:textId="77777777" w:rsidR="0018417C" w:rsidRPr="008902DF" w:rsidRDefault="0018417C" w:rsidP="00D4159A">
            <w:pPr>
              <w:tabs>
                <w:tab w:val="left" w:pos="-720"/>
              </w:tabs>
              <w:suppressAutoHyphens/>
              <w:jc w:val="both"/>
              <w:rPr>
                <w:rFonts w:ascii="Arial" w:hAnsi="Arial" w:cs="Arial"/>
                <w:b/>
                <w:bCs/>
                <w:sz w:val="24"/>
                <w:szCs w:val="24"/>
              </w:rPr>
            </w:pPr>
            <w:r w:rsidRPr="008902DF">
              <w:rPr>
                <w:rFonts w:ascii="Arial" w:hAnsi="Arial" w:cs="Arial"/>
                <w:b/>
                <w:bCs/>
                <w:sz w:val="24"/>
                <w:szCs w:val="24"/>
              </w:rPr>
              <w:t>3</w:t>
            </w:r>
          </w:p>
        </w:tc>
        <w:tc>
          <w:tcPr>
            <w:tcW w:w="1852" w:type="dxa"/>
            <w:shd w:val="clear" w:color="auto" w:fill="auto"/>
          </w:tcPr>
          <w:p w14:paraId="5B55C231" w14:textId="77777777" w:rsidR="0018417C" w:rsidRPr="008902DF" w:rsidRDefault="0018417C" w:rsidP="00D4159A">
            <w:pPr>
              <w:tabs>
                <w:tab w:val="left" w:pos="-720"/>
              </w:tabs>
              <w:suppressAutoHyphens/>
              <w:jc w:val="both"/>
              <w:rPr>
                <w:rFonts w:ascii="Arial" w:hAnsi="Arial" w:cs="Arial"/>
                <w:b/>
                <w:bCs/>
                <w:sz w:val="24"/>
                <w:szCs w:val="24"/>
              </w:rPr>
            </w:pPr>
            <w:r w:rsidRPr="008902DF">
              <w:rPr>
                <w:rFonts w:ascii="Arial" w:hAnsi="Arial" w:cs="Arial"/>
                <w:b/>
                <w:bCs/>
                <w:sz w:val="24"/>
                <w:szCs w:val="24"/>
              </w:rPr>
              <w:t>£100,000</w:t>
            </w:r>
          </w:p>
        </w:tc>
        <w:tc>
          <w:tcPr>
            <w:tcW w:w="997" w:type="dxa"/>
            <w:shd w:val="clear" w:color="auto" w:fill="auto"/>
          </w:tcPr>
          <w:p w14:paraId="5B55C232" w14:textId="77777777" w:rsidR="0018417C" w:rsidRPr="008902DF" w:rsidRDefault="0018417C" w:rsidP="00D4159A">
            <w:pPr>
              <w:tabs>
                <w:tab w:val="left" w:pos="-720"/>
              </w:tabs>
              <w:suppressAutoHyphens/>
              <w:jc w:val="right"/>
              <w:rPr>
                <w:rFonts w:ascii="Arial" w:hAnsi="Arial" w:cs="Arial"/>
                <w:b/>
                <w:bCs/>
                <w:sz w:val="24"/>
                <w:szCs w:val="24"/>
              </w:rPr>
            </w:pPr>
            <w:r w:rsidRPr="008902DF">
              <w:rPr>
                <w:rFonts w:ascii="Arial" w:hAnsi="Arial" w:cs="Arial"/>
                <w:b/>
                <w:bCs/>
                <w:sz w:val="24"/>
                <w:szCs w:val="24"/>
              </w:rPr>
              <w:t>40</w:t>
            </w:r>
          </w:p>
        </w:tc>
      </w:tr>
      <w:tr w:rsidR="0018417C" w:rsidRPr="008902DF" w14:paraId="5B55C237" w14:textId="77777777" w:rsidTr="00D4159A">
        <w:trPr>
          <w:jc w:val="center"/>
        </w:trPr>
        <w:tc>
          <w:tcPr>
            <w:tcW w:w="1136" w:type="dxa"/>
            <w:shd w:val="clear" w:color="auto" w:fill="auto"/>
          </w:tcPr>
          <w:p w14:paraId="5B55C234" w14:textId="77777777" w:rsidR="0018417C" w:rsidRPr="008902DF" w:rsidRDefault="0018417C" w:rsidP="00D4159A">
            <w:pPr>
              <w:tabs>
                <w:tab w:val="left" w:pos="-720"/>
              </w:tabs>
              <w:suppressAutoHyphens/>
              <w:jc w:val="both"/>
              <w:rPr>
                <w:rFonts w:ascii="Arial" w:hAnsi="Arial" w:cs="Arial"/>
                <w:b/>
                <w:bCs/>
                <w:sz w:val="24"/>
                <w:szCs w:val="24"/>
              </w:rPr>
            </w:pPr>
            <w:r w:rsidRPr="008902DF">
              <w:rPr>
                <w:rFonts w:ascii="Arial" w:hAnsi="Arial" w:cs="Arial"/>
                <w:b/>
                <w:bCs/>
                <w:sz w:val="24"/>
                <w:szCs w:val="24"/>
              </w:rPr>
              <w:t>4</w:t>
            </w:r>
          </w:p>
        </w:tc>
        <w:tc>
          <w:tcPr>
            <w:tcW w:w="1852" w:type="dxa"/>
            <w:shd w:val="clear" w:color="auto" w:fill="auto"/>
          </w:tcPr>
          <w:p w14:paraId="5B55C235" w14:textId="77777777" w:rsidR="0018417C" w:rsidRPr="008902DF" w:rsidRDefault="0018417C" w:rsidP="00D4159A">
            <w:pPr>
              <w:tabs>
                <w:tab w:val="left" w:pos="-720"/>
              </w:tabs>
              <w:suppressAutoHyphens/>
              <w:jc w:val="both"/>
              <w:rPr>
                <w:rFonts w:ascii="Arial" w:hAnsi="Arial" w:cs="Arial"/>
                <w:b/>
                <w:bCs/>
                <w:sz w:val="24"/>
                <w:szCs w:val="24"/>
              </w:rPr>
            </w:pPr>
            <w:r w:rsidRPr="008902DF">
              <w:rPr>
                <w:rFonts w:ascii="Arial" w:hAnsi="Arial" w:cs="Arial"/>
                <w:b/>
                <w:bCs/>
                <w:sz w:val="24"/>
                <w:szCs w:val="24"/>
              </w:rPr>
              <w:t>£150,000</w:t>
            </w:r>
          </w:p>
        </w:tc>
        <w:tc>
          <w:tcPr>
            <w:tcW w:w="997" w:type="dxa"/>
            <w:shd w:val="clear" w:color="auto" w:fill="auto"/>
          </w:tcPr>
          <w:p w14:paraId="5B55C236" w14:textId="77777777" w:rsidR="0018417C" w:rsidRPr="008902DF" w:rsidRDefault="0018417C" w:rsidP="00D4159A">
            <w:pPr>
              <w:tabs>
                <w:tab w:val="left" w:pos="-720"/>
              </w:tabs>
              <w:suppressAutoHyphens/>
              <w:jc w:val="right"/>
              <w:rPr>
                <w:rFonts w:ascii="Arial" w:hAnsi="Arial" w:cs="Arial"/>
                <w:b/>
                <w:bCs/>
                <w:sz w:val="24"/>
                <w:szCs w:val="24"/>
              </w:rPr>
            </w:pPr>
            <w:r w:rsidRPr="008902DF">
              <w:rPr>
                <w:rFonts w:ascii="Arial" w:hAnsi="Arial" w:cs="Arial"/>
                <w:b/>
                <w:bCs/>
                <w:sz w:val="24"/>
                <w:szCs w:val="24"/>
              </w:rPr>
              <w:t>20</w:t>
            </w:r>
          </w:p>
        </w:tc>
      </w:tr>
      <w:tr w:rsidR="0018417C" w:rsidRPr="008902DF" w14:paraId="5B55C23B" w14:textId="77777777" w:rsidTr="00D4159A">
        <w:trPr>
          <w:jc w:val="center"/>
        </w:trPr>
        <w:tc>
          <w:tcPr>
            <w:tcW w:w="1136" w:type="dxa"/>
            <w:shd w:val="clear" w:color="auto" w:fill="auto"/>
          </w:tcPr>
          <w:p w14:paraId="5B55C238" w14:textId="77777777" w:rsidR="0018417C" w:rsidRPr="008902DF" w:rsidRDefault="0018417C" w:rsidP="00D4159A">
            <w:pPr>
              <w:tabs>
                <w:tab w:val="left" w:pos="-720"/>
              </w:tabs>
              <w:suppressAutoHyphens/>
              <w:jc w:val="both"/>
              <w:rPr>
                <w:rFonts w:ascii="Arial" w:hAnsi="Arial" w:cs="Arial"/>
                <w:b/>
                <w:bCs/>
                <w:sz w:val="24"/>
                <w:szCs w:val="24"/>
              </w:rPr>
            </w:pPr>
            <w:r w:rsidRPr="008902DF">
              <w:rPr>
                <w:rFonts w:ascii="Arial" w:hAnsi="Arial" w:cs="Arial"/>
                <w:b/>
                <w:bCs/>
                <w:sz w:val="24"/>
                <w:szCs w:val="24"/>
              </w:rPr>
              <w:t>5</w:t>
            </w:r>
          </w:p>
        </w:tc>
        <w:tc>
          <w:tcPr>
            <w:tcW w:w="1852" w:type="dxa"/>
            <w:shd w:val="clear" w:color="auto" w:fill="auto"/>
          </w:tcPr>
          <w:p w14:paraId="5B55C239" w14:textId="77777777" w:rsidR="0018417C" w:rsidRPr="008902DF" w:rsidRDefault="0018417C" w:rsidP="00D4159A">
            <w:pPr>
              <w:tabs>
                <w:tab w:val="left" w:pos="-720"/>
              </w:tabs>
              <w:suppressAutoHyphens/>
              <w:jc w:val="both"/>
              <w:rPr>
                <w:rFonts w:ascii="Arial" w:hAnsi="Arial" w:cs="Arial"/>
                <w:b/>
                <w:bCs/>
                <w:sz w:val="24"/>
                <w:szCs w:val="24"/>
              </w:rPr>
            </w:pPr>
            <w:r w:rsidRPr="008902DF">
              <w:rPr>
                <w:rFonts w:ascii="Arial" w:hAnsi="Arial" w:cs="Arial"/>
                <w:b/>
                <w:bCs/>
                <w:sz w:val="24"/>
                <w:szCs w:val="24"/>
              </w:rPr>
              <w:t>£225,000</w:t>
            </w:r>
          </w:p>
        </w:tc>
        <w:tc>
          <w:tcPr>
            <w:tcW w:w="997" w:type="dxa"/>
            <w:shd w:val="clear" w:color="auto" w:fill="auto"/>
          </w:tcPr>
          <w:p w14:paraId="5B55C23A" w14:textId="77777777" w:rsidR="0018417C" w:rsidRPr="008902DF" w:rsidRDefault="0018417C" w:rsidP="00D4159A">
            <w:pPr>
              <w:tabs>
                <w:tab w:val="left" w:pos="-720"/>
              </w:tabs>
              <w:suppressAutoHyphens/>
              <w:jc w:val="right"/>
              <w:rPr>
                <w:rFonts w:ascii="Arial" w:hAnsi="Arial" w:cs="Arial"/>
                <w:b/>
                <w:bCs/>
                <w:sz w:val="24"/>
                <w:szCs w:val="24"/>
              </w:rPr>
            </w:pPr>
            <w:r w:rsidRPr="008902DF">
              <w:rPr>
                <w:rFonts w:ascii="Arial" w:hAnsi="Arial" w:cs="Arial"/>
                <w:b/>
                <w:bCs/>
                <w:sz w:val="24"/>
                <w:szCs w:val="24"/>
              </w:rPr>
              <w:t>0 *</w:t>
            </w:r>
          </w:p>
        </w:tc>
      </w:tr>
      <w:tr w:rsidR="0018417C" w:rsidRPr="008902DF" w14:paraId="5B55C23F" w14:textId="77777777" w:rsidTr="00D4159A">
        <w:trPr>
          <w:jc w:val="center"/>
        </w:trPr>
        <w:tc>
          <w:tcPr>
            <w:tcW w:w="1136" w:type="dxa"/>
            <w:shd w:val="clear" w:color="auto" w:fill="auto"/>
          </w:tcPr>
          <w:p w14:paraId="5B55C23C" w14:textId="77777777" w:rsidR="0018417C" w:rsidRPr="008902DF" w:rsidRDefault="0018417C" w:rsidP="00D4159A">
            <w:pPr>
              <w:tabs>
                <w:tab w:val="left" w:pos="-720"/>
              </w:tabs>
              <w:suppressAutoHyphens/>
              <w:jc w:val="both"/>
              <w:rPr>
                <w:rFonts w:ascii="Arial" w:hAnsi="Arial" w:cs="Arial"/>
                <w:b/>
                <w:bCs/>
                <w:sz w:val="24"/>
                <w:szCs w:val="24"/>
              </w:rPr>
            </w:pPr>
          </w:p>
        </w:tc>
        <w:tc>
          <w:tcPr>
            <w:tcW w:w="1852" w:type="dxa"/>
            <w:shd w:val="clear" w:color="auto" w:fill="auto"/>
          </w:tcPr>
          <w:p w14:paraId="5B55C23D" w14:textId="77777777" w:rsidR="0018417C" w:rsidRPr="008902DF" w:rsidRDefault="0018417C" w:rsidP="00D4159A">
            <w:pPr>
              <w:tabs>
                <w:tab w:val="left" w:pos="-720"/>
              </w:tabs>
              <w:suppressAutoHyphens/>
              <w:jc w:val="both"/>
              <w:rPr>
                <w:rFonts w:ascii="Arial" w:hAnsi="Arial" w:cs="Arial"/>
                <w:b/>
                <w:bCs/>
                <w:sz w:val="24"/>
                <w:szCs w:val="24"/>
              </w:rPr>
            </w:pPr>
          </w:p>
        </w:tc>
        <w:tc>
          <w:tcPr>
            <w:tcW w:w="997" w:type="dxa"/>
            <w:shd w:val="clear" w:color="auto" w:fill="auto"/>
          </w:tcPr>
          <w:p w14:paraId="5B55C23E" w14:textId="77777777" w:rsidR="0018417C" w:rsidRPr="008902DF" w:rsidRDefault="0018417C" w:rsidP="00D4159A">
            <w:pPr>
              <w:tabs>
                <w:tab w:val="left" w:pos="-720"/>
              </w:tabs>
              <w:suppressAutoHyphens/>
              <w:jc w:val="right"/>
              <w:rPr>
                <w:rFonts w:ascii="Arial" w:hAnsi="Arial" w:cs="Arial"/>
                <w:b/>
                <w:bCs/>
                <w:sz w:val="24"/>
                <w:szCs w:val="24"/>
              </w:rPr>
            </w:pPr>
          </w:p>
        </w:tc>
      </w:tr>
    </w:tbl>
    <w:p w14:paraId="5B55C240" w14:textId="77777777" w:rsidR="0018417C" w:rsidRPr="008902DF" w:rsidRDefault="0018417C" w:rsidP="0018417C">
      <w:pPr>
        <w:spacing w:before="120"/>
        <w:ind w:left="709" w:firstLine="11"/>
        <w:jc w:val="both"/>
        <w:rPr>
          <w:rFonts w:ascii="Arial" w:hAnsi="Arial" w:cs="Arial"/>
          <w:b/>
          <w:i/>
          <w:sz w:val="24"/>
          <w:szCs w:val="24"/>
        </w:rPr>
      </w:pPr>
      <w:r w:rsidRPr="008902DF">
        <w:rPr>
          <w:rFonts w:ascii="Arial" w:hAnsi="Arial" w:cs="Arial"/>
          <w:sz w:val="24"/>
          <w:szCs w:val="24"/>
        </w:rPr>
        <w:t xml:space="preserve">*If a bid is more than twice the amount of the lowest price the equation will produce a negative number, in this case the bids score 0 points.   </w:t>
      </w:r>
      <w:r w:rsidRPr="008902DF">
        <w:rPr>
          <w:rFonts w:ascii="Arial" w:hAnsi="Arial" w:cs="Arial"/>
          <w:b/>
          <w:i/>
          <w:sz w:val="24"/>
          <w:szCs w:val="24"/>
        </w:rPr>
        <w:t>Please note the figures used in the above table are purely for example purposes only and are not a reflection of anticipated tender prices.</w:t>
      </w:r>
    </w:p>
    <w:p w14:paraId="5B55C241" w14:textId="77777777" w:rsidR="0018417C" w:rsidRPr="008902DF" w:rsidRDefault="0018417C" w:rsidP="0018417C">
      <w:pPr>
        <w:jc w:val="both"/>
        <w:rPr>
          <w:rFonts w:ascii="Arial" w:hAnsi="Arial" w:cs="Arial"/>
          <w:sz w:val="24"/>
          <w:szCs w:val="24"/>
        </w:rPr>
      </w:pPr>
    </w:p>
    <w:p w14:paraId="5B55C242" w14:textId="77777777" w:rsidR="0018417C" w:rsidRDefault="0018417C" w:rsidP="0018417C">
      <w:pPr>
        <w:ind w:firstLine="709"/>
        <w:jc w:val="both"/>
        <w:rPr>
          <w:rFonts w:ascii="Arial" w:hAnsi="Arial" w:cs="Arial"/>
          <w:b/>
          <w:sz w:val="24"/>
          <w:szCs w:val="24"/>
        </w:rPr>
      </w:pPr>
    </w:p>
    <w:p w14:paraId="5B55C243" w14:textId="77777777" w:rsidR="0018417C" w:rsidRPr="008902DF" w:rsidRDefault="0018417C" w:rsidP="0018417C">
      <w:pPr>
        <w:ind w:firstLine="709"/>
        <w:jc w:val="both"/>
        <w:rPr>
          <w:rFonts w:ascii="Arial" w:hAnsi="Arial" w:cs="Arial"/>
          <w:b/>
          <w:sz w:val="24"/>
          <w:szCs w:val="24"/>
        </w:rPr>
      </w:pPr>
      <w:r w:rsidRPr="008902DF">
        <w:rPr>
          <w:rFonts w:ascii="Arial" w:hAnsi="Arial" w:cs="Arial"/>
          <w:b/>
          <w:sz w:val="24"/>
          <w:szCs w:val="24"/>
        </w:rPr>
        <w:t>Quality – 70%</w:t>
      </w:r>
    </w:p>
    <w:p w14:paraId="5B55C244" w14:textId="77777777" w:rsidR="0018417C" w:rsidRPr="00A957EC" w:rsidRDefault="0018417C" w:rsidP="0018417C">
      <w:pPr>
        <w:jc w:val="both"/>
        <w:rPr>
          <w:rFonts w:ascii="Arial" w:hAnsi="Arial" w:cs="Arial"/>
          <w:color w:val="FF0000"/>
          <w:sz w:val="24"/>
          <w:szCs w:val="24"/>
        </w:rPr>
      </w:pPr>
    </w:p>
    <w:p w14:paraId="5B55C245" w14:textId="77777777" w:rsidR="0018417C" w:rsidRPr="0018417C" w:rsidRDefault="0018417C" w:rsidP="0018417C">
      <w:pPr>
        <w:ind w:left="720" w:hanging="720"/>
        <w:jc w:val="both"/>
        <w:rPr>
          <w:rFonts w:ascii="Arial" w:hAnsi="Arial" w:cs="Arial"/>
          <w:i/>
          <w:sz w:val="24"/>
          <w:szCs w:val="24"/>
        </w:rPr>
      </w:pPr>
      <w:r w:rsidRPr="008902DF">
        <w:rPr>
          <w:rFonts w:ascii="Arial" w:hAnsi="Arial" w:cs="Arial"/>
          <w:sz w:val="24"/>
          <w:szCs w:val="24"/>
        </w:rPr>
        <w:t>5.15</w:t>
      </w:r>
      <w:r w:rsidRPr="008902DF">
        <w:rPr>
          <w:rFonts w:ascii="Arial" w:hAnsi="Arial" w:cs="Arial"/>
          <w:sz w:val="24"/>
          <w:szCs w:val="24"/>
        </w:rPr>
        <w:tab/>
        <w:t>Bidders will be scored on their responses to the Proposed Working Method Questions (Section 5) in relation to the requirements of the specification.  The weighting applied to each of the quality sub criteria is shown in the table below</w:t>
      </w:r>
    </w:p>
    <w:p w14:paraId="5B55C246" w14:textId="77777777" w:rsidR="0018417C" w:rsidRDefault="0018417C" w:rsidP="0018417C">
      <w:pPr>
        <w:jc w:val="both"/>
        <w:rPr>
          <w:rFonts w:ascii="Arial" w:hAnsi="Arial" w:cs="Arial"/>
          <w:sz w:val="24"/>
          <w:szCs w:val="24"/>
        </w:rPr>
      </w:pPr>
    </w:p>
    <w:p w14:paraId="5B55C247" w14:textId="77777777" w:rsidR="0018417C" w:rsidRDefault="0018417C" w:rsidP="0018417C">
      <w:pPr>
        <w:jc w:val="both"/>
        <w:rPr>
          <w:rFonts w:ascii="Arial" w:hAnsi="Arial" w:cs="Arial"/>
          <w:sz w:val="24"/>
          <w:szCs w:val="24"/>
        </w:rPr>
      </w:pPr>
    </w:p>
    <w:p w14:paraId="5B55C248" w14:textId="77777777" w:rsidR="0018417C" w:rsidRPr="008902DF" w:rsidRDefault="0018417C" w:rsidP="0018417C">
      <w:pPr>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2835"/>
      </w:tblGrid>
      <w:tr w:rsidR="0018417C" w:rsidRPr="008902DF" w14:paraId="5B55C24B" w14:textId="77777777" w:rsidTr="00D4159A">
        <w:tc>
          <w:tcPr>
            <w:tcW w:w="6408" w:type="dxa"/>
          </w:tcPr>
          <w:p w14:paraId="5B55C249" w14:textId="77777777" w:rsidR="0018417C" w:rsidRPr="008902DF" w:rsidRDefault="0018417C" w:rsidP="00D4159A">
            <w:pPr>
              <w:jc w:val="both"/>
              <w:rPr>
                <w:rFonts w:ascii="Arial" w:hAnsi="Arial" w:cs="Arial"/>
                <w:b/>
                <w:bCs/>
                <w:sz w:val="24"/>
                <w:szCs w:val="24"/>
              </w:rPr>
            </w:pPr>
            <w:r w:rsidRPr="008902DF">
              <w:rPr>
                <w:rFonts w:ascii="Arial" w:hAnsi="Arial" w:cs="Arial"/>
                <w:b/>
                <w:bCs/>
                <w:sz w:val="24"/>
                <w:szCs w:val="24"/>
              </w:rPr>
              <w:t>Element</w:t>
            </w:r>
          </w:p>
        </w:tc>
        <w:tc>
          <w:tcPr>
            <w:tcW w:w="2835" w:type="dxa"/>
          </w:tcPr>
          <w:p w14:paraId="5B55C24A" w14:textId="77777777" w:rsidR="0018417C" w:rsidRPr="008902DF" w:rsidRDefault="0018417C" w:rsidP="00D4159A">
            <w:pPr>
              <w:jc w:val="both"/>
              <w:rPr>
                <w:rFonts w:ascii="Arial" w:hAnsi="Arial" w:cs="Arial"/>
                <w:b/>
                <w:bCs/>
                <w:sz w:val="24"/>
                <w:szCs w:val="24"/>
              </w:rPr>
            </w:pPr>
            <w:r w:rsidRPr="008902DF">
              <w:rPr>
                <w:rFonts w:ascii="Arial" w:hAnsi="Arial" w:cs="Arial"/>
                <w:b/>
                <w:bCs/>
                <w:sz w:val="24"/>
                <w:szCs w:val="24"/>
              </w:rPr>
              <w:t>Weighting</w:t>
            </w:r>
          </w:p>
        </w:tc>
      </w:tr>
      <w:tr w:rsidR="0018417C" w:rsidRPr="008902DF" w14:paraId="5B55C24E" w14:textId="77777777" w:rsidTr="00D4159A">
        <w:tc>
          <w:tcPr>
            <w:tcW w:w="6408" w:type="dxa"/>
          </w:tcPr>
          <w:p w14:paraId="5B55C24C" w14:textId="77777777" w:rsidR="0018417C" w:rsidRPr="008902DF" w:rsidRDefault="0018417C" w:rsidP="00D4159A">
            <w:pPr>
              <w:jc w:val="both"/>
              <w:rPr>
                <w:rFonts w:ascii="Arial" w:hAnsi="Arial" w:cs="Arial"/>
                <w:bCs/>
                <w:sz w:val="24"/>
                <w:szCs w:val="24"/>
              </w:rPr>
            </w:pPr>
            <w:r w:rsidRPr="008902DF">
              <w:rPr>
                <w:rFonts w:ascii="Arial" w:hAnsi="Arial" w:cs="Arial"/>
                <w:bCs/>
                <w:sz w:val="24"/>
                <w:szCs w:val="24"/>
              </w:rPr>
              <w:t>Quality</w:t>
            </w:r>
          </w:p>
        </w:tc>
        <w:tc>
          <w:tcPr>
            <w:tcW w:w="2835" w:type="dxa"/>
          </w:tcPr>
          <w:p w14:paraId="5B55C24D" w14:textId="77777777" w:rsidR="0018417C" w:rsidRPr="008902DF" w:rsidRDefault="0018417C" w:rsidP="00D4159A">
            <w:pPr>
              <w:jc w:val="both"/>
              <w:rPr>
                <w:rFonts w:ascii="Arial" w:hAnsi="Arial" w:cs="Arial"/>
                <w:bCs/>
                <w:sz w:val="24"/>
                <w:szCs w:val="24"/>
              </w:rPr>
            </w:pPr>
            <w:r w:rsidRPr="008902DF">
              <w:rPr>
                <w:rFonts w:ascii="Arial" w:hAnsi="Arial" w:cs="Arial"/>
                <w:bCs/>
                <w:sz w:val="24"/>
                <w:szCs w:val="24"/>
              </w:rPr>
              <w:t>70%</w:t>
            </w:r>
          </w:p>
        </w:tc>
      </w:tr>
      <w:tr w:rsidR="0018417C" w:rsidRPr="008902DF" w14:paraId="5B55C251" w14:textId="77777777" w:rsidTr="00D4159A">
        <w:tc>
          <w:tcPr>
            <w:tcW w:w="6408" w:type="dxa"/>
          </w:tcPr>
          <w:p w14:paraId="5B55C24F" w14:textId="77777777" w:rsidR="0018417C" w:rsidRPr="008902DF" w:rsidRDefault="0018417C" w:rsidP="00D4159A">
            <w:pPr>
              <w:ind w:left="284"/>
              <w:jc w:val="both"/>
              <w:rPr>
                <w:rFonts w:ascii="Arial" w:hAnsi="Arial" w:cs="Arial"/>
                <w:bCs/>
                <w:sz w:val="24"/>
                <w:szCs w:val="24"/>
              </w:rPr>
            </w:pPr>
            <w:r w:rsidRPr="008902DF">
              <w:rPr>
                <w:rFonts w:ascii="Arial" w:hAnsi="Arial" w:cs="Arial"/>
                <w:bCs/>
                <w:sz w:val="24"/>
                <w:szCs w:val="24"/>
              </w:rPr>
              <w:t>Part A – Service Delivery Plan</w:t>
            </w:r>
          </w:p>
        </w:tc>
        <w:tc>
          <w:tcPr>
            <w:tcW w:w="2835" w:type="dxa"/>
          </w:tcPr>
          <w:p w14:paraId="5B55C250" w14:textId="77777777" w:rsidR="0018417C" w:rsidRPr="008902DF" w:rsidRDefault="0018417C" w:rsidP="00D4159A">
            <w:pPr>
              <w:ind w:left="255"/>
              <w:jc w:val="both"/>
              <w:rPr>
                <w:rFonts w:ascii="Arial" w:hAnsi="Arial" w:cs="Arial"/>
                <w:bCs/>
                <w:sz w:val="24"/>
                <w:szCs w:val="24"/>
              </w:rPr>
            </w:pPr>
            <w:r w:rsidRPr="008902DF">
              <w:rPr>
                <w:rFonts w:ascii="Arial" w:hAnsi="Arial" w:cs="Arial"/>
                <w:bCs/>
                <w:sz w:val="24"/>
                <w:szCs w:val="24"/>
              </w:rPr>
              <w:t>45%</w:t>
            </w:r>
          </w:p>
        </w:tc>
      </w:tr>
      <w:tr w:rsidR="0018417C" w:rsidRPr="008902DF" w14:paraId="5B55C254" w14:textId="77777777" w:rsidTr="00D4159A">
        <w:tc>
          <w:tcPr>
            <w:tcW w:w="6408" w:type="dxa"/>
          </w:tcPr>
          <w:p w14:paraId="5B55C252" w14:textId="77777777" w:rsidR="0018417C" w:rsidRPr="008902DF" w:rsidRDefault="0018417C" w:rsidP="00D4159A">
            <w:pPr>
              <w:jc w:val="both"/>
              <w:rPr>
                <w:rFonts w:ascii="Arial" w:hAnsi="Arial" w:cs="Arial"/>
                <w:bCs/>
                <w:sz w:val="24"/>
                <w:szCs w:val="24"/>
              </w:rPr>
            </w:pPr>
            <w:r w:rsidRPr="008902DF">
              <w:rPr>
                <w:rFonts w:ascii="Arial" w:hAnsi="Arial" w:cs="Arial"/>
                <w:bCs/>
                <w:sz w:val="24"/>
                <w:szCs w:val="24"/>
              </w:rPr>
              <w:t xml:space="preserve">    Contract Management</w:t>
            </w:r>
          </w:p>
        </w:tc>
        <w:tc>
          <w:tcPr>
            <w:tcW w:w="2835" w:type="dxa"/>
          </w:tcPr>
          <w:p w14:paraId="5B55C253" w14:textId="77777777" w:rsidR="0018417C" w:rsidRPr="008902DF" w:rsidRDefault="0018417C" w:rsidP="00D4159A">
            <w:pPr>
              <w:ind w:left="255"/>
              <w:jc w:val="both"/>
              <w:rPr>
                <w:rFonts w:ascii="Arial" w:hAnsi="Arial" w:cs="Arial"/>
                <w:bCs/>
                <w:sz w:val="24"/>
                <w:szCs w:val="24"/>
              </w:rPr>
            </w:pPr>
            <w:r w:rsidRPr="008902DF">
              <w:rPr>
                <w:rFonts w:ascii="Arial" w:hAnsi="Arial" w:cs="Arial"/>
                <w:bCs/>
                <w:sz w:val="24"/>
                <w:szCs w:val="24"/>
              </w:rPr>
              <w:t>5%</w:t>
            </w:r>
          </w:p>
        </w:tc>
      </w:tr>
      <w:tr w:rsidR="0018417C" w:rsidRPr="008902DF" w14:paraId="5B55C257" w14:textId="77777777" w:rsidTr="00D4159A">
        <w:tc>
          <w:tcPr>
            <w:tcW w:w="6408" w:type="dxa"/>
          </w:tcPr>
          <w:p w14:paraId="5B55C255" w14:textId="77777777" w:rsidR="0018417C" w:rsidRPr="008902DF" w:rsidRDefault="0018417C" w:rsidP="00D4159A">
            <w:pPr>
              <w:ind w:left="284"/>
              <w:jc w:val="both"/>
              <w:rPr>
                <w:rFonts w:ascii="Arial" w:hAnsi="Arial" w:cs="Arial"/>
                <w:bCs/>
                <w:sz w:val="24"/>
                <w:szCs w:val="24"/>
              </w:rPr>
            </w:pPr>
            <w:r w:rsidRPr="008902DF">
              <w:rPr>
                <w:rFonts w:ascii="Arial" w:hAnsi="Arial" w:cs="Arial"/>
                <w:bCs/>
                <w:sz w:val="24"/>
                <w:szCs w:val="24"/>
              </w:rPr>
              <w:t>Services Commencement Date</w:t>
            </w:r>
          </w:p>
        </w:tc>
        <w:tc>
          <w:tcPr>
            <w:tcW w:w="2835" w:type="dxa"/>
          </w:tcPr>
          <w:p w14:paraId="5B55C256" w14:textId="77777777" w:rsidR="0018417C" w:rsidRPr="008902DF" w:rsidRDefault="0018417C" w:rsidP="00D4159A">
            <w:pPr>
              <w:ind w:left="255"/>
              <w:jc w:val="both"/>
              <w:rPr>
                <w:rFonts w:ascii="Arial" w:hAnsi="Arial" w:cs="Arial"/>
                <w:bCs/>
                <w:sz w:val="24"/>
                <w:szCs w:val="24"/>
              </w:rPr>
            </w:pPr>
            <w:r w:rsidRPr="008902DF">
              <w:rPr>
                <w:rFonts w:ascii="Arial" w:hAnsi="Arial" w:cs="Arial"/>
                <w:bCs/>
                <w:sz w:val="24"/>
                <w:szCs w:val="24"/>
              </w:rPr>
              <w:t>4%</w:t>
            </w:r>
          </w:p>
        </w:tc>
      </w:tr>
      <w:tr w:rsidR="0018417C" w:rsidRPr="008902DF" w14:paraId="5B55C25A" w14:textId="77777777" w:rsidTr="00D4159A">
        <w:tc>
          <w:tcPr>
            <w:tcW w:w="6408" w:type="dxa"/>
          </w:tcPr>
          <w:p w14:paraId="5B55C258" w14:textId="77777777" w:rsidR="0018417C" w:rsidRPr="008902DF" w:rsidRDefault="0018417C" w:rsidP="00D4159A">
            <w:pPr>
              <w:ind w:left="284"/>
              <w:jc w:val="both"/>
              <w:rPr>
                <w:rFonts w:ascii="Arial" w:hAnsi="Arial" w:cs="Arial"/>
                <w:bCs/>
                <w:sz w:val="24"/>
                <w:szCs w:val="24"/>
              </w:rPr>
            </w:pPr>
            <w:r w:rsidRPr="008902DF">
              <w:rPr>
                <w:rFonts w:ascii="Arial" w:hAnsi="Arial" w:cs="Arial"/>
                <w:bCs/>
                <w:sz w:val="24"/>
                <w:szCs w:val="24"/>
              </w:rPr>
              <w:t>Operational Interfaces and Typical 2 Week Suppliers Vehicle Movements</w:t>
            </w:r>
          </w:p>
        </w:tc>
        <w:tc>
          <w:tcPr>
            <w:tcW w:w="2835" w:type="dxa"/>
          </w:tcPr>
          <w:p w14:paraId="5B55C259" w14:textId="77777777" w:rsidR="0018417C" w:rsidRPr="008902DF" w:rsidRDefault="0018417C" w:rsidP="00D4159A">
            <w:pPr>
              <w:ind w:left="255"/>
              <w:jc w:val="both"/>
              <w:rPr>
                <w:rFonts w:ascii="Arial" w:hAnsi="Arial" w:cs="Arial"/>
                <w:bCs/>
                <w:sz w:val="24"/>
                <w:szCs w:val="24"/>
              </w:rPr>
            </w:pPr>
            <w:r w:rsidRPr="008902DF">
              <w:rPr>
                <w:rFonts w:ascii="Arial" w:hAnsi="Arial" w:cs="Arial"/>
                <w:bCs/>
                <w:sz w:val="24"/>
                <w:szCs w:val="24"/>
              </w:rPr>
              <w:t>7%</w:t>
            </w:r>
          </w:p>
        </w:tc>
      </w:tr>
      <w:tr w:rsidR="0018417C" w:rsidRPr="008902DF" w14:paraId="5B55C25D" w14:textId="77777777" w:rsidTr="00D4159A">
        <w:tc>
          <w:tcPr>
            <w:tcW w:w="6408" w:type="dxa"/>
          </w:tcPr>
          <w:p w14:paraId="5B55C25B" w14:textId="77777777" w:rsidR="0018417C" w:rsidRPr="008902DF" w:rsidRDefault="0018417C" w:rsidP="00D4159A">
            <w:pPr>
              <w:ind w:left="284"/>
              <w:jc w:val="both"/>
              <w:rPr>
                <w:rFonts w:ascii="Arial" w:hAnsi="Arial" w:cs="Arial"/>
                <w:bCs/>
                <w:sz w:val="24"/>
                <w:szCs w:val="24"/>
              </w:rPr>
            </w:pPr>
            <w:r w:rsidRPr="008902DF">
              <w:rPr>
                <w:rFonts w:ascii="Arial" w:hAnsi="Arial" w:cs="Arial"/>
                <w:bCs/>
                <w:sz w:val="24"/>
                <w:szCs w:val="24"/>
              </w:rPr>
              <w:t>Supplier's Vehicle Maintenance</w:t>
            </w:r>
          </w:p>
        </w:tc>
        <w:tc>
          <w:tcPr>
            <w:tcW w:w="2835" w:type="dxa"/>
          </w:tcPr>
          <w:p w14:paraId="5B55C25C" w14:textId="77777777" w:rsidR="0018417C" w:rsidRPr="008902DF" w:rsidDel="00D062B4" w:rsidRDefault="0018417C" w:rsidP="00D4159A">
            <w:pPr>
              <w:ind w:left="255"/>
              <w:jc w:val="both"/>
              <w:rPr>
                <w:rFonts w:ascii="Arial" w:hAnsi="Arial" w:cs="Arial"/>
                <w:bCs/>
                <w:sz w:val="24"/>
                <w:szCs w:val="24"/>
              </w:rPr>
            </w:pPr>
            <w:r w:rsidRPr="008902DF">
              <w:rPr>
                <w:rFonts w:ascii="Arial" w:hAnsi="Arial" w:cs="Arial"/>
                <w:bCs/>
                <w:sz w:val="24"/>
                <w:szCs w:val="24"/>
              </w:rPr>
              <w:t>4%</w:t>
            </w:r>
          </w:p>
        </w:tc>
      </w:tr>
      <w:tr w:rsidR="0018417C" w:rsidRPr="008902DF" w14:paraId="5B55C260" w14:textId="77777777" w:rsidTr="00D4159A">
        <w:tc>
          <w:tcPr>
            <w:tcW w:w="6408" w:type="dxa"/>
          </w:tcPr>
          <w:p w14:paraId="5B55C25E" w14:textId="77777777" w:rsidR="0018417C" w:rsidRPr="008902DF" w:rsidRDefault="0018417C" w:rsidP="00D4159A">
            <w:pPr>
              <w:ind w:left="284"/>
              <w:jc w:val="both"/>
              <w:rPr>
                <w:rFonts w:ascii="Arial" w:hAnsi="Arial" w:cs="Arial"/>
                <w:bCs/>
                <w:sz w:val="24"/>
                <w:szCs w:val="24"/>
              </w:rPr>
            </w:pPr>
            <w:r w:rsidRPr="008902DF">
              <w:rPr>
                <w:rFonts w:ascii="Arial" w:hAnsi="Arial" w:cs="Arial"/>
                <w:bCs/>
                <w:sz w:val="24"/>
                <w:szCs w:val="24"/>
              </w:rPr>
              <w:t>Environmental Impact &amp; Nuisance Minimisation</w:t>
            </w:r>
          </w:p>
        </w:tc>
        <w:tc>
          <w:tcPr>
            <w:tcW w:w="2835" w:type="dxa"/>
          </w:tcPr>
          <w:p w14:paraId="5B55C25F" w14:textId="77777777" w:rsidR="0018417C" w:rsidRPr="008902DF" w:rsidRDefault="0018417C" w:rsidP="00D4159A">
            <w:pPr>
              <w:ind w:left="255"/>
              <w:jc w:val="both"/>
              <w:rPr>
                <w:rFonts w:ascii="Arial" w:hAnsi="Arial" w:cs="Arial"/>
                <w:bCs/>
                <w:sz w:val="24"/>
                <w:szCs w:val="24"/>
              </w:rPr>
            </w:pPr>
            <w:r w:rsidRPr="008902DF">
              <w:rPr>
                <w:rFonts w:ascii="Arial" w:hAnsi="Arial" w:cs="Arial"/>
                <w:bCs/>
                <w:sz w:val="24"/>
                <w:szCs w:val="24"/>
              </w:rPr>
              <w:t>3%</w:t>
            </w:r>
          </w:p>
        </w:tc>
      </w:tr>
      <w:tr w:rsidR="0018417C" w:rsidRPr="008902DF" w14:paraId="5B55C263" w14:textId="77777777" w:rsidTr="00D4159A">
        <w:tc>
          <w:tcPr>
            <w:tcW w:w="6408" w:type="dxa"/>
          </w:tcPr>
          <w:p w14:paraId="5B55C261" w14:textId="77777777" w:rsidR="0018417C" w:rsidRPr="008902DF" w:rsidRDefault="0018417C" w:rsidP="00D4159A">
            <w:pPr>
              <w:ind w:left="284"/>
              <w:jc w:val="both"/>
              <w:rPr>
                <w:rFonts w:ascii="Arial" w:hAnsi="Arial" w:cs="Arial"/>
                <w:bCs/>
                <w:sz w:val="24"/>
                <w:szCs w:val="24"/>
              </w:rPr>
            </w:pPr>
            <w:r w:rsidRPr="008902DF">
              <w:rPr>
                <w:rFonts w:ascii="Arial" w:hAnsi="Arial" w:cs="Arial"/>
                <w:bCs/>
                <w:sz w:val="24"/>
                <w:szCs w:val="24"/>
              </w:rPr>
              <w:t>Equipment</w:t>
            </w:r>
          </w:p>
        </w:tc>
        <w:tc>
          <w:tcPr>
            <w:tcW w:w="2835" w:type="dxa"/>
          </w:tcPr>
          <w:p w14:paraId="5B55C262" w14:textId="77777777" w:rsidR="0018417C" w:rsidRPr="008902DF" w:rsidRDefault="0018417C" w:rsidP="00D4159A">
            <w:pPr>
              <w:ind w:left="255"/>
              <w:jc w:val="both"/>
              <w:rPr>
                <w:rFonts w:ascii="Arial" w:hAnsi="Arial" w:cs="Arial"/>
                <w:bCs/>
                <w:sz w:val="24"/>
                <w:szCs w:val="24"/>
              </w:rPr>
            </w:pPr>
            <w:r w:rsidRPr="008902DF">
              <w:rPr>
                <w:rFonts w:ascii="Arial" w:hAnsi="Arial" w:cs="Arial"/>
                <w:bCs/>
                <w:sz w:val="24"/>
                <w:szCs w:val="24"/>
              </w:rPr>
              <w:t>6%</w:t>
            </w:r>
          </w:p>
        </w:tc>
      </w:tr>
      <w:tr w:rsidR="0018417C" w:rsidRPr="008902DF" w14:paraId="5B55C266" w14:textId="77777777" w:rsidTr="00D4159A">
        <w:tc>
          <w:tcPr>
            <w:tcW w:w="6408" w:type="dxa"/>
          </w:tcPr>
          <w:p w14:paraId="5B55C264" w14:textId="77777777" w:rsidR="0018417C" w:rsidRPr="008902DF" w:rsidRDefault="0018417C" w:rsidP="00D4159A">
            <w:pPr>
              <w:ind w:left="284"/>
              <w:jc w:val="both"/>
              <w:rPr>
                <w:rFonts w:ascii="Arial" w:hAnsi="Arial" w:cs="Arial"/>
                <w:bCs/>
                <w:sz w:val="24"/>
                <w:szCs w:val="24"/>
              </w:rPr>
            </w:pPr>
            <w:r w:rsidRPr="008902DF">
              <w:rPr>
                <w:rFonts w:ascii="Arial" w:hAnsi="Arial" w:cs="Arial"/>
                <w:bCs/>
                <w:sz w:val="24"/>
                <w:szCs w:val="24"/>
              </w:rPr>
              <w:t>Drivers</w:t>
            </w:r>
          </w:p>
        </w:tc>
        <w:tc>
          <w:tcPr>
            <w:tcW w:w="2835" w:type="dxa"/>
          </w:tcPr>
          <w:p w14:paraId="5B55C265" w14:textId="77777777" w:rsidR="0018417C" w:rsidRPr="008902DF" w:rsidRDefault="0018417C" w:rsidP="00D4159A">
            <w:pPr>
              <w:ind w:left="255"/>
              <w:jc w:val="both"/>
              <w:rPr>
                <w:rFonts w:ascii="Arial" w:hAnsi="Arial" w:cs="Arial"/>
                <w:bCs/>
                <w:sz w:val="24"/>
                <w:szCs w:val="24"/>
              </w:rPr>
            </w:pPr>
            <w:r w:rsidRPr="008902DF">
              <w:rPr>
                <w:rFonts w:ascii="Arial" w:hAnsi="Arial" w:cs="Arial"/>
                <w:bCs/>
                <w:sz w:val="24"/>
                <w:szCs w:val="24"/>
              </w:rPr>
              <w:t>4%</w:t>
            </w:r>
          </w:p>
        </w:tc>
      </w:tr>
      <w:tr w:rsidR="0018417C" w:rsidRPr="008902DF" w14:paraId="5B55C269" w14:textId="77777777" w:rsidTr="00D4159A">
        <w:tc>
          <w:tcPr>
            <w:tcW w:w="6408" w:type="dxa"/>
          </w:tcPr>
          <w:p w14:paraId="5B55C267" w14:textId="77777777" w:rsidR="0018417C" w:rsidRPr="008902DF" w:rsidRDefault="0018417C" w:rsidP="00D4159A">
            <w:pPr>
              <w:ind w:left="284"/>
              <w:jc w:val="both"/>
              <w:rPr>
                <w:rFonts w:ascii="Arial" w:hAnsi="Arial" w:cs="Arial"/>
                <w:bCs/>
                <w:sz w:val="24"/>
                <w:szCs w:val="24"/>
              </w:rPr>
            </w:pPr>
            <w:r w:rsidRPr="008902DF">
              <w:rPr>
                <w:rFonts w:ascii="Arial" w:hAnsi="Arial" w:cs="Arial"/>
                <w:bCs/>
                <w:sz w:val="24"/>
                <w:szCs w:val="24"/>
              </w:rPr>
              <w:t>Compliance with the Remaining Client's Requirements</w:t>
            </w:r>
          </w:p>
        </w:tc>
        <w:tc>
          <w:tcPr>
            <w:tcW w:w="2835" w:type="dxa"/>
          </w:tcPr>
          <w:p w14:paraId="5B55C268" w14:textId="77777777" w:rsidR="0018417C" w:rsidRPr="008902DF" w:rsidRDefault="0018417C" w:rsidP="00D4159A">
            <w:pPr>
              <w:ind w:left="255"/>
              <w:jc w:val="both"/>
              <w:rPr>
                <w:rFonts w:ascii="Arial" w:hAnsi="Arial" w:cs="Arial"/>
                <w:bCs/>
                <w:sz w:val="24"/>
                <w:szCs w:val="24"/>
              </w:rPr>
            </w:pPr>
            <w:r w:rsidRPr="008902DF">
              <w:rPr>
                <w:rFonts w:ascii="Arial" w:hAnsi="Arial" w:cs="Arial"/>
                <w:bCs/>
                <w:sz w:val="24"/>
                <w:szCs w:val="24"/>
              </w:rPr>
              <w:t>5%</w:t>
            </w:r>
          </w:p>
        </w:tc>
      </w:tr>
      <w:tr w:rsidR="0018417C" w:rsidRPr="008902DF" w14:paraId="5B55C26C" w14:textId="77777777" w:rsidTr="00D4159A">
        <w:tc>
          <w:tcPr>
            <w:tcW w:w="6408" w:type="dxa"/>
          </w:tcPr>
          <w:p w14:paraId="5B55C26A" w14:textId="77777777" w:rsidR="0018417C" w:rsidRPr="008902DF" w:rsidRDefault="0018417C" w:rsidP="00D4159A">
            <w:pPr>
              <w:ind w:left="284"/>
              <w:jc w:val="both"/>
              <w:rPr>
                <w:rFonts w:ascii="Arial" w:hAnsi="Arial" w:cs="Arial"/>
                <w:bCs/>
                <w:sz w:val="24"/>
                <w:szCs w:val="24"/>
              </w:rPr>
            </w:pPr>
            <w:r w:rsidRPr="008902DF">
              <w:rPr>
                <w:rFonts w:ascii="Arial" w:hAnsi="Arial" w:cs="Arial"/>
                <w:bCs/>
                <w:sz w:val="24"/>
                <w:szCs w:val="24"/>
              </w:rPr>
              <w:t>Compliance with the Bidders Health, Safety &amp; Welfare Policies</w:t>
            </w:r>
          </w:p>
        </w:tc>
        <w:tc>
          <w:tcPr>
            <w:tcW w:w="2835" w:type="dxa"/>
          </w:tcPr>
          <w:p w14:paraId="5B55C26B" w14:textId="77777777" w:rsidR="0018417C" w:rsidRPr="008902DF" w:rsidRDefault="0018417C" w:rsidP="00D4159A">
            <w:pPr>
              <w:ind w:left="255"/>
              <w:jc w:val="both"/>
              <w:rPr>
                <w:rFonts w:ascii="Arial" w:hAnsi="Arial" w:cs="Arial"/>
                <w:bCs/>
                <w:sz w:val="24"/>
                <w:szCs w:val="24"/>
              </w:rPr>
            </w:pPr>
            <w:r w:rsidRPr="008902DF">
              <w:rPr>
                <w:rFonts w:ascii="Arial" w:hAnsi="Arial" w:cs="Arial"/>
                <w:bCs/>
                <w:sz w:val="24"/>
                <w:szCs w:val="24"/>
              </w:rPr>
              <w:t>7%</w:t>
            </w:r>
          </w:p>
        </w:tc>
      </w:tr>
      <w:tr w:rsidR="0018417C" w:rsidRPr="008902DF" w14:paraId="5B55C26F" w14:textId="77777777" w:rsidTr="00D4159A">
        <w:tc>
          <w:tcPr>
            <w:tcW w:w="6408" w:type="dxa"/>
          </w:tcPr>
          <w:p w14:paraId="5B55C26D" w14:textId="77777777" w:rsidR="0018417C" w:rsidRPr="008902DF" w:rsidRDefault="0018417C" w:rsidP="00D4159A">
            <w:pPr>
              <w:ind w:left="284"/>
              <w:jc w:val="both"/>
              <w:rPr>
                <w:rFonts w:ascii="Arial" w:hAnsi="Arial" w:cs="Arial"/>
                <w:bCs/>
                <w:sz w:val="24"/>
                <w:szCs w:val="24"/>
              </w:rPr>
            </w:pPr>
          </w:p>
        </w:tc>
        <w:tc>
          <w:tcPr>
            <w:tcW w:w="2835" w:type="dxa"/>
          </w:tcPr>
          <w:p w14:paraId="5B55C26E" w14:textId="77777777" w:rsidR="0018417C" w:rsidRPr="008902DF" w:rsidRDefault="0018417C" w:rsidP="00D4159A">
            <w:pPr>
              <w:ind w:left="255"/>
              <w:jc w:val="both"/>
              <w:rPr>
                <w:rFonts w:ascii="Arial" w:hAnsi="Arial" w:cs="Arial"/>
                <w:bCs/>
                <w:sz w:val="24"/>
                <w:szCs w:val="24"/>
              </w:rPr>
            </w:pPr>
          </w:p>
        </w:tc>
      </w:tr>
      <w:tr w:rsidR="0018417C" w:rsidRPr="008902DF" w14:paraId="5B55C272" w14:textId="77777777" w:rsidTr="00D4159A">
        <w:tc>
          <w:tcPr>
            <w:tcW w:w="6408" w:type="dxa"/>
          </w:tcPr>
          <w:p w14:paraId="5B55C270" w14:textId="77777777" w:rsidR="0018417C" w:rsidRPr="008902DF" w:rsidRDefault="0018417C" w:rsidP="00D4159A">
            <w:pPr>
              <w:ind w:left="284"/>
              <w:jc w:val="both"/>
              <w:rPr>
                <w:rFonts w:ascii="Arial" w:hAnsi="Arial" w:cs="Arial"/>
                <w:bCs/>
                <w:sz w:val="24"/>
                <w:szCs w:val="24"/>
              </w:rPr>
            </w:pPr>
            <w:r w:rsidRPr="008902DF">
              <w:rPr>
                <w:rFonts w:ascii="Arial" w:hAnsi="Arial" w:cs="Arial"/>
                <w:bCs/>
                <w:sz w:val="24"/>
                <w:szCs w:val="24"/>
              </w:rPr>
              <w:t>Part B – Contingency Plan</w:t>
            </w:r>
          </w:p>
        </w:tc>
        <w:tc>
          <w:tcPr>
            <w:tcW w:w="2835" w:type="dxa"/>
          </w:tcPr>
          <w:p w14:paraId="5B55C271" w14:textId="77777777" w:rsidR="0018417C" w:rsidRPr="008902DF" w:rsidRDefault="0018417C" w:rsidP="00D4159A">
            <w:pPr>
              <w:ind w:left="255"/>
              <w:jc w:val="both"/>
              <w:rPr>
                <w:rFonts w:ascii="Arial" w:hAnsi="Arial" w:cs="Arial"/>
                <w:bCs/>
                <w:sz w:val="24"/>
                <w:szCs w:val="24"/>
              </w:rPr>
            </w:pPr>
            <w:r w:rsidRPr="008902DF">
              <w:rPr>
                <w:rFonts w:ascii="Arial" w:hAnsi="Arial" w:cs="Arial"/>
                <w:bCs/>
                <w:sz w:val="24"/>
                <w:szCs w:val="24"/>
              </w:rPr>
              <w:t>25%</w:t>
            </w:r>
          </w:p>
        </w:tc>
      </w:tr>
      <w:tr w:rsidR="0018417C" w:rsidRPr="008902DF" w14:paraId="5B55C275" w14:textId="77777777" w:rsidTr="00D4159A">
        <w:tc>
          <w:tcPr>
            <w:tcW w:w="6408" w:type="dxa"/>
          </w:tcPr>
          <w:p w14:paraId="5B55C273" w14:textId="77777777" w:rsidR="0018417C" w:rsidRPr="008902DF" w:rsidRDefault="0018417C" w:rsidP="00D4159A">
            <w:pPr>
              <w:ind w:left="284"/>
              <w:jc w:val="both"/>
              <w:rPr>
                <w:rFonts w:ascii="Arial" w:hAnsi="Arial" w:cs="Arial"/>
                <w:bCs/>
                <w:sz w:val="24"/>
                <w:szCs w:val="24"/>
              </w:rPr>
            </w:pPr>
            <w:r w:rsidRPr="008902DF">
              <w:rPr>
                <w:rFonts w:ascii="Arial" w:hAnsi="Arial" w:cs="Arial"/>
                <w:bCs/>
                <w:sz w:val="24"/>
                <w:szCs w:val="24"/>
              </w:rPr>
              <w:lastRenderedPageBreak/>
              <w:t>Office Backup</w:t>
            </w:r>
          </w:p>
        </w:tc>
        <w:tc>
          <w:tcPr>
            <w:tcW w:w="2835" w:type="dxa"/>
          </w:tcPr>
          <w:p w14:paraId="5B55C274" w14:textId="77777777" w:rsidR="0018417C" w:rsidRPr="008902DF" w:rsidRDefault="0018417C" w:rsidP="00D4159A">
            <w:pPr>
              <w:ind w:left="255"/>
              <w:jc w:val="both"/>
              <w:rPr>
                <w:rFonts w:ascii="Arial" w:hAnsi="Arial" w:cs="Arial"/>
                <w:bCs/>
                <w:sz w:val="24"/>
                <w:szCs w:val="24"/>
              </w:rPr>
            </w:pPr>
            <w:r w:rsidRPr="008902DF">
              <w:rPr>
                <w:rFonts w:ascii="Arial" w:hAnsi="Arial" w:cs="Arial"/>
                <w:bCs/>
                <w:sz w:val="24"/>
                <w:szCs w:val="24"/>
              </w:rPr>
              <w:t>3%</w:t>
            </w:r>
          </w:p>
        </w:tc>
      </w:tr>
      <w:tr w:rsidR="0018417C" w:rsidRPr="008902DF" w14:paraId="5B55C278" w14:textId="77777777" w:rsidTr="00D4159A">
        <w:tc>
          <w:tcPr>
            <w:tcW w:w="6408" w:type="dxa"/>
          </w:tcPr>
          <w:p w14:paraId="5B55C276" w14:textId="77777777" w:rsidR="0018417C" w:rsidRPr="008902DF" w:rsidRDefault="0018417C" w:rsidP="00D4159A">
            <w:pPr>
              <w:ind w:left="284"/>
              <w:jc w:val="both"/>
              <w:rPr>
                <w:rFonts w:ascii="Arial" w:hAnsi="Arial" w:cs="Arial"/>
                <w:bCs/>
                <w:sz w:val="24"/>
                <w:szCs w:val="24"/>
              </w:rPr>
            </w:pPr>
            <w:r w:rsidRPr="008902DF">
              <w:rPr>
                <w:rFonts w:ascii="Arial" w:hAnsi="Arial" w:cs="Arial"/>
                <w:bCs/>
                <w:sz w:val="24"/>
                <w:szCs w:val="24"/>
              </w:rPr>
              <w:t>IT &amp; Communications</w:t>
            </w:r>
          </w:p>
        </w:tc>
        <w:tc>
          <w:tcPr>
            <w:tcW w:w="2835" w:type="dxa"/>
          </w:tcPr>
          <w:p w14:paraId="5B55C277" w14:textId="77777777" w:rsidR="0018417C" w:rsidRPr="008902DF" w:rsidRDefault="0018417C" w:rsidP="00D4159A">
            <w:pPr>
              <w:ind w:left="255"/>
              <w:jc w:val="both"/>
              <w:rPr>
                <w:rFonts w:ascii="Arial" w:hAnsi="Arial" w:cs="Arial"/>
                <w:bCs/>
                <w:sz w:val="24"/>
                <w:szCs w:val="24"/>
              </w:rPr>
            </w:pPr>
            <w:r w:rsidRPr="008902DF">
              <w:rPr>
                <w:rFonts w:ascii="Arial" w:hAnsi="Arial" w:cs="Arial"/>
                <w:bCs/>
                <w:sz w:val="24"/>
                <w:szCs w:val="24"/>
              </w:rPr>
              <w:t>4%</w:t>
            </w:r>
          </w:p>
        </w:tc>
      </w:tr>
      <w:tr w:rsidR="0018417C" w:rsidRPr="008902DF" w14:paraId="5B55C27B" w14:textId="77777777" w:rsidTr="00D4159A">
        <w:tc>
          <w:tcPr>
            <w:tcW w:w="6408" w:type="dxa"/>
          </w:tcPr>
          <w:p w14:paraId="5B55C279" w14:textId="77777777" w:rsidR="0018417C" w:rsidRPr="008902DF" w:rsidRDefault="0018417C" w:rsidP="00D4159A">
            <w:pPr>
              <w:ind w:left="284"/>
              <w:jc w:val="both"/>
              <w:rPr>
                <w:rFonts w:ascii="Arial" w:hAnsi="Arial" w:cs="Arial"/>
                <w:bCs/>
                <w:sz w:val="24"/>
                <w:szCs w:val="24"/>
              </w:rPr>
            </w:pPr>
            <w:r w:rsidRPr="008902DF">
              <w:rPr>
                <w:rFonts w:ascii="Arial" w:hAnsi="Arial" w:cs="Arial"/>
                <w:bCs/>
                <w:sz w:val="24"/>
                <w:szCs w:val="24"/>
              </w:rPr>
              <w:t>Supplier's Vehicle Unavailability</w:t>
            </w:r>
          </w:p>
        </w:tc>
        <w:tc>
          <w:tcPr>
            <w:tcW w:w="2835" w:type="dxa"/>
          </w:tcPr>
          <w:p w14:paraId="5B55C27A" w14:textId="77777777" w:rsidR="0018417C" w:rsidRPr="008902DF" w:rsidRDefault="0018417C" w:rsidP="00D4159A">
            <w:pPr>
              <w:ind w:left="255"/>
              <w:jc w:val="both"/>
              <w:rPr>
                <w:rFonts w:ascii="Arial" w:hAnsi="Arial" w:cs="Arial"/>
                <w:bCs/>
                <w:sz w:val="24"/>
                <w:szCs w:val="24"/>
              </w:rPr>
            </w:pPr>
            <w:r w:rsidRPr="008902DF">
              <w:rPr>
                <w:rFonts w:ascii="Arial" w:hAnsi="Arial" w:cs="Arial"/>
                <w:bCs/>
                <w:sz w:val="24"/>
                <w:szCs w:val="24"/>
              </w:rPr>
              <w:t>5%</w:t>
            </w:r>
          </w:p>
        </w:tc>
      </w:tr>
      <w:tr w:rsidR="0018417C" w:rsidRPr="008902DF" w14:paraId="5B55C27E" w14:textId="77777777" w:rsidTr="00D4159A">
        <w:tc>
          <w:tcPr>
            <w:tcW w:w="6408" w:type="dxa"/>
          </w:tcPr>
          <w:p w14:paraId="5B55C27C" w14:textId="77777777" w:rsidR="0018417C" w:rsidRPr="008902DF" w:rsidRDefault="0018417C" w:rsidP="00D4159A">
            <w:pPr>
              <w:ind w:left="284"/>
              <w:jc w:val="both"/>
              <w:rPr>
                <w:rFonts w:ascii="Arial" w:hAnsi="Arial" w:cs="Arial"/>
                <w:bCs/>
                <w:sz w:val="24"/>
                <w:szCs w:val="24"/>
              </w:rPr>
            </w:pPr>
            <w:r w:rsidRPr="008902DF">
              <w:rPr>
                <w:rFonts w:ascii="Arial" w:hAnsi="Arial" w:cs="Arial"/>
                <w:bCs/>
                <w:sz w:val="24"/>
                <w:szCs w:val="24"/>
              </w:rPr>
              <w:t>Contract Waste Spillage</w:t>
            </w:r>
          </w:p>
        </w:tc>
        <w:tc>
          <w:tcPr>
            <w:tcW w:w="2835" w:type="dxa"/>
          </w:tcPr>
          <w:p w14:paraId="5B55C27D" w14:textId="77777777" w:rsidR="0018417C" w:rsidRPr="008902DF" w:rsidRDefault="0018417C" w:rsidP="00D4159A">
            <w:pPr>
              <w:ind w:left="255"/>
              <w:jc w:val="both"/>
              <w:rPr>
                <w:rFonts w:ascii="Arial" w:hAnsi="Arial" w:cs="Arial"/>
                <w:bCs/>
                <w:sz w:val="24"/>
                <w:szCs w:val="24"/>
              </w:rPr>
            </w:pPr>
            <w:r w:rsidRPr="008902DF">
              <w:rPr>
                <w:rFonts w:ascii="Arial" w:hAnsi="Arial" w:cs="Arial"/>
                <w:bCs/>
                <w:sz w:val="24"/>
                <w:szCs w:val="24"/>
              </w:rPr>
              <w:t>5%</w:t>
            </w:r>
          </w:p>
        </w:tc>
      </w:tr>
      <w:tr w:rsidR="0018417C" w:rsidRPr="008902DF" w14:paraId="5B55C281" w14:textId="77777777" w:rsidTr="00D4159A">
        <w:tc>
          <w:tcPr>
            <w:tcW w:w="6408" w:type="dxa"/>
          </w:tcPr>
          <w:p w14:paraId="5B55C27F" w14:textId="77777777" w:rsidR="0018417C" w:rsidRPr="008902DF" w:rsidRDefault="0018417C" w:rsidP="00D4159A">
            <w:pPr>
              <w:ind w:left="284"/>
              <w:jc w:val="both"/>
              <w:rPr>
                <w:rFonts w:ascii="Arial" w:hAnsi="Arial" w:cs="Arial"/>
                <w:bCs/>
                <w:sz w:val="24"/>
                <w:szCs w:val="24"/>
              </w:rPr>
            </w:pPr>
            <w:r w:rsidRPr="008902DF">
              <w:rPr>
                <w:rFonts w:ascii="Arial" w:hAnsi="Arial" w:cs="Arial"/>
                <w:bCs/>
                <w:sz w:val="24"/>
                <w:szCs w:val="24"/>
              </w:rPr>
              <w:t>Fuel Shortage</w:t>
            </w:r>
          </w:p>
        </w:tc>
        <w:tc>
          <w:tcPr>
            <w:tcW w:w="2835" w:type="dxa"/>
          </w:tcPr>
          <w:p w14:paraId="5B55C280" w14:textId="77777777" w:rsidR="0018417C" w:rsidRPr="008902DF" w:rsidRDefault="0018417C" w:rsidP="00D4159A">
            <w:pPr>
              <w:ind w:left="255"/>
              <w:jc w:val="both"/>
              <w:rPr>
                <w:rFonts w:ascii="Arial" w:hAnsi="Arial" w:cs="Arial"/>
                <w:bCs/>
                <w:sz w:val="24"/>
                <w:szCs w:val="24"/>
              </w:rPr>
            </w:pPr>
            <w:r w:rsidRPr="008902DF">
              <w:rPr>
                <w:rFonts w:ascii="Arial" w:hAnsi="Arial" w:cs="Arial"/>
                <w:bCs/>
                <w:sz w:val="24"/>
                <w:szCs w:val="24"/>
              </w:rPr>
              <w:t>4%</w:t>
            </w:r>
          </w:p>
        </w:tc>
      </w:tr>
      <w:tr w:rsidR="0018417C" w:rsidRPr="008902DF" w14:paraId="5B55C284" w14:textId="77777777" w:rsidTr="00D4159A">
        <w:tc>
          <w:tcPr>
            <w:tcW w:w="6408" w:type="dxa"/>
          </w:tcPr>
          <w:p w14:paraId="5B55C282" w14:textId="77777777" w:rsidR="0018417C" w:rsidRPr="008902DF" w:rsidRDefault="0018417C" w:rsidP="00D4159A">
            <w:pPr>
              <w:ind w:left="284"/>
              <w:jc w:val="both"/>
              <w:rPr>
                <w:rFonts w:ascii="Arial" w:hAnsi="Arial" w:cs="Arial"/>
                <w:bCs/>
                <w:sz w:val="24"/>
                <w:szCs w:val="24"/>
              </w:rPr>
            </w:pPr>
            <w:r w:rsidRPr="008902DF">
              <w:rPr>
                <w:rFonts w:ascii="Arial" w:hAnsi="Arial" w:cs="Arial"/>
                <w:bCs/>
                <w:sz w:val="24"/>
                <w:szCs w:val="24"/>
              </w:rPr>
              <w:t>Bad Weather</w:t>
            </w:r>
          </w:p>
        </w:tc>
        <w:tc>
          <w:tcPr>
            <w:tcW w:w="2835" w:type="dxa"/>
          </w:tcPr>
          <w:p w14:paraId="5B55C283" w14:textId="77777777" w:rsidR="0018417C" w:rsidRPr="008902DF" w:rsidRDefault="0018417C" w:rsidP="00D4159A">
            <w:pPr>
              <w:ind w:left="255"/>
              <w:jc w:val="both"/>
              <w:rPr>
                <w:rFonts w:ascii="Arial" w:hAnsi="Arial" w:cs="Arial"/>
                <w:bCs/>
                <w:sz w:val="24"/>
                <w:szCs w:val="24"/>
              </w:rPr>
            </w:pPr>
            <w:r w:rsidRPr="008902DF">
              <w:rPr>
                <w:rFonts w:ascii="Arial" w:hAnsi="Arial" w:cs="Arial"/>
                <w:bCs/>
                <w:sz w:val="24"/>
                <w:szCs w:val="24"/>
              </w:rPr>
              <w:t>4%</w:t>
            </w:r>
          </w:p>
        </w:tc>
      </w:tr>
      <w:tr w:rsidR="0018417C" w:rsidRPr="008902DF" w14:paraId="5B55C287" w14:textId="77777777" w:rsidTr="00D4159A">
        <w:tc>
          <w:tcPr>
            <w:tcW w:w="6408" w:type="dxa"/>
          </w:tcPr>
          <w:p w14:paraId="5B55C285" w14:textId="77777777" w:rsidR="0018417C" w:rsidRPr="008902DF" w:rsidRDefault="0018417C" w:rsidP="00D4159A">
            <w:pPr>
              <w:ind w:left="284"/>
              <w:jc w:val="both"/>
              <w:rPr>
                <w:rFonts w:ascii="Arial" w:hAnsi="Arial" w:cs="Arial"/>
                <w:bCs/>
                <w:sz w:val="24"/>
                <w:szCs w:val="24"/>
              </w:rPr>
            </w:pPr>
          </w:p>
        </w:tc>
        <w:tc>
          <w:tcPr>
            <w:tcW w:w="2835" w:type="dxa"/>
          </w:tcPr>
          <w:p w14:paraId="5B55C286" w14:textId="77777777" w:rsidR="0018417C" w:rsidRPr="008902DF" w:rsidRDefault="0018417C" w:rsidP="00D4159A">
            <w:pPr>
              <w:ind w:left="255"/>
              <w:jc w:val="both"/>
              <w:rPr>
                <w:rFonts w:ascii="Arial" w:hAnsi="Arial" w:cs="Arial"/>
                <w:bCs/>
                <w:sz w:val="24"/>
                <w:szCs w:val="24"/>
              </w:rPr>
            </w:pPr>
          </w:p>
        </w:tc>
      </w:tr>
    </w:tbl>
    <w:p w14:paraId="5B55C288" w14:textId="77777777" w:rsidR="0018417C" w:rsidRPr="00A957EC" w:rsidRDefault="0018417C" w:rsidP="0018417C">
      <w:pPr>
        <w:jc w:val="both"/>
        <w:rPr>
          <w:rFonts w:ascii="Arial" w:hAnsi="Arial" w:cs="Arial"/>
          <w:color w:val="FF0000"/>
          <w:sz w:val="24"/>
          <w:szCs w:val="24"/>
        </w:rPr>
      </w:pPr>
    </w:p>
    <w:p w14:paraId="5B55C289" w14:textId="77777777" w:rsidR="0018417C" w:rsidRPr="008902DF" w:rsidRDefault="0018417C" w:rsidP="0018417C">
      <w:pPr>
        <w:ind w:left="720" w:hanging="720"/>
        <w:jc w:val="both"/>
        <w:rPr>
          <w:rFonts w:ascii="Arial" w:hAnsi="Arial" w:cs="Arial"/>
          <w:sz w:val="24"/>
          <w:szCs w:val="24"/>
        </w:rPr>
      </w:pPr>
      <w:r w:rsidRPr="008902DF">
        <w:rPr>
          <w:rFonts w:ascii="Arial" w:hAnsi="Arial" w:cs="Arial"/>
          <w:sz w:val="24"/>
          <w:szCs w:val="24"/>
        </w:rPr>
        <w:t>5.16</w:t>
      </w:r>
      <w:r w:rsidRPr="008902DF">
        <w:rPr>
          <w:rFonts w:ascii="Arial" w:hAnsi="Arial" w:cs="Arial"/>
          <w:sz w:val="24"/>
          <w:szCs w:val="24"/>
        </w:rPr>
        <w:tab/>
        <w:t>The quality element of the tender will be scored using the following scale of awarding marks between 0 and 4:</w:t>
      </w:r>
    </w:p>
    <w:p w14:paraId="5B55C28A" w14:textId="77777777" w:rsidR="0018417C" w:rsidRPr="00A957EC" w:rsidRDefault="0018417C" w:rsidP="0018417C">
      <w:pPr>
        <w:jc w:val="both"/>
        <w:rPr>
          <w:rFonts w:ascii="Arial" w:hAnsi="Arial" w:cs="Arial"/>
          <w:color w:val="000000"/>
          <w:sz w:val="24"/>
          <w:szCs w:val="24"/>
          <w:lang w:eastAsia="en-GB"/>
        </w:rPr>
      </w:pPr>
    </w:p>
    <w:tbl>
      <w:tblPr>
        <w:tblW w:w="0" w:type="auto"/>
        <w:jc w:val="center"/>
        <w:tblInd w:w="-72" w:type="dxa"/>
        <w:tblCellMar>
          <w:left w:w="0" w:type="dxa"/>
          <w:right w:w="0" w:type="dxa"/>
        </w:tblCellMar>
        <w:tblLook w:val="04A0" w:firstRow="1" w:lastRow="0" w:firstColumn="1" w:lastColumn="0" w:noHBand="0" w:noVBand="1"/>
      </w:tblPr>
      <w:tblGrid>
        <w:gridCol w:w="895"/>
        <w:gridCol w:w="8753"/>
      </w:tblGrid>
      <w:tr w:rsidR="0018417C" w:rsidRPr="00A957EC" w14:paraId="5B55C28E" w14:textId="77777777" w:rsidTr="00D4159A">
        <w:trPr>
          <w:trHeight w:val="284"/>
          <w:jc w:val="center"/>
        </w:trPr>
        <w:tc>
          <w:tcPr>
            <w:tcW w:w="895" w:type="dxa"/>
            <w:tcBorders>
              <w:top w:val="single" w:sz="8" w:space="0" w:color="auto"/>
              <w:left w:val="single" w:sz="8" w:space="0" w:color="auto"/>
              <w:bottom w:val="single" w:sz="8" w:space="0" w:color="auto"/>
              <w:right w:val="single" w:sz="8" w:space="0" w:color="auto"/>
            </w:tcBorders>
            <w:shd w:val="clear" w:color="auto" w:fill="FABF8F"/>
            <w:tcMar>
              <w:top w:w="0" w:type="dxa"/>
              <w:left w:w="108" w:type="dxa"/>
              <w:bottom w:w="0" w:type="dxa"/>
              <w:right w:w="108" w:type="dxa"/>
            </w:tcMar>
            <w:vAlign w:val="center"/>
            <w:hideMark/>
          </w:tcPr>
          <w:p w14:paraId="5B55C28B" w14:textId="77777777" w:rsidR="0018417C" w:rsidRPr="00A957EC" w:rsidRDefault="0018417C" w:rsidP="00D4159A">
            <w:pPr>
              <w:spacing w:before="120" w:after="120"/>
              <w:jc w:val="center"/>
              <w:rPr>
                <w:rFonts w:ascii="Arial" w:eastAsia="Calibri" w:hAnsi="Arial" w:cs="Arial"/>
                <w:b/>
                <w:bCs/>
                <w:sz w:val="24"/>
                <w:szCs w:val="24"/>
                <w:lang w:eastAsia="en-GB"/>
              </w:rPr>
            </w:pPr>
            <w:r w:rsidRPr="00A957EC">
              <w:rPr>
                <w:rFonts w:ascii="Arial" w:hAnsi="Arial" w:cs="Arial"/>
                <w:b/>
                <w:bCs/>
                <w:sz w:val="24"/>
                <w:szCs w:val="24"/>
                <w:lang w:eastAsia="en-GB"/>
              </w:rPr>
              <w:t>0</w:t>
            </w:r>
          </w:p>
        </w:tc>
        <w:tc>
          <w:tcPr>
            <w:tcW w:w="87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55C28C" w14:textId="77777777" w:rsidR="0018417C" w:rsidRPr="00A957EC" w:rsidRDefault="0018417C" w:rsidP="00D4159A">
            <w:pPr>
              <w:spacing w:before="60" w:after="60"/>
              <w:jc w:val="both"/>
              <w:rPr>
                <w:rFonts w:ascii="Arial" w:eastAsia="Calibri" w:hAnsi="Arial" w:cs="Arial"/>
                <w:b/>
                <w:bCs/>
                <w:sz w:val="24"/>
                <w:szCs w:val="24"/>
                <w:lang w:eastAsia="en-GB"/>
              </w:rPr>
            </w:pPr>
            <w:r w:rsidRPr="00A957EC">
              <w:rPr>
                <w:rFonts w:ascii="Arial" w:hAnsi="Arial" w:cs="Arial"/>
                <w:b/>
                <w:bCs/>
                <w:sz w:val="24"/>
                <w:szCs w:val="24"/>
                <w:lang w:eastAsia="en-GB"/>
              </w:rPr>
              <w:t xml:space="preserve">Completely unsatisfactory/unacceptable response </w:t>
            </w:r>
          </w:p>
          <w:p w14:paraId="5B55C28D" w14:textId="77777777" w:rsidR="0018417C" w:rsidRPr="00A957EC" w:rsidRDefault="0018417C" w:rsidP="00D4159A">
            <w:pPr>
              <w:spacing w:before="60" w:after="60"/>
              <w:jc w:val="both"/>
              <w:rPr>
                <w:rFonts w:ascii="Arial" w:eastAsia="Calibri" w:hAnsi="Arial" w:cs="Arial"/>
                <w:sz w:val="24"/>
                <w:szCs w:val="24"/>
                <w:lang w:eastAsia="en-GB"/>
              </w:rPr>
            </w:pPr>
            <w:r w:rsidRPr="00A957EC">
              <w:rPr>
                <w:rFonts w:ascii="Arial" w:hAnsi="Arial" w:cs="Arial"/>
                <w:sz w:val="24"/>
                <w:szCs w:val="24"/>
                <w:lang w:eastAsia="en-GB"/>
              </w:rPr>
              <w:t>No response to the question or serious deficiencies in meeting the required standards. The risk to the Council is very high.</w:t>
            </w:r>
          </w:p>
        </w:tc>
      </w:tr>
      <w:tr w:rsidR="0018417C" w:rsidRPr="00A957EC" w14:paraId="5B55C292" w14:textId="77777777" w:rsidTr="00D4159A">
        <w:trPr>
          <w:trHeight w:val="284"/>
          <w:jc w:val="center"/>
        </w:trPr>
        <w:tc>
          <w:tcPr>
            <w:tcW w:w="895" w:type="dxa"/>
            <w:tcBorders>
              <w:top w:val="nil"/>
              <w:left w:val="single" w:sz="8" w:space="0" w:color="auto"/>
              <w:bottom w:val="single" w:sz="8" w:space="0" w:color="auto"/>
              <w:right w:val="single" w:sz="8" w:space="0" w:color="auto"/>
            </w:tcBorders>
            <w:shd w:val="clear" w:color="auto" w:fill="FABF8F"/>
            <w:tcMar>
              <w:top w:w="0" w:type="dxa"/>
              <w:left w:w="108" w:type="dxa"/>
              <w:bottom w:w="0" w:type="dxa"/>
              <w:right w:w="108" w:type="dxa"/>
            </w:tcMar>
            <w:vAlign w:val="center"/>
            <w:hideMark/>
          </w:tcPr>
          <w:p w14:paraId="5B55C28F" w14:textId="77777777" w:rsidR="0018417C" w:rsidRPr="00A957EC" w:rsidRDefault="0018417C" w:rsidP="00D4159A">
            <w:pPr>
              <w:spacing w:before="120" w:after="120"/>
              <w:jc w:val="center"/>
              <w:rPr>
                <w:rFonts w:ascii="Arial" w:eastAsia="Calibri" w:hAnsi="Arial" w:cs="Arial"/>
                <w:b/>
                <w:bCs/>
                <w:sz w:val="24"/>
                <w:szCs w:val="24"/>
                <w:lang w:eastAsia="en-GB"/>
              </w:rPr>
            </w:pPr>
            <w:r w:rsidRPr="00A957EC">
              <w:rPr>
                <w:rFonts w:ascii="Arial" w:hAnsi="Arial" w:cs="Arial"/>
                <w:b/>
                <w:bCs/>
                <w:sz w:val="24"/>
                <w:szCs w:val="24"/>
                <w:lang w:eastAsia="en-GB"/>
              </w:rPr>
              <w:t>1</w:t>
            </w:r>
          </w:p>
        </w:tc>
        <w:tc>
          <w:tcPr>
            <w:tcW w:w="8753" w:type="dxa"/>
            <w:tcBorders>
              <w:top w:val="nil"/>
              <w:left w:val="nil"/>
              <w:bottom w:val="single" w:sz="8" w:space="0" w:color="auto"/>
              <w:right w:val="single" w:sz="8" w:space="0" w:color="auto"/>
            </w:tcBorders>
            <w:tcMar>
              <w:top w:w="0" w:type="dxa"/>
              <w:left w:w="108" w:type="dxa"/>
              <w:bottom w:w="0" w:type="dxa"/>
              <w:right w:w="108" w:type="dxa"/>
            </w:tcMar>
            <w:hideMark/>
          </w:tcPr>
          <w:p w14:paraId="5B55C290" w14:textId="77777777" w:rsidR="0018417C" w:rsidRPr="00A957EC" w:rsidRDefault="0018417C" w:rsidP="00D4159A">
            <w:pPr>
              <w:spacing w:before="60" w:after="60"/>
              <w:jc w:val="both"/>
              <w:rPr>
                <w:rFonts w:ascii="Arial" w:eastAsia="Calibri" w:hAnsi="Arial" w:cs="Arial"/>
                <w:b/>
                <w:bCs/>
                <w:sz w:val="24"/>
                <w:szCs w:val="24"/>
                <w:lang w:eastAsia="en-GB"/>
              </w:rPr>
            </w:pPr>
            <w:r w:rsidRPr="00A957EC">
              <w:rPr>
                <w:rFonts w:ascii="Arial" w:hAnsi="Arial" w:cs="Arial"/>
                <w:b/>
                <w:bCs/>
                <w:sz w:val="24"/>
                <w:szCs w:val="24"/>
                <w:lang w:eastAsia="en-GB"/>
              </w:rPr>
              <w:t xml:space="preserve">Poor response </w:t>
            </w:r>
          </w:p>
          <w:p w14:paraId="5B55C291" w14:textId="77777777" w:rsidR="0018417C" w:rsidRPr="00A957EC" w:rsidRDefault="0018417C" w:rsidP="00D4159A">
            <w:pPr>
              <w:spacing w:before="60" w:after="60"/>
              <w:jc w:val="both"/>
              <w:rPr>
                <w:rFonts w:ascii="Arial" w:eastAsia="Calibri" w:hAnsi="Arial" w:cs="Arial"/>
                <w:sz w:val="24"/>
                <w:szCs w:val="24"/>
                <w:lang w:eastAsia="en-GB"/>
              </w:rPr>
            </w:pPr>
            <w:r w:rsidRPr="00A957EC">
              <w:rPr>
                <w:rFonts w:ascii="Arial" w:hAnsi="Arial" w:cs="Arial"/>
                <w:sz w:val="24"/>
                <w:szCs w:val="24"/>
                <w:lang w:eastAsia="en-GB"/>
              </w:rPr>
              <w:t>The proposals provide only limited evidence that the specified requirements will be met and / or demonstrate significant omissions and / or demonstrate only a limited level of quality. The risk to the Council is high.</w:t>
            </w:r>
          </w:p>
        </w:tc>
      </w:tr>
      <w:tr w:rsidR="0018417C" w:rsidRPr="00A957EC" w14:paraId="5B55C297" w14:textId="77777777" w:rsidTr="00D4159A">
        <w:trPr>
          <w:trHeight w:val="284"/>
          <w:jc w:val="center"/>
        </w:trPr>
        <w:tc>
          <w:tcPr>
            <w:tcW w:w="895" w:type="dxa"/>
            <w:tcBorders>
              <w:top w:val="nil"/>
              <w:left w:val="single" w:sz="8" w:space="0" w:color="auto"/>
              <w:bottom w:val="single" w:sz="8" w:space="0" w:color="auto"/>
              <w:right w:val="single" w:sz="8" w:space="0" w:color="auto"/>
            </w:tcBorders>
            <w:shd w:val="clear" w:color="auto" w:fill="FABF8F"/>
            <w:tcMar>
              <w:top w:w="0" w:type="dxa"/>
              <w:left w:w="108" w:type="dxa"/>
              <w:bottom w:w="0" w:type="dxa"/>
              <w:right w:w="108" w:type="dxa"/>
            </w:tcMar>
            <w:vAlign w:val="center"/>
            <w:hideMark/>
          </w:tcPr>
          <w:p w14:paraId="5B55C293" w14:textId="77777777" w:rsidR="0018417C" w:rsidRPr="00A957EC" w:rsidRDefault="0018417C" w:rsidP="00D4159A">
            <w:pPr>
              <w:spacing w:before="120" w:after="120"/>
              <w:jc w:val="center"/>
              <w:rPr>
                <w:rFonts w:ascii="Arial" w:eastAsia="Calibri" w:hAnsi="Arial" w:cs="Arial"/>
                <w:b/>
                <w:bCs/>
                <w:sz w:val="24"/>
                <w:szCs w:val="24"/>
                <w:lang w:eastAsia="en-GB"/>
              </w:rPr>
            </w:pPr>
            <w:r w:rsidRPr="00A957EC">
              <w:rPr>
                <w:rFonts w:ascii="Arial" w:hAnsi="Arial" w:cs="Arial"/>
                <w:b/>
                <w:bCs/>
                <w:sz w:val="24"/>
                <w:szCs w:val="24"/>
                <w:lang w:eastAsia="en-GB"/>
              </w:rPr>
              <w:t>2</w:t>
            </w:r>
          </w:p>
        </w:tc>
        <w:tc>
          <w:tcPr>
            <w:tcW w:w="8753" w:type="dxa"/>
            <w:tcBorders>
              <w:top w:val="nil"/>
              <w:left w:val="nil"/>
              <w:bottom w:val="single" w:sz="8" w:space="0" w:color="auto"/>
              <w:right w:val="single" w:sz="8" w:space="0" w:color="auto"/>
            </w:tcBorders>
            <w:tcMar>
              <w:top w:w="0" w:type="dxa"/>
              <w:left w:w="108" w:type="dxa"/>
              <w:bottom w:w="0" w:type="dxa"/>
              <w:right w:w="108" w:type="dxa"/>
            </w:tcMar>
            <w:hideMark/>
          </w:tcPr>
          <w:p w14:paraId="5B55C294" w14:textId="77777777" w:rsidR="0018417C" w:rsidRPr="00A957EC" w:rsidRDefault="0018417C" w:rsidP="00D4159A">
            <w:pPr>
              <w:spacing w:before="60" w:after="60"/>
              <w:jc w:val="both"/>
              <w:rPr>
                <w:rFonts w:ascii="Arial" w:eastAsia="Calibri" w:hAnsi="Arial" w:cs="Arial"/>
                <w:b/>
                <w:bCs/>
                <w:sz w:val="24"/>
                <w:szCs w:val="24"/>
                <w:lang w:eastAsia="en-GB"/>
              </w:rPr>
            </w:pPr>
            <w:r w:rsidRPr="00A957EC">
              <w:rPr>
                <w:rFonts w:ascii="Arial" w:hAnsi="Arial" w:cs="Arial"/>
                <w:b/>
                <w:bCs/>
                <w:sz w:val="24"/>
                <w:szCs w:val="24"/>
                <w:lang w:eastAsia="en-GB"/>
              </w:rPr>
              <w:t>Acceptable response in some areas</w:t>
            </w:r>
          </w:p>
          <w:p w14:paraId="5B55C295" w14:textId="77777777" w:rsidR="0018417C" w:rsidRPr="00A957EC" w:rsidRDefault="0018417C" w:rsidP="00D4159A">
            <w:pPr>
              <w:spacing w:before="60" w:after="60"/>
              <w:jc w:val="both"/>
              <w:rPr>
                <w:rFonts w:ascii="Arial" w:hAnsi="Arial" w:cs="Arial"/>
                <w:sz w:val="24"/>
                <w:szCs w:val="24"/>
                <w:lang w:eastAsia="en-GB"/>
              </w:rPr>
            </w:pPr>
            <w:r w:rsidRPr="00A957EC">
              <w:rPr>
                <w:rFonts w:ascii="Arial" w:hAnsi="Arial" w:cs="Arial"/>
                <w:sz w:val="24"/>
                <w:szCs w:val="24"/>
                <w:lang w:eastAsia="en-GB"/>
              </w:rPr>
              <w:t>The response is compliant in most areas, but in some areas falls short of the required standards.</w:t>
            </w:r>
          </w:p>
          <w:p w14:paraId="5B55C296" w14:textId="77777777" w:rsidR="0018417C" w:rsidRPr="00A957EC" w:rsidRDefault="0018417C" w:rsidP="00D4159A">
            <w:pPr>
              <w:spacing w:before="60" w:after="60"/>
              <w:jc w:val="both"/>
              <w:rPr>
                <w:rFonts w:ascii="Arial" w:eastAsia="Calibri" w:hAnsi="Arial" w:cs="Arial"/>
                <w:sz w:val="24"/>
                <w:szCs w:val="24"/>
                <w:lang w:eastAsia="en-GB"/>
              </w:rPr>
            </w:pPr>
            <w:r w:rsidRPr="00A957EC">
              <w:rPr>
                <w:rFonts w:ascii="Arial" w:hAnsi="Arial" w:cs="Arial"/>
                <w:sz w:val="24"/>
                <w:szCs w:val="24"/>
                <w:lang w:eastAsia="en-GB"/>
              </w:rPr>
              <w:t>The proposals provide evidence that reasonable quality will be met where detailed, but with some material omissions. The risk to the Council is medium.</w:t>
            </w:r>
          </w:p>
        </w:tc>
      </w:tr>
      <w:tr w:rsidR="0018417C" w:rsidRPr="00A957EC" w14:paraId="5B55C29C" w14:textId="77777777" w:rsidTr="00D4159A">
        <w:trPr>
          <w:trHeight w:val="284"/>
          <w:jc w:val="center"/>
        </w:trPr>
        <w:tc>
          <w:tcPr>
            <w:tcW w:w="895" w:type="dxa"/>
            <w:tcBorders>
              <w:top w:val="nil"/>
              <w:left w:val="single" w:sz="8" w:space="0" w:color="auto"/>
              <w:bottom w:val="single" w:sz="8" w:space="0" w:color="auto"/>
              <w:right w:val="single" w:sz="8" w:space="0" w:color="auto"/>
            </w:tcBorders>
            <w:shd w:val="clear" w:color="auto" w:fill="FABF8F"/>
            <w:tcMar>
              <w:top w:w="0" w:type="dxa"/>
              <w:left w:w="108" w:type="dxa"/>
              <w:bottom w:w="0" w:type="dxa"/>
              <w:right w:w="108" w:type="dxa"/>
            </w:tcMar>
            <w:vAlign w:val="center"/>
            <w:hideMark/>
          </w:tcPr>
          <w:p w14:paraId="5B55C298" w14:textId="77777777" w:rsidR="0018417C" w:rsidRPr="00A957EC" w:rsidRDefault="0018417C" w:rsidP="00D4159A">
            <w:pPr>
              <w:spacing w:before="120" w:after="120"/>
              <w:jc w:val="center"/>
              <w:rPr>
                <w:rFonts w:ascii="Arial" w:eastAsia="Calibri" w:hAnsi="Arial" w:cs="Arial"/>
                <w:b/>
                <w:bCs/>
                <w:sz w:val="24"/>
                <w:szCs w:val="24"/>
                <w:lang w:eastAsia="en-GB"/>
              </w:rPr>
            </w:pPr>
            <w:r w:rsidRPr="00A957EC">
              <w:rPr>
                <w:rFonts w:ascii="Arial" w:hAnsi="Arial" w:cs="Arial"/>
                <w:b/>
                <w:bCs/>
                <w:sz w:val="24"/>
                <w:szCs w:val="24"/>
                <w:lang w:eastAsia="en-GB"/>
              </w:rPr>
              <w:t>3</w:t>
            </w:r>
          </w:p>
        </w:tc>
        <w:tc>
          <w:tcPr>
            <w:tcW w:w="8753" w:type="dxa"/>
            <w:tcBorders>
              <w:top w:val="nil"/>
              <w:left w:val="nil"/>
              <w:bottom w:val="single" w:sz="8" w:space="0" w:color="auto"/>
              <w:right w:val="single" w:sz="8" w:space="0" w:color="auto"/>
            </w:tcBorders>
            <w:tcMar>
              <w:top w:w="0" w:type="dxa"/>
              <w:left w:w="108" w:type="dxa"/>
              <w:bottom w:w="0" w:type="dxa"/>
              <w:right w:w="108" w:type="dxa"/>
            </w:tcMar>
            <w:hideMark/>
          </w:tcPr>
          <w:p w14:paraId="5B55C299" w14:textId="77777777" w:rsidR="0018417C" w:rsidRPr="00A957EC" w:rsidRDefault="0018417C" w:rsidP="00D4159A">
            <w:pPr>
              <w:spacing w:before="60" w:after="60"/>
              <w:jc w:val="both"/>
              <w:rPr>
                <w:rFonts w:ascii="Arial" w:eastAsia="Calibri" w:hAnsi="Arial" w:cs="Arial"/>
                <w:b/>
                <w:bCs/>
                <w:sz w:val="24"/>
                <w:szCs w:val="24"/>
                <w:lang w:eastAsia="en-GB"/>
              </w:rPr>
            </w:pPr>
            <w:r w:rsidRPr="00A957EC">
              <w:rPr>
                <w:rFonts w:ascii="Arial" w:hAnsi="Arial" w:cs="Arial"/>
                <w:b/>
                <w:bCs/>
                <w:sz w:val="24"/>
                <w:szCs w:val="24"/>
                <w:lang w:eastAsia="en-GB"/>
              </w:rPr>
              <w:t xml:space="preserve">Good response </w:t>
            </w:r>
          </w:p>
          <w:p w14:paraId="5B55C29A" w14:textId="77777777" w:rsidR="0018417C" w:rsidRPr="00A957EC" w:rsidRDefault="0018417C" w:rsidP="00D4159A">
            <w:pPr>
              <w:spacing w:before="60" w:after="60"/>
              <w:jc w:val="both"/>
              <w:rPr>
                <w:rFonts w:ascii="Arial" w:hAnsi="Arial" w:cs="Arial"/>
                <w:sz w:val="24"/>
                <w:szCs w:val="24"/>
                <w:lang w:eastAsia="en-GB"/>
              </w:rPr>
            </w:pPr>
            <w:r w:rsidRPr="00A957EC">
              <w:rPr>
                <w:rFonts w:ascii="Arial" w:hAnsi="Arial" w:cs="Arial"/>
                <w:sz w:val="24"/>
                <w:szCs w:val="24"/>
                <w:lang w:eastAsia="en-GB"/>
              </w:rPr>
              <w:t>The response is compliant and meets the contract standards.</w:t>
            </w:r>
          </w:p>
          <w:p w14:paraId="5B55C29B" w14:textId="77777777" w:rsidR="0018417C" w:rsidRPr="00A957EC" w:rsidRDefault="0018417C" w:rsidP="00D4159A">
            <w:pPr>
              <w:spacing w:before="60" w:after="60"/>
              <w:jc w:val="both"/>
              <w:rPr>
                <w:rFonts w:ascii="Arial" w:eastAsia="Calibri" w:hAnsi="Arial" w:cs="Arial"/>
                <w:sz w:val="24"/>
                <w:szCs w:val="24"/>
                <w:lang w:eastAsia="en-GB"/>
              </w:rPr>
            </w:pPr>
            <w:r w:rsidRPr="00A957EC">
              <w:rPr>
                <w:rFonts w:ascii="Arial" w:hAnsi="Arial" w:cs="Arial"/>
                <w:sz w:val="24"/>
                <w:szCs w:val="24"/>
                <w:lang w:eastAsia="en-GB"/>
              </w:rPr>
              <w:t>The proposals provide evidence that the specified requirements will be met, with no more than minor omissions and where any concerns are only of a minor nature, and demonstrate reasonable quality. The risk to the Council is low.</w:t>
            </w:r>
          </w:p>
        </w:tc>
      </w:tr>
      <w:tr w:rsidR="0018417C" w:rsidRPr="00A957EC" w14:paraId="5B55C2A0" w14:textId="77777777" w:rsidTr="00D4159A">
        <w:trPr>
          <w:trHeight w:val="284"/>
          <w:jc w:val="center"/>
        </w:trPr>
        <w:tc>
          <w:tcPr>
            <w:tcW w:w="895" w:type="dxa"/>
            <w:tcBorders>
              <w:top w:val="nil"/>
              <w:left w:val="single" w:sz="8" w:space="0" w:color="auto"/>
              <w:bottom w:val="single" w:sz="8" w:space="0" w:color="auto"/>
              <w:right w:val="single" w:sz="8" w:space="0" w:color="auto"/>
            </w:tcBorders>
            <w:shd w:val="clear" w:color="auto" w:fill="FABF8F"/>
            <w:tcMar>
              <w:top w:w="0" w:type="dxa"/>
              <w:left w:w="108" w:type="dxa"/>
              <w:bottom w:w="0" w:type="dxa"/>
              <w:right w:w="108" w:type="dxa"/>
            </w:tcMar>
            <w:vAlign w:val="center"/>
            <w:hideMark/>
          </w:tcPr>
          <w:p w14:paraId="5B55C29D" w14:textId="77777777" w:rsidR="0018417C" w:rsidRPr="00A957EC" w:rsidRDefault="0018417C" w:rsidP="00D4159A">
            <w:pPr>
              <w:spacing w:before="120" w:after="120"/>
              <w:jc w:val="center"/>
              <w:rPr>
                <w:rFonts w:ascii="Arial" w:eastAsia="Calibri" w:hAnsi="Arial" w:cs="Arial"/>
                <w:b/>
                <w:bCs/>
                <w:sz w:val="24"/>
                <w:szCs w:val="24"/>
                <w:lang w:eastAsia="en-GB"/>
              </w:rPr>
            </w:pPr>
            <w:r w:rsidRPr="00A957EC">
              <w:rPr>
                <w:rFonts w:ascii="Arial" w:hAnsi="Arial" w:cs="Arial"/>
                <w:b/>
                <w:bCs/>
                <w:sz w:val="24"/>
                <w:szCs w:val="24"/>
                <w:lang w:eastAsia="en-GB"/>
              </w:rPr>
              <w:t>4</w:t>
            </w:r>
          </w:p>
        </w:tc>
        <w:tc>
          <w:tcPr>
            <w:tcW w:w="8753" w:type="dxa"/>
            <w:tcBorders>
              <w:top w:val="nil"/>
              <w:left w:val="nil"/>
              <w:bottom w:val="single" w:sz="8" w:space="0" w:color="auto"/>
              <w:right w:val="single" w:sz="8" w:space="0" w:color="auto"/>
            </w:tcBorders>
            <w:tcMar>
              <w:top w:w="0" w:type="dxa"/>
              <w:left w:w="108" w:type="dxa"/>
              <w:bottom w:w="0" w:type="dxa"/>
              <w:right w:w="108" w:type="dxa"/>
            </w:tcMar>
            <w:hideMark/>
          </w:tcPr>
          <w:p w14:paraId="5B55C29E" w14:textId="77777777" w:rsidR="0018417C" w:rsidRPr="00A957EC" w:rsidRDefault="0018417C" w:rsidP="00D4159A">
            <w:pPr>
              <w:spacing w:before="60" w:after="60"/>
              <w:jc w:val="both"/>
              <w:rPr>
                <w:rFonts w:ascii="Arial" w:eastAsia="Calibri" w:hAnsi="Arial" w:cs="Arial"/>
                <w:sz w:val="24"/>
                <w:szCs w:val="24"/>
                <w:lang w:eastAsia="en-GB"/>
              </w:rPr>
            </w:pPr>
            <w:r w:rsidRPr="00A957EC">
              <w:rPr>
                <w:rFonts w:ascii="Arial" w:hAnsi="Arial" w:cs="Arial"/>
                <w:b/>
                <w:bCs/>
                <w:sz w:val="24"/>
                <w:szCs w:val="24"/>
                <w:lang w:eastAsia="en-GB"/>
              </w:rPr>
              <w:t>Outstanding response</w:t>
            </w:r>
            <w:r w:rsidRPr="00A957EC">
              <w:rPr>
                <w:rFonts w:ascii="Arial" w:hAnsi="Arial" w:cs="Arial"/>
                <w:sz w:val="24"/>
                <w:szCs w:val="24"/>
                <w:lang w:eastAsia="en-GB"/>
              </w:rPr>
              <w:t xml:space="preserve"> </w:t>
            </w:r>
          </w:p>
          <w:p w14:paraId="5B55C29F" w14:textId="77777777" w:rsidR="0018417C" w:rsidRPr="00A957EC" w:rsidRDefault="0018417C" w:rsidP="00D4159A">
            <w:pPr>
              <w:spacing w:before="60" w:after="60"/>
              <w:jc w:val="both"/>
              <w:rPr>
                <w:rFonts w:ascii="Arial" w:eastAsia="Calibri" w:hAnsi="Arial" w:cs="Arial"/>
                <w:sz w:val="24"/>
                <w:szCs w:val="24"/>
                <w:lang w:eastAsia="en-GB"/>
              </w:rPr>
            </w:pPr>
            <w:r w:rsidRPr="00A957EC">
              <w:rPr>
                <w:rFonts w:ascii="Arial" w:hAnsi="Arial" w:cs="Arial"/>
                <w:sz w:val="24"/>
                <w:szCs w:val="24"/>
                <w:lang w:eastAsia="en-GB"/>
              </w:rPr>
              <w:t>The response is fully compliant, with no omissions, and clearly indicates a full understanding of the contract. The proposals provide strong evidence that all of the specified requirements will be consistently delivered to a high level of quality. The risk to the Council is very low.</w:t>
            </w:r>
          </w:p>
        </w:tc>
      </w:tr>
    </w:tbl>
    <w:p w14:paraId="5B55C2A1" w14:textId="77777777" w:rsidR="0018417C" w:rsidRPr="008902DF" w:rsidRDefault="0018417C" w:rsidP="0018417C">
      <w:pPr>
        <w:rPr>
          <w:rFonts w:ascii="Arial" w:hAnsi="Arial" w:cs="Arial"/>
          <w:sz w:val="24"/>
          <w:szCs w:val="24"/>
        </w:rPr>
      </w:pPr>
    </w:p>
    <w:p w14:paraId="5B55C2A2" w14:textId="77777777" w:rsidR="0018417C" w:rsidRPr="008902DF" w:rsidRDefault="0018417C" w:rsidP="0018417C">
      <w:pPr>
        <w:ind w:left="720" w:hanging="720"/>
        <w:rPr>
          <w:rFonts w:ascii="Arial" w:hAnsi="Arial" w:cs="Arial"/>
          <w:sz w:val="24"/>
          <w:szCs w:val="24"/>
        </w:rPr>
      </w:pPr>
    </w:p>
    <w:p w14:paraId="5B55C2A3" w14:textId="77777777" w:rsidR="0018417C" w:rsidRPr="008902DF" w:rsidRDefault="0018417C" w:rsidP="0018417C">
      <w:pPr>
        <w:ind w:left="720" w:hanging="720"/>
        <w:jc w:val="both"/>
        <w:rPr>
          <w:rFonts w:ascii="Arial" w:hAnsi="Arial" w:cs="Arial"/>
          <w:sz w:val="24"/>
          <w:szCs w:val="24"/>
        </w:rPr>
      </w:pPr>
      <w:r w:rsidRPr="008902DF">
        <w:rPr>
          <w:rFonts w:ascii="Arial" w:hAnsi="Arial" w:cs="Arial"/>
          <w:sz w:val="24"/>
          <w:szCs w:val="24"/>
        </w:rPr>
        <w:t>5.17</w:t>
      </w:r>
      <w:r w:rsidRPr="008902DF">
        <w:rPr>
          <w:rFonts w:ascii="Arial" w:hAnsi="Arial" w:cs="Arial"/>
          <w:sz w:val="24"/>
          <w:szCs w:val="24"/>
        </w:rPr>
        <w:tab/>
        <w:t>Bidders must achieve a minimum score of 50%.  If, during the course of the evaluation process, it is established that a Bidder will not be able to achieve the minimum score required, the submission in relation to pricing will not be considered and the tender will be rejected.</w:t>
      </w:r>
    </w:p>
    <w:p w14:paraId="5B55C2A4" w14:textId="77777777" w:rsidR="0018417C" w:rsidRPr="008902DF" w:rsidRDefault="0018417C" w:rsidP="0018417C">
      <w:pPr>
        <w:jc w:val="both"/>
        <w:rPr>
          <w:rFonts w:ascii="Arial" w:hAnsi="Arial" w:cs="Arial"/>
          <w:b/>
          <w:sz w:val="24"/>
          <w:szCs w:val="24"/>
        </w:rPr>
      </w:pPr>
    </w:p>
    <w:p w14:paraId="5B55C2A5" w14:textId="77777777" w:rsidR="0018417C" w:rsidRPr="00A957EC" w:rsidRDefault="0018417C" w:rsidP="0018417C">
      <w:pPr>
        <w:jc w:val="both"/>
        <w:rPr>
          <w:rFonts w:ascii="Arial" w:hAnsi="Arial" w:cs="Arial"/>
          <w:b/>
          <w:color w:val="FF0000"/>
          <w:sz w:val="24"/>
          <w:szCs w:val="24"/>
        </w:rPr>
      </w:pPr>
    </w:p>
    <w:p w14:paraId="5B55C2A6" w14:textId="77777777" w:rsidR="0018417C" w:rsidRPr="00A957EC" w:rsidRDefault="0018417C" w:rsidP="00EB49A1">
      <w:pPr>
        <w:numPr>
          <w:ilvl w:val="0"/>
          <w:numId w:val="19"/>
        </w:numPr>
        <w:pBdr>
          <w:left w:val="single" w:sz="4" w:space="4" w:color="auto"/>
          <w:bottom w:val="single" w:sz="4" w:space="0" w:color="auto"/>
        </w:pBdr>
        <w:jc w:val="both"/>
        <w:rPr>
          <w:rFonts w:ascii="Arial" w:hAnsi="Arial" w:cs="Arial"/>
          <w:b/>
          <w:sz w:val="24"/>
          <w:szCs w:val="24"/>
        </w:rPr>
      </w:pPr>
      <w:r w:rsidRPr="00A957EC">
        <w:rPr>
          <w:rFonts w:ascii="Arial" w:hAnsi="Arial" w:cs="Arial"/>
          <w:b/>
          <w:sz w:val="24"/>
          <w:szCs w:val="24"/>
        </w:rPr>
        <w:t>Council Decision Process</w:t>
      </w:r>
    </w:p>
    <w:p w14:paraId="5B55C2A7" w14:textId="77777777" w:rsidR="0018417C" w:rsidRPr="00A957EC" w:rsidRDefault="0018417C" w:rsidP="0018417C">
      <w:pPr>
        <w:ind w:left="792"/>
        <w:jc w:val="both"/>
        <w:rPr>
          <w:rFonts w:ascii="Arial" w:hAnsi="Arial" w:cs="Arial"/>
          <w:color w:val="FF0000"/>
          <w:sz w:val="24"/>
          <w:szCs w:val="24"/>
        </w:rPr>
      </w:pPr>
    </w:p>
    <w:p w14:paraId="5B55C2A8" w14:textId="77777777" w:rsidR="0018417C" w:rsidRPr="00A957EC" w:rsidRDefault="0018417C" w:rsidP="00EB49A1">
      <w:pPr>
        <w:numPr>
          <w:ilvl w:val="1"/>
          <w:numId w:val="19"/>
        </w:numPr>
        <w:ind w:hanging="792"/>
        <w:jc w:val="both"/>
        <w:rPr>
          <w:rFonts w:ascii="Arial" w:hAnsi="Arial" w:cs="Arial"/>
          <w:sz w:val="24"/>
          <w:szCs w:val="24"/>
        </w:rPr>
      </w:pPr>
      <w:r w:rsidRPr="00A957EC">
        <w:rPr>
          <w:rFonts w:ascii="Arial" w:hAnsi="Arial" w:cs="Arial"/>
          <w:sz w:val="24"/>
          <w:szCs w:val="24"/>
        </w:rPr>
        <w:tab/>
        <w:t>Following the evaluation of the Tenders, the Council will seek authority through its formal decision making processes to award the contract to the preferred Bidder, based upon the outcome of the above evaluation procedure.</w:t>
      </w:r>
    </w:p>
    <w:p w14:paraId="5B55C2A9" w14:textId="77777777" w:rsidR="0018417C" w:rsidRPr="00A957EC" w:rsidRDefault="0018417C" w:rsidP="0018417C">
      <w:pPr>
        <w:jc w:val="both"/>
        <w:rPr>
          <w:rFonts w:ascii="Arial" w:hAnsi="Arial" w:cs="Arial"/>
          <w:sz w:val="24"/>
          <w:szCs w:val="24"/>
        </w:rPr>
      </w:pPr>
    </w:p>
    <w:p w14:paraId="5B55C2AA" w14:textId="77777777" w:rsidR="0018417C" w:rsidRPr="00A957EC" w:rsidRDefault="0018417C" w:rsidP="00EB49A1">
      <w:pPr>
        <w:numPr>
          <w:ilvl w:val="0"/>
          <w:numId w:val="19"/>
        </w:numPr>
        <w:pBdr>
          <w:left w:val="single" w:sz="4" w:space="4" w:color="auto"/>
          <w:bottom w:val="single" w:sz="4" w:space="1" w:color="auto"/>
        </w:pBdr>
        <w:ind w:left="709" w:hanging="709"/>
        <w:jc w:val="both"/>
        <w:rPr>
          <w:rFonts w:ascii="Arial" w:hAnsi="Arial" w:cs="Arial"/>
          <w:b/>
          <w:sz w:val="24"/>
          <w:szCs w:val="24"/>
        </w:rPr>
      </w:pPr>
      <w:r w:rsidRPr="00A957EC">
        <w:rPr>
          <w:rFonts w:ascii="Arial" w:hAnsi="Arial" w:cs="Arial"/>
          <w:b/>
          <w:sz w:val="24"/>
          <w:szCs w:val="24"/>
        </w:rPr>
        <w:lastRenderedPageBreak/>
        <w:t>Award of Contract</w:t>
      </w:r>
    </w:p>
    <w:p w14:paraId="5B55C2AB" w14:textId="77777777" w:rsidR="0018417C" w:rsidRPr="00A957EC" w:rsidRDefault="0018417C" w:rsidP="0018417C">
      <w:pPr>
        <w:ind w:left="792"/>
        <w:jc w:val="both"/>
        <w:rPr>
          <w:rFonts w:ascii="Arial" w:hAnsi="Arial" w:cs="Arial"/>
          <w:b/>
          <w:sz w:val="24"/>
          <w:szCs w:val="24"/>
        </w:rPr>
      </w:pPr>
    </w:p>
    <w:p w14:paraId="5B55C2AC" w14:textId="77777777" w:rsidR="0018417C" w:rsidRPr="00A957EC" w:rsidRDefault="0018417C" w:rsidP="00EB49A1">
      <w:pPr>
        <w:numPr>
          <w:ilvl w:val="1"/>
          <w:numId w:val="19"/>
        </w:numPr>
        <w:ind w:hanging="792"/>
        <w:jc w:val="both"/>
        <w:rPr>
          <w:rFonts w:ascii="Arial" w:hAnsi="Arial" w:cs="Arial"/>
          <w:sz w:val="24"/>
          <w:szCs w:val="24"/>
        </w:rPr>
      </w:pPr>
      <w:r w:rsidRPr="00A957EC">
        <w:rPr>
          <w:rFonts w:ascii="Arial" w:hAnsi="Arial" w:cs="Arial"/>
          <w:sz w:val="24"/>
          <w:szCs w:val="24"/>
        </w:rPr>
        <w:tab/>
        <w:t>Following the decision by the Council to award the contract, all Bidders will be informed of the decision.  A standstill period of 10 days will come into effect.  All unsuccessful Bidders will receive detailed feedback.</w:t>
      </w:r>
    </w:p>
    <w:p w14:paraId="5B55C2AD" w14:textId="77777777" w:rsidR="0018417C" w:rsidRDefault="0018417C" w:rsidP="0018417C">
      <w:pPr>
        <w:jc w:val="both"/>
        <w:rPr>
          <w:rFonts w:ascii="Arial" w:hAnsi="Arial" w:cs="Arial"/>
          <w:color w:val="000000"/>
          <w:sz w:val="24"/>
          <w:szCs w:val="24"/>
        </w:rPr>
      </w:pPr>
      <w:r w:rsidRPr="00A957EC">
        <w:rPr>
          <w:rFonts w:ascii="Arial" w:hAnsi="Arial" w:cs="Arial"/>
          <w:color w:val="000000"/>
          <w:sz w:val="24"/>
          <w:szCs w:val="24"/>
        </w:rPr>
        <w:br w:type="page"/>
      </w:r>
    </w:p>
    <w:p w14:paraId="5B55C2AE" w14:textId="77777777" w:rsidR="0018417C" w:rsidRPr="00A957EC" w:rsidRDefault="0018417C" w:rsidP="0018417C">
      <w:pPr>
        <w:jc w:val="both"/>
        <w:rPr>
          <w:rFonts w:ascii="Arial" w:hAnsi="Arial" w:cs="Arial"/>
          <w:sz w:val="24"/>
          <w:szCs w:val="24"/>
        </w:rPr>
      </w:pPr>
    </w:p>
    <w:p w14:paraId="5B55C2AF" w14:textId="77777777" w:rsidR="0018417C" w:rsidRPr="00A957EC" w:rsidRDefault="0018417C" w:rsidP="0018417C">
      <w:pPr>
        <w:jc w:val="both"/>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662336" behindDoc="0" locked="0" layoutInCell="1" allowOverlap="1" wp14:anchorId="5B55DAF8" wp14:editId="5B55DAF9">
                <wp:simplePos x="0" y="0"/>
                <wp:positionH relativeFrom="column">
                  <wp:posOffset>-47625</wp:posOffset>
                </wp:positionH>
                <wp:positionV relativeFrom="paragraph">
                  <wp:posOffset>-295910</wp:posOffset>
                </wp:positionV>
                <wp:extent cx="5486400" cy="572135"/>
                <wp:effectExtent l="0" t="0" r="19050" b="18415"/>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2135"/>
                        </a:xfrm>
                        <a:prstGeom prst="roundRect">
                          <a:avLst>
                            <a:gd name="adj" fmla="val 16667"/>
                          </a:avLst>
                        </a:prstGeom>
                        <a:solidFill>
                          <a:srgbClr val="F4960C"/>
                        </a:solidFill>
                        <a:ln w="9525">
                          <a:solidFill>
                            <a:srgbClr val="808080"/>
                          </a:solidFill>
                          <a:round/>
                          <a:headEnd/>
                          <a:tailEnd/>
                        </a:ln>
                      </wps:spPr>
                      <wps:txbx>
                        <w:txbxContent>
                          <w:p w14:paraId="5B55DBC3" w14:textId="77777777" w:rsidR="00372C17" w:rsidRDefault="00372C17" w:rsidP="0018417C">
                            <w:pPr>
                              <w:pStyle w:val="Heading1"/>
                              <w:jc w:val="center"/>
                              <w:rPr>
                                <w:rFonts w:ascii="Arial" w:hAnsi="Arial"/>
                                <w:b/>
                                <w:sz w:val="28"/>
                              </w:rPr>
                            </w:pPr>
                            <w:r>
                              <w:rPr>
                                <w:rFonts w:ascii="Arial" w:hAnsi="Arial"/>
                                <w:b/>
                                <w:sz w:val="28"/>
                              </w:rPr>
                              <w:t>SECTION 2 – INSTRUCTIONS TO BIDDERS AND CONDITIONS OF TENDER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1" o:spid="_x0000_s1029" style="position:absolute;left:0;text-align:left;margin-left:-3.75pt;margin-top:-23.3pt;width:6in;height: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" fillcolor="#f4960c" strokecolor="gray">
                <v:textbox>
                  <w:txbxContent>
                    <w:p w14:paraId="5B55DBC3" w14:textId="77777777" w:rsidR="00372C17" w:rsidRDefault="00372C17" w:rsidP="0018417C">
                      <w:pPr>
                        <w:pStyle w:val="Heading1"/>
                        <w:jc w:val="center"/>
                        <w:rPr>
                          <w:rFonts w:ascii="Arial" w:hAnsi="Arial"/>
                          <w:b/>
                          <w:sz w:val="28"/>
                        </w:rPr>
                      </w:pPr>
                      <w:r>
                        <w:rPr>
                          <w:rFonts w:ascii="Arial" w:hAnsi="Arial"/>
                          <w:b/>
                          <w:sz w:val="28"/>
                        </w:rPr>
                        <w:t>SECTION 2 – INSTRUCTIONS TO BIDDERS AND CONDITIONS OF TENDER</w:t>
                      </w:r>
                    </w:p>
                  </w:txbxContent>
                </v:textbox>
              </v:roundrect>
            </w:pict>
          </mc:Fallback>
        </mc:AlternateContent>
      </w:r>
    </w:p>
    <w:p w14:paraId="5B55C2B0" w14:textId="77777777" w:rsidR="0018417C" w:rsidRPr="00A957EC" w:rsidRDefault="0018417C" w:rsidP="0018417C">
      <w:pPr>
        <w:jc w:val="both"/>
        <w:rPr>
          <w:rFonts w:ascii="Arial" w:hAnsi="Arial" w:cs="Arial"/>
          <w:b/>
          <w:sz w:val="24"/>
          <w:szCs w:val="24"/>
        </w:rPr>
      </w:pPr>
    </w:p>
    <w:p w14:paraId="5B55C2B1" w14:textId="77777777" w:rsidR="0018417C" w:rsidRDefault="0018417C" w:rsidP="0018417C">
      <w:pPr>
        <w:jc w:val="both"/>
        <w:rPr>
          <w:rFonts w:ascii="Arial" w:hAnsi="Arial" w:cs="Arial"/>
          <w:b/>
          <w:sz w:val="24"/>
          <w:szCs w:val="24"/>
        </w:rPr>
      </w:pPr>
    </w:p>
    <w:p w14:paraId="5B55C2B2" w14:textId="77777777" w:rsidR="0018417C" w:rsidRPr="00A957EC" w:rsidRDefault="0018417C" w:rsidP="0018417C">
      <w:pPr>
        <w:jc w:val="both"/>
        <w:rPr>
          <w:rFonts w:ascii="Arial" w:hAnsi="Arial" w:cs="Arial"/>
          <w:b/>
          <w:sz w:val="24"/>
          <w:szCs w:val="24"/>
        </w:rPr>
      </w:pPr>
    </w:p>
    <w:p w14:paraId="5B55C2B3" w14:textId="77777777" w:rsidR="0018417C" w:rsidRPr="00A957EC" w:rsidRDefault="0018417C" w:rsidP="0018417C">
      <w:pPr>
        <w:pBdr>
          <w:left w:val="single" w:sz="4" w:space="4" w:color="auto"/>
          <w:bottom w:val="single" w:sz="4" w:space="1" w:color="auto"/>
        </w:pBdr>
        <w:jc w:val="both"/>
        <w:rPr>
          <w:rFonts w:ascii="Arial" w:hAnsi="Arial" w:cs="Arial"/>
          <w:b/>
          <w:sz w:val="24"/>
          <w:szCs w:val="24"/>
        </w:rPr>
      </w:pPr>
      <w:r w:rsidRPr="00A957EC">
        <w:rPr>
          <w:rFonts w:ascii="Arial" w:hAnsi="Arial" w:cs="Arial"/>
          <w:b/>
          <w:sz w:val="24"/>
          <w:szCs w:val="24"/>
        </w:rPr>
        <w:t>1</w:t>
      </w:r>
      <w:r w:rsidRPr="00A957EC">
        <w:rPr>
          <w:rFonts w:ascii="Arial" w:hAnsi="Arial" w:cs="Arial"/>
          <w:b/>
          <w:sz w:val="24"/>
          <w:szCs w:val="24"/>
        </w:rPr>
        <w:tab/>
        <w:t>General Instructions</w:t>
      </w:r>
    </w:p>
    <w:p w14:paraId="5B55C2B4" w14:textId="77777777" w:rsidR="0018417C" w:rsidRPr="00A957EC" w:rsidRDefault="0018417C" w:rsidP="0018417C">
      <w:pPr>
        <w:jc w:val="both"/>
        <w:rPr>
          <w:rFonts w:ascii="Arial" w:hAnsi="Arial" w:cs="Arial"/>
          <w:sz w:val="24"/>
          <w:szCs w:val="24"/>
        </w:rPr>
      </w:pPr>
    </w:p>
    <w:p w14:paraId="5B55C2B5" w14:textId="77777777" w:rsidR="0018417C" w:rsidRPr="00A957EC" w:rsidRDefault="0018417C" w:rsidP="0018417C">
      <w:pPr>
        <w:jc w:val="both"/>
        <w:rPr>
          <w:rFonts w:ascii="Arial" w:hAnsi="Arial" w:cs="Arial"/>
          <w:b/>
          <w:sz w:val="24"/>
          <w:szCs w:val="24"/>
        </w:rPr>
      </w:pPr>
      <w:r w:rsidRPr="00A957EC">
        <w:rPr>
          <w:rFonts w:ascii="Arial" w:hAnsi="Arial" w:cs="Arial"/>
          <w:b/>
          <w:sz w:val="24"/>
          <w:szCs w:val="24"/>
        </w:rPr>
        <w:tab/>
        <w:t>Definitions</w:t>
      </w:r>
    </w:p>
    <w:p w14:paraId="5B55C2B6" w14:textId="77777777" w:rsidR="0018417C" w:rsidRPr="00A957EC" w:rsidRDefault="0018417C" w:rsidP="0018417C">
      <w:pPr>
        <w:jc w:val="both"/>
        <w:rPr>
          <w:rFonts w:ascii="Arial" w:hAnsi="Arial" w:cs="Arial"/>
          <w:sz w:val="24"/>
          <w:szCs w:val="24"/>
        </w:rPr>
      </w:pPr>
    </w:p>
    <w:p w14:paraId="5B55C2B7" w14:textId="77777777" w:rsidR="0018417C" w:rsidRPr="00A957EC" w:rsidRDefault="0018417C" w:rsidP="0018417C">
      <w:pPr>
        <w:ind w:left="720" w:hanging="720"/>
        <w:jc w:val="both"/>
        <w:rPr>
          <w:rFonts w:ascii="Arial" w:hAnsi="Arial" w:cs="Arial"/>
          <w:sz w:val="24"/>
          <w:szCs w:val="24"/>
        </w:rPr>
      </w:pPr>
      <w:r w:rsidRPr="00A957EC">
        <w:rPr>
          <w:rFonts w:ascii="Arial" w:hAnsi="Arial" w:cs="Arial"/>
          <w:sz w:val="24"/>
          <w:szCs w:val="24"/>
        </w:rPr>
        <w:t>1.1</w:t>
      </w:r>
      <w:r w:rsidRPr="00A957EC">
        <w:rPr>
          <w:rFonts w:ascii="Arial" w:hAnsi="Arial" w:cs="Arial"/>
          <w:sz w:val="24"/>
          <w:szCs w:val="24"/>
        </w:rPr>
        <w:tab/>
        <w:t>Words defined in the Terms and Conditions of Contract shall have the same meaning throughout the Tender document.</w:t>
      </w:r>
    </w:p>
    <w:p w14:paraId="5B55C2B8" w14:textId="77777777" w:rsidR="0018417C" w:rsidRPr="00A957EC" w:rsidRDefault="0018417C" w:rsidP="0018417C">
      <w:pPr>
        <w:ind w:left="720" w:hanging="720"/>
        <w:jc w:val="both"/>
        <w:rPr>
          <w:rFonts w:ascii="Arial" w:hAnsi="Arial" w:cs="Arial"/>
          <w:sz w:val="24"/>
          <w:szCs w:val="24"/>
        </w:rPr>
      </w:pPr>
    </w:p>
    <w:p w14:paraId="5B55C2B9" w14:textId="77777777" w:rsidR="0018417C" w:rsidRPr="00A957EC" w:rsidRDefault="0018417C" w:rsidP="0018417C">
      <w:pPr>
        <w:ind w:left="709" w:hanging="709"/>
        <w:jc w:val="both"/>
        <w:rPr>
          <w:rFonts w:ascii="Arial" w:hAnsi="Arial" w:cs="Arial"/>
          <w:sz w:val="24"/>
          <w:szCs w:val="24"/>
        </w:rPr>
      </w:pPr>
      <w:r w:rsidRPr="00A957EC">
        <w:rPr>
          <w:rFonts w:ascii="Arial" w:hAnsi="Arial" w:cs="Arial"/>
          <w:sz w:val="24"/>
          <w:szCs w:val="24"/>
        </w:rPr>
        <w:t>1.2</w:t>
      </w:r>
      <w:r w:rsidRPr="00A957EC">
        <w:rPr>
          <w:rFonts w:ascii="Arial" w:hAnsi="Arial" w:cs="Arial"/>
          <w:sz w:val="24"/>
          <w:szCs w:val="24"/>
        </w:rPr>
        <w:tab/>
        <w:t>“Authority”,</w:t>
      </w:r>
      <w:r>
        <w:rPr>
          <w:rFonts w:ascii="Arial" w:hAnsi="Arial" w:cs="Arial"/>
          <w:sz w:val="24"/>
          <w:szCs w:val="24"/>
        </w:rPr>
        <w:t xml:space="preserve"> "Client"</w:t>
      </w:r>
      <w:proofErr w:type="gramStart"/>
      <w:r>
        <w:rPr>
          <w:rFonts w:ascii="Arial" w:hAnsi="Arial" w:cs="Arial"/>
          <w:sz w:val="24"/>
          <w:szCs w:val="24"/>
        </w:rPr>
        <w:t xml:space="preserve">, </w:t>
      </w:r>
      <w:r w:rsidRPr="00A957EC">
        <w:rPr>
          <w:rFonts w:ascii="Arial" w:hAnsi="Arial" w:cs="Arial"/>
          <w:sz w:val="24"/>
          <w:szCs w:val="24"/>
        </w:rPr>
        <w:t xml:space="preserve"> “</w:t>
      </w:r>
      <w:proofErr w:type="gramEnd"/>
      <w:r w:rsidRPr="00A957EC">
        <w:rPr>
          <w:rFonts w:ascii="Arial" w:hAnsi="Arial" w:cs="Arial"/>
          <w:sz w:val="24"/>
          <w:szCs w:val="24"/>
        </w:rPr>
        <w:t>Council”, “Customer” and “Purchasing Organisation” means the organisation that is seeking to award a contract.</w:t>
      </w:r>
    </w:p>
    <w:p w14:paraId="5B55C2BA" w14:textId="77777777" w:rsidR="0018417C" w:rsidRPr="00A957EC" w:rsidRDefault="0018417C" w:rsidP="0018417C">
      <w:pPr>
        <w:ind w:left="709" w:hanging="709"/>
        <w:jc w:val="both"/>
        <w:rPr>
          <w:rFonts w:ascii="Arial" w:hAnsi="Arial" w:cs="Arial"/>
          <w:sz w:val="24"/>
          <w:szCs w:val="24"/>
        </w:rPr>
      </w:pPr>
    </w:p>
    <w:p w14:paraId="5B55C2BB" w14:textId="77777777" w:rsidR="0018417C" w:rsidRPr="00A957EC" w:rsidRDefault="0018417C" w:rsidP="0018417C">
      <w:pPr>
        <w:ind w:left="709" w:hanging="709"/>
        <w:jc w:val="both"/>
        <w:rPr>
          <w:rFonts w:ascii="Arial" w:hAnsi="Arial" w:cs="Arial"/>
          <w:sz w:val="24"/>
          <w:szCs w:val="24"/>
        </w:rPr>
      </w:pPr>
      <w:r w:rsidRPr="00A957EC">
        <w:rPr>
          <w:rFonts w:ascii="Arial" w:hAnsi="Arial" w:cs="Arial"/>
          <w:sz w:val="24"/>
          <w:szCs w:val="24"/>
        </w:rPr>
        <w:t>1.3</w:t>
      </w:r>
      <w:r w:rsidRPr="00A957EC">
        <w:rPr>
          <w:rFonts w:ascii="Arial" w:hAnsi="Arial" w:cs="Arial"/>
          <w:sz w:val="24"/>
          <w:szCs w:val="24"/>
        </w:rPr>
        <w:tab/>
        <w:t xml:space="preserve">“Supplier” and "Bidder" </w:t>
      </w:r>
      <w:proofErr w:type="gramStart"/>
      <w:r w:rsidRPr="00A957EC">
        <w:rPr>
          <w:rFonts w:ascii="Arial" w:hAnsi="Arial" w:cs="Arial"/>
          <w:sz w:val="24"/>
          <w:szCs w:val="24"/>
        </w:rPr>
        <w:t>means</w:t>
      </w:r>
      <w:proofErr w:type="gramEnd"/>
      <w:r w:rsidRPr="00A957EC">
        <w:rPr>
          <w:rFonts w:ascii="Arial" w:hAnsi="Arial" w:cs="Arial"/>
          <w:sz w:val="24"/>
          <w:szCs w:val="24"/>
        </w:rPr>
        <w:t xml:space="preserve"> the organisation submitting the Invitation to Tender document.</w:t>
      </w:r>
    </w:p>
    <w:p w14:paraId="5B55C2BC" w14:textId="77777777" w:rsidR="0018417C" w:rsidRDefault="0018417C" w:rsidP="0018417C">
      <w:pPr>
        <w:jc w:val="both"/>
        <w:rPr>
          <w:rFonts w:ascii="Arial" w:hAnsi="Arial" w:cs="Arial"/>
          <w:sz w:val="24"/>
          <w:szCs w:val="24"/>
        </w:rPr>
      </w:pPr>
    </w:p>
    <w:p w14:paraId="5B55C2BD" w14:textId="77777777" w:rsidR="0018417C" w:rsidRPr="00A957EC" w:rsidRDefault="0018417C" w:rsidP="0018417C">
      <w:pPr>
        <w:jc w:val="both"/>
        <w:rPr>
          <w:rFonts w:ascii="Arial" w:hAnsi="Arial" w:cs="Arial"/>
          <w:sz w:val="24"/>
          <w:szCs w:val="24"/>
        </w:rPr>
      </w:pPr>
    </w:p>
    <w:p w14:paraId="5B55C2BE" w14:textId="77777777" w:rsidR="0018417C" w:rsidRPr="00A957EC" w:rsidRDefault="0018417C" w:rsidP="0018417C">
      <w:pPr>
        <w:jc w:val="both"/>
        <w:rPr>
          <w:rFonts w:ascii="Arial" w:hAnsi="Arial" w:cs="Arial"/>
          <w:b/>
          <w:sz w:val="24"/>
          <w:szCs w:val="24"/>
        </w:rPr>
      </w:pPr>
      <w:r w:rsidRPr="00A957EC">
        <w:rPr>
          <w:rFonts w:ascii="Arial" w:hAnsi="Arial" w:cs="Arial"/>
          <w:b/>
          <w:sz w:val="24"/>
          <w:szCs w:val="24"/>
        </w:rPr>
        <w:tab/>
        <w:t>General Instructions</w:t>
      </w:r>
    </w:p>
    <w:p w14:paraId="5B55C2BF" w14:textId="77777777" w:rsidR="0018417C" w:rsidRPr="00A957EC" w:rsidRDefault="0018417C" w:rsidP="0018417C">
      <w:pPr>
        <w:ind w:left="720" w:hanging="720"/>
        <w:jc w:val="both"/>
        <w:rPr>
          <w:rFonts w:ascii="Arial" w:hAnsi="Arial" w:cs="Arial"/>
          <w:sz w:val="24"/>
          <w:szCs w:val="24"/>
        </w:rPr>
      </w:pPr>
      <w:r w:rsidRPr="00A957EC">
        <w:rPr>
          <w:rFonts w:ascii="Arial" w:hAnsi="Arial" w:cs="Arial"/>
          <w:sz w:val="24"/>
          <w:szCs w:val="24"/>
        </w:rPr>
        <w:tab/>
      </w:r>
    </w:p>
    <w:p w14:paraId="5B55C2C0" w14:textId="77777777" w:rsidR="0018417C" w:rsidRPr="00A957EC" w:rsidRDefault="0018417C" w:rsidP="0018417C">
      <w:pPr>
        <w:ind w:left="720" w:hanging="720"/>
        <w:jc w:val="both"/>
        <w:rPr>
          <w:rFonts w:ascii="Arial" w:hAnsi="Arial" w:cs="Arial"/>
          <w:sz w:val="24"/>
          <w:szCs w:val="24"/>
        </w:rPr>
      </w:pPr>
      <w:r w:rsidRPr="00A957EC">
        <w:rPr>
          <w:rFonts w:ascii="Arial" w:hAnsi="Arial" w:cs="Arial"/>
          <w:sz w:val="24"/>
          <w:szCs w:val="24"/>
        </w:rPr>
        <w:t>1.4</w:t>
      </w:r>
      <w:r w:rsidRPr="00A957EC">
        <w:rPr>
          <w:rFonts w:ascii="Arial" w:hAnsi="Arial" w:cs="Arial"/>
          <w:sz w:val="24"/>
          <w:szCs w:val="24"/>
        </w:rPr>
        <w:tab/>
        <w:t>Tenders must be submitted in accordance with the following instructions and conditions.  Any Bidders that do not comply with these instructions or conditions may have their tender rejected.</w:t>
      </w:r>
    </w:p>
    <w:p w14:paraId="5B55C2C1" w14:textId="77777777" w:rsidR="0018417C" w:rsidRPr="00A957EC" w:rsidRDefault="0018417C" w:rsidP="0018417C">
      <w:pPr>
        <w:suppressAutoHyphens/>
        <w:jc w:val="both"/>
        <w:rPr>
          <w:rFonts w:ascii="Arial" w:hAnsi="Arial" w:cs="Arial"/>
          <w:spacing w:val="-3"/>
          <w:sz w:val="24"/>
          <w:szCs w:val="24"/>
        </w:rPr>
      </w:pPr>
    </w:p>
    <w:p w14:paraId="5B55C2C2" w14:textId="77777777" w:rsidR="0018417C" w:rsidRPr="00A957EC" w:rsidRDefault="0018417C" w:rsidP="0018417C">
      <w:pPr>
        <w:ind w:left="720" w:hanging="720"/>
        <w:jc w:val="both"/>
        <w:rPr>
          <w:rFonts w:ascii="Arial" w:hAnsi="Arial" w:cs="Arial"/>
          <w:sz w:val="24"/>
          <w:szCs w:val="24"/>
        </w:rPr>
      </w:pPr>
      <w:r w:rsidRPr="00A957EC">
        <w:rPr>
          <w:rFonts w:ascii="Arial" w:hAnsi="Arial" w:cs="Arial"/>
          <w:sz w:val="24"/>
          <w:szCs w:val="24"/>
        </w:rPr>
        <w:t>1.5</w:t>
      </w:r>
      <w:r w:rsidRPr="00A957EC">
        <w:rPr>
          <w:rFonts w:ascii="Arial" w:hAnsi="Arial" w:cs="Arial"/>
          <w:sz w:val="24"/>
          <w:szCs w:val="24"/>
        </w:rPr>
        <w:tab/>
        <w:t>The Council reserves the right to disqualify any tender submission which is incomplete or not in accordance with paragraph 1.4 above.</w:t>
      </w:r>
    </w:p>
    <w:p w14:paraId="5B55C2C3" w14:textId="77777777" w:rsidR="0018417C" w:rsidRPr="00A957EC" w:rsidRDefault="0018417C" w:rsidP="0018417C">
      <w:pPr>
        <w:suppressAutoHyphens/>
        <w:jc w:val="both"/>
        <w:rPr>
          <w:rFonts w:ascii="Arial" w:hAnsi="Arial" w:cs="Arial"/>
          <w:spacing w:val="-3"/>
          <w:sz w:val="24"/>
          <w:szCs w:val="24"/>
        </w:rPr>
      </w:pPr>
    </w:p>
    <w:p w14:paraId="5B55C2C4" w14:textId="77777777" w:rsidR="0018417C" w:rsidRPr="00A957EC" w:rsidRDefault="0018417C" w:rsidP="0018417C">
      <w:pPr>
        <w:suppressAutoHyphens/>
        <w:ind w:left="709" w:hanging="709"/>
        <w:jc w:val="both"/>
        <w:rPr>
          <w:rFonts w:ascii="Arial" w:hAnsi="Arial" w:cs="Arial"/>
          <w:spacing w:val="-3"/>
          <w:sz w:val="24"/>
          <w:szCs w:val="24"/>
        </w:rPr>
      </w:pPr>
      <w:r w:rsidRPr="00A957EC">
        <w:rPr>
          <w:rFonts w:ascii="Arial" w:hAnsi="Arial" w:cs="Arial"/>
          <w:spacing w:val="-3"/>
          <w:sz w:val="24"/>
          <w:szCs w:val="24"/>
        </w:rPr>
        <w:t>1.6</w:t>
      </w:r>
      <w:r w:rsidRPr="00A957EC">
        <w:rPr>
          <w:rFonts w:ascii="Arial" w:hAnsi="Arial" w:cs="Arial"/>
          <w:spacing w:val="-3"/>
          <w:sz w:val="24"/>
          <w:szCs w:val="24"/>
        </w:rPr>
        <w:tab/>
        <w:t>Prospective suppliers should be aware that canvassing (i.e. seeking the support of influential persons within the purchasing organisation) will lead to disqualification.</w:t>
      </w:r>
    </w:p>
    <w:p w14:paraId="5B55C2C5" w14:textId="77777777" w:rsidR="0018417C" w:rsidRPr="00A957EC" w:rsidRDefault="0018417C" w:rsidP="0018417C">
      <w:pPr>
        <w:suppressAutoHyphens/>
        <w:ind w:left="709" w:hanging="709"/>
        <w:jc w:val="both"/>
        <w:rPr>
          <w:rFonts w:ascii="Arial" w:hAnsi="Arial" w:cs="Arial"/>
          <w:spacing w:val="-3"/>
          <w:sz w:val="24"/>
          <w:szCs w:val="24"/>
        </w:rPr>
      </w:pPr>
    </w:p>
    <w:p w14:paraId="5B55C2C6" w14:textId="77777777" w:rsidR="0018417C" w:rsidRPr="00A957EC" w:rsidRDefault="0018417C" w:rsidP="0018417C">
      <w:pPr>
        <w:pStyle w:val="BodyTextIndent"/>
        <w:ind w:left="709" w:hanging="709"/>
        <w:rPr>
          <w:rFonts w:cs="Arial"/>
          <w:sz w:val="24"/>
          <w:szCs w:val="24"/>
        </w:rPr>
      </w:pPr>
      <w:r w:rsidRPr="00A957EC">
        <w:rPr>
          <w:rFonts w:cs="Arial"/>
          <w:sz w:val="24"/>
          <w:szCs w:val="24"/>
        </w:rPr>
        <w:t>1.7</w:t>
      </w:r>
      <w:r w:rsidRPr="00A957EC">
        <w:rPr>
          <w:rFonts w:cs="Arial"/>
          <w:sz w:val="24"/>
          <w:szCs w:val="24"/>
        </w:rPr>
        <w:tab/>
        <w:t xml:space="preserve">The information that Bidders give in response to the Invitation to tender forms part of the legal representations of the Bidders organisation during the tender process.  Any findings of misrepresentation may result in any subsequent contract being terminated.  </w:t>
      </w:r>
    </w:p>
    <w:p w14:paraId="5B55C2C7" w14:textId="77777777" w:rsidR="0018417C" w:rsidRPr="00A957EC" w:rsidRDefault="0018417C" w:rsidP="0018417C">
      <w:pPr>
        <w:ind w:left="720" w:hanging="720"/>
        <w:jc w:val="both"/>
        <w:rPr>
          <w:rFonts w:ascii="Arial" w:hAnsi="Arial" w:cs="Arial"/>
          <w:sz w:val="24"/>
          <w:szCs w:val="24"/>
        </w:rPr>
      </w:pPr>
    </w:p>
    <w:p w14:paraId="5B55C2C8" w14:textId="77777777" w:rsidR="0018417C" w:rsidRPr="00A957EC" w:rsidRDefault="0018417C" w:rsidP="0018417C">
      <w:pPr>
        <w:ind w:left="720" w:hanging="720"/>
        <w:jc w:val="both"/>
        <w:rPr>
          <w:rFonts w:ascii="Arial" w:hAnsi="Arial" w:cs="Arial"/>
          <w:sz w:val="24"/>
          <w:szCs w:val="24"/>
        </w:rPr>
      </w:pPr>
      <w:r w:rsidRPr="00A957EC">
        <w:rPr>
          <w:rFonts w:ascii="Arial" w:hAnsi="Arial" w:cs="Arial"/>
          <w:sz w:val="24"/>
          <w:szCs w:val="24"/>
        </w:rPr>
        <w:t>1.8</w:t>
      </w:r>
      <w:r w:rsidRPr="00A957EC">
        <w:rPr>
          <w:rFonts w:ascii="Arial" w:hAnsi="Arial" w:cs="Arial"/>
          <w:sz w:val="24"/>
          <w:szCs w:val="24"/>
        </w:rPr>
        <w:tab/>
        <w:t xml:space="preserve">The Bidder’s written response to any information required by the Council will be taken into account in the evaluation of competing tenders and if approved, will be binding but will not detract from the Specification </w:t>
      </w:r>
      <w:proofErr w:type="gramStart"/>
      <w:r w:rsidRPr="00A957EC">
        <w:rPr>
          <w:rFonts w:ascii="Arial" w:hAnsi="Arial" w:cs="Arial"/>
          <w:sz w:val="24"/>
          <w:szCs w:val="24"/>
        </w:rPr>
        <w:t>nor</w:t>
      </w:r>
      <w:proofErr w:type="gramEnd"/>
      <w:r w:rsidRPr="00A957EC">
        <w:rPr>
          <w:rFonts w:ascii="Arial" w:hAnsi="Arial" w:cs="Arial"/>
          <w:sz w:val="24"/>
          <w:szCs w:val="24"/>
        </w:rPr>
        <w:t xml:space="preserve"> Conditions of Contract.</w:t>
      </w:r>
    </w:p>
    <w:p w14:paraId="5B55C2C9" w14:textId="77777777" w:rsidR="0018417C" w:rsidRPr="00A957EC" w:rsidRDefault="0018417C" w:rsidP="0018417C">
      <w:pPr>
        <w:pStyle w:val="BodyTextIndent"/>
        <w:ind w:left="709" w:hanging="709"/>
        <w:rPr>
          <w:rFonts w:cs="Arial"/>
          <w:sz w:val="24"/>
          <w:szCs w:val="24"/>
        </w:rPr>
      </w:pPr>
    </w:p>
    <w:p w14:paraId="5B55C2CA" w14:textId="77777777" w:rsidR="0018417C" w:rsidRPr="00A957EC" w:rsidRDefault="0018417C" w:rsidP="0018417C">
      <w:pPr>
        <w:ind w:left="720" w:hanging="720"/>
        <w:jc w:val="both"/>
        <w:rPr>
          <w:rFonts w:ascii="Arial" w:hAnsi="Arial" w:cs="Arial"/>
          <w:sz w:val="24"/>
          <w:szCs w:val="24"/>
        </w:rPr>
      </w:pPr>
      <w:r w:rsidRPr="00A957EC">
        <w:rPr>
          <w:rFonts w:ascii="Arial" w:hAnsi="Arial" w:cs="Arial"/>
          <w:sz w:val="24"/>
          <w:szCs w:val="24"/>
        </w:rPr>
        <w:t>1.9</w:t>
      </w:r>
      <w:r w:rsidRPr="00A957EC">
        <w:rPr>
          <w:rFonts w:ascii="Arial" w:hAnsi="Arial" w:cs="Arial"/>
          <w:sz w:val="24"/>
          <w:szCs w:val="24"/>
        </w:rPr>
        <w:tab/>
        <w:t>Bidders should note that wherever reference is made to any external assessment body or external accreditation standard, such reference shall be deemed to include reference to any equivalent body or standard established in other member states of the European Union.</w:t>
      </w:r>
    </w:p>
    <w:p w14:paraId="5B55C2CB" w14:textId="77777777" w:rsidR="0018417C" w:rsidRPr="00A957EC" w:rsidRDefault="0018417C" w:rsidP="0018417C">
      <w:pPr>
        <w:jc w:val="both"/>
        <w:rPr>
          <w:rFonts w:ascii="Arial" w:hAnsi="Arial" w:cs="Arial"/>
          <w:sz w:val="24"/>
          <w:szCs w:val="24"/>
        </w:rPr>
      </w:pPr>
    </w:p>
    <w:p w14:paraId="5B55C2CC" w14:textId="77777777" w:rsidR="0018417C" w:rsidRPr="00A957EC" w:rsidRDefault="0018417C" w:rsidP="0018417C">
      <w:pPr>
        <w:ind w:left="720" w:hanging="720"/>
        <w:jc w:val="both"/>
        <w:rPr>
          <w:rFonts w:ascii="Arial" w:hAnsi="Arial" w:cs="Arial"/>
          <w:sz w:val="24"/>
          <w:szCs w:val="24"/>
        </w:rPr>
      </w:pPr>
      <w:r w:rsidRPr="00A957EC">
        <w:rPr>
          <w:rFonts w:ascii="Arial" w:hAnsi="Arial" w:cs="Arial"/>
          <w:sz w:val="24"/>
          <w:szCs w:val="24"/>
        </w:rPr>
        <w:t>1.10</w:t>
      </w:r>
      <w:r w:rsidRPr="00A957EC">
        <w:rPr>
          <w:rFonts w:ascii="Arial" w:hAnsi="Arial" w:cs="Arial"/>
          <w:sz w:val="24"/>
          <w:szCs w:val="24"/>
        </w:rPr>
        <w:tab/>
        <w:t>Bidders are advised that any contract(s) resulting from this procurement exercise will be subject to conditions which require the Supplier, as an employer, to comply with all statutory obligations to staff (and to applicants for employment) under all equality and non-discrimination laws (and amendments thereto) and with any statutory instruments, orders, guidance and codes of practice made thereunder.</w:t>
      </w:r>
    </w:p>
    <w:p w14:paraId="5B55C2CD" w14:textId="77777777" w:rsidR="0018417C" w:rsidRPr="00A957EC" w:rsidRDefault="0018417C" w:rsidP="0018417C">
      <w:pPr>
        <w:pStyle w:val="Style1"/>
        <w:ind w:left="720" w:hanging="720"/>
        <w:jc w:val="both"/>
        <w:rPr>
          <w:rFonts w:cs="Arial"/>
          <w:sz w:val="24"/>
          <w:szCs w:val="24"/>
        </w:rPr>
      </w:pPr>
    </w:p>
    <w:p w14:paraId="5B55C2CE" w14:textId="77777777" w:rsidR="0018417C" w:rsidRPr="00A957EC" w:rsidRDefault="0018417C" w:rsidP="0018417C">
      <w:pPr>
        <w:pStyle w:val="Style1"/>
        <w:ind w:left="720" w:hanging="720"/>
        <w:jc w:val="both"/>
        <w:rPr>
          <w:rFonts w:cs="Arial"/>
          <w:sz w:val="24"/>
          <w:szCs w:val="24"/>
        </w:rPr>
      </w:pPr>
      <w:r w:rsidRPr="00A957EC">
        <w:rPr>
          <w:rFonts w:cs="Arial"/>
          <w:sz w:val="24"/>
          <w:szCs w:val="24"/>
        </w:rPr>
        <w:lastRenderedPageBreak/>
        <w:t>1.11</w:t>
      </w:r>
      <w:r w:rsidRPr="00A957EC">
        <w:rPr>
          <w:rFonts w:cs="Arial"/>
          <w:sz w:val="24"/>
          <w:szCs w:val="24"/>
        </w:rPr>
        <w:tab/>
        <w:t>The Council does not bind itself to accept any offer resulting from the Invitation to Tender and reserves the right not to award any contract under this procurement process.</w:t>
      </w:r>
    </w:p>
    <w:p w14:paraId="5B55C2CF" w14:textId="77777777" w:rsidR="0018417C" w:rsidRPr="00A957EC" w:rsidRDefault="0018417C" w:rsidP="0018417C">
      <w:pPr>
        <w:ind w:left="720" w:hanging="720"/>
        <w:jc w:val="both"/>
        <w:rPr>
          <w:rFonts w:ascii="Arial" w:hAnsi="Arial" w:cs="Arial"/>
          <w:sz w:val="24"/>
          <w:szCs w:val="24"/>
        </w:rPr>
      </w:pPr>
    </w:p>
    <w:p w14:paraId="5B55C2D0" w14:textId="77777777" w:rsidR="0018417C" w:rsidRPr="00A957EC" w:rsidRDefault="0018417C" w:rsidP="0018417C">
      <w:pPr>
        <w:ind w:left="720" w:hanging="720"/>
        <w:jc w:val="both"/>
        <w:rPr>
          <w:rFonts w:ascii="Arial" w:hAnsi="Arial" w:cs="Arial"/>
          <w:b/>
          <w:sz w:val="24"/>
          <w:szCs w:val="24"/>
        </w:rPr>
      </w:pPr>
      <w:r w:rsidRPr="00A957EC">
        <w:rPr>
          <w:rFonts w:ascii="Arial" w:hAnsi="Arial" w:cs="Arial"/>
          <w:sz w:val="24"/>
          <w:szCs w:val="24"/>
        </w:rPr>
        <w:tab/>
      </w:r>
      <w:r w:rsidRPr="00A957EC">
        <w:rPr>
          <w:rFonts w:ascii="Arial" w:hAnsi="Arial" w:cs="Arial"/>
          <w:b/>
          <w:sz w:val="24"/>
          <w:szCs w:val="24"/>
        </w:rPr>
        <w:t>The Council`s Right to Reject Solutions</w:t>
      </w:r>
    </w:p>
    <w:p w14:paraId="5B55C2D1" w14:textId="77777777" w:rsidR="0018417C" w:rsidRPr="00A957EC" w:rsidRDefault="0018417C" w:rsidP="0018417C">
      <w:pPr>
        <w:ind w:left="720" w:hanging="720"/>
        <w:jc w:val="both"/>
        <w:rPr>
          <w:rFonts w:ascii="Arial" w:hAnsi="Arial" w:cs="Arial"/>
          <w:sz w:val="24"/>
          <w:szCs w:val="24"/>
        </w:rPr>
      </w:pPr>
    </w:p>
    <w:p w14:paraId="5B55C2D2" w14:textId="77777777" w:rsidR="0018417C" w:rsidRPr="00A957EC" w:rsidRDefault="0018417C" w:rsidP="0018417C">
      <w:pPr>
        <w:pStyle w:val="Style1"/>
        <w:ind w:left="720" w:hanging="660"/>
        <w:jc w:val="both"/>
        <w:rPr>
          <w:rFonts w:cs="Arial"/>
          <w:sz w:val="24"/>
          <w:szCs w:val="24"/>
        </w:rPr>
      </w:pPr>
      <w:r w:rsidRPr="00A957EC">
        <w:rPr>
          <w:rFonts w:cs="Arial"/>
          <w:sz w:val="24"/>
          <w:szCs w:val="24"/>
        </w:rPr>
        <w:t>1.12</w:t>
      </w:r>
      <w:r w:rsidRPr="00A957EC">
        <w:rPr>
          <w:rFonts w:cs="Arial"/>
          <w:sz w:val="24"/>
          <w:szCs w:val="24"/>
        </w:rPr>
        <w:tab/>
        <w:t>The Council reserve the right to reject or disqualify a Bidder and/or the members of the Bidder's Team where:-</w:t>
      </w:r>
    </w:p>
    <w:p w14:paraId="5B55C2D3" w14:textId="77777777" w:rsidR="0018417C" w:rsidRPr="00A957EC" w:rsidRDefault="0018417C" w:rsidP="0018417C">
      <w:pPr>
        <w:pStyle w:val="Style1"/>
        <w:ind w:left="851" w:hanging="851"/>
        <w:jc w:val="both"/>
        <w:rPr>
          <w:rFonts w:cs="Arial"/>
          <w:sz w:val="24"/>
          <w:szCs w:val="24"/>
        </w:rPr>
      </w:pPr>
    </w:p>
    <w:p w14:paraId="5B55C2D4" w14:textId="77777777" w:rsidR="0018417C" w:rsidRPr="00A957EC" w:rsidRDefault="0018417C" w:rsidP="00EB49A1">
      <w:pPr>
        <w:pStyle w:val="Level3"/>
        <w:numPr>
          <w:ilvl w:val="0"/>
          <w:numId w:val="23"/>
        </w:numPr>
        <w:tabs>
          <w:tab w:val="left" w:pos="720"/>
        </w:tabs>
        <w:spacing w:after="0" w:line="240" w:lineRule="auto"/>
        <w:outlineLvl w:val="9"/>
        <w:rPr>
          <w:rFonts w:ascii="Arial" w:hAnsi="Arial" w:cs="Arial"/>
          <w:sz w:val="24"/>
          <w:szCs w:val="24"/>
        </w:rPr>
      </w:pPr>
      <w:r w:rsidRPr="00A957EC">
        <w:rPr>
          <w:rFonts w:ascii="Arial" w:hAnsi="Arial" w:cs="Arial"/>
          <w:sz w:val="24"/>
          <w:szCs w:val="24"/>
        </w:rPr>
        <w:t xml:space="preserve">there is a change in identity, control, financial standing, previous bid position, structure or other factor impacting on the evaluation process affecting the Bidder and/or the members of the Bidder's Team (including but not limited to a change in the Bidder's Team from the members who completed the Invitation to Tender) and/or a failure to comply with the Council's requirements set out in paragraph 1.13 to 1.17   Confidentiality below; </w:t>
      </w:r>
    </w:p>
    <w:p w14:paraId="5B55C2D5" w14:textId="77777777" w:rsidR="0018417C" w:rsidRPr="00A957EC" w:rsidRDefault="0018417C" w:rsidP="00EB49A1">
      <w:pPr>
        <w:pStyle w:val="Level3"/>
        <w:numPr>
          <w:ilvl w:val="0"/>
          <w:numId w:val="23"/>
        </w:numPr>
        <w:tabs>
          <w:tab w:val="left" w:pos="720"/>
        </w:tabs>
        <w:spacing w:after="0" w:line="240" w:lineRule="auto"/>
        <w:outlineLvl w:val="9"/>
        <w:rPr>
          <w:rFonts w:ascii="Arial" w:hAnsi="Arial" w:cs="Arial"/>
          <w:sz w:val="24"/>
          <w:szCs w:val="24"/>
        </w:rPr>
      </w:pPr>
      <w:proofErr w:type="gramStart"/>
      <w:r w:rsidRPr="00A957EC">
        <w:rPr>
          <w:rFonts w:ascii="Arial" w:hAnsi="Arial" w:cs="Arial"/>
          <w:sz w:val="24"/>
          <w:szCs w:val="24"/>
        </w:rPr>
        <w:t>where</w:t>
      </w:r>
      <w:proofErr w:type="gramEnd"/>
      <w:r w:rsidRPr="00A957EC">
        <w:rPr>
          <w:rFonts w:ascii="Arial" w:hAnsi="Arial" w:cs="Arial"/>
          <w:sz w:val="24"/>
          <w:szCs w:val="24"/>
        </w:rPr>
        <w:t xml:space="preserve"> a Bidder is in receipt of confidential information belonging to another the Council reserves the right to reject or disqualify the Bidder and/or the members of the Bidder's Team which disclosed the information</w:t>
      </w:r>
      <w:r w:rsidRPr="00A957EC">
        <w:rPr>
          <w:rFonts w:ascii="Arial" w:hAnsi="Arial" w:cs="Arial"/>
          <w:b/>
          <w:bCs/>
          <w:sz w:val="24"/>
          <w:szCs w:val="24"/>
        </w:rPr>
        <w:t xml:space="preserve"> and</w:t>
      </w:r>
      <w:r w:rsidRPr="00A957EC">
        <w:rPr>
          <w:rFonts w:ascii="Arial" w:hAnsi="Arial" w:cs="Arial"/>
          <w:sz w:val="24"/>
          <w:szCs w:val="24"/>
        </w:rPr>
        <w:t xml:space="preserve"> the Bidder and/or the members of the Bidder's Team which received it.</w:t>
      </w:r>
    </w:p>
    <w:p w14:paraId="5B55C2D6" w14:textId="77777777" w:rsidR="0018417C" w:rsidRPr="00A957EC" w:rsidRDefault="0018417C" w:rsidP="0018417C">
      <w:pPr>
        <w:ind w:left="720" w:hanging="720"/>
        <w:jc w:val="both"/>
        <w:rPr>
          <w:rFonts w:ascii="Arial" w:hAnsi="Arial" w:cs="Arial"/>
          <w:sz w:val="24"/>
          <w:szCs w:val="24"/>
        </w:rPr>
      </w:pPr>
    </w:p>
    <w:p w14:paraId="5B55C2D7" w14:textId="77777777" w:rsidR="0018417C" w:rsidRPr="00A957EC" w:rsidRDefault="0018417C" w:rsidP="0018417C">
      <w:pPr>
        <w:jc w:val="both"/>
        <w:rPr>
          <w:rFonts w:ascii="Arial" w:hAnsi="Arial" w:cs="Arial"/>
          <w:b/>
          <w:sz w:val="24"/>
          <w:szCs w:val="24"/>
        </w:rPr>
      </w:pPr>
      <w:r w:rsidRPr="00A957EC">
        <w:rPr>
          <w:rFonts w:ascii="Arial" w:hAnsi="Arial" w:cs="Arial"/>
          <w:b/>
          <w:sz w:val="24"/>
          <w:szCs w:val="24"/>
        </w:rPr>
        <w:tab/>
        <w:t>Confidentiality</w:t>
      </w:r>
    </w:p>
    <w:p w14:paraId="5B55C2D8" w14:textId="77777777" w:rsidR="0018417C" w:rsidRPr="00A957EC" w:rsidRDefault="0018417C" w:rsidP="0018417C">
      <w:pPr>
        <w:jc w:val="both"/>
        <w:rPr>
          <w:rFonts w:ascii="Arial" w:hAnsi="Arial" w:cs="Arial"/>
          <w:sz w:val="24"/>
          <w:szCs w:val="24"/>
        </w:rPr>
      </w:pPr>
    </w:p>
    <w:p w14:paraId="5B55C2D9" w14:textId="77777777" w:rsidR="0018417C" w:rsidRPr="00A957EC" w:rsidRDefault="0018417C" w:rsidP="0018417C">
      <w:pPr>
        <w:ind w:left="720" w:hanging="720"/>
        <w:jc w:val="both"/>
        <w:rPr>
          <w:rFonts w:ascii="Arial" w:hAnsi="Arial" w:cs="Arial"/>
          <w:sz w:val="24"/>
          <w:szCs w:val="24"/>
        </w:rPr>
      </w:pPr>
      <w:r w:rsidRPr="00A957EC">
        <w:rPr>
          <w:rFonts w:ascii="Arial" w:hAnsi="Arial" w:cs="Arial"/>
          <w:sz w:val="24"/>
          <w:szCs w:val="24"/>
        </w:rPr>
        <w:t>1.13</w:t>
      </w:r>
      <w:r w:rsidRPr="00A957EC">
        <w:rPr>
          <w:rFonts w:ascii="Arial" w:hAnsi="Arial" w:cs="Arial"/>
          <w:sz w:val="24"/>
          <w:szCs w:val="24"/>
        </w:rPr>
        <w:tab/>
        <w:t>All documentation and information issued by the Council relating to the procurement process shall be treated by the Supplier as private and confidential for use only in connection with the procurement process and any resulting contract and shall not be disclosed in whole or in part to any third party without the prior written consent of the Council.</w:t>
      </w:r>
    </w:p>
    <w:p w14:paraId="5B55C2DA" w14:textId="77777777" w:rsidR="0018417C" w:rsidRPr="00A957EC" w:rsidRDefault="0018417C" w:rsidP="0018417C">
      <w:pPr>
        <w:ind w:left="709" w:hanging="709"/>
        <w:jc w:val="both"/>
        <w:rPr>
          <w:rFonts w:ascii="Arial" w:hAnsi="Arial" w:cs="Arial"/>
          <w:sz w:val="24"/>
          <w:szCs w:val="24"/>
        </w:rPr>
      </w:pPr>
    </w:p>
    <w:p w14:paraId="5B55C2DB" w14:textId="77777777" w:rsidR="0018417C" w:rsidRPr="00A957EC" w:rsidRDefault="0018417C" w:rsidP="0018417C">
      <w:pPr>
        <w:pStyle w:val="ListParagraph"/>
        <w:ind w:left="709" w:hanging="709"/>
        <w:contextualSpacing w:val="0"/>
        <w:jc w:val="both"/>
        <w:rPr>
          <w:rFonts w:ascii="Arial" w:hAnsi="Arial" w:cs="Arial"/>
          <w:sz w:val="24"/>
          <w:szCs w:val="24"/>
        </w:rPr>
      </w:pPr>
      <w:r w:rsidRPr="00A957EC">
        <w:rPr>
          <w:rFonts w:ascii="Arial" w:hAnsi="Arial" w:cs="Arial"/>
          <w:sz w:val="24"/>
          <w:szCs w:val="24"/>
        </w:rPr>
        <w:t xml:space="preserve">1.14 </w:t>
      </w:r>
      <w:r w:rsidRPr="00A957EC">
        <w:rPr>
          <w:rFonts w:ascii="Arial" w:hAnsi="Arial" w:cs="Arial"/>
          <w:sz w:val="24"/>
          <w:szCs w:val="24"/>
        </w:rPr>
        <w:tab/>
        <w:t>All bidding documentation and information which an organisation may have as a result of it being a member of a bidding consortium (whether information of the Council or that consortium) must and shall be treated by that organisation as private and confidential to that consortium and must not and shall not be shared outside of that consortium in particular in circumstances where an organisation is a member of more than  one consortium that organisation  must not and shall  not share confidential information with competing Bidders.</w:t>
      </w:r>
    </w:p>
    <w:p w14:paraId="5B55C2DC" w14:textId="77777777" w:rsidR="0018417C" w:rsidRPr="00A957EC" w:rsidRDefault="0018417C" w:rsidP="0018417C">
      <w:pPr>
        <w:ind w:left="1418" w:hanging="698"/>
        <w:jc w:val="both"/>
        <w:rPr>
          <w:rFonts w:ascii="Arial" w:hAnsi="Arial" w:cs="Arial"/>
          <w:sz w:val="24"/>
          <w:szCs w:val="24"/>
        </w:rPr>
      </w:pPr>
    </w:p>
    <w:p w14:paraId="5B55C2DD" w14:textId="77777777" w:rsidR="0018417C" w:rsidRPr="00A957EC" w:rsidRDefault="0018417C" w:rsidP="0018417C">
      <w:pPr>
        <w:ind w:left="709" w:hanging="709"/>
        <w:jc w:val="both"/>
        <w:rPr>
          <w:rFonts w:ascii="Arial" w:hAnsi="Arial" w:cs="Arial"/>
          <w:sz w:val="24"/>
          <w:szCs w:val="24"/>
        </w:rPr>
      </w:pPr>
      <w:r w:rsidRPr="00A957EC">
        <w:rPr>
          <w:rFonts w:ascii="Arial" w:hAnsi="Arial" w:cs="Arial"/>
          <w:sz w:val="24"/>
          <w:szCs w:val="24"/>
        </w:rPr>
        <w:t xml:space="preserve"> </w:t>
      </w:r>
      <w:proofErr w:type="gramStart"/>
      <w:r w:rsidRPr="00A957EC">
        <w:rPr>
          <w:rFonts w:ascii="Arial" w:hAnsi="Arial" w:cs="Arial"/>
          <w:sz w:val="24"/>
          <w:szCs w:val="24"/>
        </w:rPr>
        <w:t>1.15  The</w:t>
      </w:r>
      <w:proofErr w:type="gramEnd"/>
      <w:r w:rsidRPr="00A957EC">
        <w:rPr>
          <w:rFonts w:ascii="Arial" w:hAnsi="Arial" w:cs="Arial"/>
          <w:sz w:val="24"/>
          <w:szCs w:val="24"/>
        </w:rPr>
        <w:t xml:space="preserve"> Invitation to Tender and the associated documents are being made available by the Council on condition that:- </w:t>
      </w:r>
    </w:p>
    <w:p w14:paraId="5B55C2DE" w14:textId="77777777" w:rsidR="0018417C" w:rsidRPr="00A957EC" w:rsidRDefault="0018417C" w:rsidP="0018417C">
      <w:pPr>
        <w:ind w:left="1418" w:hanging="698"/>
        <w:jc w:val="both"/>
        <w:rPr>
          <w:rFonts w:ascii="Arial" w:hAnsi="Arial" w:cs="Arial"/>
          <w:sz w:val="24"/>
          <w:szCs w:val="24"/>
        </w:rPr>
      </w:pPr>
    </w:p>
    <w:p w14:paraId="5B55C2DF" w14:textId="77777777" w:rsidR="0018417C" w:rsidRPr="00A957EC" w:rsidRDefault="0018417C" w:rsidP="00EB49A1">
      <w:pPr>
        <w:numPr>
          <w:ilvl w:val="2"/>
          <w:numId w:val="24"/>
        </w:numPr>
        <w:ind w:left="1276" w:hanging="567"/>
        <w:jc w:val="both"/>
        <w:rPr>
          <w:rFonts w:ascii="Arial" w:hAnsi="Arial" w:cs="Arial"/>
          <w:sz w:val="24"/>
          <w:szCs w:val="24"/>
        </w:rPr>
      </w:pPr>
      <w:r w:rsidRPr="00A957EC">
        <w:rPr>
          <w:rFonts w:ascii="Arial" w:hAnsi="Arial" w:cs="Arial"/>
          <w:sz w:val="24"/>
          <w:szCs w:val="24"/>
        </w:rPr>
        <w:t>Bidders shall at all times treat them as confidential;</w:t>
      </w:r>
    </w:p>
    <w:p w14:paraId="5B55C2E0" w14:textId="77777777" w:rsidR="0018417C" w:rsidRPr="00A957EC" w:rsidRDefault="0018417C" w:rsidP="0018417C">
      <w:pPr>
        <w:pStyle w:val="ListParagraph"/>
        <w:ind w:left="1276" w:hanging="567"/>
        <w:rPr>
          <w:rFonts w:ascii="Arial" w:hAnsi="Arial" w:cs="Arial"/>
          <w:sz w:val="24"/>
          <w:szCs w:val="24"/>
        </w:rPr>
      </w:pPr>
    </w:p>
    <w:p w14:paraId="5B55C2E1" w14:textId="77777777" w:rsidR="0018417C" w:rsidRPr="00A957EC" w:rsidRDefault="0018417C" w:rsidP="00EB49A1">
      <w:pPr>
        <w:numPr>
          <w:ilvl w:val="2"/>
          <w:numId w:val="24"/>
        </w:numPr>
        <w:ind w:left="1276" w:hanging="567"/>
        <w:jc w:val="both"/>
        <w:rPr>
          <w:rFonts w:ascii="Arial" w:hAnsi="Arial" w:cs="Arial"/>
          <w:sz w:val="24"/>
          <w:szCs w:val="24"/>
        </w:rPr>
      </w:pPr>
      <w:r w:rsidRPr="00A957EC">
        <w:rPr>
          <w:rFonts w:ascii="Arial" w:hAnsi="Arial" w:cs="Arial"/>
          <w:sz w:val="24"/>
          <w:szCs w:val="24"/>
        </w:rPr>
        <w:t>Bidders shall not disclose, copy, reproduce, distribute or pass them to any other person at any time;</w:t>
      </w:r>
    </w:p>
    <w:p w14:paraId="5B55C2E2" w14:textId="77777777" w:rsidR="0018417C" w:rsidRPr="00A957EC" w:rsidRDefault="0018417C" w:rsidP="0018417C">
      <w:pPr>
        <w:ind w:left="1276" w:hanging="567"/>
        <w:jc w:val="both"/>
        <w:rPr>
          <w:rFonts w:ascii="Arial" w:hAnsi="Arial" w:cs="Arial"/>
          <w:sz w:val="24"/>
          <w:szCs w:val="24"/>
        </w:rPr>
      </w:pPr>
    </w:p>
    <w:p w14:paraId="5B55C2E3" w14:textId="77777777" w:rsidR="0018417C" w:rsidRPr="00A957EC" w:rsidRDefault="0018417C" w:rsidP="00EB49A1">
      <w:pPr>
        <w:numPr>
          <w:ilvl w:val="2"/>
          <w:numId w:val="24"/>
        </w:numPr>
        <w:ind w:left="1276" w:hanging="567"/>
        <w:jc w:val="both"/>
        <w:rPr>
          <w:rFonts w:ascii="Arial" w:hAnsi="Arial" w:cs="Arial"/>
          <w:sz w:val="24"/>
          <w:szCs w:val="24"/>
        </w:rPr>
      </w:pPr>
      <w:r w:rsidRPr="00A957EC">
        <w:rPr>
          <w:rFonts w:ascii="Arial" w:hAnsi="Arial" w:cs="Arial"/>
          <w:sz w:val="24"/>
          <w:szCs w:val="24"/>
        </w:rPr>
        <w:t>Bidders shall not use this Procurement Pack and the associated documents for any purpose other than for the purposes of preparing (or deciding whether to prepare) a response to the Solution</w:t>
      </w:r>
    </w:p>
    <w:p w14:paraId="5B55C2E4" w14:textId="77777777" w:rsidR="0018417C" w:rsidRPr="00A957EC" w:rsidRDefault="0018417C" w:rsidP="0018417C">
      <w:pPr>
        <w:ind w:left="1276" w:hanging="567"/>
        <w:jc w:val="both"/>
        <w:rPr>
          <w:rFonts w:ascii="Arial" w:hAnsi="Arial" w:cs="Arial"/>
          <w:sz w:val="24"/>
          <w:szCs w:val="24"/>
        </w:rPr>
      </w:pPr>
    </w:p>
    <w:p w14:paraId="5B55C2E5" w14:textId="77777777" w:rsidR="0018417C" w:rsidRPr="00A957EC" w:rsidRDefault="0018417C" w:rsidP="0018417C">
      <w:pPr>
        <w:ind w:left="709" w:hanging="709"/>
        <w:jc w:val="both"/>
        <w:rPr>
          <w:rFonts w:ascii="Arial" w:hAnsi="Arial" w:cs="Arial"/>
          <w:sz w:val="24"/>
          <w:szCs w:val="24"/>
        </w:rPr>
      </w:pPr>
      <w:r w:rsidRPr="00A957EC">
        <w:rPr>
          <w:rFonts w:ascii="Arial" w:hAnsi="Arial" w:cs="Arial"/>
          <w:sz w:val="24"/>
          <w:szCs w:val="24"/>
        </w:rPr>
        <w:t>1.16  </w:t>
      </w:r>
      <w:r w:rsidRPr="00A957EC">
        <w:rPr>
          <w:rFonts w:ascii="Arial" w:hAnsi="Arial" w:cs="Arial"/>
          <w:sz w:val="24"/>
          <w:szCs w:val="24"/>
        </w:rPr>
        <w:tab/>
        <w:t>Bidders shall ensure that each member of the Bidder's Team who receives any of the information is made aware of, and complies with, the provisions of this section as if they were a Bidder.</w:t>
      </w:r>
    </w:p>
    <w:p w14:paraId="5B55C2E6" w14:textId="77777777" w:rsidR="0018417C" w:rsidRPr="00A957EC" w:rsidRDefault="0018417C" w:rsidP="0018417C">
      <w:pPr>
        <w:ind w:left="709" w:hanging="709"/>
        <w:jc w:val="both"/>
        <w:rPr>
          <w:rFonts w:ascii="Arial" w:hAnsi="Arial" w:cs="Arial"/>
          <w:sz w:val="24"/>
          <w:szCs w:val="24"/>
        </w:rPr>
      </w:pPr>
    </w:p>
    <w:p w14:paraId="5B55C2E7" w14:textId="77777777" w:rsidR="0018417C" w:rsidRPr="00A957EC" w:rsidRDefault="0018417C" w:rsidP="0018417C">
      <w:pPr>
        <w:ind w:left="709" w:hanging="709"/>
        <w:jc w:val="both"/>
        <w:rPr>
          <w:rFonts w:ascii="Arial" w:hAnsi="Arial" w:cs="Arial"/>
          <w:sz w:val="24"/>
          <w:szCs w:val="24"/>
        </w:rPr>
      </w:pPr>
      <w:r w:rsidRPr="00A957EC">
        <w:rPr>
          <w:rFonts w:ascii="Arial" w:hAnsi="Arial" w:cs="Arial"/>
          <w:sz w:val="24"/>
          <w:szCs w:val="24"/>
        </w:rPr>
        <w:t>1.17</w:t>
      </w:r>
      <w:r w:rsidRPr="00A957EC">
        <w:rPr>
          <w:rFonts w:ascii="Arial" w:hAnsi="Arial" w:cs="Arial"/>
          <w:sz w:val="24"/>
          <w:szCs w:val="24"/>
        </w:rPr>
        <w:tab/>
        <w:t>All information provided to the Supplier by the Council shall be regarded as confidential and used only to prepare a response to any clarification questions.  The questionnaire remains the property of the Council and must be returned upon demand.</w:t>
      </w:r>
    </w:p>
    <w:p w14:paraId="5B55C2E8" w14:textId="77777777" w:rsidR="0018417C" w:rsidRPr="00A957EC" w:rsidRDefault="0018417C" w:rsidP="0018417C">
      <w:pPr>
        <w:ind w:left="720" w:hanging="720"/>
        <w:jc w:val="both"/>
        <w:rPr>
          <w:rFonts w:ascii="Arial" w:hAnsi="Arial" w:cs="Arial"/>
          <w:sz w:val="24"/>
          <w:szCs w:val="24"/>
        </w:rPr>
      </w:pPr>
    </w:p>
    <w:p w14:paraId="5B55C2E9" w14:textId="77777777" w:rsidR="0018417C" w:rsidRPr="00A957EC" w:rsidRDefault="0018417C" w:rsidP="0018417C">
      <w:pPr>
        <w:jc w:val="both"/>
        <w:rPr>
          <w:rFonts w:ascii="Arial" w:hAnsi="Arial" w:cs="Arial"/>
          <w:b/>
          <w:sz w:val="24"/>
          <w:szCs w:val="24"/>
        </w:rPr>
      </w:pPr>
      <w:r w:rsidRPr="00A957EC">
        <w:rPr>
          <w:rFonts w:ascii="Arial" w:hAnsi="Arial" w:cs="Arial"/>
          <w:b/>
          <w:sz w:val="24"/>
          <w:szCs w:val="24"/>
        </w:rPr>
        <w:tab/>
        <w:t>Freedom of Information</w:t>
      </w:r>
    </w:p>
    <w:p w14:paraId="5B55C2EA" w14:textId="77777777" w:rsidR="0018417C" w:rsidRPr="00A957EC" w:rsidRDefault="0018417C" w:rsidP="0018417C">
      <w:pPr>
        <w:jc w:val="both"/>
        <w:rPr>
          <w:rFonts w:ascii="Arial" w:hAnsi="Arial" w:cs="Arial"/>
          <w:b/>
          <w:sz w:val="24"/>
          <w:szCs w:val="24"/>
        </w:rPr>
      </w:pPr>
      <w:r w:rsidRPr="00A957EC">
        <w:rPr>
          <w:rFonts w:ascii="Arial" w:hAnsi="Arial" w:cs="Arial"/>
          <w:b/>
          <w:sz w:val="24"/>
          <w:szCs w:val="24"/>
        </w:rPr>
        <w:tab/>
      </w:r>
    </w:p>
    <w:p w14:paraId="5B55C2EB" w14:textId="77777777" w:rsidR="0018417C" w:rsidRPr="00A957EC" w:rsidRDefault="0018417C" w:rsidP="0018417C">
      <w:pPr>
        <w:ind w:left="720" w:hanging="720"/>
        <w:jc w:val="both"/>
        <w:rPr>
          <w:rFonts w:ascii="Arial" w:hAnsi="Arial" w:cs="Arial"/>
          <w:sz w:val="24"/>
          <w:szCs w:val="24"/>
        </w:rPr>
      </w:pPr>
      <w:r w:rsidRPr="00A957EC">
        <w:rPr>
          <w:rFonts w:ascii="Arial" w:hAnsi="Arial" w:cs="Arial"/>
          <w:sz w:val="24"/>
          <w:szCs w:val="24"/>
        </w:rPr>
        <w:t>1.18</w:t>
      </w:r>
      <w:r w:rsidRPr="00A957EC">
        <w:rPr>
          <w:rFonts w:ascii="Arial" w:hAnsi="Arial" w:cs="Arial"/>
          <w:sz w:val="24"/>
          <w:szCs w:val="24"/>
        </w:rPr>
        <w:tab/>
        <w:t>The Supplier acknowledges that the Council is obliged under the Freedom of Information Act (FOIA) to disclose information to third parties subject to certain exemptions.  This includes the information given in relation to this invitation to tender process.  The Supplier therefore accepts and acknowledges that the decision to disclose information and the application of any exemptions will be at the Councils sole discretion.  The Council will act reasonably and proportionately in exercising its obligations under the FOIA as to whether any exemptions under section 43 of the FOIA may be applied to protect the supplier’s legitimate commercial and trade secrets.</w:t>
      </w:r>
    </w:p>
    <w:p w14:paraId="5B55C2EC" w14:textId="77777777" w:rsidR="0018417C" w:rsidRPr="00A957EC" w:rsidRDefault="0018417C" w:rsidP="0018417C">
      <w:pPr>
        <w:ind w:hanging="720"/>
        <w:jc w:val="both"/>
        <w:rPr>
          <w:rFonts w:ascii="Arial" w:hAnsi="Arial" w:cs="Arial"/>
          <w:sz w:val="24"/>
          <w:szCs w:val="24"/>
        </w:rPr>
      </w:pPr>
    </w:p>
    <w:p w14:paraId="5B55C2ED" w14:textId="77777777" w:rsidR="0018417C" w:rsidRPr="00A957EC" w:rsidRDefault="0018417C" w:rsidP="0018417C">
      <w:pPr>
        <w:ind w:left="720" w:hanging="720"/>
        <w:jc w:val="both"/>
        <w:rPr>
          <w:rFonts w:ascii="Arial" w:hAnsi="Arial" w:cs="Arial"/>
          <w:sz w:val="24"/>
          <w:szCs w:val="24"/>
        </w:rPr>
      </w:pPr>
      <w:r w:rsidRPr="00A957EC">
        <w:rPr>
          <w:rFonts w:ascii="Arial" w:hAnsi="Arial" w:cs="Arial"/>
          <w:sz w:val="24"/>
          <w:szCs w:val="24"/>
        </w:rPr>
        <w:t>1.19</w:t>
      </w:r>
      <w:r w:rsidRPr="00A957EC">
        <w:rPr>
          <w:rFonts w:ascii="Arial" w:hAnsi="Arial" w:cs="Arial"/>
          <w:sz w:val="24"/>
          <w:szCs w:val="24"/>
        </w:rPr>
        <w:tab/>
        <w:t>Bidders should state at Section 10 if any of the information supplied by them is confidential or commercially sensitive or should not be disclosed in response to a request for information under the Act.  Bidders should state why they consider the information to be confidential or commercially sensitive and for how long.</w:t>
      </w:r>
    </w:p>
    <w:p w14:paraId="5B55C2EE" w14:textId="77777777" w:rsidR="0018417C" w:rsidRPr="00A957EC" w:rsidRDefault="0018417C" w:rsidP="0018417C">
      <w:pPr>
        <w:ind w:hanging="720"/>
        <w:jc w:val="both"/>
        <w:rPr>
          <w:rFonts w:ascii="Arial" w:hAnsi="Arial" w:cs="Arial"/>
          <w:sz w:val="24"/>
          <w:szCs w:val="24"/>
        </w:rPr>
      </w:pPr>
    </w:p>
    <w:p w14:paraId="5B55C2EF" w14:textId="77777777" w:rsidR="0018417C" w:rsidRPr="00A957EC" w:rsidRDefault="0018417C" w:rsidP="0018417C">
      <w:pPr>
        <w:ind w:left="720" w:hanging="720"/>
        <w:jc w:val="both"/>
        <w:rPr>
          <w:rFonts w:ascii="Arial" w:hAnsi="Arial" w:cs="Arial"/>
          <w:sz w:val="24"/>
          <w:szCs w:val="24"/>
        </w:rPr>
      </w:pPr>
      <w:r w:rsidRPr="00A957EC">
        <w:rPr>
          <w:rFonts w:ascii="Arial" w:hAnsi="Arial" w:cs="Arial"/>
          <w:sz w:val="24"/>
          <w:szCs w:val="24"/>
        </w:rPr>
        <w:t>1.20</w:t>
      </w:r>
      <w:r w:rsidRPr="00A957EC">
        <w:rPr>
          <w:rFonts w:ascii="Arial" w:hAnsi="Arial" w:cs="Arial"/>
          <w:sz w:val="24"/>
          <w:szCs w:val="24"/>
        </w:rPr>
        <w:tab/>
        <w:t xml:space="preserve">This will not guarantee that the information will not be disclosed but will be examined in the light of the exemptions provided in the Act. </w:t>
      </w:r>
    </w:p>
    <w:p w14:paraId="5B55C2F0" w14:textId="77777777" w:rsidR="0018417C" w:rsidRPr="00A957EC" w:rsidRDefault="0018417C" w:rsidP="0018417C">
      <w:pPr>
        <w:jc w:val="both"/>
        <w:rPr>
          <w:rFonts w:ascii="Arial" w:hAnsi="Arial" w:cs="Arial"/>
          <w:sz w:val="24"/>
          <w:szCs w:val="24"/>
        </w:rPr>
      </w:pPr>
    </w:p>
    <w:p w14:paraId="5B55C2F1" w14:textId="77777777" w:rsidR="0018417C" w:rsidRPr="00A957EC" w:rsidRDefault="0018417C" w:rsidP="0018417C">
      <w:pPr>
        <w:ind w:firstLine="720"/>
        <w:jc w:val="both"/>
        <w:rPr>
          <w:rFonts w:ascii="Arial" w:hAnsi="Arial" w:cs="Arial"/>
          <w:b/>
          <w:sz w:val="24"/>
          <w:szCs w:val="24"/>
        </w:rPr>
      </w:pPr>
      <w:r w:rsidRPr="00A957EC">
        <w:rPr>
          <w:rFonts w:ascii="Arial" w:hAnsi="Arial" w:cs="Arial"/>
          <w:b/>
          <w:sz w:val="24"/>
          <w:szCs w:val="24"/>
        </w:rPr>
        <w:t>Information, Costs and Expenses</w:t>
      </w:r>
    </w:p>
    <w:p w14:paraId="5B55C2F2" w14:textId="77777777" w:rsidR="0018417C" w:rsidRPr="00A957EC" w:rsidRDefault="0018417C" w:rsidP="0018417C">
      <w:pPr>
        <w:jc w:val="both"/>
        <w:rPr>
          <w:rFonts w:ascii="Arial" w:hAnsi="Arial" w:cs="Arial"/>
          <w:sz w:val="24"/>
          <w:szCs w:val="24"/>
        </w:rPr>
      </w:pPr>
    </w:p>
    <w:p w14:paraId="5B55C2F3" w14:textId="77777777" w:rsidR="0018417C" w:rsidRPr="00A957EC" w:rsidRDefault="0018417C" w:rsidP="0018417C">
      <w:pPr>
        <w:ind w:left="720" w:hanging="720"/>
        <w:jc w:val="both"/>
        <w:rPr>
          <w:rFonts w:ascii="Arial" w:hAnsi="Arial" w:cs="Arial"/>
          <w:sz w:val="24"/>
          <w:szCs w:val="24"/>
        </w:rPr>
      </w:pPr>
      <w:r w:rsidRPr="00A957EC">
        <w:rPr>
          <w:rFonts w:ascii="Arial" w:hAnsi="Arial" w:cs="Arial"/>
          <w:sz w:val="24"/>
          <w:szCs w:val="24"/>
        </w:rPr>
        <w:t>1.21</w:t>
      </w:r>
      <w:r w:rsidRPr="00A957EC">
        <w:rPr>
          <w:rFonts w:ascii="Arial" w:hAnsi="Arial" w:cs="Arial"/>
          <w:sz w:val="24"/>
          <w:szCs w:val="24"/>
        </w:rPr>
        <w:tab/>
        <w:t>The Bidder is responsible for obtaining all information necessary for the preparation of its submission and all costs expenses and liabilities incurred by the bidder in connection with the preparation and submission of the tender will be borne by the bidder.</w:t>
      </w:r>
    </w:p>
    <w:p w14:paraId="5B55C2F4" w14:textId="77777777" w:rsidR="0018417C" w:rsidRPr="00A957EC" w:rsidRDefault="0018417C" w:rsidP="0018417C">
      <w:pPr>
        <w:ind w:left="720" w:hanging="720"/>
        <w:jc w:val="both"/>
        <w:rPr>
          <w:rFonts w:ascii="Arial" w:hAnsi="Arial" w:cs="Arial"/>
          <w:sz w:val="24"/>
          <w:szCs w:val="24"/>
        </w:rPr>
      </w:pPr>
    </w:p>
    <w:p w14:paraId="5B55C2F5" w14:textId="77777777" w:rsidR="0018417C" w:rsidRPr="00A957EC" w:rsidRDefault="0018417C" w:rsidP="0018417C">
      <w:pPr>
        <w:ind w:left="709" w:hanging="709"/>
        <w:jc w:val="both"/>
        <w:rPr>
          <w:rFonts w:ascii="Arial" w:hAnsi="Arial" w:cs="Arial"/>
          <w:sz w:val="24"/>
          <w:szCs w:val="24"/>
        </w:rPr>
      </w:pPr>
      <w:r w:rsidRPr="00A957EC">
        <w:rPr>
          <w:rFonts w:ascii="Arial" w:hAnsi="Arial" w:cs="Arial"/>
          <w:sz w:val="24"/>
          <w:szCs w:val="24"/>
        </w:rPr>
        <w:t>1.22</w:t>
      </w:r>
      <w:r w:rsidRPr="00A957EC">
        <w:rPr>
          <w:rFonts w:ascii="Arial" w:hAnsi="Arial" w:cs="Arial"/>
          <w:sz w:val="24"/>
          <w:szCs w:val="24"/>
        </w:rPr>
        <w:tab/>
        <w:t>Bidders should satisfy themselves of the accuracy of all fees, rates and prices quoted, since Bidders will be required to hold these or withdraw their Tender in the event of errors being identified after the submission of Tenders.</w:t>
      </w:r>
    </w:p>
    <w:p w14:paraId="5B55C2F6" w14:textId="77777777" w:rsidR="0018417C" w:rsidRPr="00A957EC" w:rsidRDefault="0018417C" w:rsidP="0018417C">
      <w:pPr>
        <w:jc w:val="both"/>
        <w:rPr>
          <w:rFonts w:ascii="Arial" w:hAnsi="Arial" w:cs="Arial"/>
          <w:sz w:val="24"/>
          <w:szCs w:val="24"/>
        </w:rPr>
      </w:pPr>
    </w:p>
    <w:p w14:paraId="5B55C2F7" w14:textId="77777777" w:rsidR="0018417C" w:rsidRPr="00A957EC" w:rsidRDefault="0018417C" w:rsidP="0018417C">
      <w:pPr>
        <w:ind w:left="720" w:hanging="720"/>
        <w:jc w:val="both"/>
        <w:rPr>
          <w:rFonts w:ascii="Arial" w:hAnsi="Arial" w:cs="Arial"/>
          <w:sz w:val="24"/>
          <w:szCs w:val="24"/>
        </w:rPr>
      </w:pPr>
      <w:r w:rsidRPr="00A957EC">
        <w:rPr>
          <w:rFonts w:ascii="Arial" w:hAnsi="Arial" w:cs="Arial"/>
          <w:sz w:val="24"/>
          <w:szCs w:val="24"/>
        </w:rPr>
        <w:t>1.23</w:t>
      </w:r>
      <w:r w:rsidRPr="00A957EC">
        <w:rPr>
          <w:rFonts w:ascii="Arial" w:hAnsi="Arial" w:cs="Arial"/>
          <w:sz w:val="24"/>
          <w:szCs w:val="24"/>
        </w:rPr>
        <w:tab/>
        <w:t>If a bidder fails to provide fully for the requirements of the Specification in the Tender it must either:</w:t>
      </w:r>
    </w:p>
    <w:p w14:paraId="5B55C2F8" w14:textId="77777777" w:rsidR="0018417C" w:rsidRPr="00A957EC" w:rsidRDefault="0018417C" w:rsidP="0018417C">
      <w:pPr>
        <w:jc w:val="both"/>
        <w:rPr>
          <w:rFonts w:ascii="Arial" w:hAnsi="Arial" w:cs="Arial"/>
          <w:sz w:val="24"/>
          <w:szCs w:val="24"/>
        </w:rPr>
      </w:pPr>
    </w:p>
    <w:p w14:paraId="5B55C2F9" w14:textId="77777777" w:rsidR="0018417C" w:rsidRPr="00A957EC" w:rsidRDefault="0018417C" w:rsidP="0018417C">
      <w:pPr>
        <w:ind w:left="1418" w:hanging="720"/>
        <w:jc w:val="both"/>
        <w:rPr>
          <w:rFonts w:ascii="Arial" w:hAnsi="Arial" w:cs="Arial"/>
          <w:sz w:val="24"/>
          <w:szCs w:val="24"/>
        </w:rPr>
      </w:pPr>
      <w:r w:rsidRPr="00A957EC">
        <w:rPr>
          <w:rFonts w:ascii="Arial" w:hAnsi="Arial" w:cs="Arial"/>
          <w:sz w:val="24"/>
          <w:szCs w:val="24"/>
        </w:rPr>
        <w:t>(</w:t>
      </w:r>
      <w:proofErr w:type="spellStart"/>
      <w:r w:rsidRPr="00A957EC">
        <w:rPr>
          <w:rFonts w:ascii="Arial" w:hAnsi="Arial" w:cs="Arial"/>
          <w:sz w:val="24"/>
          <w:szCs w:val="24"/>
        </w:rPr>
        <w:t>i</w:t>
      </w:r>
      <w:proofErr w:type="spellEnd"/>
      <w:r w:rsidRPr="00A957EC">
        <w:rPr>
          <w:rFonts w:ascii="Arial" w:hAnsi="Arial" w:cs="Arial"/>
          <w:sz w:val="24"/>
          <w:szCs w:val="24"/>
        </w:rPr>
        <w:t>)</w:t>
      </w:r>
      <w:r w:rsidRPr="00A957EC">
        <w:rPr>
          <w:rFonts w:ascii="Arial" w:hAnsi="Arial" w:cs="Arial"/>
          <w:sz w:val="24"/>
          <w:szCs w:val="24"/>
        </w:rPr>
        <w:tab/>
      </w:r>
      <w:proofErr w:type="gramStart"/>
      <w:r w:rsidRPr="00A957EC">
        <w:rPr>
          <w:rFonts w:ascii="Arial" w:hAnsi="Arial" w:cs="Arial"/>
          <w:sz w:val="24"/>
          <w:szCs w:val="24"/>
        </w:rPr>
        <w:t>absorb</w:t>
      </w:r>
      <w:proofErr w:type="gramEnd"/>
      <w:r w:rsidRPr="00A957EC">
        <w:rPr>
          <w:rFonts w:ascii="Arial" w:hAnsi="Arial" w:cs="Arial"/>
          <w:sz w:val="24"/>
          <w:szCs w:val="24"/>
        </w:rPr>
        <w:t xml:space="preserve"> the costs of meeting the full requirements of the Specification within its tendered price; </w:t>
      </w:r>
      <w:r w:rsidRPr="00A957EC">
        <w:rPr>
          <w:rFonts w:ascii="Arial" w:hAnsi="Arial" w:cs="Arial"/>
          <w:sz w:val="24"/>
          <w:szCs w:val="24"/>
          <w:u w:val="single"/>
        </w:rPr>
        <w:t>or</w:t>
      </w:r>
    </w:p>
    <w:p w14:paraId="5B55C2FA" w14:textId="77777777" w:rsidR="0018417C" w:rsidRPr="00A957EC" w:rsidRDefault="0018417C" w:rsidP="0018417C">
      <w:pPr>
        <w:numPr>
          <w:ilvl w:val="0"/>
          <w:numId w:val="2"/>
        </w:numPr>
        <w:tabs>
          <w:tab w:val="clear" w:pos="2160"/>
          <w:tab w:val="num" w:pos="1418"/>
        </w:tabs>
        <w:ind w:left="1418"/>
        <w:jc w:val="both"/>
        <w:rPr>
          <w:rFonts w:ascii="Arial" w:hAnsi="Arial" w:cs="Arial"/>
          <w:sz w:val="24"/>
          <w:szCs w:val="24"/>
        </w:rPr>
      </w:pPr>
      <w:proofErr w:type="gramStart"/>
      <w:r w:rsidRPr="00A957EC">
        <w:rPr>
          <w:rFonts w:ascii="Arial" w:hAnsi="Arial" w:cs="Arial"/>
          <w:sz w:val="24"/>
          <w:szCs w:val="24"/>
        </w:rPr>
        <w:t>withdraw</w:t>
      </w:r>
      <w:proofErr w:type="gramEnd"/>
      <w:r w:rsidRPr="00A957EC">
        <w:rPr>
          <w:rFonts w:ascii="Arial" w:hAnsi="Arial" w:cs="Arial"/>
          <w:sz w:val="24"/>
          <w:szCs w:val="24"/>
        </w:rPr>
        <w:t xml:space="preserve"> its Tender.</w:t>
      </w:r>
    </w:p>
    <w:p w14:paraId="5B55C2FB" w14:textId="77777777" w:rsidR="0018417C" w:rsidRPr="00A957EC" w:rsidRDefault="0018417C" w:rsidP="0018417C">
      <w:pPr>
        <w:ind w:left="720" w:hanging="720"/>
        <w:jc w:val="both"/>
        <w:rPr>
          <w:rFonts w:ascii="Arial" w:hAnsi="Arial" w:cs="Arial"/>
          <w:b/>
          <w:sz w:val="24"/>
          <w:szCs w:val="24"/>
        </w:rPr>
      </w:pPr>
    </w:p>
    <w:p w14:paraId="5B55C2FC" w14:textId="77777777" w:rsidR="0018417C" w:rsidRPr="00A957EC" w:rsidRDefault="0018417C" w:rsidP="0018417C">
      <w:pPr>
        <w:ind w:left="720" w:hanging="720"/>
        <w:jc w:val="both"/>
        <w:rPr>
          <w:rFonts w:ascii="Arial" w:hAnsi="Arial" w:cs="Arial"/>
          <w:b/>
          <w:sz w:val="24"/>
          <w:szCs w:val="24"/>
        </w:rPr>
      </w:pPr>
      <w:r w:rsidRPr="00A957EC">
        <w:rPr>
          <w:rFonts w:ascii="Arial" w:hAnsi="Arial" w:cs="Arial"/>
          <w:b/>
          <w:sz w:val="24"/>
          <w:szCs w:val="24"/>
        </w:rPr>
        <w:tab/>
        <w:t>Research and Investigation</w:t>
      </w:r>
    </w:p>
    <w:p w14:paraId="5B55C2FD" w14:textId="77777777" w:rsidR="0018417C" w:rsidRPr="00A957EC" w:rsidRDefault="0018417C" w:rsidP="0018417C">
      <w:pPr>
        <w:ind w:left="720" w:hanging="720"/>
        <w:jc w:val="both"/>
        <w:rPr>
          <w:rFonts w:ascii="Arial" w:hAnsi="Arial" w:cs="Arial"/>
          <w:sz w:val="24"/>
          <w:szCs w:val="24"/>
        </w:rPr>
      </w:pPr>
    </w:p>
    <w:p w14:paraId="5B55C2FE" w14:textId="77777777" w:rsidR="0018417C" w:rsidRPr="00A957EC" w:rsidRDefault="0018417C" w:rsidP="0018417C">
      <w:pPr>
        <w:ind w:left="720" w:hanging="720"/>
        <w:jc w:val="both"/>
        <w:rPr>
          <w:rFonts w:ascii="Arial" w:hAnsi="Arial" w:cs="Arial"/>
          <w:sz w:val="24"/>
          <w:szCs w:val="24"/>
        </w:rPr>
      </w:pPr>
      <w:r w:rsidRPr="00A957EC">
        <w:rPr>
          <w:rFonts w:ascii="Arial" w:hAnsi="Arial" w:cs="Arial"/>
          <w:sz w:val="24"/>
          <w:szCs w:val="24"/>
        </w:rPr>
        <w:t>1.24</w:t>
      </w:r>
      <w:r w:rsidRPr="00A957EC">
        <w:rPr>
          <w:rFonts w:ascii="Arial" w:hAnsi="Arial" w:cs="Arial"/>
          <w:sz w:val="24"/>
          <w:szCs w:val="24"/>
        </w:rPr>
        <w:tab/>
        <w:t xml:space="preserve">The Bidder will be deemed for all purposes connected with the tender and the Contract to have carried out all researches, investigations and enquiries which can reasonably be carried out and to have satisfied itself as to the nature, extent, and character of the requirements of the Contract (in the context of and as it is </w:t>
      </w:r>
      <w:r w:rsidRPr="00A957EC">
        <w:rPr>
          <w:rFonts w:ascii="Arial" w:hAnsi="Arial" w:cs="Arial"/>
          <w:sz w:val="24"/>
          <w:szCs w:val="24"/>
        </w:rPr>
        <w:lastRenderedPageBreak/>
        <w:t xml:space="preserve">described in the Specification), the extent of the materials and equipment which may be required and any other matter which may affect its Tender.  </w:t>
      </w:r>
    </w:p>
    <w:p w14:paraId="5B55C2FF" w14:textId="77777777" w:rsidR="0018417C" w:rsidRPr="00A957EC" w:rsidRDefault="0018417C" w:rsidP="0018417C">
      <w:pPr>
        <w:ind w:left="720" w:hanging="720"/>
        <w:jc w:val="both"/>
        <w:rPr>
          <w:rFonts w:ascii="Arial" w:hAnsi="Arial" w:cs="Arial"/>
          <w:sz w:val="24"/>
          <w:szCs w:val="24"/>
        </w:rPr>
      </w:pPr>
    </w:p>
    <w:p w14:paraId="5B55C300" w14:textId="77777777" w:rsidR="0018417C" w:rsidRPr="00A957EC" w:rsidRDefault="0018417C" w:rsidP="0018417C">
      <w:pPr>
        <w:ind w:left="720" w:hanging="720"/>
        <w:jc w:val="both"/>
        <w:rPr>
          <w:rFonts w:ascii="Arial" w:hAnsi="Arial" w:cs="Arial"/>
          <w:sz w:val="24"/>
          <w:szCs w:val="24"/>
        </w:rPr>
      </w:pPr>
      <w:r w:rsidRPr="00A957EC">
        <w:rPr>
          <w:rFonts w:ascii="Arial" w:hAnsi="Arial" w:cs="Arial"/>
          <w:sz w:val="24"/>
          <w:szCs w:val="24"/>
        </w:rPr>
        <w:t>1.25</w:t>
      </w:r>
      <w:r w:rsidRPr="00A957EC">
        <w:rPr>
          <w:rFonts w:ascii="Arial" w:hAnsi="Arial" w:cs="Arial"/>
          <w:sz w:val="24"/>
          <w:szCs w:val="24"/>
        </w:rPr>
        <w:tab/>
        <w:t>The Supplier shall have no claim whatsoever against the Council in respect of such matters and in particular (but without limitation) neither the Council shall make any payments to the Supplier save as expressly provided for in the Contract and (save to the extent set out in the Contract) no compensation or remuneration shall otherwise be payable by any Council to the Supplier in respect of the scope of the Contract being different from that envisaged by the Supplier or otherwise.  Information given in respect of current orders is given as a guide and the Council makes no warranty and accepts no liability as to the actual value or volume of orders to be placed with the Supplier.</w:t>
      </w:r>
    </w:p>
    <w:p w14:paraId="5B55C301" w14:textId="77777777" w:rsidR="0018417C" w:rsidRPr="00A957EC" w:rsidRDefault="0018417C" w:rsidP="0018417C">
      <w:pPr>
        <w:jc w:val="both"/>
        <w:rPr>
          <w:rFonts w:ascii="Arial" w:hAnsi="Arial" w:cs="Arial"/>
          <w:sz w:val="24"/>
          <w:szCs w:val="24"/>
        </w:rPr>
      </w:pPr>
    </w:p>
    <w:p w14:paraId="5B55C302" w14:textId="77777777" w:rsidR="0018417C" w:rsidRPr="00A957EC" w:rsidRDefault="0018417C" w:rsidP="0018417C">
      <w:pPr>
        <w:numPr>
          <w:ilvl w:val="3"/>
          <w:numId w:val="0"/>
        </w:numPr>
        <w:pBdr>
          <w:left w:val="single" w:sz="4" w:space="4" w:color="auto"/>
          <w:bottom w:val="single" w:sz="4" w:space="1" w:color="auto"/>
        </w:pBdr>
        <w:tabs>
          <w:tab w:val="left" w:pos="1260"/>
          <w:tab w:val="num" w:pos="2160"/>
        </w:tabs>
        <w:ind w:left="720" w:hanging="720"/>
        <w:jc w:val="both"/>
        <w:rPr>
          <w:rFonts w:ascii="Arial" w:hAnsi="Arial" w:cs="Arial"/>
          <w:b/>
          <w:spacing w:val="-3"/>
          <w:sz w:val="24"/>
          <w:szCs w:val="24"/>
        </w:rPr>
      </w:pPr>
      <w:r w:rsidRPr="00A957EC">
        <w:rPr>
          <w:rFonts w:ascii="Arial" w:hAnsi="Arial" w:cs="Arial"/>
          <w:b/>
          <w:spacing w:val="-3"/>
          <w:sz w:val="24"/>
          <w:szCs w:val="24"/>
        </w:rPr>
        <w:t>2</w:t>
      </w:r>
      <w:r w:rsidRPr="00A957EC">
        <w:rPr>
          <w:rFonts w:ascii="Arial" w:hAnsi="Arial" w:cs="Arial"/>
          <w:b/>
          <w:spacing w:val="-3"/>
          <w:sz w:val="24"/>
          <w:szCs w:val="24"/>
        </w:rPr>
        <w:tab/>
        <w:t>Completing the Form</w:t>
      </w:r>
    </w:p>
    <w:p w14:paraId="5B55C303" w14:textId="77777777" w:rsidR="0018417C" w:rsidRPr="00A957EC" w:rsidRDefault="0018417C" w:rsidP="0018417C">
      <w:pPr>
        <w:suppressAutoHyphens/>
        <w:jc w:val="both"/>
        <w:rPr>
          <w:rFonts w:ascii="Arial" w:hAnsi="Arial" w:cs="Arial"/>
          <w:spacing w:val="-3"/>
          <w:sz w:val="24"/>
          <w:szCs w:val="24"/>
        </w:rPr>
      </w:pPr>
    </w:p>
    <w:p w14:paraId="5B55C304" w14:textId="77777777" w:rsidR="0018417C" w:rsidRPr="00A957EC" w:rsidRDefault="0018417C" w:rsidP="0018417C">
      <w:pPr>
        <w:numPr>
          <w:ilvl w:val="3"/>
          <w:numId w:val="0"/>
        </w:numPr>
        <w:tabs>
          <w:tab w:val="left" w:pos="1260"/>
          <w:tab w:val="num" w:pos="2160"/>
        </w:tabs>
        <w:ind w:left="720" w:hanging="720"/>
        <w:jc w:val="both"/>
        <w:rPr>
          <w:rFonts w:ascii="Arial" w:hAnsi="Arial" w:cs="Arial"/>
          <w:spacing w:val="-3"/>
          <w:sz w:val="24"/>
          <w:szCs w:val="24"/>
        </w:rPr>
      </w:pPr>
      <w:r w:rsidRPr="00A957EC">
        <w:rPr>
          <w:rFonts w:ascii="Arial" w:hAnsi="Arial" w:cs="Arial"/>
          <w:sz w:val="24"/>
          <w:szCs w:val="24"/>
        </w:rPr>
        <w:t>2.1</w:t>
      </w:r>
      <w:r w:rsidRPr="00A957EC">
        <w:rPr>
          <w:rFonts w:ascii="Arial" w:hAnsi="Arial" w:cs="Arial"/>
          <w:sz w:val="24"/>
          <w:szCs w:val="24"/>
        </w:rPr>
        <w:tab/>
      </w:r>
      <w:r w:rsidRPr="00A957EC">
        <w:rPr>
          <w:rFonts w:ascii="Arial" w:hAnsi="Arial" w:cs="Arial"/>
          <w:b/>
          <w:sz w:val="24"/>
          <w:szCs w:val="24"/>
        </w:rPr>
        <w:t xml:space="preserve">Failure to complete the form as instructed may result in your submission being rejected.  </w:t>
      </w:r>
    </w:p>
    <w:p w14:paraId="5B55C305" w14:textId="77777777" w:rsidR="0018417C" w:rsidRPr="00A957EC" w:rsidRDefault="0018417C" w:rsidP="0018417C">
      <w:pPr>
        <w:suppressAutoHyphens/>
        <w:jc w:val="both"/>
        <w:rPr>
          <w:rFonts w:ascii="Arial" w:hAnsi="Arial" w:cs="Arial"/>
          <w:spacing w:val="-3"/>
          <w:sz w:val="24"/>
          <w:szCs w:val="24"/>
        </w:rPr>
      </w:pPr>
    </w:p>
    <w:p w14:paraId="5B55C306" w14:textId="77777777" w:rsidR="0018417C" w:rsidRPr="00A957EC" w:rsidRDefault="0018417C" w:rsidP="0018417C">
      <w:pPr>
        <w:ind w:left="720" w:hanging="720"/>
        <w:jc w:val="both"/>
        <w:rPr>
          <w:rFonts w:ascii="Arial" w:hAnsi="Arial" w:cs="Arial"/>
          <w:sz w:val="24"/>
          <w:szCs w:val="24"/>
        </w:rPr>
      </w:pPr>
      <w:r w:rsidRPr="00A957EC">
        <w:rPr>
          <w:rFonts w:ascii="Arial" w:hAnsi="Arial" w:cs="Arial"/>
          <w:sz w:val="24"/>
          <w:szCs w:val="24"/>
        </w:rPr>
        <w:t>2.2</w:t>
      </w:r>
      <w:r w:rsidRPr="00A957EC">
        <w:rPr>
          <w:rFonts w:ascii="Arial" w:hAnsi="Arial" w:cs="Arial"/>
          <w:sz w:val="24"/>
          <w:szCs w:val="24"/>
        </w:rPr>
        <w:tab/>
        <w:t xml:space="preserve">Tenders must be submitted on this Invitation to Tender Document, in </w:t>
      </w:r>
      <w:r w:rsidRPr="00A957EC">
        <w:rPr>
          <w:rFonts w:ascii="Arial" w:hAnsi="Arial" w:cs="Arial"/>
          <w:b/>
          <w:sz w:val="24"/>
          <w:szCs w:val="24"/>
        </w:rPr>
        <w:t>Word</w:t>
      </w:r>
      <w:r w:rsidRPr="00A957EC">
        <w:rPr>
          <w:rFonts w:ascii="Arial" w:hAnsi="Arial" w:cs="Arial"/>
          <w:sz w:val="24"/>
          <w:szCs w:val="24"/>
        </w:rPr>
        <w:t xml:space="preserve"> format (unless otherwise specified), which must be duly completed and signed where appropriate.  These include the:</w:t>
      </w:r>
    </w:p>
    <w:p w14:paraId="5B55C307" w14:textId="77777777" w:rsidR="0018417C" w:rsidRPr="00A957EC" w:rsidRDefault="0018417C" w:rsidP="0018417C">
      <w:pPr>
        <w:jc w:val="both"/>
        <w:rPr>
          <w:rFonts w:ascii="Arial" w:hAnsi="Arial" w:cs="Arial"/>
          <w:sz w:val="24"/>
          <w:szCs w:val="24"/>
        </w:rPr>
      </w:pPr>
    </w:p>
    <w:p w14:paraId="5B55C308" w14:textId="77777777" w:rsidR="0018417C" w:rsidRPr="00A957EC" w:rsidRDefault="0018417C" w:rsidP="0018417C">
      <w:pPr>
        <w:ind w:left="1260" w:hanging="540"/>
        <w:jc w:val="both"/>
        <w:rPr>
          <w:rFonts w:ascii="Arial" w:hAnsi="Arial" w:cs="Arial"/>
          <w:sz w:val="24"/>
          <w:szCs w:val="24"/>
        </w:rPr>
      </w:pPr>
      <w:r w:rsidRPr="00A957EC">
        <w:rPr>
          <w:rFonts w:ascii="Arial" w:hAnsi="Arial" w:cs="Arial"/>
          <w:sz w:val="24"/>
          <w:szCs w:val="24"/>
        </w:rPr>
        <w:t>(a)</w:t>
      </w:r>
      <w:r w:rsidRPr="00A957EC">
        <w:rPr>
          <w:rFonts w:ascii="Arial" w:hAnsi="Arial" w:cs="Arial"/>
          <w:sz w:val="24"/>
          <w:szCs w:val="24"/>
        </w:rPr>
        <w:tab/>
        <w:t xml:space="preserve">Bidder Responses, </w:t>
      </w:r>
    </w:p>
    <w:p w14:paraId="5B55C309" w14:textId="77777777" w:rsidR="0018417C" w:rsidRPr="00A957EC" w:rsidRDefault="0018417C" w:rsidP="0018417C">
      <w:pPr>
        <w:ind w:left="1260" w:hanging="540"/>
        <w:jc w:val="both"/>
        <w:rPr>
          <w:rFonts w:ascii="Arial" w:hAnsi="Arial" w:cs="Arial"/>
          <w:sz w:val="24"/>
          <w:szCs w:val="24"/>
        </w:rPr>
      </w:pPr>
      <w:r w:rsidRPr="00A957EC">
        <w:rPr>
          <w:rFonts w:ascii="Arial" w:hAnsi="Arial" w:cs="Arial"/>
          <w:sz w:val="24"/>
          <w:szCs w:val="24"/>
        </w:rPr>
        <w:t>(b)</w:t>
      </w:r>
      <w:r w:rsidRPr="00A957EC">
        <w:rPr>
          <w:rFonts w:ascii="Arial" w:hAnsi="Arial" w:cs="Arial"/>
          <w:sz w:val="24"/>
          <w:szCs w:val="24"/>
        </w:rPr>
        <w:tab/>
        <w:t xml:space="preserve">Pricing Schedule, </w:t>
      </w:r>
    </w:p>
    <w:p w14:paraId="5B55C30A" w14:textId="77777777" w:rsidR="0018417C" w:rsidRPr="00A957EC" w:rsidRDefault="0018417C" w:rsidP="0018417C">
      <w:pPr>
        <w:ind w:left="1260" w:hanging="540"/>
        <w:jc w:val="both"/>
        <w:rPr>
          <w:rFonts w:ascii="Arial" w:hAnsi="Arial" w:cs="Arial"/>
          <w:sz w:val="24"/>
          <w:szCs w:val="24"/>
        </w:rPr>
      </w:pPr>
      <w:r w:rsidRPr="00A957EC">
        <w:rPr>
          <w:rFonts w:ascii="Arial" w:hAnsi="Arial" w:cs="Arial"/>
          <w:sz w:val="24"/>
          <w:szCs w:val="24"/>
        </w:rPr>
        <w:t>(c)</w:t>
      </w:r>
      <w:r w:rsidRPr="00A957EC">
        <w:rPr>
          <w:rFonts w:ascii="Arial" w:hAnsi="Arial" w:cs="Arial"/>
          <w:sz w:val="24"/>
          <w:szCs w:val="24"/>
        </w:rPr>
        <w:tab/>
        <w:t xml:space="preserve">Payment Details, </w:t>
      </w:r>
    </w:p>
    <w:p w14:paraId="5B55C30B" w14:textId="77777777" w:rsidR="0018417C" w:rsidRPr="00A957EC" w:rsidRDefault="0018417C" w:rsidP="0018417C">
      <w:pPr>
        <w:ind w:left="1260" w:hanging="540"/>
        <w:jc w:val="both"/>
        <w:rPr>
          <w:rFonts w:ascii="Arial" w:hAnsi="Arial" w:cs="Arial"/>
          <w:sz w:val="24"/>
          <w:szCs w:val="24"/>
        </w:rPr>
      </w:pPr>
      <w:r w:rsidRPr="00A957EC">
        <w:rPr>
          <w:rFonts w:ascii="Arial" w:hAnsi="Arial" w:cs="Arial"/>
          <w:sz w:val="24"/>
          <w:szCs w:val="24"/>
        </w:rPr>
        <w:t>(d)</w:t>
      </w:r>
      <w:r w:rsidRPr="00A957EC">
        <w:rPr>
          <w:rFonts w:ascii="Arial" w:hAnsi="Arial" w:cs="Arial"/>
          <w:sz w:val="24"/>
          <w:szCs w:val="24"/>
        </w:rPr>
        <w:tab/>
        <w:t xml:space="preserve">Form of Tender, </w:t>
      </w:r>
    </w:p>
    <w:p w14:paraId="5B55C30C" w14:textId="77777777" w:rsidR="0018417C" w:rsidRPr="00A957EC" w:rsidRDefault="0018417C" w:rsidP="0018417C">
      <w:pPr>
        <w:ind w:left="1260" w:hanging="540"/>
        <w:jc w:val="both"/>
        <w:rPr>
          <w:rFonts w:ascii="Arial" w:hAnsi="Arial" w:cs="Arial"/>
          <w:sz w:val="24"/>
          <w:szCs w:val="24"/>
        </w:rPr>
      </w:pPr>
      <w:r w:rsidRPr="00A957EC">
        <w:rPr>
          <w:rFonts w:ascii="Arial" w:hAnsi="Arial" w:cs="Arial"/>
          <w:sz w:val="24"/>
          <w:szCs w:val="24"/>
        </w:rPr>
        <w:t>(e)</w:t>
      </w:r>
      <w:r w:rsidRPr="00A957EC">
        <w:rPr>
          <w:rFonts w:ascii="Arial" w:hAnsi="Arial" w:cs="Arial"/>
          <w:sz w:val="24"/>
          <w:szCs w:val="24"/>
        </w:rPr>
        <w:tab/>
        <w:t xml:space="preserve">Collusive Tendering Certificate, </w:t>
      </w:r>
    </w:p>
    <w:p w14:paraId="5B55C30D" w14:textId="77777777" w:rsidR="0018417C" w:rsidRPr="00A957EC" w:rsidRDefault="0018417C" w:rsidP="0018417C">
      <w:pPr>
        <w:ind w:left="1260" w:hanging="540"/>
        <w:jc w:val="both"/>
        <w:rPr>
          <w:rFonts w:ascii="Arial" w:hAnsi="Arial" w:cs="Arial"/>
          <w:sz w:val="24"/>
          <w:szCs w:val="24"/>
        </w:rPr>
      </w:pPr>
      <w:r w:rsidRPr="00A957EC">
        <w:rPr>
          <w:rFonts w:ascii="Arial" w:hAnsi="Arial" w:cs="Arial"/>
          <w:sz w:val="24"/>
          <w:szCs w:val="24"/>
        </w:rPr>
        <w:t>(f)</w:t>
      </w:r>
      <w:r w:rsidRPr="00A957EC">
        <w:rPr>
          <w:rFonts w:ascii="Arial" w:hAnsi="Arial" w:cs="Arial"/>
          <w:sz w:val="24"/>
          <w:szCs w:val="24"/>
        </w:rPr>
        <w:tab/>
        <w:t>Commercially Sensitive Information Disclosure Form,</w:t>
      </w:r>
    </w:p>
    <w:p w14:paraId="5B55C30E" w14:textId="77777777" w:rsidR="0018417C" w:rsidRPr="00A957EC" w:rsidRDefault="0018417C" w:rsidP="0018417C">
      <w:pPr>
        <w:suppressAutoHyphens/>
        <w:ind w:left="709" w:hanging="709"/>
        <w:jc w:val="both"/>
        <w:rPr>
          <w:rFonts w:ascii="Arial" w:hAnsi="Arial" w:cs="Arial"/>
          <w:spacing w:val="-3"/>
          <w:sz w:val="24"/>
          <w:szCs w:val="24"/>
        </w:rPr>
      </w:pPr>
    </w:p>
    <w:p w14:paraId="5B55C30F" w14:textId="77777777" w:rsidR="0018417C" w:rsidRPr="00A957EC" w:rsidRDefault="0018417C" w:rsidP="0018417C">
      <w:pPr>
        <w:suppressAutoHyphens/>
        <w:ind w:left="709" w:hanging="709"/>
        <w:jc w:val="both"/>
        <w:rPr>
          <w:rFonts w:ascii="Arial" w:hAnsi="Arial" w:cs="Arial"/>
          <w:spacing w:val="-3"/>
          <w:sz w:val="24"/>
          <w:szCs w:val="24"/>
        </w:rPr>
      </w:pPr>
      <w:r w:rsidRPr="00A957EC">
        <w:rPr>
          <w:rFonts w:ascii="Arial" w:hAnsi="Arial" w:cs="Arial"/>
          <w:spacing w:val="-3"/>
          <w:sz w:val="24"/>
          <w:szCs w:val="24"/>
        </w:rPr>
        <w:t>2.3</w:t>
      </w:r>
      <w:r w:rsidRPr="00A957EC">
        <w:rPr>
          <w:rFonts w:ascii="Arial" w:hAnsi="Arial" w:cs="Arial"/>
          <w:spacing w:val="-3"/>
          <w:sz w:val="24"/>
          <w:szCs w:val="24"/>
        </w:rPr>
        <w:tab/>
        <w:t xml:space="preserve">When completing this document you may enlarge the answer boxes to ensure you have sufficient space to respond.  </w:t>
      </w:r>
      <w:r w:rsidRPr="00A957EC">
        <w:rPr>
          <w:rFonts w:ascii="Arial" w:hAnsi="Arial" w:cs="Arial"/>
          <w:b/>
          <w:spacing w:val="-3"/>
          <w:sz w:val="24"/>
          <w:szCs w:val="24"/>
        </w:rPr>
        <w:t>Please do not alter or amend the form in any other way</w:t>
      </w:r>
      <w:r w:rsidRPr="00A957EC">
        <w:rPr>
          <w:rFonts w:ascii="Arial" w:hAnsi="Arial" w:cs="Arial"/>
          <w:spacing w:val="-3"/>
          <w:sz w:val="24"/>
          <w:szCs w:val="24"/>
        </w:rPr>
        <w:t>.</w:t>
      </w:r>
    </w:p>
    <w:p w14:paraId="5B55C310" w14:textId="77777777" w:rsidR="0018417C" w:rsidRPr="00A957EC" w:rsidRDefault="0018417C" w:rsidP="0018417C">
      <w:pPr>
        <w:suppressAutoHyphens/>
        <w:ind w:left="709" w:hanging="709"/>
        <w:jc w:val="both"/>
        <w:rPr>
          <w:rFonts w:ascii="Arial" w:hAnsi="Arial" w:cs="Arial"/>
          <w:spacing w:val="-3"/>
          <w:sz w:val="24"/>
          <w:szCs w:val="24"/>
        </w:rPr>
      </w:pPr>
    </w:p>
    <w:p w14:paraId="5B55C311" w14:textId="77777777" w:rsidR="0018417C" w:rsidRPr="00A957EC" w:rsidRDefault="0018417C" w:rsidP="0018417C">
      <w:pPr>
        <w:suppressAutoHyphens/>
        <w:ind w:left="709" w:hanging="709"/>
        <w:jc w:val="both"/>
        <w:rPr>
          <w:rFonts w:ascii="Arial" w:hAnsi="Arial" w:cs="Arial"/>
          <w:spacing w:val="-3"/>
          <w:sz w:val="24"/>
          <w:szCs w:val="24"/>
        </w:rPr>
      </w:pPr>
      <w:r w:rsidRPr="00A957EC">
        <w:rPr>
          <w:rFonts w:ascii="Arial" w:hAnsi="Arial" w:cs="Arial"/>
          <w:spacing w:val="-3"/>
          <w:sz w:val="24"/>
          <w:szCs w:val="24"/>
        </w:rPr>
        <w:t>2.4</w:t>
      </w:r>
      <w:r w:rsidRPr="00A957EC">
        <w:rPr>
          <w:rFonts w:ascii="Arial" w:hAnsi="Arial" w:cs="Arial"/>
          <w:spacing w:val="-3"/>
          <w:sz w:val="24"/>
          <w:szCs w:val="24"/>
        </w:rPr>
        <w:tab/>
        <w:t xml:space="preserve">The form must be completed even if your organisation has previously worked with the Council or submitted a Tender to Lincolnshire County Council – cross-referencing to previous submissions will not be sufficient. </w:t>
      </w:r>
    </w:p>
    <w:p w14:paraId="5B55C312" w14:textId="77777777" w:rsidR="0018417C" w:rsidRPr="00A957EC" w:rsidRDefault="0018417C" w:rsidP="0018417C">
      <w:pPr>
        <w:autoSpaceDE w:val="0"/>
        <w:autoSpaceDN w:val="0"/>
        <w:adjustRightInd w:val="0"/>
        <w:jc w:val="both"/>
        <w:rPr>
          <w:rFonts w:ascii="Arial" w:hAnsi="Arial" w:cs="Arial"/>
          <w:b/>
          <w:color w:val="000000"/>
          <w:sz w:val="24"/>
          <w:szCs w:val="24"/>
        </w:rPr>
      </w:pPr>
    </w:p>
    <w:p w14:paraId="5B55C313" w14:textId="77777777" w:rsidR="0018417C" w:rsidRPr="00A957EC" w:rsidRDefault="0018417C" w:rsidP="0018417C">
      <w:pPr>
        <w:autoSpaceDE w:val="0"/>
        <w:autoSpaceDN w:val="0"/>
        <w:adjustRightInd w:val="0"/>
        <w:ind w:left="709" w:hanging="709"/>
        <w:jc w:val="both"/>
        <w:rPr>
          <w:rFonts w:ascii="Arial" w:hAnsi="Arial" w:cs="Arial"/>
          <w:color w:val="000000"/>
          <w:sz w:val="24"/>
          <w:szCs w:val="24"/>
        </w:rPr>
      </w:pPr>
      <w:r w:rsidRPr="00A957EC">
        <w:rPr>
          <w:rFonts w:ascii="Arial" w:hAnsi="Arial" w:cs="Arial"/>
          <w:color w:val="000000"/>
          <w:sz w:val="24"/>
          <w:szCs w:val="24"/>
        </w:rPr>
        <w:t>2.5</w:t>
      </w:r>
      <w:r w:rsidRPr="00A957EC">
        <w:rPr>
          <w:rFonts w:ascii="Arial" w:hAnsi="Arial" w:cs="Arial"/>
          <w:color w:val="000000"/>
          <w:sz w:val="24"/>
          <w:szCs w:val="24"/>
        </w:rPr>
        <w:tab/>
      </w:r>
      <w:r w:rsidRPr="00A957EC">
        <w:rPr>
          <w:rFonts w:ascii="Arial" w:hAnsi="Arial" w:cs="Arial"/>
          <w:b/>
          <w:color w:val="000000"/>
          <w:sz w:val="24"/>
          <w:szCs w:val="24"/>
        </w:rPr>
        <w:t>Please answer every question as instructed to do so</w:t>
      </w:r>
      <w:r w:rsidRPr="00A957EC">
        <w:rPr>
          <w:rFonts w:ascii="Arial" w:hAnsi="Arial" w:cs="Arial"/>
          <w:color w:val="000000"/>
          <w:sz w:val="24"/>
          <w:szCs w:val="24"/>
        </w:rPr>
        <w:t xml:space="preserve">.  Do not assume that the officers evaluating the form will know about your organisation or the work that you do, and answer the questions as fully as possible within any given constraints.  </w:t>
      </w:r>
    </w:p>
    <w:p w14:paraId="5B55C314" w14:textId="77777777" w:rsidR="0018417C" w:rsidRPr="00A957EC" w:rsidRDefault="0018417C" w:rsidP="0018417C">
      <w:pPr>
        <w:autoSpaceDE w:val="0"/>
        <w:autoSpaceDN w:val="0"/>
        <w:adjustRightInd w:val="0"/>
        <w:ind w:left="709" w:hanging="709"/>
        <w:jc w:val="both"/>
        <w:rPr>
          <w:rFonts w:ascii="Arial" w:hAnsi="Arial" w:cs="Arial"/>
          <w:color w:val="000000"/>
          <w:sz w:val="24"/>
          <w:szCs w:val="24"/>
        </w:rPr>
      </w:pPr>
    </w:p>
    <w:p w14:paraId="5B55C315" w14:textId="77777777" w:rsidR="0018417C" w:rsidRPr="00A957EC" w:rsidRDefault="0018417C" w:rsidP="0018417C">
      <w:pPr>
        <w:autoSpaceDE w:val="0"/>
        <w:autoSpaceDN w:val="0"/>
        <w:adjustRightInd w:val="0"/>
        <w:ind w:left="709" w:hanging="709"/>
        <w:jc w:val="both"/>
        <w:rPr>
          <w:rFonts w:ascii="Arial" w:hAnsi="Arial" w:cs="Arial"/>
          <w:color w:val="000000"/>
          <w:sz w:val="24"/>
          <w:szCs w:val="24"/>
        </w:rPr>
      </w:pPr>
      <w:r w:rsidRPr="00A957EC">
        <w:rPr>
          <w:rFonts w:ascii="Arial" w:hAnsi="Arial" w:cs="Arial"/>
          <w:color w:val="000000"/>
          <w:sz w:val="24"/>
          <w:szCs w:val="24"/>
        </w:rPr>
        <w:t>2.6</w:t>
      </w:r>
      <w:r w:rsidRPr="00A957EC">
        <w:rPr>
          <w:rFonts w:ascii="Arial" w:hAnsi="Arial" w:cs="Arial"/>
          <w:color w:val="000000"/>
          <w:sz w:val="24"/>
          <w:szCs w:val="24"/>
        </w:rPr>
        <w:tab/>
        <w:t>If the question does not apply to you please write N/A</w:t>
      </w:r>
      <w:r w:rsidRPr="00A957EC">
        <w:rPr>
          <w:rFonts w:ascii="Arial" w:hAnsi="Arial" w:cs="Arial"/>
          <w:sz w:val="24"/>
          <w:szCs w:val="24"/>
        </w:rPr>
        <w:t xml:space="preserve">; if you don’t know the answer please write N/K.  </w:t>
      </w:r>
      <w:r w:rsidRPr="00A957EC">
        <w:rPr>
          <w:rFonts w:ascii="Arial" w:hAnsi="Arial" w:cs="Arial"/>
          <w:color w:val="000000"/>
          <w:sz w:val="24"/>
          <w:szCs w:val="24"/>
        </w:rPr>
        <w:t xml:space="preserve">When posed with Yes / No questions please edit your answer as appropriate.  All figures should be in full, i.e. £3,500,000 not £3.5 million and in GBP.  </w:t>
      </w:r>
    </w:p>
    <w:p w14:paraId="5B55C316" w14:textId="77777777" w:rsidR="0018417C" w:rsidRPr="00A957EC" w:rsidRDefault="0018417C" w:rsidP="0018417C">
      <w:pPr>
        <w:jc w:val="both"/>
        <w:rPr>
          <w:rFonts w:ascii="Arial" w:hAnsi="Arial" w:cs="Arial"/>
          <w:sz w:val="24"/>
          <w:szCs w:val="24"/>
        </w:rPr>
      </w:pPr>
    </w:p>
    <w:p w14:paraId="5B55C317" w14:textId="77777777" w:rsidR="0018417C" w:rsidRPr="00A957EC" w:rsidRDefault="0018417C" w:rsidP="0018417C">
      <w:pPr>
        <w:ind w:left="709" w:hanging="709"/>
        <w:jc w:val="both"/>
        <w:rPr>
          <w:rFonts w:ascii="Arial" w:hAnsi="Arial" w:cs="Arial"/>
          <w:sz w:val="24"/>
          <w:szCs w:val="24"/>
        </w:rPr>
      </w:pPr>
      <w:r w:rsidRPr="00A957EC">
        <w:rPr>
          <w:rFonts w:ascii="Arial" w:hAnsi="Arial" w:cs="Arial"/>
          <w:sz w:val="24"/>
          <w:szCs w:val="24"/>
        </w:rPr>
        <w:t>2.7</w:t>
      </w:r>
      <w:r w:rsidRPr="00A957EC">
        <w:rPr>
          <w:rFonts w:ascii="Arial" w:hAnsi="Arial" w:cs="Arial"/>
          <w:sz w:val="24"/>
          <w:szCs w:val="24"/>
        </w:rPr>
        <w:tab/>
        <w:t xml:space="preserve">Unless instructed otherwise, </w:t>
      </w:r>
      <w:r w:rsidRPr="00A957EC">
        <w:rPr>
          <w:rFonts w:ascii="Arial" w:hAnsi="Arial" w:cs="Arial"/>
          <w:b/>
          <w:sz w:val="24"/>
          <w:szCs w:val="24"/>
        </w:rPr>
        <w:t>please give details that specifically relate to your organisation and not to the whole of the group</w:t>
      </w:r>
      <w:r w:rsidRPr="00A957EC">
        <w:rPr>
          <w:rFonts w:ascii="Arial" w:hAnsi="Arial" w:cs="Arial"/>
          <w:sz w:val="24"/>
          <w:szCs w:val="24"/>
        </w:rPr>
        <w:t xml:space="preserve"> where your organisation forms part of a group.  Any information submitted in response to this document must relate to the applicant only, the applicant being the organisation </w:t>
      </w:r>
      <w:proofErr w:type="gramStart"/>
      <w:r w:rsidRPr="00A957EC">
        <w:rPr>
          <w:rFonts w:ascii="Arial" w:hAnsi="Arial" w:cs="Arial"/>
          <w:sz w:val="24"/>
          <w:szCs w:val="24"/>
        </w:rPr>
        <w:t>who</w:t>
      </w:r>
      <w:proofErr w:type="gramEnd"/>
      <w:r w:rsidRPr="00A957EC">
        <w:rPr>
          <w:rFonts w:ascii="Arial" w:hAnsi="Arial" w:cs="Arial"/>
          <w:sz w:val="24"/>
          <w:szCs w:val="24"/>
        </w:rPr>
        <w:t xml:space="preserve"> it is proposed will enter into formal contract with the Council if awarded the contract.</w:t>
      </w:r>
    </w:p>
    <w:p w14:paraId="5B55C318" w14:textId="77777777" w:rsidR="0018417C" w:rsidRPr="00A957EC" w:rsidRDefault="0018417C" w:rsidP="0018417C">
      <w:pPr>
        <w:ind w:left="709" w:hanging="709"/>
        <w:jc w:val="both"/>
        <w:rPr>
          <w:rFonts w:ascii="Arial" w:hAnsi="Arial" w:cs="Arial"/>
          <w:sz w:val="24"/>
          <w:szCs w:val="24"/>
        </w:rPr>
      </w:pPr>
      <w:r w:rsidRPr="00A957EC">
        <w:rPr>
          <w:rFonts w:ascii="Arial" w:hAnsi="Arial" w:cs="Arial"/>
          <w:sz w:val="24"/>
          <w:szCs w:val="24"/>
        </w:rPr>
        <w:lastRenderedPageBreak/>
        <w:t>2.8</w:t>
      </w:r>
      <w:r w:rsidRPr="00A957EC">
        <w:rPr>
          <w:rFonts w:ascii="Arial" w:hAnsi="Arial" w:cs="Arial"/>
          <w:sz w:val="24"/>
          <w:szCs w:val="24"/>
        </w:rPr>
        <w:tab/>
      </w:r>
      <w:r w:rsidRPr="00A957EC">
        <w:rPr>
          <w:rFonts w:ascii="Arial" w:hAnsi="Arial" w:cs="Arial"/>
          <w:b/>
          <w:sz w:val="24"/>
          <w:szCs w:val="24"/>
        </w:rPr>
        <w:t>Where a consortium or sub-contracting approach is proposed, all information requested should be given</w:t>
      </w:r>
      <w:r w:rsidRPr="00A957EC">
        <w:rPr>
          <w:rFonts w:ascii="Arial" w:hAnsi="Arial" w:cs="Arial"/>
          <w:sz w:val="24"/>
          <w:szCs w:val="24"/>
        </w:rPr>
        <w:t xml:space="preserve"> in respect of the prospective main Supplier or consortium leader.  Relevant information should also be provided in respect of consortium members or sub-contractors who will play a significant role in the delivery of the Services under any ensuing Contract.  Responses must enable the Council to assess the ability of the consortium or sub-contractor to deliver the contract.</w:t>
      </w:r>
    </w:p>
    <w:p w14:paraId="5B55C319" w14:textId="77777777" w:rsidR="0018417C" w:rsidRPr="00A957EC" w:rsidRDefault="0018417C" w:rsidP="0018417C">
      <w:pPr>
        <w:ind w:left="709" w:hanging="709"/>
        <w:jc w:val="both"/>
        <w:rPr>
          <w:rFonts w:ascii="Arial" w:hAnsi="Arial" w:cs="Arial"/>
          <w:sz w:val="24"/>
          <w:szCs w:val="24"/>
        </w:rPr>
      </w:pPr>
    </w:p>
    <w:p w14:paraId="5B55C31A" w14:textId="77777777" w:rsidR="0018417C" w:rsidRPr="00A957EC" w:rsidRDefault="0018417C" w:rsidP="0018417C">
      <w:pPr>
        <w:ind w:left="709" w:hanging="709"/>
        <w:jc w:val="both"/>
        <w:rPr>
          <w:rFonts w:ascii="Arial" w:hAnsi="Arial" w:cs="Arial"/>
          <w:sz w:val="24"/>
          <w:szCs w:val="24"/>
        </w:rPr>
      </w:pPr>
      <w:r w:rsidRPr="00A957EC">
        <w:rPr>
          <w:rFonts w:ascii="Arial" w:hAnsi="Arial" w:cs="Arial"/>
          <w:sz w:val="24"/>
          <w:szCs w:val="24"/>
        </w:rPr>
        <w:t>2.9</w:t>
      </w:r>
      <w:r w:rsidRPr="00A957EC">
        <w:rPr>
          <w:rFonts w:ascii="Arial" w:hAnsi="Arial" w:cs="Arial"/>
          <w:sz w:val="24"/>
          <w:szCs w:val="24"/>
        </w:rPr>
        <w:tab/>
        <w:t>Where the prospective supplier(s) is a special purpose vehicle or holding company, information should be provided of the extent to which it will call upon the resources and expertise of its members.</w:t>
      </w:r>
    </w:p>
    <w:p w14:paraId="5B55C31B" w14:textId="77777777" w:rsidR="0018417C" w:rsidRPr="00A957EC" w:rsidRDefault="0018417C" w:rsidP="0018417C">
      <w:pPr>
        <w:ind w:left="709" w:hanging="709"/>
        <w:jc w:val="both"/>
        <w:rPr>
          <w:rFonts w:ascii="Arial" w:hAnsi="Arial" w:cs="Arial"/>
          <w:sz w:val="24"/>
          <w:szCs w:val="24"/>
        </w:rPr>
      </w:pPr>
    </w:p>
    <w:p w14:paraId="5B55C31C" w14:textId="77777777" w:rsidR="0018417C" w:rsidRPr="00A957EC" w:rsidRDefault="0018417C" w:rsidP="0018417C">
      <w:pPr>
        <w:ind w:left="709" w:hanging="709"/>
        <w:jc w:val="both"/>
        <w:rPr>
          <w:rFonts w:ascii="Arial" w:hAnsi="Arial" w:cs="Arial"/>
          <w:sz w:val="24"/>
          <w:szCs w:val="24"/>
        </w:rPr>
      </w:pPr>
      <w:r w:rsidRPr="00A957EC">
        <w:rPr>
          <w:rFonts w:ascii="Arial" w:hAnsi="Arial" w:cs="Arial"/>
          <w:sz w:val="24"/>
          <w:szCs w:val="24"/>
        </w:rPr>
        <w:t>2.10</w:t>
      </w:r>
      <w:r w:rsidRPr="00A957EC">
        <w:rPr>
          <w:rFonts w:ascii="Arial" w:hAnsi="Arial" w:cs="Arial"/>
          <w:sz w:val="24"/>
          <w:szCs w:val="24"/>
        </w:rPr>
        <w:tab/>
        <w:t>The Council recognises that arrangements in relation to consortia and sub-contracting may be subject to future change. Bidders should therefore respond in light of arrangements currently envisaged.  Please provide details of the proportion of any contract awarded under this Contract that the prospective partner proposes to subcontract.</w:t>
      </w:r>
    </w:p>
    <w:p w14:paraId="5B55C31D" w14:textId="77777777" w:rsidR="0018417C" w:rsidRPr="00A957EC" w:rsidRDefault="0018417C" w:rsidP="0018417C">
      <w:pPr>
        <w:jc w:val="both"/>
        <w:rPr>
          <w:rFonts w:ascii="Arial" w:hAnsi="Arial" w:cs="Arial"/>
          <w:color w:val="000000"/>
          <w:sz w:val="24"/>
          <w:szCs w:val="24"/>
        </w:rPr>
      </w:pPr>
    </w:p>
    <w:p w14:paraId="5B55C31E" w14:textId="77777777" w:rsidR="0018417C" w:rsidRPr="00A957EC" w:rsidRDefault="0018417C" w:rsidP="0018417C">
      <w:pPr>
        <w:ind w:firstLine="720"/>
        <w:jc w:val="both"/>
        <w:rPr>
          <w:rFonts w:ascii="Arial" w:hAnsi="Arial" w:cs="Arial"/>
          <w:b/>
          <w:sz w:val="24"/>
          <w:szCs w:val="24"/>
        </w:rPr>
      </w:pPr>
      <w:r w:rsidRPr="00A957EC">
        <w:rPr>
          <w:rFonts w:ascii="Arial" w:hAnsi="Arial" w:cs="Arial"/>
          <w:b/>
          <w:sz w:val="24"/>
          <w:szCs w:val="24"/>
        </w:rPr>
        <w:t xml:space="preserve">Variant Bids </w:t>
      </w:r>
    </w:p>
    <w:p w14:paraId="5B55C31F" w14:textId="77777777" w:rsidR="0018417C" w:rsidRPr="00A957EC" w:rsidRDefault="0018417C" w:rsidP="0018417C">
      <w:pPr>
        <w:jc w:val="both"/>
        <w:rPr>
          <w:rFonts w:ascii="Arial" w:hAnsi="Arial" w:cs="Arial"/>
          <w:sz w:val="24"/>
          <w:szCs w:val="24"/>
        </w:rPr>
      </w:pPr>
    </w:p>
    <w:p w14:paraId="5B55C320" w14:textId="77777777" w:rsidR="0018417C" w:rsidRPr="00A957EC" w:rsidRDefault="0018417C" w:rsidP="0018417C">
      <w:pPr>
        <w:ind w:left="720" w:hanging="720"/>
        <w:jc w:val="both"/>
        <w:rPr>
          <w:rFonts w:ascii="Arial" w:hAnsi="Arial" w:cs="Arial"/>
          <w:sz w:val="24"/>
          <w:szCs w:val="24"/>
        </w:rPr>
      </w:pPr>
      <w:r w:rsidRPr="00A957EC">
        <w:rPr>
          <w:rFonts w:ascii="Arial" w:hAnsi="Arial" w:cs="Arial"/>
          <w:sz w:val="24"/>
          <w:szCs w:val="24"/>
        </w:rPr>
        <w:t>2.11</w:t>
      </w:r>
      <w:r w:rsidRPr="00A957EC">
        <w:rPr>
          <w:rFonts w:ascii="Arial" w:hAnsi="Arial" w:cs="Arial"/>
          <w:sz w:val="24"/>
          <w:szCs w:val="24"/>
        </w:rPr>
        <w:tab/>
        <w:t>No variant bids will be accepted.</w:t>
      </w:r>
    </w:p>
    <w:p w14:paraId="5B55C321" w14:textId="77777777" w:rsidR="0018417C" w:rsidRPr="00A957EC" w:rsidRDefault="0018417C" w:rsidP="0018417C">
      <w:pPr>
        <w:numPr>
          <w:ilvl w:val="3"/>
          <w:numId w:val="0"/>
        </w:numPr>
        <w:tabs>
          <w:tab w:val="left" w:pos="1260"/>
          <w:tab w:val="num" w:pos="2160"/>
        </w:tabs>
        <w:ind w:left="720" w:hanging="720"/>
        <w:jc w:val="both"/>
        <w:rPr>
          <w:rFonts w:ascii="Arial" w:hAnsi="Arial" w:cs="Arial"/>
          <w:sz w:val="24"/>
          <w:szCs w:val="24"/>
        </w:rPr>
      </w:pPr>
    </w:p>
    <w:p w14:paraId="5B55C322" w14:textId="77777777" w:rsidR="0018417C" w:rsidRPr="00A957EC" w:rsidRDefault="0018417C" w:rsidP="0018417C">
      <w:pPr>
        <w:autoSpaceDE w:val="0"/>
        <w:autoSpaceDN w:val="0"/>
        <w:adjustRightInd w:val="0"/>
        <w:jc w:val="both"/>
        <w:rPr>
          <w:rFonts w:ascii="Arial" w:hAnsi="Arial" w:cs="Arial"/>
          <w:b/>
          <w:color w:val="000000"/>
          <w:sz w:val="24"/>
          <w:szCs w:val="24"/>
        </w:rPr>
      </w:pPr>
      <w:r w:rsidRPr="00A957EC">
        <w:rPr>
          <w:rFonts w:ascii="Arial" w:hAnsi="Arial" w:cs="Arial"/>
          <w:b/>
          <w:color w:val="000000"/>
          <w:sz w:val="24"/>
          <w:szCs w:val="24"/>
        </w:rPr>
        <w:tab/>
        <w:t>Signatures</w:t>
      </w:r>
    </w:p>
    <w:p w14:paraId="5B55C323" w14:textId="77777777" w:rsidR="0018417C" w:rsidRPr="00A957EC" w:rsidRDefault="0018417C" w:rsidP="0018417C">
      <w:pPr>
        <w:autoSpaceDE w:val="0"/>
        <w:autoSpaceDN w:val="0"/>
        <w:adjustRightInd w:val="0"/>
        <w:jc w:val="both"/>
        <w:rPr>
          <w:rFonts w:ascii="Arial" w:hAnsi="Arial" w:cs="Arial"/>
          <w:color w:val="000000"/>
          <w:sz w:val="24"/>
          <w:szCs w:val="24"/>
        </w:rPr>
      </w:pPr>
    </w:p>
    <w:p w14:paraId="5B55C324" w14:textId="77777777" w:rsidR="0018417C" w:rsidRPr="00A957EC" w:rsidRDefault="0018417C" w:rsidP="0018417C">
      <w:pPr>
        <w:ind w:left="709" w:hanging="709"/>
        <w:jc w:val="both"/>
        <w:rPr>
          <w:rFonts w:ascii="Arial" w:hAnsi="Arial" w:cs="Arial"/>
          <w:sz w:val="24"/>
          <w:szCs w:val="24"/>
        </w:rPr>
      </w:pPr>
      <w:r w:rsidRPr="00A957EC">
        <w:rPr>
          <w:rFonts w:ascii="Arial" w:hAnsi="Arial" w:cs="Arial"/>
          <w:sz w:val="24"/>
          <w:szCs w:val="24"/>
        </w:rPr>
        <w:t>2.12</w:t>
      </w:r>
      <w:r w:rsidRPr="00A957EC">
        <w:rPr>
          <w:rFonts w:ascii="Arial" w:hAnsi="Arial" w:cs="Arial"/>
          <w:sz w:val="24"/>
          <w:szCs w:val="24"/>
        </w:rPr>
        <w:tab/>
        <w:t>Where required, the Invitation to Tender Document must be signed in accordance with the options below:</w:t>
      </w:r>
    </w:p>
    <w:p w14:paraId="5B55C325" w14:textId="77777777" w:rsidR="0018417C" w:rsidRPr="00A957EC" w:rsidRDefault="0018417C" w:rsidP="0018417C">
      <w:pPr>
        <w:jc w:val="both"/>
        <w:rPr>
          <w:rFonts w:ascii="Arial" w:hAnsi="Arial" w:cs="Arial"/>
          <w:sz w:val="24"/>
          <w:szCs w:val="24"/>
        </w:rPr>
      </w:pPr>
    </w:p>
    <w:p w14:paraId="5B55C326" w14:textId="77777777" w:rsidR="0018417C" w:rsidRPr="00A957EC" w:rsidRDefault="0018417C" w:rsidP="0018417C">
      <w:pPr>
        <w:ind w:left="1260" w:hanging="540"/>
        <w:jc w:val="both"/>
        <w:rPr>
          <w:rFonts w:ascii="Arial" w:hAnsi="Arial" w:cs="Arial"/>
          <w:sz w:val="24"/>
          <w:szCs w:val="24"/>
        </w:rPr>
      </w:pPr>
      <w:r w:rsidRPr="00A957EC">
        <w:rPr>
          <w:rFonts w:ascii="Arial" w:hAnsi="Arial" w:cs="Arial"/>
          <w:sz w:val="24"/>
          <w:szCs w:val="24"/>
        </w:rPr>
        <w:t>(a)</w:t>
      </w:r>
      <w:r w:rsidRPr="00A957EC">
        <w:rPr>
          <w:rFonts w:ascii="Arial" w:hAnsi="Arial" w:cs="Arial"/>
          <w:sz w:val="24"/>
          <w:szCs w:val="24"/>
        </w:rPr>
        <w:tab/>
      </w:r>
      <w:proofErr w:type="gramStart"/>
      <w:r w:rsidRPr="00A957EC">
        <w:rPr>
          <w:rFonts w:ascii="Arial" w:hAnsi="Arial" w:cs="Arial"/>
          <w:sz w:val="24"/>
          <w:szCs w:val="24"/>
        </w:rPr>
        <w:t>where</w:t>
      </w:r>
      <w:proofErr w:type="gramEnd"/>
      <w:r w:rsidRPr="00A957EC">
        <w:rPr>
          <w:rFonts w:ascii="Arial" w:hAnsi="Arial" w:cs="Arial"/>
          <w:sz w:val="24"/>
          <w:szCs w:val="24"/>
        </w:rPr>
        <w:t xml:space="preserve"> the Supplier is an individual, by that individual;  OR</w:t>
      </w:r>
    </w:p>
    <w:p w14:paraId="5B55C327" w14:textId="77777777" w:rsidR="0018417C" w:rsidRPr="00A957EC" w:rsidRDefault="0018417C" w:rsidP="0018417C">
      <w:pPr>
        <w:ind w:left="1260" w:hanging="540"/>
        <w:jc w:val="both"/>
        <w:rPr>
          <w:rFonts w:ascii="Arial" w:hAnsi="Arial" w:cs="Arial"/>
          <w:sz w:val="24"/>
          <w:szCs w:val="24"/>
        </w:rPr>
      </w:pPr>
      <w:r w:rsidRPr="00A957EC">
        <w:rPr>
          <w:rFonts w:ascii="Arial" w:hAnsi="Arial" w:cs="Arial"/>
          <w:sz w:val="24"/>
          <w:szCs w:val="24"/>
        </w:rPr>
        <w:t>(b)</w:t>
      </w:r>
      <w:r w:rsidRPr="00A957EC">
        <w:rPr>
          <w:rFonts w:ascii="Arial" w:hAnsi="Arial" w:cs="Arial"/>
          <w:sz w:val="24"/>
          <w:szCs w:val="24"/>
        </w:rPr>
        <w:tab/>
      </w:r>
      <w:proofErr w:type="gramStart"/>
      <w:r w:rsidRPr="00A957EC">
        <w:rPr>
          <w:rFonts w:ascii="Arial" w:hAnsi="Arial" w:cs="Arial"/>
          <w:sz w:val="24"/>
          <w:szCs w:val="24"/>
        </w:rPr>
        <w:t>where</w:t>
      </w:r>
      <w:proofErr w:type="gramEnd"/>
      <w:r w:rsidRPr="00A957EC">
        <w:rPr>
          <w:rFonts w:ascii="Arial" w:hAnsi="Arial" w:cs="Arial"/>
          <w:sz w:val="24"/>
          <w:szCs w:val="24"/>
        </w:rPr>
        <w:t xml:space="preserve"> the Supplier is a partnership, by two duly authorised partners;  OR</w:t>
      </w:r>
    </w:p>
    <w:p w14:paraId="5B55C328" w14:textId="77777777" w:rsidR="0018417C" w:rsidRPr="00A957EC" w:rsidRDefault="0018417C" w:rsidP="0018417C">
      <w:pPr>
        <w:ind w:left="1260" w:hanging="540"/>
        <w:jc w:val="both"/>
        <w:rPr>
          <w:rFonts w:ascii="Arial" w:hAnsi="Arial" w:cs="Arial"/>
          <w:sz w:val="24"/>
          <w:szCs w:val="24"/>
        </w:rPr>
      </w:pPr>
      <w:r w:rsidRPr="00A957EC">
        <w:rPr>
          <w:rFonts w:ascii="Arial" w:hAnsi="Arial" w:cs="Arial"/>
          <w:sz w:val="24"/>
          <w:szCs w:val="24"/>
        </w:rPr>
        <w:t>(c)</w:t>
      </w:r>
      <w:r w:rsidRPr="00A957EC">
        <w:rPr>
          <w:rFonts w:ascii="Arial" w:hAnsi="Arial" w:cs="Arial"/>
          <w:sz w:val="24"/>
          <w:szCs w:val="24"/>
        </w:rPr>
        <w:tab/>
      </w:r>
      <w:proofErr w:type="gramStart"/>
      <w:r w:rsidRPr="00A957EC">
        <w:rPr>
          <w:rFonts w:ascii="Arial" w:hAnsi="Arial" w:cs="Arial"/>
          <w:sz w:val="24"/>
          <w:szCs w:val="24"/>
        </w:rPr>
        <w:t>where</w:t>
      </w:r>
      <w:proofErr w:type="gramEnd"/>
      <w:r w:rsidRPr="00A957EC">
        <w:rPr>
          <w:rFonts w:ascii="Arial" w:hAnsi="Arial" w:cs="Arial"/>
          <w:sz w:val="24"/>
          <w:szCs w:val="24"/>
        </w:rPr>
        <w:t xml:space="preserve"> the Supplier is a limited company, by a director duly authorised for such purposes.</w:t>
      </w:r>
    </w:p>
    <w:p w14:paraId="5B55C329" w14:textId="77777777" w:rsidR="0018417C" w:rsidRPr="00A957EC" w:rsidRDefault="0018417C" w:rsidP="0018417C">
      <w:pPr>
        <w:ind w:left="720" w:hanging="720"/>
        <w:jc w:val="both"/>
        <w:rPr>
          <w:rFonts w:ascii="Arial" w:hAnsi="Arial" w:cs="Arial"/>
          <w:sz w:val="24"/>
          <w:szCs w:val="24"/>
        </w:rPr>
      </w:pPr>
    </w:p>
    <w:p w14:paraId="5B55C32A" w14:textId="77777777" w:rsidR="0018417C" w:rsidRPr="00A957EC" w:rsidRDefault="0018417C" w:rsidP="0018417C">
      <w:pPr>
        <w:ind w:left="720" w:hanging="720"/>
        <w:jc w:val="both"/>
        <w:rPr>
          <w:rFonts w:ascii="Arial" w:hAnsi="Arial" w:cs="Arial"/>
          <w:sz w:val="24"/>
          <w:szCs w:val="24"/>
        </w:rPr>
      </w:pPr>
      <w:r w:rsidRPr="00A957EC">
        <w:rPr>
          <w:rFonts w:ascii="Arial" w:hAnsi="Arial" w:cs="Arial"/>
          <w:spacing w:val="-3"/>
          <w:sz w:val="24"/>
          <w:szCs w:val="24"/>
        </w:rPr>
        <w:t>2.13</w:t>
      </w:r>
      <w:r w:rsidRPr="00A957EC">
        <w:rPr>
          <w:rFonts w:ascii="Arial" w:hAnsi="Arial" w:cs="Arial"/>
          <w:spacing w:val="-3"/>
          <w:sz w:val="24"/>
          <w:szCs w:val="24"/>
        </w:rPr>
        <w:tab/>
        <w:t>You may submit electronic or typed signatures.  However, should you be s</w:t>
      </w:r>
      <w:r w:rsidRPr="00A957EC">
        <w:rPr>
          <w:rFonts w:ascii="Arial" w:hAnsi="Arial" w:cs="Arial"/>
          <w:sz w:val="24"/>
          <w:szCs w:val="24"/>
        </w:rPr>
        <w:t xml:space="preserve">uccessful, you will be required to resign </w:t>
      </w:r>
      <w:r w:rsidRPr="00A957EC">
        <w:rPr>
          <w:rFonts w:ascii="Arial" w:hAnsi="Arial" w:cs="Arial"/>
          <w:spacing w:val="-3"/>
          <w:sz w:val="24"/>
          <w:szCs w:val="24"/>
        </w:rPr>
        <w:t xml:space="preserve">all declarations that form part of the contract with an original signature.  </w:t>
      </w:r>
    </w:p>
    <w:p w14:paraId="5B55C32B" w14:textId="77777777" w:rsidR="0018417C" w:rsidRPr="00A957EC" w:rsidRDefault="0018417C" w:rsidP="0018417C">
      <w:pPr>
        <w:jc w:val="both"/>
        <w:rPr>
          <w:rFonts w:ascii="Arial" w:hAnsi="Arial" w:cs="Arial"/>
          <w:b/>
          <w:sz w:val="24"/>
          <w:szCs w:val="24"/>
        </w:rPr>
      </w:pPr>
    </w:p>
    <w:p w14:paraId="5B55C32C" w14:textId="77777777" w:rsidR="0018417C" w:rsidRPr="00A957EC" w:rsidRDefault="0018417C" w:rsidP="0018417C">
      <w:pPr>
        <w:ind w:firstLine="709"/>
        <w:jc w:val="both"/>
        <w:rPr>
          <w:rFonts w:ascii="Arial" w:hAnsi="Arial" w:cs="Arial"/>
          <w:b/>
          <w:sz w:val="24"/>
          <w:szCs w:val="24"/>
        </w:rPr>
      </w:pPr>
      <w:r w:rsidRPr="00A957EC">
        <w:rPr>
          <w:rFonts w:ascii="Arial" w:hAnsi="Arial" w:cs="Arial"/>
          <w:b/>
          <w:sz w:val="24"/>
          <w:szCs w:val="24"/>
        </w:rPr>
        <w:t>Supporting Documents</w:t>
      </w:r>
    </w:p>
    <w:p w14:paraId="5B55C32D" w14:textId="77777777" w:rsidR="0018417C" w:rsidRPr="00A957EC" w:rsidRDefault="0018417C" w:rsidP="0018417C">
      <w:pPr>
        <w:autoSpaceDE w:val="0"/>
        <w:autoSpaceDN w:val="0"/>
        <w:adjustRightInd w:val="0"/>
        <w:jc w:val="both"/>
        <w:rPr>
          <w:rFonts w:ascii="Arial" w:hAnsi="Arial" w:cs="Arial"/>
          <w:sz w:val="24"/>
          <w:szCs w:val="24"/>
        </w:rPr>
      </w:pPr>
    </w:p>
    <w:p w14:paraId="5B55C32E" w14:textId="77777777" w:rsidR="0018417C" w:rsidRPr="0018417C" w:rsidRDefault="0018417C" w:rsidP="0018417C">
      <w:pPr>
        <w:autoSpaceDE w:val="0"/>
        <w:autoSpaceDN w:val="0"/>
        <w:adjustRightInd w:val="0"/>
        <w:ind w:left="709" w:hanging="709"/>
        <w:jc w:val="both"/>
        <w:rPr>
          <w:rFonts w:ascii="Arial" w:hAnsi="Arial" w:cs="Arial"/>
          <w:sz w:val="24"/>
          <w:szCs w:val="24"/>
        </w:rPr>
      </w:pPr>
      <w:r w:rsidRPr="00A957EC">
        <w:rPr>
          <w:rFonts w:ascii="Arial" w:hAnsi="Arial" w:cs="Arial"/>
          <w:sz w:val="24"/>
          <w:szCs w:val="24"/>
        </w:rPr>
        <w:t>2.14</w:t>
      </w:r>
      <w:r w:rsidRPr="00A957EC">
        <w:rPr>
          <w:rFonts w:ascii="Arial" w:hAnsi="Arial" w:cs="Arial"/>
          <w:sz w:val="24"/>
          <w:szCs w:val="24"/>
        </w:rPr>
        <w:tab/>
        <w:t xml:space="preserve">In order to simplify this process, </w:t>
      </w:r>
      <w:r w:rsidRPr="00A957EC">
        <w:rPr>
          <w:rFonts w:ascii="Arial" w:hAnsi="Arial" w:cs="Arial"/>
          <w:b/>
          <w:sz w:val="24"/>
          <w:szCs w:val="24"/>
        </w:rPr>
        <w:t>you should not provide supporting documents</w:t>
      </w:r>
      <w:r w:rsidRPr="00A957EC">
        <w:rPr>
          <w:rFonts w:ascii="Arial" w:hAnsi="Arial" w:cs="Arial"/>
          <w:sz w:val="24"/>
          <w:szCs w:val="24"/>
        </w:rPr>
        <w:t xml:space="preserve">, for example, accounts, certificates, statements or policies </w:t>
      </w:r>
      <w:r w:rsidRPr="00A957EC">
        <w:rPr>
          <w:rFonts w:ascii="Arial" w:hAnsi="Arial" w:cs="Arial"/>
          <w:b/>
          <w:sz w:val="24"/>
          <w:szCs w:val="24"/>
        </w:rPr>
        <w:t>unless specifically requested to do</w:t>
      </w:r>
      <w:r w:rsidRPr="00A957EC">
        <w:rPr>
          <w:rFonts w:ascii="Arial" w:hAnsi="Arial" w:cs="Arial"/>
          <w:sz w:val="24"/>
          <w:szCs w:val="24"/>
        </w:rPr>
        <w:t xml:space="preserve"> </w:t>
      </w:r>
      <w:r w:rsidRPr="00A957EC">
        <w:rPr>
          <w:rFonts w:ascii="Arial" w:hAnsi="Arial" w:cs="Arial"/>
          <w:b/>
          <w:sz w:val="24"/>
          <w:szCs w:val="24"/>
        </w:rPr>
        <w:t>so</w:t>
      </w:r>
      <w:r w:rsidRPr="00A957EC">
        <w:rPr>
          <w:rFonts w:ascii="Arial" w:hAnsi="Arial" w:cs="Arial"/>
          <w:sz w:val="24"/>
          <w:szCs w:val="24"/>
        </w:rPr>
        <w:t xml:space="preserve">.  Instead, we may ask you to provide a statement regarding your approach to various aspects or a summary of your policies. </w:t>
      </w:r>
      <w:r w:rsidRPr="00A957EC">
        <w:rPr>
          <w:rFonts w:ascii="Arial" w:hAnsi="Arial" w:cs="Arial"/>
          <w:bCs/>
          <w:sz w:val="24"/>
          <w:szCs w:val="24"/>
        </w:rPr>
        <w:t>However,</w:t>
      </w:r>
      <w:r w:rsidRPr="00A957EC">
        <w:rPr>
          <w:rFonts w:ascii="Arial" w:hAnsi="Arial" w:cs="Arial"/>
          <w:b/>
          <w:bCs/>
          <w:sz w:val="24"/>
          <w:szCs w:val="24"/>
        </w:rPr>
        <w:t xml:space="preserve"> the purchasing organisation may ask to see these documents at a later stage </w:t>
      </w:r>
      <w:r w:rsidRPr="00A957EC">
        <w:rPr>
          <w:rFonts w:ascii="Arial" w:hAnsi="Arial" w:cs="Arial"/>
          <w:sz w:val="24"/>
          <w:szCs w:val="24"/>
        </w:rPr>
        <w:t>so it is advisable that you ensure they can be made available upon request.   You may also be asked to further clarify your answ</w:t>
      </w:r>
      <w:r>
        <w:rPr>
          <w:rFonts w:ascii="Arial" w:hAnsi="Arial" w:cs="Arial"/>
          <w:sz w:val="24"/>
          <w:szCs w:val="24"/>
        </w:rPr>
        <w:t xml:space="preserve">ers or provide more details. </w:t>
      </w:r>
    </w:p>
    <w:p w14:paraId="5B55C32F" w14:textId="77777777" w:rsidR="0018417C" w:rsidRDefault="0018417C" w:rsidP="0018417C">
      <w:pPr>
        <w:rPr>
          <w:rFonts w:ascii="Arial" w:hAnsi="Arial" w:cs="Arial"/>
          <w:color w:val="000000"/>
          <w:sz w:val="24"/>
          <w:szCs w:val="24"/>
        </w:rPr>
      </w:pPr>
    </w:p>
    <w:p w14:paraId="5B55C330" w14:textId="77777777" w:rsidR="002C7397" w:rsidRDefault="002C7397" w:rsidP="0018417C">
      <w:pPr>
        <w:rPr>
          <w:rFonts w:ascii="Arial" w:hAnsi="Arial" w:cs="Arial"/>
          <w:color w:val="000000"/>
          <w:sz w:val="24"/>
          <w:szCs w:val="24"/>
        </w:rPr>
      </w:pPr>
    </w:p>
    <w:p w14:paraId="5B55C331" w14:textId="77777777" w:rsidR="002C7397" w:rsidRDefault="002C7397" w:rsidP="0018417C">
      <w:pPr>
        <w:rPr>
          <w:rFonts w:ascii="Arial" w:hAnsi="Arial" w:cs="Arial"/>
          <w:color w:val="000000"/>
          <w:sz w:val="24"/>
          <w:szCs w:val="24"/>
        </w:rPr>
      </w:pPr>
    </w:p>
    <w:p w14:paraId="5B55C332" w14:textId="77777777" w:rsidR="002C7397" w:rsidRDefault="002C7397" w:rsidP="0018417C">
      <w:pPr>
        <w:rPr>
          <w:rFonts w:ascii="Arial" w:hAnsi="Arial" w:cs="Arial"/>
          <w:color w:val="000000"/>
          <w:sz w:val="24"/>
          <w:szCs w:val="24"/>
        </w:rPr>
      </w:pPr>
    </w:p>
    <w:p w14:paraId="5B55C333" w14:textId="77777777" w:rsidR="002C7397" w:rsidRDefault="002C7397" w:rsidP="0018417C">
      <w:pPr>
        <w:rPr>
          <w:rFonts w:ascii="Arial" w:hAnsi="Arial" w:cs="Arial"/>
          <w:color w:val="000000"/>
          <w:sz w:val="24"/>
          <w:szCs w:val="24"/>
        </w:rPr>
      </w:pPr>
    </w:p>
    <w:p w14:paraId="5B55C334" w14:textId="77777777" w:rsidR="0018417C" w:rsidRPr="00A957EC" w:rsidRDefault="0018417C" w:rsidP="0018417C">
      <w:pPr>
        <w:rPr>
          <w:rFonts w:ascii="Arial" w:hAnsi="Arial" w:cs="Arial"/>
          <w:color w:val="000000"/>
          <w:sz w:val="24"/>
          <w:szCs w:val="24"/>
        </w:rPr>
      </w:pPr>
    </w:p>
    <w:p w14:paraId="5B55C335" w14:textId="77777777" w:rsidR="0018417C" w:rsidRPr="00A957EC" w:rsidRDefault="0018417C" w:rsidP="0018417C">
      <w:pPr>
        <w:pBdr>
          <w:left w:val="single" w:sz="4" w:space="4" w:color="auto"/>
          <w:bottom w:val="single" w:sz="4" w:space="1" w:color="auto"/>
        </w:pBdr>
        <w:jc w:val="both"/>
        <w:rPr>
          <w:rFonts w:ascii="Arial" w:hAnsi="Arial" w:cs="Arial"/>
          <w:b/>
          <w:sz w:val="24"/>
          <w:szCs w:val="24"/>
        </w:rPr>
      </w:pPr>
      <w:r w:rsidRPr="00A957EC">
        <w:rPr>
          <w:rFonts w:ascii="Arial" w:hAnsi="Arial" w:cs="Arial"/>
          <w:b/>
          <w:sz w:val="24"/>
          <w:szCs w:val="24"/>
        </w:rPr>
        <w:lastRenderedPageBreak/>
        <w:t>3</w:t>
      </w:r>
      <w:r w:rsidRPr="00A957EC">
        <w:rPr>
          <w:rFonts w:ascii="Arial" w:hAnsi="Arial" w:cs="Arial"/>
          <w:sz w:val="24"/>
          <w:szCs w:val="24"/>
        </w:rPr>
        <w:tab/>
      </w:r>
      <w:r w:rsidRPr="00A957EC">
        <w:rPr>
          <w:rFonts w:ascii="Arial" w:hAnsi="Arial" w:cs="Arial"/>
          <w:b/>
          <w:sz w:val="24"/>
          <w:szCs w:val="24"/>
        </w:rPr>
        <w:t xml:space="preserve">Submitting the Form </w:t>
      </w:r>
    </w:p>
    <w:p w14:paraId="5B55C336" w14:textId="77777777" w:rsidR="0018417C" w:rsidRPr="00A957EC" w:rsidRDefault="0018417C" w:rsidP="0018417C">
      <w:pPr>
        <w:jc w:val="both"/>
        <w:rPr>
          <w:rFonts w:ascii="Arial" w:hAnsi="Arial" w:cs="Arial"/>
          <w:sz w:val="24"/>
          <w:szCs w:val="24"/>
        </w:rPr>
      </w:pPr>
    </w:p>
    <w:p w14:paraId="5B55C337" w14:textId="77777777" w:rsidR="0018417C" w:rsidRPr="00A957EC" w:rsidRDefault="0018417C" w:rsidP="0018417C">
      <w:pPr>
        <w:jc w:val="both"/>
        <w:rPr>
          <w:rFonts w:ascii="Arial" w:hAnsi="Arial" w:cs="Arial"/>
          <w:b/>
          <w:i/>
          <w:color w:val="0000FF"/>
          <w:sz w:val="24"/>
          <w:szCs w:val="24"/>
        </w:rPr>
      </w:pPr>
    </w:p>
    <w:p w14:paraId="5B55C338" w14:textId="63B52FBD" w:rsidR="0018417C" w:rsidRDefault="0018417C" w:rsidP="0018417C">
      <w:pPr>
        <w:pStyle w:val="ClauseText"/>
        <w:jc w:val="both"/>
      </w:pPr>
      <w:r w:rsidRPr="00A957EC">
        <w:t>3.1</w:t>
      </w:r>
      <w:r w:rsidRPr="00A957EC">
        <w:tab/>
        <w:t xml:space="preserve">Tenders must be submitted electronically no later than 13:00 on </w:t>
      </w:r>
      <w:r w:rsidR="00D721FA">
        <w:t>11</w:t>
      </w:r>
      <w:bookmarkStart w:id="8" w:name="_GoBack"/>
      <w:bookmarkEnd w:id="8"/>
      <w:r w:rsidR="00A248DF" w:rsidRPr="00A248DF">
        <w:rPr>
          <w:vertAlign w:val="superscript"/>
        </w:rPr>
        <w:t>th</w:t>
      </w:r>
      <w:r w:rsidR="00A248DF">
        <w:t xml:space="preserve"> October</w:t>
      </w:r>
      <w:r w:rsidRPr="00A957EC">
        <w:t xml:space="preserve"> 2017 through the </w:t>
      </w:r>
      <w:proofErr w:type="spellStart"/>
      <w:r w:rsidRPr="00A957EC">
        <w:t>Proactis</w:t>
      </w:r>
      <w:proofErr w:type="spellEnd"/>
      <w:r w:rsidRPr="00A957EC">
        <w:t xml:space="preserve"> </w:t>
      </w:r>
      <w:proofErr w:type="spellStart"/>
      <w:r w:rsidRPr="00A957EC">
        <w:t>ProContract</w:t>
      </w:r>
      <w:proofErr w:type="spellEnd"/>
      <w:r w:rsidRPr="00A957EC">
        <w:t xml:space="preserve"> tender portal which is a secure exchange module of the </w:t>
      </w:r>
      <w:proofErr w:type="spellStart"/>
      <w:proofErr w:type="gramStart"/>
      <w:r w:rsidRPr="00A957EC">
        <w:t>ProContract</w:t>
      </w:r>
      <w:proofErr w:type="spellEnd"/>
      <w:proofErr w:type="gramEnd"/>
      <w:r w:rsidRPr="00A957EC">
        <w:t xml:space="preserve"> e-sourcing suite.  </w:t>
      </w:r>
      <w:r w:rsidRPr="00A957EC">
        <w:rPr>
          <w:bCs/>
        </w:rPr>
        <w:t>Submissions via t</w:t>
      </w:r>
      <w:r w:rsidRPr="00A957EC">
        <w:t xml:space="preserve">he electronic </w:t>
      </w:r>
      <w:proofErr w:type="spellStart"/>
      <w:r w:rsidRPr="00A957EC">
        <w:t>tenderbox</w:t>
      </w:r>
      <w:proofErr w:type="spellEnd"/>
      <w:r w:rsidRPr="00A957EC">
        <w:t xml:space="preserve"> cannot be accessed or opened by the contracting authority until after the deadline has expired.  No documents can be uploaded to the </w:t>
      </w:r>
      <w:proofErr w:type="spellStart"/>
      <w:r w:rsidRPr="00A957EC">
        <w:t>tenderbox</w:t>
      </w:r>
      <w:proofErr w:type="spellEnd"/>
      <w:r w:rsidRPr="00A957EC">
        <w:t xml:space="preserve"> after the deadline has expired; therefore there is no penalty for returning a submission early!  It is strongly recommended that your submission is uploaded well before the deadline to ensure that failure of ICT/Servers/PC/laptop or similar does not result in your submission failing to be placed in the </w:t>
      </w:r>
      <w:proofErr w:type="spellStart"/>
      <w:r w:rsidRPr="00A957EC">
        <w:t>tenderbox</w:t>
      </w:r>
      <w:proofErr w:type="spellEnd"/>
      <w:r w:rsidRPr="00A957EC">
        <w:t>.</w:t>
      </w:r>
    </w:p>
    <w:p w14:paraId="5B55C339" w14:textId="6BBF1620" w:rsidR="0018417C" w:rsidRPr="00A957EC" w:rsidRDefault="0018417C" w:rsidP="0018417C">
      <w:pPr>
        <w:pStyle w:val="ClauseText"/>
        <w:jc w:val="both"/>
      </w:pPr>
      <w:r>
        <w:t>3.2</w:t>
      </w:r>
      <w:r>
        <w:tab/>
        <w:t xml:space="preserve">Bidders are to confirm their attendance to the “Bidders Day” </w:t>
      </w:r>
      <w:r w:rsidR="005321BB">
        <w:t>(held on 6</w:t>
      </w:r>
      <w:r w:rsidR="005321BB" w:rsidRPr="005321BB">
        <w:rPr>
          <w:vertAlign w:val="superscript"/>
        </w:rPr>
        <w:t>th</w:t>
      </w:r>
      <w:r w:rsidR="005321BB">
        <w:t xml:space="preserve"> September 2017) </w:t>
      </w:r>
      <w:r>
        <w:t xml:space="preserve">via the </w:t>
      </w:r>
      <w:proofErr w:type="spellStart"/>
      <w:r>
        <w:t>Proactis</w:t>
      </w:r>
      <w:proofErr w:type="spellEnd"/>
      <w:r>
        <w:t xml:space="preserve"> </w:t>
      </w:r>
      <w:proofErr w:type="spellStart"/>
      <w:r>
        <w:t>ProContract</w:t>
      </w:r>
      <w:proofErr w:type="spellEnd"/>
      <w:r>
        <w:t xml:space="preserve"> tender portal at their earliest convenience. Details of the Bidders Day shall be sent via this tender portal</w:t>
      </w:r>
      <w:r w:rsidR="009D0C77">
        <w:t>. A second "Bidders Day" will be held on the 21</w:t>
      </w:r>
      <w:r w:rsidR="009D0C77" w:rsidRPr="009D0C77">
        <w:rPr>
          <w:vertAlign w:val="superscript"/>
        </w:rPr>
        <w:t>st</w:t>
      </w:r>
      <w:r w:rsidR="009D0C77">
        <w:t xml:space="preserve"> September 2017, Bidders to confirm their attendance via the </w:t>
      </w:r>
      <w:proofErr w:type="spellStart"/>
      <w:r w:rsidR="009D0C77">
        <w:t>Proactis</w:t>
      </w:r>
      <w:proofErr w:type="spellEnd"/>
      <w:r w:rsidR="009D0C77">
        <w:t xml:space="preserve"> </w:t>
      </w:r>
      <w:proofErr w:type="spellStart"/>
      <w:r w:rsidR="009D0C77">
        <w:t>ProContract</w:t>
      </w:r>
      <w:proofErr w:type="spellEnd"/>
      <w:r w:rsidR="009D0C77">
        <w:t xml:space="preserve"> tender portal.</w:t>
      </w:r>
    </w:p>
    <w:p w14:paraId="5B55C33A" w14:textId="327B97F6" w:rsidR="0018417C" w:rsidRPr="00A957EC" w:rsidRDefault="0018417C" w:rsidP="0018417C">
      <w:pPr>
        <w:ind w:left="720" w:hanging="720"/>
        <w:jc w:val="both"/>
        <w:rPr>
          <w:rFonts w:ascii="Arial" w:hAnsi="Arial" w:cs="Arial"/>
          <w:sz w:val="24"/>
          <w:szCs w:val="24"/>
        </w:rPr>
      </w:pPr>
      <w:r w:rsidRPr="00A957EC">
        <w:rPr>
          <w:rFonts w:ascii="Arial" w:hAnsi="Arial" w:cs="Arial"/>
          <w:sz w:val="24"/>
          <w:szCs w:val="24"/>
        </w:rPr>
        <w:t>3.</w:t>
      </w:r>
      <w:r>
        <w:rPr>
          <w:rFonts w:ascii="Arial" w:hAnsi="Arial" w:cs="Arial"/>
          <w:sz w:val="24"/>
          <w:szCs w:val="24"/>
        </w:rPr>
        <w:t>3</w:t>
      </w:r>
      <w:r w:rsidRPr="00A957EC">
        <w:rPr>
          <w:rFonts w:ascii="Arial" w:hAnsi="Arial" w:cs="Arial"/>
          <w:sz w:val="24"/>
          <w:szCs w:val="24"/>
        </w:rPr>
        <w:tab/>
        <w:t xml:space="preserve">Any queries regarding this opportunity must be submitted electronically no later than 13:00 on </w:t>
      </w:r>
      <w:r w:rsidR="00CC4AAA">
        <w:rPr>
          <w:rFonts w:ascii="Arial" w:hAnsi="Arial" w:cs="Arial"/>
          <w:sz w:val="24"/>
          <w:szCs w:val="24"/>
        </w:rPr>
        <w:t>4</w:t>
      </w:r>
      <w:r w:rsidRPr="001D00D1">
        <w:rPr>
          <w:rFonts w:ascii="Arial" w:hAnsi="Arial" w:cs="Arial"/>
          <w:sz w:val="24"/>
          <w:szCs w:val="24"/>
          <w:vertAlign w:val="superscript"/>
        </w:rPr>
        <w:t>th</w:t>
      </w:r>
      <w:r>
        <w:rPr>
          <w:rFonts w:ascii="Arial" w:hAnsi="Arial" w:cs="Arial"/>
          <w:sz w:val="24"/>
          <w:szCs w:val="24"/>
        </w:rPr>
        <w:t xml:space="preserve"> </w:t>
      </w:r>
      <w:r w:rsidR="00CC4AAA">
        <w:rPr>
          <w:rFonts w:ascii="Arial" w:hAnsi="Arial" w:cs="Arial"/>
          <w:sz w:val="24"/>
          <w:szCs w:val="24"/>
        </w:rPr>
        <w:t>October</w:t>
      </w:r>
      <w:r w:rsidRPr="00A957EC">
        <w:rPr>
          <w:rFonts w:ascii="Arial" w:hAnsi="Arial" w:cs="Arial"/>
          <w:sz w:val="24"/>
          <w:szCs w:val="24"/>
        </w:rPr>
        <w:t xml:space="preserve"> 2017 through the </w:t>
      </w:r>
      <w:proofErr w:type="spellStart"/>
      <w:r w:rsidRPr="00A957EC">
        <w:rPr>
          <w:rFonts w:ascii="Arial" w:hAnsi="Arial" w:cs="Arial"/>
          <w:sz w:val="24"/>
          <w:szCs w:val="24"/>
        </w:rPr>
        <w:t>Proactis</w:t>
      </w:r>
      <w:proofErr w:type="spellEnd"/>
      <w:r w:rsidRPr="00A957EC">
        <w:rPr>
          <w:rFonts w:ascii="Arial" w:hAnsi="Arial" w:cs="Arial"/>
          <w:sz w:val="24"/>
          <w:szCs w:val="24"/>
        </w:rPr>
        <w:t xml:space="preserve"> </w:t>
      </w:r>
      <w:proofErr w:type="spellStart"/>
      <w:r w:rsidRPr="00A957EC">
        <w:rPr>
          <w:rFonts w:ascii="Arial" w:hAnsi="Arial" w:cs="Arial"/>
          <w:sz w:val="24"/>
          <w:szCs w:val="24"/>
        </w:rPr>
        <w:t>ProContract</w:t>
      </w:r>
      <w:proofErr w:type="spellEnd"/>
      <w:r w:rsidRPr="00A957EC">
        <w:rPr>
          <w:rFonts w:ascii="Arial" w:hAnsi="Arial" w:cs="Arial"/>
          <w:sz w:val="24"/>
          <w:szCs w:val="24"/>
        </w:rPr>
        <w:t xml:space="preserve"> </w:t>
      </w:r>
      <w:proofErr w:type="spellStart"/>
      <w:r w:rsidRPr="00A957EC">
        <w:rPr>
          <w:rFonts w:ascii="Arial" w:hAnsi="Arial" w:cs="Arial"/>
          <w:sz w:val="24"/>
          <w:szCs w:val="24"/>
        </w:rPr>
        <w:t>tenderbox</w:t>
      </w:r>
      <w:proofErr w:type="spellEnd"/>
      <w:r w:rsidRPr="00A957EC">
        <w:rPr>
          <w:rFonts w:ascii="Arial" w:hAnsi="Arial" w:cs="Arial"/>
          <w:sz w:val="24"/>
          <w:szCs w:val="24"/>
        </w:rPr>
        <w:t xml:space="preserve">. </w:t>
      </w:r>
    </w:p>
    <w:p w14:paraId="5B55C33B" w14:textId="77777777" w:rsidR="0018417C" w:rsidRPr="00A957EC" w:rsidRDefault="0018417C" w:rsidP="0018417C">
      <w:pPr>
        <w:ind w:left="720" w:hanging="720"/>
        <w:jc w:val="both"/>
        <w:rPr>
          <w:rFonts w:ascii="Arial" w:hAnsi="Arial" w:cs="Arial"/>
          <w:color w:val="0000FF"/>
          <w:sz w:val="24"/>
          <w:szCs w:val="24"/>
          <w:u w:val="single"/>
        </w:rPr>
      </w:pPr>
    </w:p>
    <w:p w14:paraId="5B55C33C" w14:textId="77777777" w:rsidR="0018417C" w:rsidRPr="00A957EC" w:rsidRDefault="0018417C" w:rsidP="0018417C">
      <w:pPr>
        <w:pStyle w:val="ClauseText"/>
        <w:jc w:val="both"/>
      </w:pPr>
      <w:r w:rsidRPr="00A957EC">
        <w:t>3.</w:t>
      </w:r>
      <w:r>
        <w:t>4</w:t>
      </w:r>
      <w:r w:rsidRPr="00A957EC">
        <w:tab/>
        <w:t xml:space="preserve">The Bidder’s attention is specifically drawn to the date and time for receipt of tenders and </w:t>
      </w:r>
      <w:r w:rsidRPr="00A957EC">
        <w:rPr>
          <w:b/>
        </w:rPr>
        <w:t>the Council reserves the right to reject any submission received after the closing date and time</w:t>
      </w:r>
      <w:r w:rsidRPr="00A957EC">
        <w:t xml:space="preserve">.  </w:t>
      </w:r>
    </w:p>
    <w:p w14:paraId="5B55C33D" w14:textId="77777777" w:rsidR="0018417C" w:rsidRPr="00A957EC" w:rsidRDefault="0018417C" w:rsidP="0018417C">
      <w:pPr>
        <w:keepNext/>
        <w:pBdr>
          <w:left w:val="single" w:sz="4" w:space="4" w:color="auto"/>
          <w:bottom w:val="single" w:sz="4" w:space="1" w:color="auto"/>
        </w:pBdr>
        <w:jc w:val="both"/>
        <w:rPr>
          <w:rFonts w:ascii="Arial" w:hAnsi="Arial" w:cs="Arial"/>
          <w:b/>
          <w:sz w:val="24"/>
          <w:szCs w:val="24"/>
          <w:u w:val="single"/>
        </w:rPr>
      </w:pPr>
      <w:r w:rsidRPr="00A957EC">
        <w:rPr>
          <w:rFonts w:ascii="Arial" w:hAnsi="Arial" w:cs="Arial"/>
          <w:b/>
          <w:sz w:val="24"/>
          <w:szCs w:val="24"/>
        </w:rPr>
        <w:t>4</w:t>
      </w:r>
      <w:r w:rsidRPr="00A957EC">
        <w:rPr>
          <w:rFonts w:ascii="Arial" w:hAnsi="Arial" w:cs="Arial"/>
          <w:b/>
          <w:sz w:val="24"/>
          <w:szCs w:val="24"/>
        </w:rPr>
        <w:tab/>
        <w:t>Rejection of the Tender</w:t>
      </w:r>
    </w:p>
    <w:p w14:paraId="5B55C33E" w14:textId="77777777" w:rsidR="0018417C" w:rsidRPr="00A957EC" w:rsidRDefault="0018417C" w:rsidP="0018417C">
      <w:pPr>
        <w:jc w:val="both"/>
        <w:rPr>
          <w:rFonts w:ascii="Arial" w:hAnsi="Arial" w:cs="Arial"/>
          <w:sz w:val="24"/>
          <w:szCs w:val="24"/>
        </w:rPr>
      </w:pPr>
    </w:p>
    <w:p w14:paraId="5B55C33F" w14:textId="77777777" w:rsidR="0018417C" w:rsidRPr="00A957EC" w:rsidRDefault="0018417C" w:rsidP="0018417C">
      <w:pPr>
        <w:ind w:left="720" w:hanging="720"/>
        <w:jc w:val="both"/>
        <w:rPr>
          <w:rFonts w:ascii="Arial" w:hAnsi="Arial" w:cs="Arial"/>
          <w:sz w:val="24"/>
          <w:szCs w:val="24"/>
        </w:rPr>
      </w:pPr>
      <w:r w:rsidRPr="00A957EC">
        <w:rPr>
          <w:rFonts w:ascii="Arial" w:hAnsi="Arial" w:cs="Arial"/>
          <w:sz w:val="24"/>
          <w:szCs w:val="24"/>
        </w:rPr>
        <w:t>4.1</w:t>
      </w:r>
      <w:r w:rsidRPr="00A957EC">
        <w:rPr>
          <w:rFonts w:ascii="Arial" w:hAnsi="Arial" w:cs="Arial"/>
          <w:sz w:val="24"/>
          <w:szCs w:val="24"/>
        </w:rPr>
        <w:tab/>
        <w:t>Any Tender submitted by a Bidder in respect of which the Bidder:</w:t>
      </w:r>
    </w:p>
    <w:p w14:paraId="5B55C340" w14:textId="77777777" w:rsidR="0018417C" w:rsidRPr="00A957EC" w:rsidRDefault="0018417C" w:rsidP="0018417C">
      <w:pPr>
        <w:jc w:val="both"/>
        <w:rPr>
          <w:rFonts w:ascii="Arial" w:hAnsi="Arial" w:cs="Arial"/>
          <w:sz w:val="24"/>
          <w:szCs w:val="24"/>
        </w:rPr>
      </w:pPr>
    </w:p>
    <w:p w14:paraId="5B55C341" w14:textId="77777777" w:rsidR="0018417C" w:rsidRPr="00A957EC" w:rsidRDefault="0018417C" w:rsidP="0018417C">
      <w:pPr>
        <w:ind w:left="1260" w:hanging="540"/>
        <w:jc w:val="both"/>
        <w:rPr>
          <w:rFonts w:ascii="Arial" w:hAnsi="Arial" w:cs="Arial"/>
          <w:sz w:val="24"/>
          <w:szCs w:val="24"/>
        </w:rPr>
      </w:pPr>
      <w:r w:rsidRPr="00A957EC">
        <w:rPr>
          <w:rFonts w:ascii="Arial" w:hAnsi="Arial" w:cs="Arial"/>
          <w:sz w:val="24"/>
          <w:szCs w:val="24"/>
        </w:rPr>
        <w:t>(a)</w:t>
      </w:r>
      <w:r w:rsidRPr="00A957EC">
        <w:rPr>
          <w:rFonts w:ascii="Arial" w:hAnsi="Arial" w:cs="Arial"/>
          <w:sz w:val="24"/>
          <w:szCs w:val="24"/>
        </w:rPr>
        <w:tab/>
        <w:t>fixes and adjusts prices and rates shown in its tender by or in accordance with any agreement or arrangements with any other person or by reference to any other tender or communicates to any person other than the Officer mentioned in this tender the amount or approximate amount of the prices and rates shown in its tender except where such disclosure is made in confidence, in order to obtain information for the preparation of the tender documents or for the purposes of financing or insurance; or</w:t>
      </w:r>
    </w:p>
    <w:p w14:paraId="5B55C342" w14:textId="77777777" w:rsidR="0018417C" w:rsidRPr="00A957EC" w:rsidRDefault="0018417C" w:rsidP="0018417C">
      <w:pPr>
        <w:ind w:left="1260" w:hanging="540"/>
        <w:jc w:val="both"/>
        <w:rPr>
          <w:rFonts w:ascii="Arial" w:hAnsi="Arial" w:cs="Arial"/>
          <w:sz w:val="24"/>
          <w:szCs w:val="24"/>
        </w:rPr>
      </w:pPr>
    </w:p>
    <w:p w14:paraId="5B55C343" w14:textId="77777777" w:rsidR="0018417C" w:rsidRPr="00A957EC" w:rsidRDefault="0018417C" w:rsidP="0018417C">
      <w:pPr>
        <w:ind w:left="1260" w:hanging="540"/>
        <w:jc w:val="both"/>
        <w:rPr>
          <w:rFonts w:ascii="Arial" w:hAnsi="Arial" w:cs="Arial"/>
          <w:sz w:val="24"/>
          <w:szCs w:val="24"/>
        </w:rPr>
      </w:pPr>
      <w:r w:rsidRPr="00A957EC">
        <w:rPr>
          <w:rFonts w:ascii="Arial" w:hAnsi="Arial" w:cs="Arial"/>
          <w:sz w:val="24"/>
          <w:szCs w:val="24"/>
        </w:rPr>
        <w:t>(b)</w:t>
      </w:r>
      <w:r w:rsidRPr="00A957EC">
        <w:rPr>
          <w:rFonts w:ascii="Arial" w:hAnsi="Arial" w:cs="Arial"/>
          <w:sz w:val="24"/>
          <w:szCs w:val="24"/>
        </w:rPr>
        <w:tab/>
        <w:t>enters into any agreement with any other person that such other person shall refrain from submitting a tender or shall limit or restrict the prices to be shown by any other Bidder in its tender; or</w:t>
      </w:r>
    </w:p>
    <w:p w14:paraId="5B55C344" w14:textId="77777777" w:rsidR="0018417C" w:rsidRPr="00A957EC" w:rsidRDefault="0018417C" w:rsidP="0018417C">
      <w:pPr>
        <w:ind w:left="1260" w:hanging="540"/>
        <w:jc w:val="both"/>
        <w:rPr>
          <w:rFonts w:ascii="Arial" w:hAnsi="Arial" w:cs="Arial"/>
          <w:sz w:val="24"/>
          <w:szCs w:val="24"/>
        </w:rPr>
      </w:pPr>
    </w:p>
    <w:p w14:paraId="5B55C345" w14:textId="77777777" w:rsidR="0018417C" w:rsidRPr="00A957EC" w:rsidRDefault="0018417C" w:rsidP="0018417C">
      <w:pPr>
        <w:ind w:left="1260" w:hanging="540"/>
        <w:jc w:val="both"/>
        <w:rPr>
          <w:rFonts w:ascii="Arial" w:hAnsi="Arial" w:cs="Arial"/>
          <w:sz w:val="24"/>
          <w:szCs w:val="24"/>
        </w:rPr>
      </w:pPr>
      <w:r w:rsidRPr="00A957EC">
        <w:rPr>
          <w:rFonts w:ascii="Arial" w:hAnsi="Arial" w:cs="Arial"/>
          <w:sz w:val="24"/>
          <w:szCs w:val="24"/>
        </w:rPr>
        <w:t>(c)</w:t>
      </w:r>
      <w:r w:rsidRPr="00A957EC">
        <w:rPr>
          <w:rFonts w:ascii="Arial" w:hAnsi="Arial" w:cs="Arial"/>
          <w:sz w:val="24"/>
          <w:szCs w:val="24"/>
        </w:rPr>
        <w:tab/>
        <w:t>offers or agrees to pay or does pay or give any sum of money, inducement or valuable consideration directly or indirectly to any person for doing or having or causing or having caused to be done in relation to any other Supplier or any other person’s proposed Tender any act or omission; or</w:t>
      </w:r>
    </w:p>
    <w:p w14:paraId="5B55C346" w14:textId="77777777" w:rsidR="0018417C" w:rsidRPr="00A957EC" w:rsidRDefault="0018417C" w:rsidP="0018417C">
      <w:pPr>
        <w:ind w:left="1260" w:hanging="540"/>
        <w:jc w:val="both"/>
        <w:rPr>
          <w:rFonts w:ascii="Arial" w:hAnsi="Arial" w:cs="Arial"/>
          <w:sz w:val="24"/>
          <w:szCs w:val="24"/>
        </w:rPr>
      </w:pPr>
    </w:p>
    <w:p w14:paraId="5B55C347" w14:textId="77777777" w:rsidR="0018417C" w:rsidRPr="00A957EC" w:rsidRDefault="0018417C" w:rsidP="0018417C">
      <w:pPr>
        <w:ind w:left="1260" w:hanging="540"/>
        <w:jc w:val="both"/>
        <w:rPr>
          <w:rFonts w:ascii="Arial" w:hAnsi="Arial" w:cs="Arial"/>
          <w:sz w:val="24"/>
          <w:szCs w:val="24"/>
        </w:rPr>
      </w:pPr>
      <w:r w:rsidRPr="00A957EC">
        <w:rPr>
          <w:rFonts w:ascii="Arial" w:hAnsi="Arial" w:cs="Arial"/>
          <w:sz w:val="24"/>
          <w:szCs w:val="24"/>
        </w:rPr>
        <w:t>(d)</w:t>
      </w:r>
      <w:r w:rsidRPr="00A957EC">
        <w:rPr>
          <w:rFonts w:ascii="Arial" w:hAnsi="Arial" w:cs="Arial"/>
          <w:sz w:val="24"/>
          <w:szCs w:val="24"/>
        </w:rPr>
        <w:tab/>
      </w:r>
      <w:proofErr w:type="gramStart"/>
      <w:r w:rsidRPr="00A957EC">
        <w:rPr>
          <w:rFonts w:ascii="Arial" w:hAnsi="Arial" w:cs="Arial"/>
          <w:sz w:val="24"/>
          <w:szCs w:val="24"/>
        </w:rPr>
        <w:t>in</w:t>
      </w:r>
      <w:proofErr w:type="gramEnd"/>
      <w:r w:rsidRPr="00A957EC">
        <w:rPr>
          <w:rFonts w:ascii="Arial" w:hAnsi="Arial" w:cs="Arial"/>
          <w:sz w:val="24"/>
          <w:szCs w:val="24"/>
        </w:rPr>
        <w:t xml:space="preserve"> connection with the award of the Contract commits an offence under the Bribery Act 2010</w:t>
      </w:r>
    </w:p>
    <w:p w14:paraId="5B55C348" w14:textId="77777777" w:rsidR="0018417C" w:rsidRPr="00A957EC" w:rsidRDefault="0018417C" w:rsidP="0018417C">
      <w:pPr>
        <w:ind w:left="1260" w:hanging="540"/>
        <w:jc w:val="both"/>
        <w:rPr>
          <w:rFonts w:ascii="Arial" w:hAnsi="Arial" w:cs="Arial"/>
          <w:sz w:val="24"/>
          <w:szCs w:val="24"/>
        </w:rPr>
      </w:pPr>
    </w:p>
    <w:p w14:paraId="5B55C349" w14:textId="77777777" w:rsidR="0018417C" w:rsidRPr="00A957EC" w:rsidRDefault="0018417C" w:rsidP="0018417C">
      <w:pPr>
        <w:ind w:left="1260" w:hanging="540"/>
        <w:jc w:val="both"/>
        <w:rPr>
          <w:rFonts w:ascii="Arial" w:hAnsi="Arial" w:cs="Arial"/>
          <w:sz w:val="24"/>
          <w:szCs w:val="24"/>
        </w:rPr>
      </w:pPr>
      <w:r w:rsidRPr="00A957EC">
        <w:rPr>
          <w:rFonts w:ascii="Arial" w:hAnsi="Arial" w:cs="Arial"/>
          <w:sz w:val="24"/>
          <w:szCs w:val="24"/>
        </w:rPr>
        <w:lastRenderedPageBreak/>
        <w:t>(e)</w:t>
      </w:r>
      <w:r w:rsidRPr="00A957EC">
        <w:rPr>
          <w:rFonts w:ascii="Arial" w:hAnsi="Arial" w:cs="Arial"/>
          <w:sz w:val="24"/>
          <w:szCs w:val="24"/>
        </w:rPr>
        <w:tab/>
        <w:t>has directly or indirectly canvassed any member or official of the Council concerning the acceptance of any Tender or who has directly or indirectly obtained or attempted to obtain information from any such member of official concerning any other Supplier or tender submitted by any other Bidder;</w:t>
      </w:r>
    </w:p>
    <w:p w14:paraId="5B55C34A" w14:textId="77777777" w:rsidR="0018417C" w:rsidRPr="00A957EC" w:rsidRDefault="0018417C" w:rsidP="0018417C">
      <w:pPr>
        <w:ind w:left="1260" w:hanging="540"/>
        <w:jc w:val="both"/>
        <w:rPr>
          <w:rFonts w:ascii="Arial" w:hAnsi="Arial" w:cs="Arial"/>
          <w:sz w:val="24"/>
          <w:szCs w:val="24"/>
        </w:rPr>
      </w:pPr>
    </w:p>
    <w:p w14:paraId="5B55C34B" w14:textId="77777777" w:rsidR="0018417C" w:rsidRPr="00A957EC" w:rsidRDefault="0018417C" w:rsidP="0018417C">
      <w:pPr>
        <w:ind w:left="1260" w:hanging="540"/>
        <w:jc w:val="both"/>
        <w:rPr>
          <w:rFonts w:ascii="Arial" w:hAnsi="Arial" w:cs="Arial"/>
          <w:sz w:val="24"/>
          <w:szCs w:val="24"/>
        </w:rPr>
      </w:pPr>
      <w:r w:rsidRPr="00A957EC">
        <w:rPr>
          <w:rFonts w:ascii="Arial" w:hAnsi="Arial" w:cs="Arial"/>
          <w:sz w:val="24"/>
          <w:szCs w:val="24"/>
        </w:rPr>
        <w:t>(f)</w:t>
      </w:r>
      <w:r w:rsidRPr="00A957EC">
        <w:rPr>
          <w:rFonts w:ascii="Arial" w:hAnsi="Arial" w:cs="Arial"/>
          <w:sz w:val="24"/>
          <w:szCs w:val="24"/>
        </w:rPr>
        <w:tab/>
      </w:r>
      <w:proofErr w:type="gramStart"/>
      <w:r w:rsidRPr="00A957EC">
        <w:rPr>
          <w:rFonts w:ascii="Arial" w:hAnsi="Arial" w:cs="Arial"/>
          <w:sz w:val="24"/>
          <w:szCs w:val="24"/>
        </w:rPr>
        <w:t>does</w:t>
      </w:r>
      <w:proofErr w:type="gramEnd"/>
      <w:r w:rsidRPr="00A957EC">
        <w:rPr>
          <w:rFonts w:ascii="Arial" w:hAnsi="Arial" w:cs="Arial"/>
          <w:sz w:val="24"/>
          <w:szCs w:val="24"/>
        </w:rPr>
        <w:t xml:space="preserve"> not provide all the information required by the Council.</w:t>
      </w:r>
    </w:p>
    <w:p w14:paraId="5B55C34C" w14:textId="77777777" w:rsidR="0018417C" w:rsidRPr="00A957EC" w:rsidRDefault="0018417C" w:rsidP="0018417C">
      <w:pPr>
        <w:ind w:left="1260" w:hanging="540"/>
        <w:jc w:val="both"/>
        <w:rPr>
          <w:rFonts w:ascii="Arial" w:hAnsi="Arial" w:cs="Arial"/>
          <w:sz w:val="24"/>
          <w:szCs w:val="24"/>
        </w:rPr>
      </w:pPr>
    </w:p>
    <w:p w14:paraId="5B55C34D" w14:textId="77777777" w:rsidR="0018417C" w:rsidRPr="00A957EC" w:rsidRDefault="0018417C" w:rsidP="0018417C">
      <w:pPr>
        <w:ind w:left="1260" w:hanging="540"/>
        <w:jc w:val="both"/>
        <w:rPr>
          <w:rFonts w:ascii="Arial" w:hAnsi="Arial" w:cs="Arial"/>
          <w:sz w:val="24"/>
          <w:szCs w:val="24"/>
        </w:rPr>
      </w:pPr>
      <w:r w:rsidRPr="00A957EC">
        <w:rPr>
          <w:rFonts w:ascii="Arial" w:hAnsi="Arial" w:cs="Arial"/>
          <w:sz w:val="24"/>
          <w:szCs w:val="24"/>
        </w:rPr>
        <w:t>(g)</w:t>
      </w:r>
      <w:r w:rsidRPr="00A957EC">
        <w:rPr>
          <w:rFonts w:ascii="Arial" w:hAnsi="Arial" w:cs="Arial"/>
          <w:sz w:val="24"/>
          <w:szCs w:val="24"/>
        </w:rPr>
        <w:tab/>
      </w:r>
      <w:proofErr w:type="gramStart"/>
      <w:r w:rsidRPr="00A957EC">
        <w:rPr>
          <w:rFonts w:ascii="Arial" w:hAnsi="Arial" w:cs="Arial"/>
          <w:sz w:val="24"/>
          <w:szCs w:val="24"/>
        </w:rPr>
        <w:t>fails</w:t>
      </w:r>
      <w:proofErr w:type="gramEnd"/>
      <w:r w:rsidRPr="00A957EC">
        <w:rPr>
          <w:rFonts w:ascii="Arial" w:hAnsi="Arial" w:cs="Arial"/>
          <w:sz w:val="24"/>
          <w:szCs w:val="24"/>
        </w:rPr>
        <w:t xml:space="preserve"> to pass any of the mandatory Business Information requirements.</w:t>
      </w:r>
    </w:p>
    <w:p w14:paraId="5B55C34E" w14:textId="77777777" w:rsidR="0018417C" w:rsidRPr="00A957EC" w:rsidRDefault="0018417C" w:rsidP="0018417C">
      <w:pPr>
        <w:ind w:left="1260" w:hanging="540"/>
        <w:jc w:val="both"/>
        <w:rPr>
          <w:rFonts w:ascii="Arial" w:hAnsi="Arial" w:cs="Arial"/>
          <w:sz w:val="24"/>
          <w:szCs w:val="24"/>
        </w:rPr>
      </w:pPr>
    </w:p>
    <w:p w14:paraId="5B55C34F" w14:textId="77777777" w:rsidR="0018417C" w:rsidRPr="008902DF" w:rsidRDefault="0018417C" w:rsidP="0018417C">
      <w:pPr>
        <w:ind w:left="1260" w:hanging="540"/>
        <w:jc w:val="both"/>
        <w:rPr>
          <w:rFonts w:ascii="Arial" w:hAnsi="Arial" w:cs="Arial"/>
          <w:sz w:val="24"/>
          <w:szCs w:val="24"/>
        </w:rPr>
      </w:pPr>
      <w:r w:rsidRPr="008902DF">
        <w:rPr>
          <w:rFonts w:ascii="Arial" w:hAnsi="Arial" w:cs="Arial"/>
          <w:sz w:val="24"/>
          <w:szCs w:val="24"/>
        </w:rPr>
        <w:t>(h)</w:t>
      </w:r>
      <w:r w:rsidRPr="008902DF">
        <w:rPr>
          <w:rFonts w:ascii="Arial" w:hAnsi="Arial" w:cs="Arial"/>
          <w:sz w:val="24"/>
          <w:szCs w:val="24"/>
        </w:rPr>
        <w:tab/>
      </w:r>
      <w:proofErr w:type="gramStart"/>
      <w:r w:rsidRPr="008902DF">
        <w:rPr>
          <w:rFonts w:ascii="Arial" w:hAnsi="Arial" w:cs="Arial"/>
          <w:sz w:val="24"/>
          <w:szCs w:val="24"/>
        </w:rPr>
        <w:t>fails</w:t>
      </w:r>
      <w:proofErr w:type="gramEnd"/>
      <w:r w:rsidRPr="008902DF">
        <w:rPr>
          <w:rFonts w:ascii="Arial" w:hAnsi="Arial" w:cs="Arial"/>
          <w:sz w:val="24"/>
          <w:szCs w:val="24"/>
        </w:rPr>
        <w:t xml:space="preserve"> to meet any of the required minimum standards</w:t>
      </w:r>
    </w:p>
    <w:p w14:paraId="5B55C350" w14:textId="77777777" w:rsidR="0018417C" w:rsidRPr="00A957EC" w:rsidRDefault="0018417C" w:rsidP="0018417C">
      <w:pPr>
        <w:ind w:left="1260" w:hanging="540"/>
        <w:jc w:val="both"/>
        <w:rPr>
          <w:rFonts w:ascii="Arial" w:hAnsi="Arial" w:cs="Arial"/>
          <w:sz w:val="24"/>
          <w:szCs w:val="24"/>
        </w:rPr>
      </w:pPr>
    </w:p>
    <w:p w14:paraId="5B55C351" w14:textId="77777777" w:rsidR="0018417C" w:rsidRPr="00A957EC" w:rsidRDefault="0018417C" w:rsidP="00EB49A1">
      <w:pPr>
        <w:numPr>
          <w:ilvl w:val="0"/>
          <w:numId w:val="22"/>
        </w:numPr>
        <w:ind w:left="1276" w:hanging="567"/>
        <w:jc w:val="both"/>
        <w:rPr>
          <w:rFonts w:ascii="Arial" w:hAnsi="Arial" w:cs="Arial"/>
          <w:sz w:val="24"/>
          <w:szCs w:val="24"/>
        </w:rPr>
      </w:pPr>
      <w:proofErr w:type="gramStart"/>
      <w:r w:rsidRPr="00A957EC">
        <w:rPr>
          <w:rFonts w:ascii="Arial" w:hAnsi="Arial" w:cs="Arial"/>
          <w:sz w:val="24"/>
          <w:szCs w:val="24"/>
        </w:rPr>
        <w:t>includes</w:t>
      </w:r>
      <w:proofErr w:type="gramEnd"/>
      <w:r w:rsidRPr="00A957EC">
        <w:rPr>
          <w:rFonts w:ascii="Arial" w:hAnsi="Arial" w:cs="Arial"/>
          <w:sz w:val="24"/>
          <w:szCs w:val="24"/>
        </w:rPr>
        <w:t xml:space="preserve"> proposed amendments or additions to the terms of the tender, conditions of contract and/or specification changes shall be deemed a variant bid. </w:t>
      </w:r>
    </w:p>
    <w:p w14:paraId="5B55C352" w14:textId="77777777" w:rsidR="0018417C" w:rsidRPr="00A957EC" w:rsidRDefault="0018417C" w:rsidP="0018417C">
      <w:pPr>
        <w:ind w:left="1260" w:hanging="540"/>
        <w:jc w:val="both"/>
        <w:rPr>
          <w:rFonts w:ascii="Arial" w:hAnsi="Arial" w:cs="Arial"/>
          <w:sz w:val="24"/>
          <w:szCs w:val="24"/>
        </w:rPr>
      </w:pPr>
    </w:p>
    <w:p w14:paraId="5B55C353" w14:textId="77777777" w:rsidR="0018417C" w:rsidRPr="00A957EC" w:rsidRDefault="0018417C" w:rsidP="0018417C">
      <w:pPr>
        <w:ind w:left="720"/>
        <w:jc w:val="both"/>
        <w:rPr>
          <w:rFonts w:ascii="Arial" w:hAnsi="Arial" w:cs="Arial"/>
          <w:sz w:val="24"/>
          <w:szCs w:val="24"/>
        </w:rPr>
      </w:pPr>
      <w:proofErr w:type="gramStart"/>
      <w:r w:rsidRPr="00A957EC">
        <w:rPr>
          <w:rFonts w:ascii="Arial" w:hAnsi="Arial" w:cs="Arial"/>
          <w:sz w:val="24"/>
          <w:szCs w:val="24"/>
        </w:rPr>
        <w:t>may</w:t>
      </w:r>
      <w:proofErr w:type="gramEnd"/>
      <w:r w:rsidRPr="00A957EC">
        <w:rPr>
          <w:rFonts w:ascii="Arial" w:hAnsi="Arial" w:cs="Arial"/>
          <w:sz w:val="24"/>
          <w:szCs w:val="24"/>
        </w:rPr>
        <w:t xml:space="preserve"> be rejected by the Council provided always that such non-acceptance or rejection shall be without prejudice to any other civil remedies available to the Council or any criminal liability which such conduct by a Supplier may attract.</w:t>
      </w:r>
    </w:p>
    <w:p w14:paraId="5B55C354" w14:textId="77777777" w:rsidR="0018417C" w:rsidRPr="00A957EC" w:rsidRDefault="0018417C" w:rsidP="0018417C">
      <w:pPr>
        <w:ind w:left="720" w:hanging="720"/>
        <w:jc w:val="both"/>
        <w:rPr>
          <w:rFonts w:ascii="Arial" w:hAnsi="Arial" w:cs="Arial"/>
          <w:b/>
          <w:sz w:val="24"/>
          <w:szCs w:val="24"/>
        </w:rPr>
      </w:pPr>
    </w:p>
    <w:p w14:paraId="5B55C355" w14:textId="77777777" w:rsidR="0018417C" w:rsidRPr="00A957EC" w:rsidRDefault="0018417C" w:rsidP="0018417C">
      <w:pPr>
        <w:pBdr>
          <w:left w:val="single" w:sz="4" w:space="4" w:color="auto"/>
          <w:bottom w:val="single" w:sz="4" w:space="1" w:color="auto"/>
        </w:pBdr>
        <w:ind w:left="720" w:hanging="720"/>
        <w:jc w:val="both"/>
        <w:rPr>
          <w:rFonts w:ascii="Arial" w:hAnsi="Arial" w:cs="Arial"/>
          <w:b/>
          <w:sz w:val="24"/>
          <w:szCs w:val="24"/>
        </w:rPr>
      </w:pPr>
      <w:r w:rsidRPr="00A957EC">
        <w:rPr>
          <w:rFonts w:ascii="Arial" w:hAnsi="Arial" w:cs="Arial"/>
          <w:b/>
          <w:sz w:val="24"/>
          <w:szCs w:val="24"/>
        </w:rPr>
        <w:t>5</w:t>
      </w:r>
      <w:r w:rsidRPr="00A957EC">
        <w:rPr>
          <w:rFonts w:ascii="Arial" w:hAnsi="Arial" w:cs="Arial"/>
          <w:b/>
          <w:sz w:val="24"/>
          <w:szCs w:val="24"/>
        </w:rPr>
        <w:tab/>
        <w:t xml:space="preserve">Acceptance of Tender </w:t>
      </w:r>
    </w:p>
    <w:p w14:paraId="5B55C356" w14:textId="77777777" w:rsidR="0018417C" w:rsidRPr="00A957EC" w:rsidRDefault="0018417C" w:rsidP="0018417C">
      <w:pPr>
        <w:pStyle w:val="Heading1"/>
        <w:rPr>
          <w:rFonts w:ascii="Arial" w:hAnsi="Arial" w:cs="Arial"/>
          <w:bCs/>
          <w:szCs w:val="24"/>
        </w:rPr>
      </w:pPr>
    </w:p>
    <w:p w14:paraId="5B55C357" w14:textId="77777777" w:rsidR="0018417C" w:rsidRPr="00A957EC" w:rsidRDefault="0018417C" w:rsidP="0018417C">
      <w:pPr>
        <w:ind w:left="720" w:hanging="720"/>
        <w:jc w:val="both"/>
        <w:rPr>
          <w:rFonts w:ascii="Arial" w:hAnsi="Arial" w:cs="Arial"/>
          <w:sz w:val="24"/>
          <w:szCs w:val="24"/>
        </w:rPr>
      </w:pPr>
      <w:r w:rsidRPr="00A957EC">
        <w:rPr>
          <w:rFonts w:ascii="Arial" w:hAnsi="Arial" w:cs="Arial"/>
          <w:sz w:val="24"/>
          <w:szCs w:val="24"/>
        </w:rPr>
        <w:t>5.1</w:t>
      </w:r>
      <w:r w:rsidRPr="00A957EC">
        <w:rPr>
          <w:rFonts w:ascii="Arial" w:hAnsi="Arial" w:cs="Arial"/>
          <w:sz w:val="24"/>
          <w:szCs w:val="24"/>
        </w:rPr>
        <w:tab/>
        <w:t>Any acceptance of a Tender by the Council will be in writing and communicated to the Bidder, following a standstill period (from the date that the notification of intention to award is sent to all bidders) of not less than 10 calendar days.</w:t>
      </w:r>
      <w:r w:rsidRPr="00A957EC">
        <w:rPr>
          <w:rFonts w:ascii="Arial" w:hAnsi="Arial" w:cs="Arial"/>
          <w:color w:val="FF0000"/>
          <w:sz w:val="24"/>
          <w:szCs w:val="24"/>
        </w:rPr>
        <w:t xml:space="preserve">, </w:t>
      </w:r>
    </w:p>
    <w:p w14:paraId="5B55C358" w14:textId="77777777" w:rsidR="0018417C" w:rsidRPr="00A957EC" w:rsidRDefault="0018417C" w:rsidP="0018417C">
      <w:pPr>
        <w:ind w:left="720" w:hanging="720"/>
        <w:jc w:val="both"/>
        <w:rPr>
          <w:rFonts w:ascii="Arial" w:hAnsi="Arial" w:cs="Arial"/>
          <w:sz w:val="24"/>
          <w:szCs w:val="24"/>
        </w:rPr>
      </w:pPr>
    </w:p>
    <w:p w14:paraId="5B55C359" w14:textId="77777777" w:rsidR="0018417C" w:rsidRPr="00A957EC" w:rsidRDefault="0018417C" w:rsidP="0018417C">
      <w:pPr>
        <w:ind w:left="720" w:hanging="720"/>
        <w:jc w:val="both"/>
        <w:rPr>
          <w:rFonts w:ascii="Arial" w:hAnsi="Arial" w:cs="Arial"/>
          <w:sz w:val="24"/>
          <w:szCs w:val="24"/>
        </w:rPr>
      </w:pPr>
      <w:r w:rsidRPr="00A957EC">
        <w:rPr>
          <w:rFonts w:ascii="Arial" w:hAnsi="Arial" w:cs="Arial"/>
          <w:sz w:val="24"/>
          <w:szCs w:val="24"/>
        </w:rPr>
        <w:t>5.2</w:t>
      </w:r>
      <w:r w:rsidRPr="00A957EC">
        <w:rPr>
          <w:rFonts w:ascii="Arial" w:hAnsi="Arial" w:cs="Arial"/>
          <w:sz w:val="24"/>
          <w:szCs w:val="24"/>
        </w:rPr>
        <w:tab/>
        <w:t xml:space="preserve">Following the end of the standstill period </w:t>
      </w:r>
      <w:r>
        <w:rPr>
          <w:rFonts w:ascii="Arial" w:eastAsia="Calibri" w:hAnsi="Arial" w:cs="Arial"/>
          <w:iCs/>
          <w:sz w:val="24"/>
          <w:szCs w:val="24"/>
        </w:rPr>
        <w:t>t</w:t>
      </w:r>
      <w:r w:rsidRPr="00A957EC">
        <w:rPr>
          <w:rFonts w:ascii="Arial" w:eastAsia="Calibri" w:hAnsi="Arial" w:cs="Arial"/>
          <w:iCs/>
          <w:sz w:val="24"/>
          <w:szCs w:val="24"/>
        </w:rPr>
        <w:t xml:space="preserve">he Council will inform the successful Bidder of the acceptance of the offer by means of a formal letter accompanied by two copies of the contract document.  The Bidder will be expected to sign and return the contract document to the Council who will duly sign and complete the contract and return one copy to the Supplier.  </w:t>
      </w:r>
    </w:p>
    <w:p w14:paraId="5B55C35A" w14:textId="77777777" w:rsidR="0018417C" w:rsidRPr="00A957EC" w:rsidRDefault="0018417C" w:rsidP="0018417C">
      <w:pPr>
        <w:ind w:left="709" w:hanging="709"/>
        <w:rPr>
          <w:rFonts w:ascii="Arial" w:hAnsi="Arial" w:cs="Arial"/>
          <w:sz w:val="24"/>
          <w:szCs w:val="24"/>
        </w:rPr>
      </w:pPr>
    </w:p>
    <w:p w14:paraId="5B55C35B" w14:textId="77777777" w:rsidR="0018417C" w:rsidRPr="00A957EC" w:rsidRDefault="0018417C" w:rsidP="0018417C">
      <w:pPr>
        <w:pBdr>
          <w:left w:val="single" w:sz="4" w:space="4" w:color="auto"/>
          <w:bottom w:val="single" w:sz="4" w:space="1" w:color="auto"/>
        </w:pBdr>
        <w:ind w:left="720" w:hanging="720"/>
        <w:jc w:val="both"/>
        <w:rPr>
          <w:rFonts w:ascii="Arial" w:hAnsi="Arial" w:cs="Arial"/>
          <w:b/>
          <w:sz w:val="24"/>
          <w:szCs w:val="24"/>
        </w:rPr>
      </w:pPr>
      <w:r w:rsidRPr="00A957EC">
        <w:rPr>
          <w:rFonts w:ascii="Arial" w:hAnsi="Arial" w:cs="Arial"/>
          <w:b/>
          <w:sz w:val="24"/>
          <w:szCs w:val="24"/>
        </w:rPr>
        <w:t>6</w:t>
      </w:r>
      <w:r w:rsidRPr="00A957EC">
        <w:rPr>
          <w:rFonts w:ascii="Arial" w:hAnsi="Arial" w:cs="Arial"/>
          <w:b/>
          <w:sz w:val="24"/>
          <w:szCs w:val="24"/>
        </w:rPr>
        <w:tab/>
        <w:t>Bidder's Warranties</w:t>
      </w:r>
    </w:p>
    <w:p w14:paraId="5B55C35C" w14:textId="77777777" w:rsidR="0018417C" w:rsidRPr="00A957EC" w:rsidRDefault="0018417C" w:rsidP="0018417C">
      <w:pPr>
        <w:jc w:val="both"/>
        <w:rPr>
          <w:rFonts w:ascii="Arial" w:hAnsi="Arial" w:cs="Arial"/>
          <w:sz w:val="24"/>
          <w:szCs w:val="24"/>
        </w:rPr>
      </w:pPr>
    </w:p>
    <w:p w14:paraId="5B55C35D" w14:textId="77777777" w:rsidR="0018417C" w:rsidRPr="00A957EC" w:rsidRDefault="0018417C" w:rsidP="0018417C">
      <w:pPr>
        <w:ind w:left="720" w:hanging="720"/>
        <w:jc w:val="both"/>
        <w:rPr>
          <w:rFonts w:ascii="Arial" w:hAnsi="Arial" w:cs="Arial"/>
          <w:sz w:val="24"/>
          <w:szCs w:val="24"/>
        </w:rPr>
      </w:pPr>
      <w:r w:rsidRPr="00A957EC">
        <w:rPr>
          <w:rFonts w:ascii="Arial" w:hAnsi="Arial" w:cs="Arial"/>
          <w:sz w:val="24"/>
          <w:szCs w:val="24"/>
        </w:rPr>
        <w:t>6.1</w:t>
      </w:r>
      <w:r w:rsidRPr="00A957EC">
        <w:rPr>
          <w:rFonts w:ascii="Arial" w:hAnsi="Arial" w:cs="Arial"/>
          <w:sz w:val="24"/>
          <w:szCs w:val="24"/>
        </w:rPr>
        <w:tab/>
        <w:t>In submitting a Tender the Bidder warrants and represents that:</w:t>
      </w:r>
    </w:p>
    <w:p w14:paraId="5B55C35E" w14:textId="77777777" w:rsidR="0018417C" w:rsidRPr="00A957EC" w:rsidRDefault="0018417C" w:rsidP="0018417C">
      <w:pPr>
        <w:jc w:val="both"/>
        <w:rPr>
          <w:rFonts w:ascii="Arial" w:hAnsi="Arial" w:cs="Arial"/>
          <w:sz w:val="24"/>
          <w:szCs w:val="24"/>
        </w:rPr>
      </w:pPr>
    </w:p>
    <w:p w14:paraId="5B55C35F" w14:textId="77777777" w:rsidR="0018417C" w:rsidRPr="00A957EC" w:rsidRDefault="0018417C" w:rsidP="0018417C">
      <w:pPr>
        <w:ind w:left="1260" w:hanging="540"/>
        <w:jc w:val="both"/>
        <w:rPr>
          <w:rFonts w:ascii="Arial" w:hAnsi="Arial" w:cs="Arial"/>
          <w:sz w:val="24"/>
          <w:szCs w:val="24"/>
        </w:rPr>
      </w:pPr>
      <w:r w:rsidRPr="00A957EC">
        <w:rPr>
          <w:rFonts w:ascii="Arial" w:hAnsi="Arial" w:cs="Arial"/>
          <w:sz w:val="24"/>
          <w:szCs w:val="24"/>
        </w:rPr>
        <w:t>(a)</w:t>
      </w:r>
      <w:r w:rsidRPr="00A957EC">
        <w:rPr>
          <w:rFonts w:ascii="Arial" w:hAnsi="Arial" w:cs="Arial"/>
          <w:sz w:val="24"/>
          <w:szCs w:val="24"/>
        </w:rPr>
        <w:tab/>
      </w:r>
      <w:proofErr w:type="gramStart"/>
      <w:r w:rsidRPr="00A957EC">
        <w:rPr>
          <w:rFonts w:ascii="Arial" w:hAnsi="Arial" w:cs="Arial"/>
          <w:sz w:val="24"/>
          <w:szCs w:val="24"/>
        </w:rPr>
        <w:t>it</w:t>
      </w:r>
      <w:proofErr w:type="gramEnd"/>
      <w:r w:rsidRPr="00A957EC">
        <w:rPr>
          <w:rFonts w:ascii="Arial" w:hAnsi="Arial" w:cs="Arial"/>
          <w:sz w:val="24"/>
          <w:szCs w:val="24"/>
        </w:rPr>
        <w:t xml:space="preserve"> has complied in all respects with the Conditions of Tender;</w:t>
      </w:r>
    </w:p>
    <w:p w14:paraId="5B55C360" w14:textId="77777777" w:rsidR="0018417C" w:rsidRPr="00A957EC" w:rsidRDefault="0018417C" w:rsidP="0018417C">
      <w:pPr>
        <w:ind w:left="1260" w:hanging="540"/>
        <w:jc w:val="both"/>
        <w:rPr>
          <w:rFonts w:ascii="Arial" w:hAnsi="Arial" w:cs="Arial"/>
          <w:sz w:val="24"/>
          <w:szCs w:val="24"/>
        </w:rPr>
      </w:pPr>
    </w:p>
    <w:p w14:paraId="5B55C361" w14:textId="77777777" w:rsidR="0018417C" w:rsidRPr="00A957EC" w:rsidRDefault="0018417C" w:rsidP="0018417C">
      <w:pPr>
        <w:ind w:left="1260" w:hanging="540"/>
        <w:jc w:val="both"/>
        <w:rPr>
          <w:rFonts w:ascii="Arial" w:hAnsi="Arial" w:cs="Arial"/>
          <w:sz w:val="24"/>
          <w:szCs w:val="24"/>
        </w:rPr>
      </w:pPr>
      <w:r w:rsidRPr="00A957EC">
        <w:rPr>
          <w:rFonts w:ascii="Arial" w:hAnsi="Arial" w:cs="Arial"/>
          <w:sz w:val="24"/>
          <w:szCs w:val="24"/>
        </w:rPr>
        <w:t>(b)</w:t>
      </w:r>
      <w:r w:rsidRPr="00A957EC">
        <w:rPr>
          <w:rFonts w:ascii="Arial" w:hAnsi="Arial" w:cs="Arial"/>
          <w:sz w:val="24"/>
          <w:szCs w:val="24"/>
        </w:rPr>
        <w:tab/>
        <w:t>all information, representations and other matters of fact communicated (whether in writing or otherwise) to the Council by the Bidder or its employees in connection with, or arising out of the Tender are true, complete and accurate in all respects;</w:t>
      </w:r>
    </w:p>
    <w:p w14:paraId="5B55C362" w14:textId="77777777" w:rsidR="0018417C" w:rsidRPr="00A957EC" w:rsidRDefault="0018417C" w:rsidP="0018417C">
      <w:pPr>
        <w:ind w:left="1260" w:hanging="540"/>
        <w:jc w:val="both"/>
        <w:rPr>
          <w:rFonts w:ascii="Arial" w:hAnsi="Arial" w:cs="Arial"/>
          <w:sz w:val="24"/>
          <w:szCs w:val="24"/>
        </w:rPr>
      </w:pPr>
    </w:p>
    <w:p w14:paraId="5B55C363" w14:textId="77777777" w:rsidR="0018417C" w:rsidRPr="00A957EC" w:rsidRDefault="0018417C" w:rsidP="0018417C">
      <w:pPr>
        <w:ind w:left="1260" w:hanging="540"/>
        <w:jc w:val="both"/>
        <w:rPr>
          <w:rFonts w:ascii="Arial" w:hAnsi="Arial" w:cs="Arial"/>
          <w:sz w:val="24"/>
          <w:szCs w:val="24"/>
        </w:rPr>
      </w:pPr>
      <w:r w:rsidRPr="00A957EC">
        <w:rPr>
          <w:rFonts w:ascii="Arial" w:hAnsi="Arial" w:cs="Arial"/>
          <w:sz w:val="24"/>
          <w:szCs w:val="24"/>
        </w:rPr>
        <w:t>(c)</w:t>
      </w:r>
      <w:r w:rsidRPr="00A957EC">
        <w:rPr>
          <w:rFonts w:ascii="Arial" w:hAnsi="Arial" w:cs="Arial"/>
          <w:sz w:val="24"/>
          <w:szCs w:val="24"/>
        </w:rPr>
        <w:tab/>
        <w:t>it had made its own investigations and research, and has satisfied itself in respect of all matters relating to the Tender, the Specification and the Conditions of Contract and that it has not submitted the Tender and will not have entered into the Contract in reliance upon any information, representations or assumptions (whether made orally, in writing or otherwise) which may have been made by the Council;</w:t>
      </w:r>
    </w:p>
    <w:p w14:paraId="5B55C364" w14:textId="77777777" w:rsidR="0018417C" w:rsidRPr="00A957EC" w:rsidRDefault="0018417C" w:rsidP="0018417C">
      <w:pPr>
        <w:ind w:left="1260" w:hanging="540"/>
        <w:jc w:val="both"/>
        <w:rPr>
          <w:rFonts w:ascii="Arial" w:hAnsi="Arial" w:cs="Arial"/>
          <w:sz w:val="24"/>
          <w:szCs w:val="24"/>
        </w:rPr>
      </w:pPr>
    </w:p>
    <w:p w14:paraId="5B55C365" w14:textId="77777777" w:rsidR="0018417C" w:rsidRPr="00A957EC" w:rsidRDefault="0018417C" w:rsidP="0018417C">
      <w:pPr>
        <w:ind w:left="1260" w:hanging="540"/>
        <w:jc w:val="both"/>
        <w:rPr>
          <w:rFonts w:ascii="Arial" w:hAnsi="Arial" w:cs="Arial"/>
          <w:sz w:val="24"/>
          <w:szCs w:val="24"/>
        </w:rPr>
      </w:pPr>
      <w:r w:rsidRPr="00A957EC">
        <w:rPr>
          <w:rFonts w:ascii="Arial" w:hAnsi="Arial" w:cs="Arial"/>
          <w:sz w:val="24"/>
          <w:szCs w:val="24"/>
        </w:rPr>
        <w:t>(d)</w:t>
      </w:r>
      <w:r w:rsidRPr="00A957EC">
        <w:rPr>
          <w:rFonts w:ascii="Arial" w:hAnsi="Arial" w:cs="Arial"/>
          <w:sz w:val="24"/>
          <w:szCs w:val="24"/>
        </w:rPr>
        <w:tab/>
      </w:r>
      <w:proofErr w:type="gramStart"/>
      <w:r w:rsidRPr="00A957EC">
        <w:rPr>
          <w:rFonts w:ascii="Arial" w:hAnsi="Arial" w:cs="Arial"/>
          <w:sz w:val="24"/>
          <w:szCs w:val="24"/>
        </w:rPr>
        <w:t>it</w:t>
      </w:r>
      <w:proofErr w:type="gramEnd"/>
      <w:r w:rsidRPr="00A957EC">
        <w:rPr>
          <w:rFonts w:ascii="Arial" w:hAnsi="Arial" w:cs="Arial"/>
          <w:sz w:val="24"/>
          <w:szCs w:val="24"/>
        </w:rPr>
        <w:t xml:space="preserve"> has full power and authority to enter into the Contract and will if requested produce evidence of such to the Council;</w:t>
      </w:r>
    </w:p>
    <w:p w14:paraId="5B55C366" w14:textId="77777777" w:rsidR="0018417C" w:rsidRPr="00A957EC" w:rsidRDefault="0018417C" w:rsidP="0018417C">
      <w:pPr>
        <w:ind w:left="1260" w:hanging="540"/>
        <w:jc w:val="both"/>
        <w:rPr>
          <w:rFonts w:ascii="Arial" w:hAnsi="Arial" w:cs="Arial"/>
          <w:sz w:val="24"/>
          <w:szCs w:val="24"/>
        </w:rPr>
      </w:pPr>
    </w:p>
    <w:p w14:paraId="5B55C367" w14:textId="77777777" w:rsidR="0018417C" w:rsidRPr="00A957EC" w:rsidRDefault="0018417C" w:rsidP="0018417C">
      <w:pPr>
        <w:ind w:left="1260" w:hanging="540"/>
        <w:jc w:val="both"/>
        <w:rPr>
          <w:rFonts w:ascii="Arial" w:hAnsi="Arial" w:cs="Arial"/>
          <w:sz w:val="24"/>
          <w:szCs w:val="24"/>
        </w:rPr>
      </w:pPr>
      <w:r w:rsidRPr="00A957EC">
        <w:rPr>
          <w:rFonts w:ascii="Arial" w:hAnsi="Arial" w:cs="Arial"/>
          <w:sz w:val="24"/>
          <w:szCs w:val="24"/>
        </w:rPr>
        <w:t>(e)</w:t>
      </w:r>
      <w:r w:rsidRPr="00A957EC">
        <w:rPr>
          <w:rFonts w:ascii="Arial" w:hAnsi="Arial" w:cs="Arial"/>
          <w:sz w:val="24"/>
          <w:szCs w:val="24"/>
        </w:rPr>
        <w:tab/>
      </w:r>
      <w:proofErr w:type="gramStart"/>
      <w:r w:rsidRPr="00A957EC">
        <w:rPr>
          <w:rFonts w:ascii="Arial" w:hAnsi="Arial" w:cs="Arial"/>
          <w:sz w:val="24"/>
          <w:szCs w:val="24"/>
        </w:rPr>
        <w:t>it</w:t>
      </w:r>
      <w:proofErr w:type="gramEnd"/>
      <w:r w:rsidRPr="00A957EC">
        <w:rPr>
          <w:rFonts w:ascii="Arial" w:hAnsi="Arial" w:cs="Arial"/>
          <w:sz w:val="24"/>
          <w:szCs w:val="24"/>
        </w:rPr>
        <w:t xml:space="preserve"> is of sound financial standing and the Bidder and its partners, officers and employees are not aware of any circumstances (other than such circumstances as may be disclosed in the accounts or other financial statements of the Bidder which may adversely affect such financial standing in the future;</w:t>
      </w:r>
    </w:p>
    <w:p w14:paraId="5B55C368" w14:textId="77777777" w:rsidR="0018417C" w:rsidRPr="00A957EC" w:rsidRDefault="0018417C" w:rsidP="0018417C">
      <w:pPr>
        <w:jc w:val="both"/>
        <w:rPr>
          <w:rFonts w:ascii="Arial" w:hAnsi="Arial" w:cs="Arial"/>
          <w:sz w:val="24"/>
          <w:szCs w:val="24"/>
        </w:rPr>
      </w:pPr>
    </w:p>
    <w:p w14:paraId="5B55C369" w14:textId="77777777" w:rsidR="0018417C" w:rsidRPr="00A957EC" w:rsidRDefault="0018417C" w:rsidP="0018417C">
      <w:pPr>
        <w:ind w:left="720" w:hanging="720"/>
        <w:jc w:val="both"/>
        <w:rPr>
          <w:rFonts w:ascii="Arial" w:hAnsi="Arial" w:cs="Arial"/>
          <w:sz w:val="24"/>
          <w:szCs w:val="24"/>
        </w:rPr>
      </w:pPr>
      <w:r w:rsidRPr="00A957EC">
        <w:rPr>
          <w:rFonts w:ascii="Arial" w:hAnsi="Arial" w:cs="Arial"/>
          <w:sz w:val="24"/>
          <w:szCs w:val="24"/>
        </w:rPr>
        <w:t>6.2</w:t>
      </w:r>
      <w:r w:rsidRPr="00A957EC">
        <w:rPr>
          <w:rFonts w:ascii="Arial" w:hAnsi="Arial" w:cs="Arial"/>
          <w:sz w:val="24"/>
          <w:szCs w:val="24"/>
        </w:rPr>
        <w:tab/>
        <w:t>All Bidders shall keep their respective bids valid and open for acceptance by the Council until the expiry of 90 days from the last date for the receipt of tenders.</w:t>
      </w:r>
    </w:p>
    <w:p w14:paraId="5B55C36A" w14:textId="77777777" w:rsidR="0018417C" w:rsidRPr="00A957EC" w:rsidRDefault="0018417C" w:rsidP="0018417C">
      <w:pPr>
        <w:ind w:left="1440"/>
        <w:jc w:val="both"/>
        <w:rPr>
          <w:rFonts w:ascii="Arial" w:hAnsi="Arial" w:cs="Arial"/>
          <w:sz w:val="24"/>
          <w:szCs w:val="24"/>
        </w:rPr>
      </w:pPr>
      <w:r w:rsidRPr="00A957EC">
        <w:rPr>
          <w:rFonts w:ascii="Arial" w:hAnsi="Arial" w:cs="Arial"/>
          <w:sz w:val="24"/>
          <w:szCs w:val="24"/>
        </w:rPr>
        <w:br w:type="page"/>
      </w:r>
    </w:p>
    <w:p w14:paraId="5B55C36B" w14:textId="77777777" w:rsidR="0018417C" w:rsidRDefault="0018417C" w:rsidP="0018417C">
      <w:pPr>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663360" behindDoc="0" locked="0" layoutInCell="1" allowOverlap="1" wp14:anchorId="5B55DAFA" wp14:editId="5B55DAFB">
                <wp:simplePos x="0" y="0"/>
                <wp:positionH relativeFrom="column">
                  <wp:posOffset>66675</wp:posOffset>
                </wp:positionH>
                <wp:positionV relativeFrom="paragraph">
                  <wp:posOffset>83185</wp:posOffset>
                </wp:positionV>
                <wp:extent cx="5486400" cy="365760"/>
                <wp:effectExtent l="0" t="0" r="19050" b="1524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808080"/>
                          </a:solidFill>
                          <a:round/>
                          <a:headEnd/>
                          <a:tailEnd/>
                        </a:ln>
                      </wps:spPr>
                      <wps:txbx>
                        <w:txbxContent>
                          <w:p w14:paraId="5B55DBC4" w14:textId="77777777" w:rsidR="00372C17" w:rsidRDefault="00372C17" w:rsidP="0018417C">
                            <w:pPr>
                              <w:pStyle w:val="Heading1"/>
                              <w:jc w:val="center"/>
                              <w:rPr>
                                <w:rFonts w:ascii="Arial" w:hAnsi="Arial"/>
                                <w:b/>
                                <w:sz w:val="28"/>
                              </w:rPr>
                            </w:pPr>
                            <w:r>
                              <w:rPr>
                                <w:rFonts w:ascii="Arial" w:hAnsi="Arial"/>
                                <w:b/>
                                <w:sz w:val="28"/>
                              </w:rPr>
                              <w:t xml:space="preserve">SECTION 3a – SPECIFICATION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 o:spid="_x0000_s1030" style="position:absolute;margin-left:5.25pt;margin-top:6.55pt;width:6in;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" fillcolor="#f4960c" strokecolor="gray">
                <v:textbox>
                  <w:txbxContent>
                    <w:p w14:paraId="5B55DBC4" w14:textId="77777777" w:rsidR="00372C17" w:rsidRDefault="00372C17" w:rsidP="0018417C">
                      <w:pPr>
                        <w:pStyle w:val="Heading1"/>
                        <w:jc w:val="center"/>
                        <w:rPr>
                          <w:rFonts w:ascii="Arial" w:hAnsi="Arial"/>
                          <w:b/>
                          <w:sz w:val="28"/>
                        </w:rPr>
                      </w:pPr>
                      <w:r>
                        <w:rPr>
                          <w:rFonts w:ascii="Arial" w:hAnsi="Arial"/>
                          <w:b/>
                          <w:sz w:val="28"/>
                        </w:rPr>
                        <w:t xml:space="preserve">SECTION 3a – SPECIFICATION </w:t>
                      </w:r>
                    </w:p>
                  </w:txbxContent>
                </v:textbox>
              </v:roundrect>
            </w:pict>
          </mc:Fallback>
        </mc:AlternateContent>
      </w:r>
    </w:p>
    <w:p w14:paraId="5B55C36C" w14:textId="77777777" w:rsidR="0018417C" w:rsidRPr="00A957EC" w:rsidRDefault="0018417C" w:rsidP="0018417C">
      <w:pPr>
        <w:rPr>
          <w:rFonts w:ascii="Arial" w:hAnsi="Arial" w:cs="Arial"/>
          <w:sz w:val="24"/>
          <w:szCs w:val="24"/>
        </w:rPr>
      </w:pPr>
    </w:p>
    <w:p w14:paraId="5B55C36D" w14:textId="77777777" w:rsidR="0018417C" w:rsidRPr="00A957EC" w:rsidRDefault="0018417C" w:rsidP="0018417C">
      <w:pPr>
        <w:tabs>
          <w:tab w:val="left" w:pos="794"/>
        </w:tabs>
        <w:jc w:val="both"/>
        <w:rPr>
          <w:rFonts w:ascii="Arial" w:hAnsi="Arial" w:cs="Arial"/>
          <w:iCs/>
          <w:color w:val="0070C0"/>
          <w:sz w:val="24"/>
          <w:szCs w:val="24"/>
        </w:rPr>
      </w:pPr>
    </w:p>
    <w:p w14:paraId="5B55C36E" w14:textId="77777777" w:rsidR="0018417C" w:rsidRPr="00A957EC" w:rsidRDefault="0018417C" w:rsidP="0018417C">
      <w:pPr>
        <w:jc w:val="both"/>
        <w:rPr>
          <w:rFonts w:ascii="Arial" w:hAnsi="Arial" w:cs="Arial"/>
          <w:sz w:val="24"/>
          <w:szCs w:val="24"/>
        </w:rPr>
      </w:pPr>
    </w:p>
    <w:p w14:paraId="5B55C36F" w14:textId="77777777" w:rsidR="0018417C" w:rsidRPr="008902DF" w:rsidRDefault="0018417C" w:rsidP="0018417C">
      <w:pPr>
        <w:pStyle w:val="Heading1"/>
        <w:jc w:val="center"/>
        <w:rPr>
          <w:rFonts w:ascii="Arial" w:hAnsi="Arial" w:cs="Arial"/>
          <w:b/>
          <w:szCs w:val="24"/>
          <w:highlight w:val="yellow"/>
        </w:rPr>
      </w:pPr>
      <w:r w:rsidRPr="008902DF">
        <w:rPr>
          <w:rFonts w:ascii="Arial" w:hAnsi="Arial" w:cs="Arial"/>
          <w:b/>
          <w:szCs w:val="24"/>
        </w:rPr>
        <w:t>Please see Schedule 1 in Section 12 of the Contracts Terms and Conditions</w:t>
      </w:r>
      <w:r w:rsidRPr="008902DF">
        <w:rPr>
          <w:rFonts w:ascii="Arial" w:hAnsi="Arial" w:cs="Arial"/>
          <w:b/>
          <w:szCs w:val="24"/>
        </w:rPr>
        <w:br w:type="page"/>
      </w:r>
    </w:p>
    <w:p w14:paraId="5B55C370" w14:textId="77777777" w:rsidR="0018417C" w:rsidRPr="00A957EC" w:rsidRDefault="0018417C" w:rsidP="0018417C">
      <w:pPr>
        <w:pStyle w:val="Heading1"/>
        <w:rPr>
          <w:rFonts w:ascii="Arial" w:hAnsi="Arial" w:cs="Arial"/>
          <w:i/>
          <w:szCs w:val="24"/>
          <w:highlight w:val="yellow"/>
        </w:rPr>
      </w:pPr>
      <w:r>
        <w:rPr>
          <w:rFonts w:ascii="Arial" w:hAnsi="Arial" w:cs="Arial"/>
          <w:noProof/>
          <w:szCs w:val="24"/>
          <w:lang w:eastAsia="en-GB"/>
        </w:rPr>
        <w:lastRenderedPageBreak/>
        <mc:AlternateContent>
          <mc:Choice Requires="wps">
            <w:drawing>
              <wp:anchor distT="0" distB="0" distL="114300" distR="114300" simplePos="0" relativeHeight="251670528" behindDoc="0" locked="0" layoutInCell="1" allowOverlap="1" wp14:anchorId="5B55DAFC" wp14:editId="5B55DAFD">
                <wp:simplePos x="0" y="0"/>
                <wp:positionH relativeFrom="column">
                  <wp:posOffset>156210</wp:posOffset>
                </wp:positionH>
                <wp:positionV relativeFrom="paragraph">
                  <wp:posOffset>-133350</wp:posOffset>
                </wp:positionV>
                <wp:extent cx="5486400" cy="605790"/>
                <wp:effectExtent l="0" t="0" r="19050" b="22860"/>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605790"/>
                        </a:xfrm>
                        <a:prstGeom prst="roundRect">
                          <a:avLst>
                            <a:gd name="adj" fmla="val 16667"/>
                          </a:avLst>
                        </a:prstGeom>
                        <a:solidFill>
                          <a:srgbClr val="F4960C"/>
                        </a:solidFill>
                        <a:ln w="9525">
                          <a:solidFill>
                            <a:srgbClr val="808080"/>
                          </a:solidFill>
                          <a:round/>
                          <a:headEnd/>
                          <a:tailEnd/>
                        </a:ln>
                      </wps:spPr>
                      <wps:txbx>
                        <w:txbxContent>
                          <w:p w14:paraId="5B55DBC5" w14:textId="77777777" w:rsidR="00372C17" w:rsidRDefault="00372C17" w:rsidP="0018417C">
                            <w:pPr>
                              <w:pStyle w:val="Heading1"/>
                              <w:jc w:val="center"/>
                              <w:rPr>
                                <w:rFonts w:ascii="Arial" w:hAnsi="Arial"/>
                                <w:b/>
                                <w:sz w:val="28"/>
                              </w:rPr>
                            </w:pPr>
                            <w:r>
                              <w:rPr>
                                <w:rFonts w:ascii="Arial" w:hAnsi="Arial"/>
                                <w:b/>
                                <w:sz w:val="28"/>
                              </w:rPr>
                              <w:t xml:space="preserve">SECTION 3b – CONTRACT &amp; PERFORMANCE MANAGEMENT ARRANGEMENTS AND SERVICE LEVEL AGREEMENT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 o:spid="_x0000_s1031" style="position:absolute;left:0;text-align:left;margin-left:12.3pt;margin-top:-10.5pt;width:6in;height:47.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" fillcolor="#f4960c" strokecolor="gray">
                <v:textbox>
                  <w:txbxContent>
                    <w:p w14:paraId="5B55DBC5" w14:textId="77777777" w:rsidR="00372C17" w:rsidRDefault="00372C17" w:rsidP="0018417C">
                      <w:pPr>
                        <w:pStyle w:val="Heading1"/>
                        <w:jc w:val="center"/>
                        <w:rPr>
                          <w:rFonts w:ascii="Arial" w:hAnsi="Arial"/>
                          <w:b/>
                          <w:sz w:val="28"/>
                        </w:rPr>
                      </w:pPr>
                      <w:r>
                        <w:rPr>
                          <w:rFonts w:ascii="Arial" w:hAnsi="Arial"/>
                          <w:b/>
                          <w:sz w:val="28"/>
                        </w:rPr>
                        <w:t xml:space="preserve">SECTION 3b – CONTRACT &amp; PERFORMANCE MANAGEMENT ARRANGEMENTS AND SERVICE LEVEL AGREEMENT </w:t>
                      </w:r>
                    </w:p>
                  </w:txbxContent>
                </v:textbox>
              </v:roundrect>
            </w:pict>
          </mc:Fallback>
        </mc:AlternateContent>
      </w:r>
    </w:p>
    <w:p w14:paraId="5B55C371" w14:textId="77777777" w:rsidR="0018417C" w:rsidRPr="00A957EC" w:rsidRDefault="0018417C" w:rsidP="0018417C">
      <w:pPr>
        <w:tabs>
          <w:tab w:val="left" w:pos="794"/>
          <w:tab w:val="left" w:pos="1134"/>
        </w:tabs>
        <w:jc w:val="both"/>
        <w:rPr>
          <w:rFonts w:ascii="Arial" w:hAnsi="Arial" w:cs="Arial"/>
          <w:iCs/>
          <w:color w:val="00B050"/>
          <w:sz w:val="24"/>
          <w:szCs w:val="24"/>
        </w:rPr>
      </w:pPr>
    </w:p>
    <w:p w14:paraId="5B55C372" w14:textId="77777777" w:rsidR="0018417C" w:rsidRDefault="0018417C" w:rsidP="0018417C">
      <w:pPr>
        <w:jc w:val="both"/>
        <w:rPr>
          <w:rFonts w:ascii="Arial" w:hAnsi="Arial" w:cs="Arial"/>
          <w:i/>
          <w:sz w:val="24"/>
          <w:szCs w:val="24"/>
        </w:rPr>
      </w:pPr>
    </w:p>
    <w:p w14:paraId="5B55C373" w14:textId="77777777" w:rsidR="0018417C" w:rsidRDefault="0018417C" w:rsidP="0018417C">
      <w:pPr>
        <w:jc w:val="both"/>
        <w:rPr>
          <w:rFonts w:ascii="Arial" w:hAnsi="Arial" w:cs="Arial"/>
          <w:i/>
          <w:sz w:val="24"/>
          <w:szCs w:val="24"/>
        </w:rPr>
      </w:pPr>
    </w:p>
    <w:p w14:paraId="5B55C374" w14:textId="77777777" w:rsidR="0018417C" w:rsidRDefault="0018417C" w:rsidP="0018417C">
      <w:pPr>
        <w:jc w:val="both"/>
        <w:rPr>
          <w:rFonts w:ascii="Arial" w:hAnsi="Arial" w:cs="Arial"/>
          <w:i/>
          <w:sz w:val="24"/>
          <w:szCs w:val="24"/>
        </w:rPr>
      </w:pPr>
    </w:p>
    <w:p w14:paraId="5B55C375" w14:textId="77777777" w:rsidR="0018417C" w:rsidRPr="008902DF" w:rsidRDefault="0018417C" w:rsidP="0018417C">
      <w:pPr>
        <w:jc w:val="both"/>
        <w:rPr>
          <w:rFonts w:ascii="Calibri" w:hAnsi="Calibri" w:cs="Arial"/>
          <w:b/>
          <w:sz w:val="24"/>
          <w:szCs w:val="24"/>
        </w:rPr>
      </w:pPr>
      <w:r w:rsidRPr="008902DF">
        <w:rPr>
          <w:rFonts w:ascii="Arial" w:hAnsi="Arial" w:cs="Arial"/>
          <w:b/>
          <w:sz w:val="24"/>
          <w:szCs w:val="24"/>
        </w:rPr>
        <w:t xml:space="preserve">Please see Schedule </w:t>
      </w:r>
      <w:r>
        <w:rPr>
          <w:rFonts w:ascii="Arial" w:hAnsi="Arial" w:cs="Arial"/>
          <w:b/>
          <w:sz w:val="24"/>
          <w:szCs w:val="24"/>
        </w:rPr>
        <w:t>5</w:t>
      </w:r>
      <w:r w:rsidRPr="008902DF">
        <w:rPr>
          <w:rFonts w:ascii="Arial" w:hAnsi="Arial" w:cs="Arial"/>
          <w:b/>
          <w:sz w:val="24"/>
          <w:szCs w:val="24"/>
        </w:rPr>
        <w:t xml:space="preserve"> in Section 12 of the Contracts Terms and Conditions </w:t>
      </w:r>
      <w:r w:rsidRPr="008902DF">
        <w:rPr>
          <w:rFonts w:ascii="Arial" w:hAnsi="Arial" w:cs="Arial"/>
          <w:b/>
          <w:sz w:val="24"/>
          <w:szCs w:val="24"/>
        </w:rPr>
        <w:br w:type="page"/>
      </w:r>
    </w:p>
    <w:p w14:paraId="5B55C376" w14:textId="77777777" w:rsidR="0018417C" w:rsidRPr="0073764A" w:rsidRDefault="0018417C" w:rsidP="0018417C">
      <w:pPr>
        <w:jc w:val="both"/>
        <w:rPr>
          <w:rFonts w:ascii="Calibri" w:hAnsi="Calibri" w:cs="Arial"/>
          <w:i/>
          <w:sz w:val="24"/>
          <w:szCs w:val="24"/>
        </w:rPr>
      </w:pPr>
      <w:r>
        <w:rPr>
          <w:rFonts w:ascii="Calibri" w:hAnsi="Calibri" w:cs="Arial"/>
          <w:i/>
          <w:noProof/>
          <w:sz w:val="24"/>
          <w:szCs w:val="24"/>
          <w:lang w:eastAsia="en-GB"/>
        </w:rPr>
        <w:lastRenderedPageBreak/>
        <mc:AlternateContent>
          <mc:Choice Requires="wps">
            <w:drawing>
              <wp:anchor distT="0" distB="0" distL="114300" distR="114300" simplePos="0" relativeHeight="251665408" behindDoc="0" locked="0" layoutInCell="1" allowOverlap="1" wp14:anchorId="5B55DAFE" wp14:editId="5B55DAFF">
                <wp:simplePos x="0" y="0"/>
                <wp:positionH relativeFrom="column">
                  <wp:posOffset>381000</wp:posOffset>
                </wp:positionH>
                <wp:positionV relativeFrom="margin">
                  <wp:posOffset>-255270</wp:posOffset>
                </wp:positionV>
                <wp:extent cx="5486400" cy="563880"/>
                <wp:effectExtent l="10160" t="11430" r="8890" b="5715"/>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63880"/>
                        </a:xfrm>
                        <a:prstGeom prst="roundRect">
                          <a:avLst>
                            <a:gd name="adj" fmla="val 16667"/>
                          </a:avLst>
                        </a:prstGeom>
                        <a:solidFill>
                          <a:srgbClr val="F4960C"/>
                        </a:solidFill>
                        <a:ln w="9525">
                          <a:solidFill>
                            <a:srgbClr val="969696"/>
                          </a:solidFill>
                          <a:round/>
                          <a:headEnd/>
                          <a:tailEnd/>
                        </a:ln>
                      </wps:spPr>
                      <wps:txbx>
                        <w:txbxContent>
                          <w:p w14:paraId="5B55DBC6" w14:textId="77777777" w:rsidR="00372C17" w:rsidRDefault="00372C17" w:rsidP="0018417C">
                            <w:pPr>
                              <w:pStyle w:val="Heading1"/>
                              <w:jc w:val="center"/>
                              <w:rPr>
                                <w:rFonts w:ascii="Arial" w:hAnsi="Arial" w:cs="Arial"/>
                                <w:b/>
                                <w:bCs/>
                                <w:sz w:val="28"/>
                              </w:rPr>
                            </w:pPr>
                            <w:r>
                              <w:rPr>
                                <w:rFonts w:ascii="Arial" w:hAnsi="Arial" w:cs="Arial"/>
                                <w:b/>
                                <w:bCs/>
                                <w:sz w:val="28"/>
                              </w:rPr>
                              <w:t>SECTION 4 – BIDDER RESPONSES - BUSINESS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 o:spid="_x0000_s1032" style="position:absolute;left:0;text-align:left;margin-left:30pt;margin-top:-20.1pt;width:6in;height:4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" fillcolor="#f4960c" strokecolor="#969696">
                <v:textbox>
                  <w:txbxContent>
                    <w:p w14:paraId="5B55DBC6" w14:textId="77777777" w:rsidR="00372C17" w:rsidRDefault="00372C17" w:rsidP="0018417C">
                      <w:pPr>
                        <w:pStyle w:val="Heading1"/>
                        <w:jc w:val="center"/>
                        <w:rPr>
                          <w:rFonts w:ascii="Arial" w:hAnsi="Arial" w:cs="Arial"/>
                          <w:b/>
                          <w:bCs/>
                          <w:sz w:val="28"/>
                        </w:rPr>
                      </w:pPr>
                      <w:r>
                        <w:rPr>
                          <w:rFonts w:ascii="Arial" w:hAnsi="Arial" w:cs="Arial"/>
                          <w:b/>
                          <w:bCs/>
                          <w:sz w:val="28"/>
                        </w:rPr>
                        <w:t>SECTION 4 – BIDDER RESPONSES - BUSINESS INFORMATION</w:t>
                      </w:r>
                    </w:p>
                  </w:txbxContent>
                </v:textbox>
                <w10:wrap anchory="margin"/>
              </v:roundrect>
            </w:pict>
          </mc:Fallback>
        </mc:AlternateContent>
      </w:r>
    </w:p>
    <w:p w14:paraId="5B55C377" w14:textId="77777777" w:rsidR="0018417C" w:rsidRPr="0073764A" w:rsidRDefault="0018417C" w:rsidP="0018417C">
      <w:pPr>
        <w:rPr>
          <w:rFonts w:ascii="Calibri" w:hAnsi="Calibri" w:cs="Arial"/>
          <w:i/>
          <w:sz w:val="24"/>
          <w:szCs w:val="24"/>
        </w:rPr>
      </w:pPr>
    </w:p>
    <w:p w14:paraId="5B55C378" w14:textId="77777777" w:rsidR="0018417C" w:rsidRDefault="0018417C" w:rsidP="0018417C">
      <w:pPr>
        <w:rPr>
          <w:rFonts w:ascii="Arial" w:hAnsi="Arial" w:cs="Arial"/>
          <w:i/>
          <w:sz w:val="24"/>
          <w:szCs w:val="24"/>
        </w:rPr>
      </w:pPr>
    </w:p>
    <w:p w14:paraId="5B55C379" w14:textId="77777777" w:rsidR="0018417C" w:rsidRPr="00A957EC" w:rsidRDefault="0018417C" w:rsidP="0018417C">
      <w:pPr>
        <w:rPr>
          <w:rFonts w:ascii="Arial" w:hAnsi="Arial" w:cs="Arial"/>
          <w:sz w:val="24"/>
          <w:szCs w:val="24"/>
        </w:rPr>
      </w:pPr>
      <w:r w:rsidRPr="00A957EC">
        <w:rPr>
          <w:rFonts w:ascii="Arial" w:hAnsi="Arial" w:cs="Arial"/>
          <w:i/>
          <w:sz w:val="24"/>
          <w:szCs w:val="24"/>
        </w:rPr>
        <w:t>Note – You may adjust the size of the following text boxes to suit your response.</w:t>
      </w:r>
    </w:p>
    <w:p w14:paraId="5B55C37A" w14:textId="77777777" w:rsidR="0018417C" w:rsidRPr="00A957EC" w:rsidRDefault="0018417C" w:rsidP="0018417C">
      <w:pPr>
        <w:jc w:val="both"/>
        <w:rPr>
          <w:rFonts w:ascii="Arial" w:hAnsi="Arial" w:cs="Arial"/>
          <w:i/>
          <w:sz w:val="24"/>
          <w:szCs w:val="24"/>
        </w:rPr>
      </w:pPr>
    </w:p>
    <w:p w14:paraId="5B55C37B" w14:textId="77777777" w:rsidR="0018417C" w:rsidRPr="00A957EC" w:rsidRDefault="0018417C" w:rsidP="0018417C">
      <w:pPr>
        <w:jc w:val="both"/>
        <w:rPr>
          <w:rFonts w:ascii="Arial" w:hAnsi="Arial" w:cs="Arial"/>
          <w:sz w:val="24"/>
          <w:szCs w:val="24"/>
        </w:rPr>
      </w:pPr>
      <w:r w:rsidRPr="00A957EC">
        <w:rPr>
          <w:rFonts w:ascii="Arial" w:hAnsi="Arial" w:cs="Arial"/>
          <w:sz w:val="24"/>
          <w:szCs w:val="24"/>
        </w:rPr>
        <w:t xml:space="preserve">Bidders are required to respond to the questions below.  You may expand the sections provided or provide your responses on clearly cross referenced sheets.  Please make sure that where you choose to cross reference, the responses are all submitted in a single word file so that they may be printed off together.  </w:t>
      </w:r>
    </w:p>
    <w:p w14:paraId="5B55C37C" w14:textId="77777777" w:rsidR="0018417C" w:rsidRPr="00A957EC" w:rsidRDefault="0018417C" w:rsidP="0018417C">
      <w:pPr>
        <w:jc w:val="both"/>
        <w:rPr>
          <w:rFonts w:ascii="Arial" w:hAnsi="Arial" w:cs="Arial"/>
          <w:sz w:val="24"/>
          <w:szCs w:val="24"/>
        </w:rPr>
      </w:pPr>
    </w:p>
    <w:p w14:paraId="5B55C37D" w14:textId="77777777" w:rsidR="0018417C" w:rsidRPr="00A957EC" w:rsidRDefault="0018417C" w:rsidP="0018417C">
      <w:pPr>
        <w:jc w:val="both"/>
        <w:rPr>
          <w:rFonts w:ascii="Arial" w:hAnsi="Arial" w:cs="Arial"/>
          <w:sz w:val="24"/>
          <w:szCs w:val="24"/>
        </w:rPr>
      </w:pPr>
      <w:r w:rsidRPr="00A957EC">
        <w:rPr>
          <w:rFonts w:ascii="Arial" w:hAnsi="Arial" w:cs="Arial"/>
          <w:sz w:val="24"/>
          <w:szCs w:val="24"/>
        </w:rPr>
        <w:t xml:space="preserve">Please note </w:t>
      </w:r>
      <w:r w:rsidRPr="00A957EC">
        <w:rPr>
          <w:rFonts w:ascii="Arial" w:hAnsi="Arial" w:cs="Arial"/>
          <w:b/>
          <w:sz w:val="24"/>
          <w:szCs w:val="24"/>
        </w:rPr>
        <w:t>you do not need to provide supporting documents and policies</w:t>
      </w:r>
      <w:r w:rsidRPr="00A957EC">
        <w:rPr>
          <w:rFonts w:ascii="Arial" w:hAnsi="Arial" w:cs="Arial"/>
          <w:sz w:val="24"/>
          <w:szCs w:val="24"/>
        </w:rPr>
        <w:t>, unless specifically requested to do so.</w:t>
      </w:r>
    </w:p>
    <w:p w14:paraId="5B55C37E" w14:textId="77777777" w:rsidR="0018417C" w:rsidRPr="00A957EC" w:rsidRDefault="0018417C" w:rsidP="0018417C">
      <w:pPr>
        <w:jc w:val="both"/>
        <w:rPr>
          <w:rFonts w:ascii="Arial" w:hAnsi="Arial" w:cs="Arial"/>
          <w:sz w:val="24"/>
          <w:szCs w:val="24"/>
        </w:rPr>
      </w:pPr>
    </w:p>
    <w:p w14:paraId="5B55C37F" w14:textId="77777777" w:rsidR="0018417C" w:rsidRPr="00A957EC" w:rsidRDefault="0018417C" w:rsidP="0018417C">
      <w:pPr>
        <w:jc w:val="both"/>
        <w:rPr>
          <w:rFonts w:ascii="Arial" w:hAnsi="Arial" w:cs="Arial"/>
          <w:b/>
          <w:color w:val="000000"/>
          <w:sz w:val="24"/>
          <w:szCs w:val="24"/>
        </w:rPr>
      </w:pPr>
      <w:r w:rsidRPr="00A957EC">
        <w:rPr>
          <w:rFonts w:ascii="Arial" w:hAnsi="Arial" w:cs="Arial"/>
          <w:b/>
          <w:color w:val="000000"/>
          <w:sz w:val="24"/>
          <w:szCs w:val="24"/>
        </w:rPr>
        <w:t>NOTE:  Responses to the questions in Part 1 (Section 1), Part 2 (Section 2 and Section 3) and Part 3 (Section 4 to 8) will be assessed as PASS / FAIL.  Only those applications achieving a PASS will be put forward for further evaluation.</w:t>
      </w:r>
    </w:p>
    <w:p w14:paraId="5B55C380" w14:textId="77777777" w:rsidR="0018417C" w:rsidRPr="00A957EC" w:rsidRDefault="0018417C" w:rsidP="0018417C">
      <w:pPr>
        <w:jc w:val="both"/>
        <w:rPr>
          <w:rFonts w:ascii="Arial" w:hAnsi="Arial" w:cs="Arial"/>
          <w:sz w:val="24"/>
          <w:szCs w:val="24"/>
        </w:rPr>
      </w:pPr>
    </w:p>
    <w:p w14:paraId="5B55C381" w14:textId="77777777" w:rsidR="0018417C" w:rsidRPr="00A957EC" w:rsidRDefault="0018417C" w:rsidP="0018417C">
      <w:pPr>
        <w:jc w:val="both"/>
        <w:rPr>
          <w:rFonts w:ascii="Arial" w:hAnsi="Arial" w:cs="Arial"/>
          <w:i/>
          <w:sz w:val="24"/>
          <w:szCs w:val="24"/>
        </w:rPr>
      </w:pPr>
    </w:p>
    <w:p w14:paraId="5B55C382" w14:textId="77777777" w:rsidR="0018417C" w:rsidRPr="00A957EC" w:rsidRDefault="0018417C" w:rsidP="0018417C">
      <w:pPr>
        <w:pStyle w:val="Normal1"/>
        <w:spacing w:before="100"/>
        <w:rPr>
          <w:rFonts w:cs="Arial"/>
          <w:szCs w:val="24"/>
        </w:rPr>
      </w:pPr>
      <w:r w:rsidRPr="00A957EC">
        <w:rPr>
          <w:rFonts w:eastAsia="Arial" w:cs="Arial"/>
          <w:b/>
          <w:szCs w:val="24"/>
        </w:rPr>
        <w:t>PART 1: POTENTIAL SUPPLIER INFORMATION</w:t>
      </w:r>
    </w:p>
    <w:p w14:paraId="5B55C383" w14:textId="77777777" w:rsidR="0018417C" w:rsidRPr="00A957EC" w:rsidRDefault="0018417C" w:rsidP="0018417C">
      <w:pPr>
        <w:pStyle w:val="Normal1"/>
        <w:spacing w:before="100"/>
        <w:rPr>
          <w:rFonts w:cs="Arial"/>
          <w:szCs w:val="24"/>
        </w:rPr>
      </w:pPr>
      <w:r w:rsidRPr="00A957EC">
        <w:rPr>
          <w:rFonts w:eastAsia="Arial" w:cs="Arial"/>
          <w:szCs w:val="24"/>
        </w:rPr>
        <w:t xml:space="preserve">Please answer the following questions in full. Note that every organisation that is being relied on to meet the suitability must complete and submit the Part 1 and Part 2 self-declaration. </w:t>
      </w:r>
    </w:p>
    <w:p w14:paraId="5B55C384" w14:textId="77777777" w:rsidR="0018417C" w:rsidRPr="00A957EC" w:rsidRDefault="0018417C" w:rsidP="0018417C">
      <w:pPr>
        <w:autoSpaceDE w:val="0"/>
        <w:autoSpaceDN w:val="0"/>
        <w:adjustRightInd w:val="0"/>
        <w:rPr>
          <w:rFonts w:ascii="Arial" w:hAnsi="Arial" w:cs="Arial"/>
          <w:sz w:val="24"/>
          <w:szCs w:val="24"/>
          <w:lang w:eastAsia="en-GB"/>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418"/>
        <w:gridCol w:w="5528"/>
        <w:gridCol w:w="2835"/>
      </w:tblGrid>
      <w:tr w:rsidR="0018417C" w:rsidRPr="00A957EC" w14:paraId="5B55C387" w14:textId="77777777" w:rsidTr="00D4159A">
        <w:tc>
          <w:tcPr>
            <w:tcW w:w="1418" w:type="dxa"/>
            <w:tcBorders>
              <w:top w:val="single" w:sz="4" w:space="0" w:color="000000"/>
              <w:bottom w:val="single" w:sz="6" w:space="0" w:color="000000"/>
            </w:tcBorders>
            <w:shd w:val="clear" w:color="auto" w:fill="FFC000"/>
          </w:tcPr>
          <w:p w14:paraId="5B55C385" w14:textId="77777777" w:rsidR="0018417C" w:rsidRPr="00A957EC" w:rsidRDefault="0018417C" w:rsidP="00D4159A">
            <w:pPr>
              <w:pStyle w:val="Normal1"/>
              <w:spacing w:before="100"/>
              <w:rPr>
                <w:rFonts w:cs="Arial"/>
                <w:b/>
                <w:szCs w:val="24"/>
              </w:rPr>
            </w:pPr>
            <w:r w:rsidRPr="00A957EC">
              <w:rPr>
                <w:rFonts w:eastAsia="Arial" w:cs="Arial"/>
                <w:b/>
                <w:szCs w:val="24"/>
              </w:rPr>
              <w:t>SECTION 1</w:t>
            </w:r>
          </w:p>
        </w:tc>
        <w:tc>
          <w:tcPr>
            <w:tcW w:w="8363" w:type="dxa"/>
            <w:gridSpan w:val="2"/>
            <w:tcBorders>
              <w:top w:val="single" w:sz="4" w:space="0" w:color="000000"/>
              <w:bottom w:val="single" w:sz="6" w:space="0" w:color="000000"/>
            </w:tcBorders>
            <w:shd w:val="clear" w:color="auto" w:fill="FFC000"/>
          </w:tcPr>
          <w:p w14:paraId="5B55C386" w14:textId="77777777" w:rsidR="0018417C" w:rsidRPr="00A957EC" w:rsidRDefault="0018417C" w:rsidP="00D4159A">
            <w:pPr>
              <w:pStyle w:val="Normal1"/>
              <w:spacing w:before="100"/>
              <w:rPr>
                <w:rFonts w:cs="Arial"/>
                <w:b/>
                <w:szCs w:val="24"/>
              </w:rPr>
            </w:pPr>
            <w:r w:rsidRPr="00A957EC">
              <w:rPr>
                <w:rFonts w:eastAsia="Arial" w:cs="Arial"/>
                <w:b/>
                <w:szCs w:val="24"/>
              </w:rPr>
              <w:t>POTENTIAL SUPPLIER INFORMATION</w:t>
            </w:r>
          </w:p>
        </w:tc>
      </w:tr>
      <w:tr w:rsidR="0018417C" w:rsidRPr="00A957EC" w14:paraId="5B55C38B" w14:textId="77777777" w:rsidTr="00D4159A">
        <w:tc>
          <w:tcPr>
            <w:tcW w:w="1418" w:type="dxa"/>
            <w:tcBorders>
              <w:top w:val="single" w:sz="6" w:space="0" w:color="000000"/>
              <w:bottom w:val="single" w:sz="6" w:space="0" w:color="000000"/>
            </w:tcBorders>
            <w:shd w:val="clear" w:color="auto" w:fill="FFC000"/>
          </w:tcPr>
          <w:p w14:paraId="5B55C388" w14:textId="77777777" w:rsidR="0018417C" w:rsidRPr="00A957EC" w:rsidRDefault="0018417C" w:rsidP="00D4159A">
            <w:pPr>
              <w:pStyle w:val="Normal1"/>
              <w:spacing w:before="100"/>
              <w:rPr>
                <w:rFonts w:cs="Arial"/>
                <w:szCs w:val="24"/>
              </w:rPr>
            </w:pPr>
            <w:r w:rsidRPr="00A957EC">
              <w:rPr>
                <w:rFonts w:eastAsia="Arial" w:cs="Arial"/>
                <w:szCs w:val="24"/>
              </w:rPr>
              <w:t>Question number</w:t>
            </w:r>
          </w:p>
        </w:tc>
        <w:tc>
          <w:tcPr>
            <w:tcW w:w="5528" w:type="dxa"/>
            <w:tcBorders>
              <w:top w:val="single" w:sz="6" w:space="0" w:color="000000"/>
              <w:bottom w:val="single" w:sz="6" w:space="0" w:color="000000"/>
            </w:tcBorders>
            <w:shd w:val="clear" w:color="auto" w:fill="FFC000"/>
          </w:tcPr>
          <w:p w14:paraId="5B55C389" w14:textId="77777777" w:rsidR="0018417C" w:rsidRPr="00A957EC" w:rsidRDefault="0018417C" w:rsidP="00D4159A">
            <w:pPr>
              <w:pStyle w:val="Normal1"/>
              <w:spacing w:before="100"/>
              <w:rPr>
                <w:rFonts w:cs="Arial"/>
                <w:szCs w:val="24"/>
              </w:rPr>
            </w:pPr>
            <w:r w:rsidRPr="00A957EC">
              <w:rPr>
                <w:rFonts w:eastAsia="Arial" w:cs="Arial"/>
                <w:szCs w:val="24"/>
              </w:rPr>
              <w:t>Question</w:t>
            </w:r>
          </w:p>
        </w:tc>
        <w:tc>
          <w:tcPr>
            <w:tcW w:w="2835" w:type="dxa"/>
            <w:tcBorders>
              <w:top w:val="single" w:sz="6" w:space="0" w:color="000000"/>
              <w:bottom w:val="single" w:sz="6" w:space="0" w:color="000000"/>
            </w:tcBorders>
            <w:shd w:val="clear" w:color="auto" w:fill="FFC000"/>
          </w:tcPr>
          <w:p w14:paraId="5B55C38A" w14:textId="77777777" w:rsidR="0018417C" w:rsidRPr="00A957EC" w:rsidRDefault="0018417C" w:rsidP="00D4159A">
            <w:pPr>
              <w:pStyle w:val="Normal1"/>
              <w:spacing w:before="100"/>
              <w:ind w:left="-709" w:firstLine="709"/>
              <w:rPr>
                <w:rFonts w:cs="Arial"/>
                <w:szCs w:val="24"/>
              </w:rPr>
            </w:pPr>
            <w:r w:rsidRPr="00A957EC">
              <w:rPr>
                <w:rFonts w:eastAsia="Arial" w:cs="Arial"/>
                <w:szCs w:val="24"/>
              </w:rPr>
              <w:t>Response</w:t>
            </w:r>
          </w:p>
        </w:tc>
      </w:tr>
      <w:tr w:rsidR="0018417C" w:rsidRPr="00A957EC" w14:paraId="5B55C390" w14:textId="77777777" w:rsidTr="00D4159A">
        <w:tc>
          <w:tcPr>
            <w:tcW w:w="1418" w:type="dxa"/>
            <w:tcBorders>
              <w:top w:val="single" w:sz="6" w:space="0" w:color="000000"/>
            </w:tcBorders>
          </w:tcPr>
          <w:p w14:paraId="5B55C38C" w14:textId="77777777" w:rsidR="0018417C" w:rsidRPr="00A957EC" w:rsidRDefault="0018417C" w:rsidP="00D4159A">
            <w:pPr>
              <w:pStyle w:val="Normal1"/>
              <w:spacing w:before="100"/>
              <w:rPr>
                <w:rFonts w:cs="Arial"/>
                <w:szCs w:val="24"/>
              </w:rPr>
            </w:pPr>
            <w:r w:rsidRPr="00A957EC">
              <w:rPr>
                <w:rFonts w:eastAsia="Arial" w:cs="Arial"/>
                <w:szCs w:val="24"/>
              </w:rPr>
              <w:t>1.1(a)</w:t>
            </w:r>
          </w:p>
        </w:tc>
        <w:tc>
          <w:tcPr>
            <w:tcW w:w="5528" w:type="dxa"/>
            <w:tcBorders>
              <w:top w:val="single" w:sz="6" w:space="0" w:color="000000"/>
            </w:tcBorders>
          </w:tcPr>
          <w:p w14:paraId="5B55C38D" w14:textId="77777777" w:rsidR="0018417C" w:rsidRPr="00A957EC" w:rsidRDefault="0018417C" w:rsidP="00D4159A">
            <w:pPr>
              <w:pStyle w:val="Normal1"/>
              <w:spacing w:before="100"/>
              <w:rPr>
                <w:rFonts w:cs="Arial"/>
                <w:szCs w:val="24"/>
              </w:rPr>
            </w:pPr>
            <w:r w:rsidRPr="00A957EC">
              <w:rPr>
                <w:rFonts w:eastAsia="Arial" w:cs="Arial"/>
                <w:szCs w:val="24"/>
              </w:rPr>
              <w:t>Full name of the potential supplier submitting the information</w:t>
            </w:r>
          </w:p>
          <w:p w14:paraId="5B55C38E" w14:textId="77777777" w:rsidR="0018417C" w:rsidRPr="00A957EC" w:rsidRDefault="0018417C" w:rsidP="00D4159A">
            <w:pPr>
              <w:pStyle w:val="Normal1"/>
              <w:spacing w:before="100"/>
              <w:rPr>
                <w:rFonts w:cs="Arial"/>
                <w:szCs w:val="24"/>
              </w:rPr>
            </w:pPr>
          </w:p>
        </w:tc>
        <w:tc>
          <w:tcPr>
            <w:tcW w:w="2835" w:type="dxa"/>
            <w:tcBorders>
              <w:top w:val="single" w:sz="6" w:space="0" w:color="000000"/>
            </w:tcBorders>
          </w:tcPr>
          <w:p w14:paraId="5B55C38F" w14:textId="77777777" w:rsidR="0018417C" w:rsidRPr="00A957EC" w:rsidRDefault="0018417C" w:rsidP="00D4159A">
            <w:pPr>
              <w:pStyle w:val="Normal1"/>
              <w:spacing w:before="100"/>
              <w:ind w:left="-709" w:firstLine="709"/>
              <w:rPr>
                <w:rFonts w:cs="Arial"/>
                <w:szCs w:val="24"/>
              </w:rPr>
            </w:pPr>
          </w:p>
        </w:tc>
      </w:tr>
      <w:tr w:rsidR="0018417C" w:rsidRPr="00A957EC" w14:paraId="5B55C394" w14:textId="77777777" w:rsidTr="00D4159A">
        <w:tc>
          <w:tcPr>
            <w:tcW w:w="1418" w:type="dxa"/>
          </w:tcPr>
          <w:p w14:paraId="5B55C391" w14:textId="77777777" w:rsidR="0018417C" w:rsidRPr="00A957EC" w:rsidRDefault="0018417C" w:rsidP="00D4159A">
            <w:pPr>
              <w:pStyle w:val="Normal1"/>
              <w:spacing w:before="100"/>
              <w:rPr>
                <w:rFonts w:cs="Arial"/>
                <w:szCs w:val="24"/>
              </w:rPr>
            </w:pPr>
            <w:r w:rsidRPr="00A957EC">
              <w:rPr>
                <w:rFonts w:eastAsia="Arial" w:cs="Arial"/>
                <w:szCs w:val="24"/>
              </w:rPr>
              <w:t>1.1(b) – (</w:t>
            </w:r>
            <w:proofErr w:type="spellStart"/>
            <w:r w:rsidRPr="00A957EC">
              <w:rPr>
                <w:rFonts w:eastAsia="Arial" w:cs="Arial"/>
                <w:szCs w:val="24"/>
              </w:rPr>
              <w:t>i</w:t>
            </w:r>
            <w:proofErr w:type="spellEnd"/>
            <w:r w:rsidRPr="00A957EC">
              <w:rPr>
                <w:rFonts w:eastAsia="Arial" w:cs="Arial"/>
                <w:szCs w:val="24"/>
              </w:rPr>
              <w:t>)</w:t>
            </w:r>
          </w:p>
        </w:tc>
        <w:tc>
          <w:tcPr>
            <w:tcW w:w="5528" w:type="dxa"/>
          </w:tcPr>
          <w:p w14:paraId="5B55C392" w14:textId="77777777" w:rsidR="0018417C" w:rsidRPr="00A957EC" w:rsidRDefault="0018417C" w:rsidP="00D4159A">
            <w:pPr>
              <w:pStyle w:val="Normal1"/>
              <w:spacing w:before="100"/>
              <w:rPr>
                <w:rFonts w:cs="Arial"/>
                <w:szCs w:val="24"/>
              </w:rPr>
            </w:pPr>
            <w:r w:rsidRPr="00A957EC">
              <w:rPr>
                <w:rFonts w:eastAsia="Arial" w:cs="Arial"/>
                <w:szCs w:val="24"/>
              </w:rPr>
              <w:t>Registered office address (if applicable)</w:t>
            </w:r>
          </w:p>
        </w:tc>
        <w:tc>
          <w:tcPr>
            <w:tcW w:w="2835" w:type="dxa"/>
          </w:tcPr>
          <w:p w14:paraId="5B55C393" w14:textId="77777777" w:rsidR="0018417C" w:rsidRPr="00A957EC" w:rsidRDefault="0018417C" w:rsidP="00D4159A">
            <w:pPr>
              <w:pStyle w:val="Normal1"/>
              <w:spacing w:before="100"/>
              <w:ind w:left="-709" w:firstLine="709"/>
              <w:rPr>
                <w:rFonts w:cs="Arial"/>
                <w:szCs w:val="24"/>
              </w:rPr>
            </w:pPr>
          </w:p>
        </w:tc>
      </w:tr>
      <w:tr w:rsidR="0018417C" w:rsidRPr="00A957EC" w14:paraId="5B55C398" w14:textId="77777777" w:rsidTr="00D4159A">
        <w:tc>
          <w:tcPr>
            <w:tcW w:w="1418" w:type="dxa"/>
          </w:tcPr>
          <w:p w14:paraId="5B55C395" w14:textId="77777777" w:rsidR="0018417C" w:rsidRPr="00A957EC" w:rsidRDefault="0018417C" w:rsidP="00D4159A">
            <w:pPr>
              <w:pStyle w:val="Normal1"/>
              <w:spacing w:before="100"/>
              <w:rPr>
                <w:rFonts w:cs="Arial"/>
                <w:szCs w:val="24"/>
              </w:rPr>
            </w:pPr>
            <w:r w:rsidRPr="00A957EC">
              <w:rPr>
                <w:rFonts w:eastAsia="Arial" w:cs="Arial"/>
                <w:szCs w:val="24"/>
              </w:rPr>
              <w:t>1.1(b) – (ii)</w:t>
            </w:r>
          </w:p>
        </w:tc>
        <w:tc>
          <w:tcPr>
            <w:tcW w:w="5528" w:type="dxa"/>
          </w:tcPr>
          <w:p w14:paraId="5B55C396" w14:textId="77777777" w:rsidR="0018417C" w:rsidRPr="00A957EC" w:rsidRDefault="0018417C" w:rsidP="00D4159A">
            <w:pPr>
              <w:pStyle w:val="Normal1"/>
              <w:spacing w:before="100"/>
              <w:rPr>
                <w:rFonts w:cs="Arial"/>
                <w:szCs w:val="24"/>
              </w:rPr>
            </w:pPr>
            <w:r w:rsidRPr="00A957EC">
              <w:rPr>
                <w:rFonts w:eastAsia="Arial" w:cs="Arial"/>
                <w:szCs w:val="24"/>
              </w:rPr>
              <w:t>Registered website address (if applicable)</w:t>
            </w:r>
          </w:p>
        </w:tc>
        <w:tc>
          <w:tcPr>
            <w:tcW w:w="2835" w:type="dxa"/>
          </w:tcPr>
          <w:p w14:paraId="5B55C397" w14:textId="77777777" w:rsidR="0018417C" w:rsidRPr="00A957EC" w:rsidRDefault="0018417C" w:rsidP="00D4159A">
            <w:pPr>
              <w:pStyle w:val="Normal1"/>
              <w:spacing w:before="100"/>
              <w:ind w:left="-709" w:firstLine="709"/>
              <w:rPr>
                <w:rFonts w:cs="Arial"/>
                <w:szCs w:val="24"/>
              </w:rPr>
            </w:pPr>
          </w:p>
        </w:tc>
      </w:tr>
      <w:tr w:rsidR="0018417C" w:rsidRPr="00A957EC" w14:paraId="5B55C3A3" w14:textId="77777777" w:rsidTr="00D4159A">
        <w:tc>
          <w:tcPr>
            <w:tcW w:w="1418" w:type="dxa"/>
          </w:tcPr>
          <w:p w14:paraId="5B55C399" w14:textId="77777777" w:rsidR="0018417C" w:rsidRPr="00A957EC" w:rsidRDefault="0018417C" w:rsidP="00D4159A">
            <w:pPr>
              <w:pStyle w:val="Normal1"/>
              <w:spacing w:before="100"/>
              <w:rPr>
                <w:rFonts w:cs="Arial"/>
                <w:szCs w:val="24"/>
              </w:rPr>
            </w:pPr>
            <w:r w:rsidRPr="00A957EC">
              <w:rPr>
                <w:rFonts w:eastAsia="Arial" w:cs="Arial"/>
                <w:szCs w:val="24"/>
              </w:rPr>
              <w:t>1.1(c)</w:t>
            </w:r>
          </w:p>
        </w:tc>
        <w:tc>
          <w:tcPr>
            <w:tcW w:w="5528" w:type="dxa"/>
          </w:tcPr>
          <w:p w14:paraId="5B55C39A" w14:textId="77777777" w:rsidR="0018417C" w:rsidRPr="00A957EC" w:rsidRDefault="0018417C" w:rsidP="00D4159A">
            <w:pPr>
              <w:pStyle w:val="Normal1"/>
              <w:spacing w:before="100"/>
              <w:rPr>
                <w:rFonts w:cs="Arial"/>
                <w:szCs w:val="24"/>
              </w:rPr>
            </w:pPr>
            <w:r w:rsidRPr="00A957EC">
              <w:rPr>
                <w:rFonts w:eastAsia="Arial" w:cs="Arial"/>
                <w:szCs w:val="24"/>
              </w:rPr>
              <w:t xml:space="preserve">Trading status </w:t>
            </w:r>
          </w:p>
          <w:p w14:paraId="5B55C39B" w14:textId="77777777" w:rsidR="0018417C" w:rsidRPr="00A957EC" w:rsidRDefault="0018417C" w:rsidP="00EB49A1">
            <w:pPr>
              <w:pStyle w:val="Normal1"/>
              <w:widowControl/>
              <w:numPr>
                <w:ilvl w:val="0"/>
                <w:numId w:val="21"/>
              </w:numPr>
              <w:adjustRightInd/>
              <w:spacing w:line="240" w:lineRule="auto"/>
              <w:ind w:left="0" w:firstLine="0"/>
              <w:contextualSpacing/>
              <w:textAlignment w:val="auto"/>
              <w:rPr>
                <w:rFonts w:eastAsia="Arial" w:cs="Arial"/>
                <w:szCs w:val="24"/>
              </w:rPr>
            </w:pPr>
            <w:r w:rsidRPr="00A957EC">
              <w:rPr>
                <w:rFonts w:eastAsia="Arial" w:cs="Arial"/>
                <w:szCs w:val="24"/>
              </w:rPr>
              <w:t>public limited company</w:t>
            </w:r>
          </w:p>
          <w:p w14:paraId="5B55C39C" w14:textId="77777777" w:rsidR="0018417C" w:rsidRPr="00A957EC" w:rsidRDefault="0018417C" w:rsidP="00EB49A1">
            <w:pPr>
              <w:pStyle w:val="Normal1"/>
              <w:widowControl/>
              <w:numPr>
                <w:ilvl w:val="0"/>
                <w:numId w:val="21"/>
              </w:numPr>
              <w:adjustRightInd/>
              <w:spacing w:line="240" w:lineRule="auto"/>
              <w:ind w:left="0" w:firstLine="0"/>
              <w:contextualSpacing/>
              <w:textAlignment w:val="auto"/>
              <w:rPr>
                <w:rFonts w:eastAsia="Arial" w:cs="Arial"/>
                <w:szCs w:val="24"/>
              </w:rPr>
            </w:pPr>
            <w:r w:rsidRPr="00A957EC">
              <w:rPr>
                <w:rFonts w:eastAsia="Arial" w:cs="Arial"/>
                <w:szCs w:val="24"/>
              </w:rPr>
              <w:t xml:space="preserve">limited company </w:t>
            </w:r>
          </w:p>
          <w:p w14:paraId="5B55C39D" w14:textId="77777777" w:rsidR="0018417C" w:rsidRPr="00A957EC" w:rsidRDefault="0018417C" w:rsidP="00EB49A1">
            <w:pPr>
              <w:pStyle w:val="Normal1"/>
              <w:widowControl/>
              <w:numPr>
                <w:ilvl w:val="0"/>
                <w:numId w:val="21"/>
              </w:numPr>
              <w:adjustRightInd/>
              <w:spacing w:line="240" w:lineRule="auto"/>
              <w:ind w:left="0" w:firstLine="0"/>
              <w:contextualSpacing/>
              <w:textAlignment w:val="auto"/>
              <w:rPr>
                <w:rFonts w:eastAsia="Arial" w:cs="Arial"/>
                <w:szCs w:val="24"/>
              </w:rPr>
            </w:pPr>
            <w:r w:rsidRPr="00A957EC">
              <w:rPr>
                <w:rFonts w:eastAsia="Arial" w:cs="Arial"/>
                <w:szCs w:val="24"/>
              </w:rPr>
              <w:t xml:space="preserve">limited liability partnership </w:t>
            </w:r>
          </w:p>
          <w:p w14:paraId="5B55C39E" w14:textId="77777777" w:rsidR="0018417C" w:rsidRPr="00A957EC" w:rsidRDefault="0018417C" w:rsidP="00EB49A1">
            <w:pPr>
              <w:pStyle w:val="Normal1"/>
              <w:widowControl/>
              <w:numPr>
                <w:ilvl w:val="0"/>
                <w:numId w:val="21"/>
              </w:numPr>
              <w:adjustRightInd/>
              <w:spacing w:line="240" w:lineRule="auto"/>
              <w:ind w:left="0" w:firstLine="0"/>
              <w:contextualSpacing/>
              <w:textAlignment w:val="auto"/>
              <w:rPr>
                <w:rFonts w:eastAsia="Arial" w:cs="Arial"/>
                <w:szCs w:val="24"/>
              </w:rPr>
            </w:pPr>
            <w:r w:rsidRPr="00A957EC">
              <w:rPr>
                <w:rFonts w:eastAsia="Arial" w:cs="Arial"/>
                <w:szCs w:val="24"/>
              </w:rPr>
              <w:t xml:space="preserve">other partnership </w:t>
            </w:r>
          </w:p>
          <w:p w14:paraId="5B55C39F" w14:textId="77777777" w:rsidR="0018417C" w:rsidRPr="00A957EC" w:rsidRDefault="0018417C" w:rsidP="00EB49A1">
            <w:pPr>
              <w:pStyle w:val="Normal1"/>
              <w:widowControl/>
              <w:numPr>
                <w:ilvl w:val="0"/>
                <w:numId w:val="21"/>
              </w:numPr>
              <w:adjustRightInd/>
              <w:spacing w:line="240" w:lineRule="auto"/>
              <w:ind w:left="0" w:firstLine="0"/>
              <w:contextualSpacing/>
              <w:textAlignment w:val="auto"/>
              <w:rPr>
                <w:rFonts w:eastAsia="Arial" w:cs="Arial"/>
                <w:szCs w:val="24"/>
              </w:rPr>
            </w:pPr>
            <w:r w:rsidRPr="00A957EC">
              <w:rPr>
                <w:rFonts w:eastAsia="Arial" w:cs="Arial"/>
                <w:szCs w:val="24"/>
              </w:rPr>
              <w:t xml:space="preserve">sole trader </w:t>
            </w:r>
          </w:p>
          <w:p w14:paraId="5B55C3A0" w14:textId="77777777" w:rsidR="0018417C" w:rsidRPr="00A957EC" w:rsidRDefault="0018417C" w:rsidP="00EB49A1">
            <w:pPr>
              <w:pStyle w:val="Normal1"/>
              <w:widowControl/>
              <w:numPr>
                <w:ilvl w:val="0"/>
                <w:numId w:val="21"/>
              </w:numPr>
              <w:adjustRightInd/>
              <w:spacing w:line="240" w:lineRule="auto"/>
              <w:ind w:left="0" w:firstLine="0"/>
              <w:contextualSpacing/>
              <w:textAlignment w:val="auto"/>
              <w:rPr>
                <w:rFonts w:eastAsia="Arial" w:cs="Arial"/>
                <w:szCs w:val="24"/>
              </w:rPr>
            </w:pPr>
            <w:r w:rsidRPr="00A957EC">
              <w:rPr>
                <w:rFonts w:eastAsia="Arial" w:cs="Arial"/>
                <w:szCs w:val="24"/>
              </w:rPr>
              <w:t>third sector</w:t>
            </w:r>
          </w:p>
          <w:p w14:paraId="5B55C3A1" w14:textId="77777777" w:rsidR="0018417C" w:rsidRPr="00A957EC" w:rsidRDefault="0018417C" w:rsidP="00EB49A1">
            <w:pPr>
              <w:pStyle w:val="Normal1"/>
              <w:widowControl/>
              <w:numPr>
                <w:ilvl w:val="0"/>
                <w:numId w:val="21"/>
              </w:numPr>
              <w:adjustRightInd/>
              <w:spacing w:line="240" w:lineRule="auto"/>
              <w:ind w:left="0" w:firstLine="0"/>
              <w:contextualSpacing/>
              <w:textAlignment w:val="auto"/>
              <w:rPr>
                <w:rFonts w:eastAsia="Arial" w:cs="Arial"/>
                <w:szCs w:val="24"/>
              </w:rPr>
            </w:pPr>
            <w:r w:rsidRPr="00A957EC">
              <w:rPr>
                <w:rFonts w:eastAsia="Arial" w:cs="Arial"/>
                <w:szCs w:val="24"/>
              </w:rPr>
              <w:t>other (please specify your trading status)</w:t>
            </w:r>
          </w:p>
        </w:tc>
        <w:tc>
          <w:tcPr>
            <w:tcW w:w="2835" w:type="dxa"/>
          </w:tcPr>
          <w:p w14:paraId="5B55C3A2" w14:textId="77777777" w:rsidR="0018417C" w:rsidRPr="00A957EC" w:rsidRDefault="0018417C" w:rsidP="00D4159A">
            <w:pPr>
              <w:pStyle w:val="Normal1"/>
              <w:spacing w:before="100"/>
              <w:ind w:left="-709" w:firstLine="709"/>
              <w:rPr>
                <w:rFonts w:cs="Arial"/>
                <w:szCs w:val="24"/>
              </w:rPr>
            </w:pPr>
          </w:p>
        </w:tc>
      </w:tr>
      <w:tr w:rsidR="0018417C" w:rsidRPr="00A957EC" w14:paraId="5B55C3A7" w14:textId="77777777" w:rsidTr="00D4159A">
        <w:tc>
          <w:tcPr>
            <w:tcW w:w="1418" w:type="dxa"/>
          </w:tcPr>
          <w:p w14:paraId="5B55C3A4" w14:textId="77777777" w:rsidR="0018417C" w:rsidRPr="00A957EC" w:rsidRDefault="0018417C" w:rsidP="00D4159A">
            <w:pPr>
              <w:pStyle w:val="Normal1"/>
              <w:spacing w:before="100"/>
              <w:rPr>
                <w:rFonts w:cs="Arial"/>
                <w:szCs w:val="24"/>
              </w:rPr>
            </w:pPr>
            <w:r w:rsidRPr="00A957EC">
              <w:rPr>
                <w:rFonts w:eastAsia="Arial" w:cs="Arial"/>
                <w:szCs w:val="24"/>
              </w:rPr>
              <w:t>1.1(d)</w:t>
            </w:r>
          </w:p>
        </w:tc>
        <w:tc>
          <w:tcPr>
            <w:tcW w:w="5528" w:type="dxa"/>
          </w:tcPr>
          <w:p w14:paraId="5B55C3A5" w14:textId="77777777" w:rsidR="0018417C" w:rsidRPr="00A957EC" w:rsidRDefault="0018417C" w:rsidP="00D4159A">
            <w:pPr>
              <w:pStyle w:val="Normal1"/>
              <w:spacing w:before="100"/>
              <w:rPr>
                <w:rFonts w:cs="Arial"/>
                <w:szCs w:val="24"/>
              </w:rPr>
            </w:pPr>
            <w:r w:rsidRPr="00A957EC">
              <w:rPr>
                <w:rFonts w:eastAsia="Arial" w:cs="Arial"/>
                <w:szCs w:val="24"/>
              </w:rPr>
              <w:t>Date of registration in country of origin</w:t>
            </w:r>
          </w:p>
        </w:tc>
        <w:tc>
          <w:tcPr>
            <w:tcW w:w="2835" w:type="dxa"/>
          </w:tcPr>
          <w:p w14:paraId="5B55C3A6" w14:textId="77777777" w:rsidR="0018417C" w:rsidRPr="00A957EC" w:rsidRDefault="0018417C" w:rsidP="00D4159A">
            <w:pPr>
              <w:pStyle w:val="Normal1"/>
              <w:spacing w:before="100"/>
              <w:ind w:left="-709" w:firstLine="709"/>
              <w:rPr>
                <w:rFonts w:cs="Arial"/>
                <w:szCs w:val="24"/>
              </w:rPr>
            </w:pPr>
          </w:p>
        </w:tc>
      </w:tr>
      <w:tr w:rsidR="0018417C" w:rsidRPr="00A957EC" w14:paraId="5B55C3AB" w14:textId="77777777" w:rsidTr="00D4159A">
        <w:tc>
          <w:tcPr>
            <w:tcW w:w="1418" w:type="dxa"/>
          </w:tcPr>
          <w:p w14:paraId="5B55C3A8" w14:textId="77777777" w:rsidR="0018417C" w:rsidRPr="00A957EC" w:rsidRDefault="0018417C" w:rsidP="00D4159A">
            <w:pPr>
              <w:pStyle w:val="Normal1"/>
              <w:spacing w:before="100"/>
              <w:rPr>
                <w:rFonts w:cs="Arial"/>
                <w:szCs w:val="24"/>
              </w:rPr>
            </w:pPr>
            <w:r w:rsidRPr="00A957EC">
              <w:rPr>
                <w:rFonts w:eastAsia="Arial" w:cs="Arial"/>
                <w:szCs w:val="24"/>
              </w:rPr>
              <w:t>1.1(e)</w:t>
            </w:r>
          </w:p>
        </w:tc>
        <w:tc>
          <w:tcPr>
            <w:tcW w:w="5528" w:type="dxa"/>
          </w:tcPr>
          <w:p w14:paraId="5B55C3A9" w14:textId="77777777" w:rsidR="0018417C" w:rsidRPr="00A957EC" w:rsidRDefault="0018417C" w:rsidP="00D4159A">
            <w:pPr>
              <w:pStyle w:val="Normal1"/>
              <w:spacing w:before="100"/>
              <w:rPr>
                <w:rFonts w:cs="Arial"/>
                <w:szCs w:val="24"/>
              </w:rPr>
            </w:pPr>
            <w:r w:rsidRPr="00A957EC">
              <w:rPr>
                <w:rFonts w:eastAsia="Arial" w:cs="Arial"/>
                <w:szCs w:val="24"/>
              </w:rPr>
              <w:t>Company registration number (if applicable)</w:t>
            </w:r>
          </w:p>
        </w:tc>
        <w:tc>
          <w:tcPr>
            <w:tcW w:w="2835" w:type="dxa"/>
          </w:tcPr>
          <w:p w14:paraId="5B55C3AA" w14:textId="77777777" w:rsidR="0018417C" w:rsidRPr="00A957EC" w:rsidRDefault="0018417C" w:rsidP="00D4159A">
            <w:pPr>
              <w:pStyle w:val="Normal1"/>
              <w:spacing w:before="100"/>
              <w:ind w:left="-709" w:firstLine="709"/>
              <w:rPr>
                <w:rFonts w:cs="Arial"/>
                <w:szCs w:val="24"/>
              </w:rPr>
            </w:pPr>
          </w:p>
        </w:tc>
      </w:tr>
      <w:tr w:rsidR="0018417C" w:rsidRPr="00A957EC" w14:paraId="5B55C3AF" w14:textId="77777777" w:rsidTr="00D4159A">
        <w:tc>
          <w:tcPr>
            <w:tcW w:w="1418" w:type="dxa"/>
          </w:tcPr>
          <w:p w14:paraId="5B55C3AC" w14:textId="77777777" w:rsidR="0018417C" w:rsidRPr="00A957EC" w:rsidRDefault="0018417C" w:rsidP="00D4159A">
            <w:pPr>
              <w:pStyle w:val="Normal1"/>
              <w:spacing w:before="100"/>
              <w:rPr>
                <w:rFonts w:cs="Arial"/>
                <w:szCs w:val="24"/>
              </w:rPr>
            </w:pPr>
            <w:r w:rsidRPr="00A957EC">
              <w:rPr>
                <w:rFonts w:eastAsia="Arial" w:cs="Arial"/>
                <w:szCs w:val="24"/>
              </w:rPr>
              <w:lastRenderedPageBreak/>
              <w:t>1.1(f)</w:t>
            </w:r>
          </w:p>
        </w:tc>
        <w:tc>
          <w:tcPr>
            <w:tcW w:w="5528" w:type="dxa"/>
          </w:tcPr>
          <w:p w14:paraId="5B55C3AD" w14:textId="77777777" w:rsidR="0018417C" w:rsidRPr="00A957EC" w:rsidRDefault="0018417C" w:rsidP="00D4159A">
            <w:pPr>
              <w:pStyle w:val="Normal1"/>
              <w:spacing w:before="100"/>
              <w:rPr>
                <w:rFonts w:cs="Arial"/>
                <w:szCs w:val="24"/>
              </w:rPr>
            </w:pPr>
            <w:r w:rsidRPr="00A957EC">
              <w:rPr>
                <w:rFonts w:eastAsia="Arial" w:cs="Arial"/>
                <w:szCs w:val="24"/>
              </w:rPr>
              <w:t>Charity registration number (if applicable)</w:t>
            </w:r>
          </w:p>
        </w:tc>
        <w:tc>
          <w:tcPr>
            <w:tcW w:w="2835" w:type="dxa"/>
          </w:tcPr>
          <w:p w14:paraId="5B55C3AE" w14:textId="77777777" w:rsidR="0018417C" w:rsidRPr="00A957EC" w:rsidRDefault="0018417C" w:rsidP="00D4159A">
            <w:pPr>
              <w:pStyle w:val="Normal1"/>
              <w:spacing w:before="100"/>
              <w:ind w:left="-709" w:firstLine="709"/>
              <w:rPr>
                <w:rFonts w:cs="Arial"/>
                <w:szCs w:val="24"/>
              </w:rPr>
            </w:pPr>
          </w:p>
        </w:tc>
      </w:tr>
      <w:tr w:rsidR="0018417C" w:rsidRPr="00A957EC" w14:paraId="5B55C3B3" w14:textId="77777777" w:rsidTr="00D4159A">
        <w:tc>
          <w:tcPr>
            <w:tcW w:w="1418" w:type="dxa"/>
          </w:tcPr>
          <w:p w14:paraId="5B55C3B0" w14:textId="77777777" w:rsidR="0018417C" w:rsidRPr="00A957EC" w:rsidRDefault="0018417C" w:rsidP="00D4159A">
            <w:pPr>
              <w:pStyle w:val="Normal1"/>
              <w:spacing w:before="100"/>
              <w:rPr>
                <w:rFonts w:cs="Arial"/>
                <w:szCs w:val="24"/>
              </w:rPr>
            </w:pPr>
            <w:r w:rsidRPr="00A957EC">
              <w:rPr>
                <w:rFonts w:eastAsia="Arial" w:cs="Arial"/>
                <w:szCs w:val="24"/>
              </w:rPr>
              <w:t>1.1(g)</w:t>
            </w:r>
          </w:p>
        </w:tc>
        <w:tc>
          <w:tcPr>
            <w:tcW w:w="5528" w:type="dxa"/>
          </w:tcPr>
          <w:p w14:paraId="5B55C3B1" w14:textId="77777777" w:rsidR="0018417C" w:rsidRPr="00A957EC" w:rsidRDefault="0018417C" w:rsidP="00D4159A">
            <w:pPr>
              <w:pStyle w:val="Normal1"/>
              <w:spacing w:before="100"/>
              <w:rPr>
                <w:rFonts w:cs="Arial"/>
                <w:szCs w:val="24"/>
              </w:rPr>
            </w:pPr>
            <w:r w:rsidRPr="00A957EC">
              <w:rPr>
                <w:rFonts w:eastAsia="Arial" w:cs="Arial"/>
                <w:szCs w:val="24"/>
              </w:rPr>
              <w:t>Head office DUNS number (if applicable)</w:t>
            </w:r>
          </w:p>
        </w:tc>
        <w:tc>
          <w:tcPr>
            <w:tcW w:w="2835" w:type="dxa"/>
          </w:tcPr>
          <w:p w14:paraId="5B55C3B2" w14:textId="77777777" w:rsidR="0018417C" w:rsidRPr="00A957EC" w:rsidRDefault="0018417C" w:rsidP="00D4159A">
            <w:pPr>
              <w:pStyle w:val="Normal1"/>
              <w:spacing w:before="100"/>
              <w:ind w:left="-709" w:firstLine="709"/>
              <w:rPr>
                <w:rFonts w:cs="Arial"/>
                <w:szCs w:val="24"/>
              </w:rPr>
            </w:pPr>
          </w:p>
        </w:tc>
      </w:tr>
      <w:tr w:rsidR="0018417C" w:rsidRPr="00A957EC" w14:paraId="5B55C3B7" w14:textId="77777777" w:rsidTr="00D4159A">
        <w:tc>
          <w:tcPr>
            <w:tcW w:w="1418" w:type="dxa"/>
          </w:tcPr>
          <w:p w14:paraId="5B55C3B4" w14:textId="77777777" w:rsidR="0018417C" w:rsidRPr="00A957EC" w:rsidRDefault="0018417C" w:rsidP="00D4159A">
            <w:pPr>
              <w:pStyle w:val="Normal1"/>
              <w:spacing w:before="100"/>
              <w:rPr>
                <w:rFonts w:cs="Arial"/>
                <w:szCs w:val="24"/>
              </w:rPr>
            </w:pPr>
            <w:r w:rsidRPr="00A957EC">
              <w:rPr>
                <w:rFonts w:eastAsia="Arial" w:cs="Arial"/>
                <w:szCs w:val="24"/>
              </w:rPr>
              <w:t>1.1(h)</w:t>
            </w:r>
          </w:p>
        </w:tc>
        <w:tc>
          <w:tcPr>
            <w:tcW w:w="5528" w:type="dxa"/>
          </w:tcPr>
          <w:p w14:paraId="5B55C3B5" w14:textId="77777777" w:rsidR="0018417C" w:rsidRPr="00A957EC" w:rsidRDefault="0018417C" w:rsidP="00D4159A">
            <w:pPr>
              <w:pStyle w:val="Normal1"/>
              <w:spacing w:before="100"/>
              <w:rPr>
                <w:rFonts w:cs="Arial"/>
                <w:szCs w:val="24"/>
              </w:rPr>
            </w:pPr>
            <w:r w:rsidRPr="00A957EC">
              <w:rPr>
                <w:rFonts w:eastAsia="Arial" w:cs="Arial"/>
                <w:szCs w:val="24"/>
              </w:rPr>
              <w:t xml:space="preserve">Registered VAT number </w:t>
            </w:r>
          </w:p>
        </w:tc>
        <w:tc>
          <w:tcPr>
            <w:tcW w:w="2835" w:type="dxa"/>
          </w:tcPr>
          <w:p w14:paraId="5B55C3B6" w14:textId="77777777" w:rsidR="0018417C" w:rsidRPr="00A957EC" w:rsidRDefault="0018417C" w:rsidP="00D4159A">
            <w:pPr>
              <w:pStyle w:val="Normal1"/>
              <w:tabs>
                <w:tab w:val="center" w:pos="4513"/>
                <w:tab w:val="right" w:pos="9026"/>
              </w:tabs>
              <w:spacing w:before="100"/>
              <w:ind w:left="-709" w:firstLine="709"/>
              <w:rPr>
                <w:rFonts w:cs="Arial"/>
                <w:szCs w:val="24"/>
              </w:rPr>
            </w:pPr>
          </w:p>
        </w:tc>
      </w:tr>
      <w:tr w:rsidR="0018417C" w:rsidRPr="00A957EC" w14:paraId="5B55C3BD" w14:textId="77777777" w:rsidTr="00D4159A">
        <w:tc>
          <w:tcPr>
            <w:tcW w:w="1418" w:type="dxa"/>
          </w:tcPr>
          <w:p w14:paraId="5B55C3B8" w14:textId="77777777" w:rsidR="0018417C" w:rsidRPr="00A957EC" w:rsidRDefault="0018417C" w:rsidP="00D4159A">
            <w:pPr>
              <w:pStyle w:val="Normal1"/>
              <w:spacing w:before="100"/>
              <w:rPr>
                <w:rFonts w:cs="Arial"/>
                <w:szCs w:val="24"/>
              </w:rPr>
            </w:pPr>
            <w:r w:rsidRPr="00A957EC">
              <w:rPr>
                <w:rFonts w:eastAsia="Arial" w:cs="Arial"/>
                <w:szCs w:val="24"/>
              </w:rPr>
              <w:t>1.1(</w:t>
            </w:r>
            <w:proofErr w:type="spellStart"/>
            <w:r w:rsidRPr="00A957EC">
              <w:rPr>
                <w:rFonts w:eastAsia="Arial" w:cs="Arial"/>
                <w:szCs w:val="24"/>
              </w:rPr>
              <w:t>i</w:t>
            </w:r>
            <w:proofErr w:type="spellEnd"/>
            <w:r w:rsidRPr="00A957EC">
              <w:rPr>
                <w:rFonts w:eastAsia="Arial" w:cs="Arial"/>
                <w:szCs w:val="24"/>
              </w:rPr>
              <w:t>) - (</w:t>
            </w:r>
            <w:proofErr w:type="spellStart"/>
            <w:r w:rsidRPr="00A957EC">
              <w:rPr>
                <w:rFonts w:eastAsia="Arial" w:cs="Arial"/>
                <w:szCs w:val="24"/>
              </w:rPr>
              <w:t>i</w:t>
            </w:r>
            <w:proofErr w:type="spellEnd"/>
            <w:r w:rsidRPr="00A957EC">
              <w:rPr>
                <w:rFonts w:eastAsia="Arial" w:cs="Arial"/>
                <w:szCs w:val="24"/>
              </w:rPr>
              <w:t>)</w:t>
            </w:r>
          </w:p>
        </w:tc>
        <w:tc>
          <w:tcPr>
            <w:tcW w:w="5528" w:type="dxa"/>
          </w:tcPr>
          <w:p w14:paraId="5B55C3B9" w14:textId="77777777" w:rsidR="0018417C" w:rsidRPr="00A957EC" w:rsidRDefault="0018417C" w:rsidP="00D4159A">
            <w:pPr>
              <w:pStyle w:val="Normal1"/>
              <w:spacing w:before="100"/>
              <w:rPr>
                <w:rFonts w:cs="Arial"/>
                <w:szCs w:val="24"/>
              </w:rPr>
            </w:pPr>
            <w:r w:rsidRPr="00A957EC">
              <w:rPr>
                <w:rFonts w:eastAsia="Arial" w:cs="Arial"/>
                <w:szCs w:val="24"/>
              </w:rPr>
              <w:t>If applicable, is your organisation registered with the appropriate professional or trade register(s) in the member state where it is established?</w:t>
            </w:r>
          </w:p>
        </w:tc>
        <w:tc>
          <w:tcPr>
            <w:tcW w:w="2835" w:type="dxa"/>
          </w:tcPr>
          <w:p w14:paraId="5B55C3BA" w14:textId="77777777" w:rsidR="0018417C" w:rsidRPr="00A957EC" w:rsidRDefault="0018417C" w:rsidP="00D4159A">
            <w:pPr>
              <w:pStyle w:val="Normal1"/>
              <w:ind w:left="-709" w:firstLine="709"/>
              <w:rPr>
                <w:rFonts w:cs="Arial"/>
                <w:szCs w:val="24"/>
              </w:rPr>
            </w:pPr>
            <w:bookmarkStart w:id="9" w:name="_30j0zll" w:colFirst="0" w:colLast="0"/>
            <w:bookmarkEnd w:id="9"/>
            <w:r w:rsidRPr="00A957EC">
              <w:rPr>
                <w:rFonts w:eastAsia="Arial" w:cs="Arial"/>
                <w:szCs w:val="24"/>
              </w:rPr>
              <w:t xml:space="preserve">Yes </w:t>
            </w:r>
            <w:r w:rsidRPr="00A957EC">
              <w:rPr>
                <w:rFonts w:ascii="MS Gothic" w:eastAsia="MS Gothic" w:hAnsi="MS Gothic" w:cs="MS Gothic" w:hint="eastAsia"/>
                <w:szCs w:val="24"/>
              </w:rPr>
              <w:t>☐</w:t>
            </w:r>
          </w:p>
          <w:p w14:paraId="5B55C3BB" w14:textId="77777777" w:rsidR="0018417C" w:rsidRPr="00A957EC" w:rsidRDefault="0018417C" w:rsidP="00D4159A">
            <w:pPr>
              <w:pStyle w:val="Normal1"/>
              <w:ind w:left="-709" w:firstLine="709"/>
              <w:rPr>
                <w:rFonts w:cs="Arial"/>
                <w:szCs w:val="24"/>
              </w:rPr>
            </w:pPr>
            <w:bookmarkStart w:id="10" w:name="_1fob9te" w:colFirst="0" w:colLast="0"/>
            <w:bookmarkEnd w:id="10"/>
            <w:r w:rsidRPr="00A957EC">
              <w:rPr>
                <w:rFonts w:eastAsia="Arial" w:cs="Arial"/>
                <w:szCs w:val="24"/>
              </w:rPr>
              <w:t xml:space="preserve">No  </w:t>
            </w:r>
            <w:r w:rsidRPr="00A957EC">
              <w:rPr>
                <w:rFonts w:ascii="MS Gothic" w:eastAsia="MS Gothic" w:hAnsi="MS Gothic" w:cs="MS Gothic" w:hint="eastAsia"/>
                <w:szCs w:val="24"/>
              </w:rPr>
              <w:t>☐</w:t>
            </w:r>
          </w:p>
          <w:p w14:paraId="5B55C3BC" w14:textId="77777777" w:rsidR="0018417C" w:rsidRPr="00A957EC" w:rsidRDefault="0018417C" w:rsidP="00D4159A">
            <w:pPr>
              <w:pStyle w:val="Normal1"/>
              <w:ind w:left="-709" w:firstLine="709"/>
              <w:rPr>
                <w:rFonts w:cs="Arial"/>
                <w:szCs w:val="24"/>
              </w:rPr>
            </w:pPr>
            <w:bookmarkStart w:id="11" w:name="_3znysh7" w:colFirst="0" w:colLast="0"/>
            <w:bookmarkEnd w:id="11"/>
            <w:r w:rsidRPr="00A957EC">
              <w:rPr>
                <w:rFonts w:eastAsia="Arial" w:cs="Arial"/>
                <w:szCs w:val="24"/>
              </w:rPr>
              <w:t xml:space="preserve">N/A </w:t>
            </w:r>
            <w:r w:rsidRPr="00A957EC">
              <w:rPr>
                <w:rFonts w:ascii="MS Gothic" w:eastAsia="MS Gothic" w:hAnsi="MS Gothic" w:cs="MS Gothic" w:hint="eastAsia"/>
                <w:szCs w:val="24"/>
              </w:rPr>
              <w:t>☐</w:t>
            </w:r>
          </w:p>
        </w:tc>
      </w:tr>
      <w:tr w:rsidR="0018417C" w:rsidRPr="00A957EC" w14:paraId="5B55C3C1" w14:textId="77777777" w:rsidTr="00D4159A">
        <w:tc>
          <w:tcPr>
            <w:tcW w:w="1418" w:type="dxa"/>
          </w:tcPr>
          <w:p w14:paraId="5B55C3BE" w14:textId="77777777" w:rsidR="0018417C" w:rsidRPr="00A957EC" w:rsidRDefault="0018417C" w:rsidP="00D4159A">
            <w:pPr>
              <w:pStyle w:val="Normal1"/>
              <w:spacing w:before="100"/>
              <w:rPr>
                <w:rFonts w:cs="Arial"/>
                <w:szCs w:val="24"/>
              </w:rPr>
            </w:pPr>
            <w:r w:rsidRPr="00A957EC">
              <w:rPr>
                <w:rFonts w:eastAsia="Arial" w:cs="Arial"/>
                <w:szCs w:val="24"/>
              </w:rPr>
              <w:t>1.1(</w:t>
            </w:r>
            <w:proofErr w:type="spellStart"/>
            <w:r w:rsidRPr="00A957EC">
              <w:rPr>
                <w:rFonts w:eastAsia="Arial" w:cs="Arial"/>
                <w:szCs w:val="24"/>
              </w:rPr>
              <w:t>i</w:t>
            </w:r>
            <w:proofErr w:type="spellEnd"/>
            <w:r w:rsidRPr="00A957EC">
              <w:rPr>
                <w:rFonts w:eastAsia="Arial" w:cs="Arial"/>
                <w:szCs w:val="24"/>
              </w:rPr>
              <w:t>) - (ii)</w:t>
            </w:r>
          </w:p>
        </w:tc>
        <w:tc>
          <w:tcPr>
            <w:tcW w:w="5528" w:type="dxa"/>
          </w:tcPr>
          <w:p w14:paraId="5B55C3BF" w14:textId="77777777" w:rsidR="0018417C" w:rsidRPr="00A957EC" w:rsidRDefault="0018417C" w:rsidP="00D4159A">
            <w:pPr>
              <w:pStyle w:val="Normal1"/>
              <w:spacing w:before="100"/>
              <w:rPr>
                <w:rFonts w:cs="Arial"/>
                <w:szCs w:val="24"/>
              </w:rPr>
            </w:pPr>
            <w:r w:rsidRPr="00A957EC">
              <w:rPr>
                <w:rFonts w:eastAsia="Arial" w:cs="Arial"/>
                <w:szCs w:val="24"/>
              </w:rPr>
              <w:t>If you responded yes to 1.1(</w:t>
            </w:r>
            <w:proofErr w:type="spellStart"/>
            <w:r w:rsidRPr="00A957EC">
              <w:rPr>
                <w:rFonts w:eastAsia="Arial" w:cs="Arial"/>
                <w:szCs w:val="24"/>
              </w:rPr>
              <w:t>i</w:t>
            </w:r>
            <w:proofErr w:type="spellEnd"/>
            <w:r w:rsidRPr="00A957EC">
              <w:rPr>
                <w:rFonts w:eastAsia="Arial" w:cs="Arial"/>
                <w:szCs w:val="24"/>
              </w:rPr>
              <w:t>) - (</w:t>
            </w:r>
            <w:proofErr w:type="spellStart"/>
            <w:r w:rsidRPr="00A957EC">
              <w:rPr>
                <w:rFonts w:eastAsia="Arial" w:cs="Arial"/>
                <w:szCs w:val="24"/>
              </w:rPr>
              <w:t>i</w:t>
            </w:r>
            <w:proofErr w:type="spellEnd"/>
            <w:r w:rsidRPr="00A957EC">
              <w:rPr>
                <w:rFonts w:eastAsia="Arial" w:cs="Arial"/>
                <w:szCs w:val="24"/>
              </w:rPr>
              <w:t>), please provide the relevant details, including the registration number(s).</w:t>
            </w:r>
          </w:p>
        </w:tc>
        <w:tc>
          <w:tcPr>
            <w:tcW w:w="2835" w:type="dxa"/>
          </w:tcPr>
          <w:p w14:paraId="5B55C3C0" w14:textId="77777777" w:rsidR="0018417C" w:rsidRPr="00A957EC" w:rsidRDefault="0018417C" w:rsidP="00D4159A">
            <w:pPr>
              <w:pStyle w:val="Normal1"/>
              <w:tabs>
                <w:tab w:val="center" w:pos="4513"/>
                <w:tab w:val="right" w:pos="9026"/>
              </w:tabs>
              <w:spacing w:before="100"/>
              <w:ind w:left="-709" w:firstLine="709"/>
              <w:rPr>
                <w:rFonts w:cs="Arial"/>
                <w:szCs w:val="24"/>
              </w:rPr>
            </w:pPr>
          </w:p>
        </w:tc>
      </w:tr>
      <w:tr w:rsidR="0018417C" w:rsidRPr="00A957EC" w14:paraId="5B55C3C6" w14:textId="77777777" w:rsidTr="00D4159A">
        <w:tc>
          <w:tcPr>
            <w:tcW w:w="1418" w:type="dxa"/>
          </w:tcPr>
          <w:p w14:paraId="5B55C3C2" w14:textId="77777777" w:rsidR="0018417C" w:rsidRPr="00A957EC" w:rsidRDefault="0018417C" w:rsidP="00D4159A">
            <w:pPr>
              <w:pStyle w:val="Normal1"/>
              <w:spacing w:before="100"/>
              <w:rPr>
                <w:rFonts w:cs="Arial"/>
                <w:szCs w:val="24"/>
              </w:rPr>
            </w:pPr>
            <w:r w:rsidRPr="00A957EC">
              <w:rPr>
                <w:rFonts w:eastAsia="Arial" w:cs="Arial"/>
                <w:szCs w:val="24"/>
              </w:rPr>
              <w:t>1.1(j) - (</w:t>
            </w:r>
            <w:proofErr w:type="spellStart"/>
            <w:r w:rsidRPr="00A957EC">
              <w:rPr>
                <w:rFonts w:eastAsia="Arial" w:cs="Arial"/>
                <w:szCs w:val="24"/>
              </w:rPr>
              <w:t>i</w:t>
            </w:r>
            <w:proofErr w:type="spellEnd"/>
            <w:r w:rsidRPr="00A957EC">
              <w:rPr>
                <w:rFonts w:eastAsia="Arial" w:cs="Arial"/>
                <w:szCs w:val="24"/>
              </w:rPr>
              <w:t>)</w:t>
            </w:r>
          </w:p>
        </w:tc>
        <w:tc>
          <w:tcPr>
            <w:tcW w:w="5528" w:type="dxa"/>
          </w:tcPr>
          <w:p w14:paraId="5B55C3C3" w14:textId="77777777" w:rsidR="0018417C" w:rsidRPr="00A957EC" w:rsidRDefault="0018417C" w:rsidP="00D4159A">
            <w:pPr>
              <w:pStyle w:val="Normal1"/>
              <w:spacing w:before="100"/>
              <w:rPr>
                <w:rFonts w:cs="Arial"/>
                <w:szCs w:val="24"/>
              </w:rPr>
            </w:pPr>
            <w:r w:rsidRPr="00A957EC">
              <w:rPr>
                <w:rFonts w:eastAsia="Arial" w:cs="Arial"/>
                <w:szCs w:val="24"/>
              </w:rPr>
              <w:t>Is it a legal requirement in the state where you are established for you to possess a particular authorisation, or be a member of a particular organisation in order to provide the services specified in this procurement?</w:t>
            </w:r>
          </w:p>
        </w:tc>
        <w:tc>
          <w:tcPr>
            <w:tcW w:w="2835" w:type="dxa"/>
          </w:tcPr>
          <w:p w14:paraId="5B55C3C4" w14:textId="77777777" w:rsidR="0018417C" w:rsidRPr="00A957EC" w:rsidRDefault="0018417C" w:rsidP="00D4159A">
            <w:pPr>
              <w:pStyle w:val="Normal1"/>
              <w:ind w:left="-709" w:firstLine="709"/>
              <w:rPr>
                <w:rFonts w:cs="Arial"/>
                <w:szCs w:val="24"/>
              </w:rPr>
            </w:pPr>
            <w:bookmarkStart w:id="12" w:name="_2et92p0" w:colFirst="0" w:colLast="0"/>
            <w:bookmarkEnd w:id="12"/>
            <w:r w:rsidRPr="00A957EC">
              <w:rPr>
                <w:rFonts w:eastAsia="Arial" w:cs="Arial"/>
                <w:szCs w:val="24"/>
              </w:rPr>
              <w:t xml:space="preserve">Yes </w:t>
            </w:r>
            <w:r w:rsidRPr="00A957EC">
              <w:rPr>
                <w:rFonts w:ascii="MS Gothic" w:eastAsia="MS Gothic" w:hAnsi="MS Gothic" w:cs="MS Gothic" w:hint="eastAsia"/>
                <w:szCs w:val="24"/>
              </w:rPr>
              <w:t>☐</w:t>
            </w:r>
          </w:p>
          <w:p w14:paraId="5B55C3C5" w14:textId="77777777" w:rsidR="0018417C" w:rsidRPr="00A957EC" w:rsidRDefault="0018417C" w:rsidP="00D4159A">
            <w:pPr>
              <w:pStyle w:val="Normal1"/>
              <w:ind w:left="-709" w:firstLine="709"/>
              <w:rPr>
                <w:rFonts w:cs="Arial"/>
                <w:szCs w:val="24"/>
              </w:rPr>
            </w:pPr>
            <w:bookmarkStart w:id="13" w:name="_tyjcwt" w:colFirst="0" w:colLast="0"/>
            <w:bookmarkEnd w:id="13"/>
            <w:r w:rsidRPr="00A957EC">
              <w:rPr>
                <w:rFonts w:eastAsia="Arial" w:cs="Arial"/>
                <w:szCs w:val="24"/>
              </w:rPr>
              <w:t xml:space="preserve">No  </w:t>
            </w:r>
            <w:r w:rsidRPr="00A957EC">
              <w:rPr>
                <w:rFonts w:ascii="MS Gothic" w:eastAsia="MS Gothic" w:hAnsi="MS Gothic" w:cs="MS Gothic" w:hint="eastAsia"/>
                <w:szCs w:val="24"/>
              </w:rPr>
              <w:t>☐</w:t>
            </w:r>
          </w:p>
        </w:tc>
      </w:tr>
      <w:tr w:rsidR="0018417C" w:rsidRPr="00A957EC" w14:paraId="5B55C3CA" w14:textId="77777777" w:rsidTr="00D4159A">
        <w:tc>
          <w:tcPr>
            <w:tcW w:w="1418" w:type="dxa"/>
          </w:tcPr>
          <w:p w14:paraId="5B55C3C7" w14:textId="77777777" w:rsidR="0018417C" w:rsidRPr="00A957EC" w:rsidRDefault="0018417C" w:rsidP="00D4159A">
            <w:pPr>
              <w:pStyle w:val="Normal1"/>
              <w:spacing w:before="100"/>
              <w:rPr>
                <w:rFonts w:cs="Arial"/>
                <w:szCs w:val="24"/>
              </w:rPr>
            </w:pPr>
            <w:r w:rsidRPr="00A957EC">
              <w:rPr>
                <w:rFonts w:eastAsia="Arial" w:cs="Arial"/>
                <w:szCs w:val="24"/>
              </w:rPr>
              <w:t>1.1(j) - (ii)</w:t>
            </w:r>
          </w:p>
        </w:tc>
        <w:tc>
          <w:tcPr>
            <w:tcW w:w="5528" w:type="dxa"/>
          </w:tcPr>
          <w:p w14:paraId="5B55C3C8" w14:textId="77777777" w:rsidR="0018417C" w:rsidRPr="00A957EC" w:rsidRDefault="0018417C" w:rsidP="00D4159A">
            <w:pPr>
              <w:pStyle w:val="Normal1"/>
              <w:spacing w:before="100"/>
              <w:rPr>
                <w:rFonts w:cs="Arial"/>
                <w:szCs w:val="24"/>
              </w:rPr>
            </w:pPr>
            <w:r w:rsidRPr="00A957EC">
              <w:rPr>
                <w:rFonts w:eastAsia="Arial" w:cs="Arial"/>
                <w:szCs w:val="24"/>
              </w:rPr>
              <w:t>If you responded yes to 1.1(j) - (</w:t>
            </w:r>
            <w:proofErr w:type="spellStart"/>
            <w:r w:rsidRPr="00A957EC">
              <w:rPr>
                <w:rFonts w:eastAsia="Arial" w:cs="Arial"/>
                <w:szCs w:val="24"/>
              </w:rPr>
              <w:t>i</w:t>
            </w:r>
            <w:proofErr w:type="spellEnd"/>
            <w:proofErr w:type="gramStart"/>
            <w:r w:rsidRPr="00A957EC">
              <w:rPr>
                <w:rFonts w:eastAsia="Arial" w:cs="Arial"/>
                <w:szCs w:val="24"/>
              </w:rPr>
              <w:t>),</w:t>
            </w:r>
            <w:proofErr w:type="gramEnd"/>
            <w:r w:rsidRPr="00A957EC">
              <w:rPr>
                <w:rFonts w:eastAsia="Arial" w:cs="Arial"/>
                <w:szCs w:val="24"/>
              </w:rPr>
              <w:t xml:space="preserve"> please provide additional details of what is required and confirmation that you have complied with this.</w:t>
            </w:r>
          </w:p>
        </w:tc>
        <w:tc>
          <w:tcPr>
            <w:tcW w:w="2835" w:type="dxa"/>
          </w:tcPr>
          <w:p w14:paraId="5B55C3C9" w14:textId="77777777" w:rsidR="0018417C" w:rsidRPr="00A957EC" w:rsidRDefault="0018417C" w:rsidP="00D4159A">
            <w:pPr>
              <w:pStyle w:val="Normal1"/>
              <w:spacing w:before="100"/>
              <w:ind w:left="-709" w:firstLine="709"/>
              <w:rPr>
                <w:rFonts w:cs="Arial"/>
                <w:szCs w:val="24"/>
              </w:rPr>
            </w:pPr>
          </w:p>
        </w:tc>
      </w:tr>
      <w:tr w:rsidR="0018417C" w:rsidRPr="00A957EC" w14:paraId="5B55C3CE" w14:textId="77777777" w:rsidTr="00D4159A">
        <w:tc>
          <w:tcPr>
            <w:tcW w:w="1418" w:type="dxa"/>
          </w:tcPr>
          <w:p w14:paraId="5B55C3CB" w14:textId="77777777" w:rsidR="0018417C" w:rsidRPr="00A957EC" w:rsidRDefault="0018417C" w:rsidP="00D4159A">
            <w:pPr>
              <w:pStyle w:val="Normal1"/>
              <w:spacing w:before="100"/>
              <w:rPr>
                <w:rFonts w:cs="Arial"/>
                <w:szCs w:val="24"/>
              </w:rPr>
            </w:pPr>
            <w:r w:rsidRPr="00A957EC">
              <w:rPr>
                <w:rFonts w:eastAsia="Arial" w:cs="Arial"/>
                <w:szCs w:val="24"/>
              </w:rPr>
              <w:t>1.1(k)</w:t>
            </w:r>
          </w:p>
        </w:tc>
        <w:tc>
          <w:tcPr>
            <w:tcW w:w="5528" w:type="dxa"/>
          </w:tcPr>
          <w:p w14:paraId="5B55C3CC" w14:textId="77777777" w:rsidR="0018417C" w:rsidRPr="00A957EC" w:rsidRDefault="0018417C" w:rsidP="00D4159A">
            <w:pPr>
              <w:pStyle w:val="Normal1"/>
              <w:spacing w:before="100"/>
              <w:rPr>
                <w:rFonts w:cs="Arial"/>
                <w:szCs w:val="24"/>
              </w:rPr>
            </w:pPr>
            <w:r w:rsidRPr="00A957EC">
              <w:rPr>
                <w:rFonts w:eastAsia="Arial" w:cs="Arial"/>
                <w:szCs w:val="24"/>
              </w:rPr>
              <w:t>Trading name(s) that will be used if successful in this procurement</w:t>
            </w:r>
          </w:p>
        </w:tc>
        <w:tc>
          <w:tcPr>
            <w:tcW w:w="2835" w:type="dxa"/>
          </w:tcPr>
          <w:p w14:paraId="5B55C3CD" w14:textId="77777777" w:rsidR="0018417C" w:rsidRPr="00A957EC" w:rsidRDefault="0018417C" w:rsidP="00D4159A">
            <w:pPr>
              <w:pStyle w:val="Normal1"/>
              <w:spacing w:before="100"/>
              <w:ind w:left="-709" w:firstLine="709"/>
              <w:rPr>
                <w:rFonts w:cs="Arial"/>
                <w:szCs w:val="24"/>
              </w:rPr>
            </w:pPr>
          </w:p>
        </w:tc>
      </w:tr>
      <w:tr w:rsidR="0018417C" w:rsidRPr="00A957EC" w14:paraId="5B55C3D5" w14:textId="77777777" w:rsidTr="00D4159A">
        <w:tc>
          <w:tcPr>
            <w:tcW w:w="1418" w:type="dxa"/>
          </w:tcPr>
          <w:p w14:paraId="5B55C3CF" w14:textId="77777777" w:rsidR="0018417C" w:rsidRPr="00A957EC" w:rsidRDefault="0018417C" w:rsidP="00D4159A">
            <w:pPr>
              <w:pStyle w:val="Normal1"/>
              <w:spacing w:before="100"/>
              <w:rPr>
                <w:rFonts w:cs="Arial"/>
                <w:szCs w:val="24"/>
              </w:rPr>
            </w:pPr>
            <w:r w:rsidRPr="00A957EC">
              <w:rPr>
                <w:rFonts w:eastAsia="Arial" w:cs="Arial"/>
                <w:szCs w:val="24"/>
              </w:rPr>
              <w:t>1.1(l)</w:t>
            </w:r>
          </w:p>
        </w:tc>
        <w:tc>
          <w:tcPr>
            <w:tcW w:w="5528" w:type="dxa"/>
          </w:tcPr>
          <w:p w14:paraId="5B55C3D0" w14:textId="77777777" w:rsidR="0018417C" w:rsidRPr="00A957EC" w:rsidRDefault="0018417C" w:rsidP="00D4159A">
            <w:pPr>
              <w:pStyle w:val="Normal1"/>
              <w:spacing w:before="100"/>
              <w:rPr>
                <w:rFonts w:cs="Arial"/>
                <w:szCs w:val="24"/>
              </w:rPr>
            </w:pPr>
            <w:r w:rsidRPr="00A957EC">
              <w:rPr>
                <w:rFonts w:eastAsia="Arial" w:cs="Arial"/>
                <w:szCs w:val="24"/>
              </w:rPr>
              <w:t>Relevant classifications (state whether you fall within one of these, and if so which one)</w:t>
            </w:r>
          </w:p>
          <w:p w14:paraId="5B55C3D1" w14:textId="77777777" w:rsidR="0018417C" w:rsidRPr="00A957EC" w:rsidRDefault="0018417C" w:rsidP="00EB49A1">
            <w:pPr>
              <w:pStyle w:val="Normal1"/>
              <w:widowControl/>
              <w:numPr>
                <w:ilvl w:val="0"/>
                <w:numId w:val="20"/>
              </w:numPr>
              <w:adjustRightInd/>
              <w:spacing w:line="240" w:lineRule="auto"/>
              <w:ind w:left="0" w:firstLine="0"/>
              <w:contextualSpacing/>
              <w:textAlignment w:val="auto"/>
              <w:rPr>
                <w:rFonts w:eastAsia="Arial" w:cs="Arial"/>
                <w:szCs w:val="24"/>
              </w:rPr>
            </w:pPr>
            <w:r w:rsidRPr="00A957EC">
              <w:rPr>
                <w:rFonts w:eastAsia="Arial" w:cs="Arial"/>
                <w:szCs w:val="24"/>
              </w:rPr>
              <w:t>Voluntary Community Social Enterprise (VCSE)</w:t>
            </w:r>
          </w:p>
          <w:p w14:paraId="5B55C3D2" w14:textId="77777777" w:rsidR="0018417C" w:rsidRPr="00A957EC" w:rsidRDefault="0018417C" w:rsidP="00EB49A1">
            <w:pPr>
              <w:pStyle w:val="Normal1"/>
              <w:widowControl/>
              <w:numPr>
                <w:ilvl w:val="0"/>
                <w:numId w:val="20"/>
              </w:numPr>
              <w:adjustRightInd/>
              <w:spacing w:line="240" w:lineRule="auto"/>
              <w:ind w:left="0" w:firstLine="0"/>
              <w:contextualSpacing/>
              <w:textAlignment w:val="auto"/>
              <w:rPr>
                <w:rFonts w:eastAsia="Arial" w:cs="Arial"/>
                <w:szCs w:val="24"/>
              </w:rPr>
            </w:pPr>
            <w:r w:rsidRPr="00A957EC">
              <w:rPr>
                <w:rFonts w:eastAsia="Arial" w:cs="Arial"/>
                <w:szCs w:val="24"/>
              </w:rPr>
              <w:t>Sheltered Workshop</w:t>
            </w:r>
          </w:p>
          <w:p w14:paraId="5B55C3D3" w14:textId="77777777" w:rsidR="0018417C" w:rsidRPr="00A957EC" w:rsidRDefault="0018417C" w:rsidP="00EB49A1">
            <w:pPr>
              <w:pStyle w:val="Normal1"/>
              <w:widowControl/>
              <w:numPr>
                <w:ilvl w:val="0"/>
                <w:numId w:val="20"/>
              </w:numPr>
              <w:adjustRightInd/>
              <w:spacing w:line="240" w:lineRule="auto"/>
              <w:ind w:left="0" w:firstLine="0"/>
              <w:contextualSpacing/>
              <w:textAlignment w:val="auto"/>
              <w:rPr>
                <w:rFonts w:eastAsia="Arial" w:cs="Arial"/>
                <w:szCs w:val="24"/>
              </w:rPr>
            </w:pPr>
            <w:r w:rsidRPr="00A957EC">
              <w:rPr>
                <w:rFonts w:eastAsia="Arial" w:cs="Arial"/>
                <w:szCs w:val="24"/>
              </w:rPr>
              <w:t>Public service mutual</w:t>
            </w:r>
          </w:p>
        </w:tc>
        <w:tc>
          <w:tcPr>
            <w:tcW w:w="2835" w:type="dxa"/>
          </w:tcPr>
          <w:p w14:paraId="5B55C3D4" w14:textId="77777777" w:rsidR="0018417C" w:rsidRPr="00A957EC" w:rsidRDefault="0018417C" w:rsidP="00D4159A">
            <w:pPr>
              <w:pStyle w:val="Normal1"/>
              <w:spacing w:before="100"/>
              <w:ind w:left="-709" w:firstLine="709"/>
              <w:rPr>
                <w:rFonts w:cs="Arial"/>
                <w:szCs w:val="24"/>
              </w:rPr>
            </w:pPr>
          </w:p>
        </w:tc>
      </w:tr>
      <w:tr w:rsidR="0018417C" w:rsidRPr="00A957EC" w14:paraId="5B55C3DB" w14:textId="77777777" w:rsidTr="00D4159A">
        <w:tc>
          <w:tcPr>
            <w:tcW w:w="1418" w:type="dxa"/>
          </w:tcPr>
          <w:p w14:paraId="5B55C3D6" w14:textId="77777777" w:rsidR="0018417C" w:rsidRPr="00A957EC" w:rsidRDefault="0018417C" w:rsidP="00D4159A">
            <w:pPr>
              <w:pStyle w:val="Normal1"/>
              <w:spacing w:before="100"/>
              <w:rPr>
                <w:rFonts w:cs="Arial"/>
                <w:szCs w:val="24"/>
              </w:rPr>
            </w:pPr>
            <w:r w:rsidRPr="00A957EC">
              <w:rPr>
                <w:rFonts w:eastAsia="Arial" w:cs="Arial"/>
                <w:szCs w:val="24"/>
              </w:rPr>
              <w:t>1.1(m)</w:t>
            </w:r>
          </w:p>
        </w:tc>
        <w:tc>
          <w:tcPr>
            <w:tcW w:w="5528" w:type="dxa"/>
          </w:tcPr>
          <w:p w14:paraId="5B55C3D7" w14:textId="77777777" w:rsidR="0018417C" w:rsidRPr="00A957EC" w:rsidRDefault="0018417C" w:rsidP="00D4159A">
            <w:pPr>
              <w:pStyle w:val="Normal1"/>
              <w:spacing w:before="100"/>
              <w:rPr>
                <w:rFonts w:cs="Arial"/>
                <w:szCs w:val="24"/>
              </w:rPr>
            </w:pPr>
            <w:r w:rsidRPr="00A957EC">
              <w:rPr>
                <w:rFonts w:eastAsia="Arial" w:cs="Arial"/>
                <w:szCs w:val="24"/>
              </w:rPr>
              <w:t>Are you a Small, Medium or Micro Enterprise (SME)</w:t>
            </w:r>
            <w:r w:rsidRPr="00A957EC">
              <w:rPr>
                <w:rFonts w:eastAsia="Arial" w:cs="Arial"/>
                <w:szCs w:val="24"/>
                <w:vertAlign w:val="superscript"/>
              </w:rPr>
              <w:footnoteReference w:id="1"/>
            </w:r>
            <w:r w:rsidRPr="00A957EC">
              <w:rPr>
                <w:rFonts w:eastAsia="Arial" w:cs="Arial"/>
                <w:szCs w:val="24"/>
              </w:rPr>
              <w:t>?</w:t>
            </w:r>
          </w:p>
        </w:tc>
        <w:tc>
          <w:tcPr>
            <w:tcW w:w="2835" w:type="dxa"/>
          </w:tcPr>
          <w:p w14:paraId="5B55C3D8" w14:textId="77777777" w:rsidR="0018417C" w:rsidRPr="00A957EC" w:rsidRDefault="0018417C" w:rsidP="00D4159A">
            <w:pPr>
              <w:pStyle w:val="Normal1"/>
              <w:ind w:left="-709" w:firstLine="709"/>
              <w:rPr>
                <w:rFonts w:cs="Arial"/>
                <w:szCs w:val="24"/>
              </w:rPr>
            </w:pPr>
            <w:bookmarkStart w:id="14" w:name="_3dy6vkm" w:colFirst="0" w:colLast="0"/>
            <w:bookmarkEnd w:id="14"/>
            <w:r w:rsidRPr="00A957EC">
              <w:rPr>
                <w:rFonts w:eastAsia="Arial" w:cs="Arial"/>
                <w:szCs w:val="24"/>
              </w:rPr>
              <w:t xml:space="preserve">Yes </w:t>
            </w:r>
            <w:r w:rsidRPr="00A957EC">
              <w:rPr>
                <w:rFonts w:ascii="MS Gothic" w:eastAsia="MS Gothic" w:hAnsi="MS Gothic" w:cs="MS Gothic" w:hint="eastAsia"/>
                <w:szCs w:val="24"/>
              </w:rPr>
              <w:t>☐</w:t>
            </w:r>
          </w:p>
          <w:p w14:paraId="5B55C3D9" w14:textId="77777777" w:rsidR="0018417C" w:rsidRPr="00A957EC" w:rsidRDefault="0018417C" w:rsidP="00D4159A">
            <w:pPr>
              <w:pStyle w:val="Normal1"/>
              <w:ind w:left="-709" w:firstLine="709"/>
              <w:rPr>
                <w:rFonts w:cs="Arial"/>
                <w:szCs w:val="24"/>
              </w:rPr>
            </w:pPr>
            <w:bookmarkStart w:id="15" w:name="_1t3h5sf" w:colFirst="0" w:colLast="0"/>
            <w:bookmarkEnd w:id="15"/>
            <w:r w:rsidRPr="00A957EC">
              <w:rPr>
                <w:rFonts w:eastAsia="Arial" w:cs="Arial"/>
                <w:szCs w:val="24"/>
              </w:rPr>
              <w:t xml:space="preserve">No  </w:t>
            </w:r>
            <w:r w:rsidRPr="00A957EC">
              <w:rPr>
                <w:rFonts w:ascii="MS Gothic" w:eastAsia="MS Gothic" w:hAnsi="MS Gothic" w:cs="MS Gothic" w:hint="eastAsia"/>
                <w:szCs w:val="24"/>
              </w:rPr>
              <w:t>☐</w:t>
            </w:r>
          </w:p>
          <w:p w14:paraId="5B55C3DA" w14:textId="77777777" w:rsidR="0018417C" w:rsidRPr="00A957EC" w:rsidRDefault="0018417C" w:rsidP="00D4159A">
            <w:pPr>
              <w:pStyle w:val="Normal1"/>
              <w:spacing w:before="100"/>
              <w:ind w:left="-709" w:firstLine="709"/>
              <w:rPr>
                <w:rFonts w:cs="Arial"/>
                <w:szCs w:val="24"/>
              </w:rPr>
            </w:pPr>
          </w:p>
        </w:tc>
      </w:tr>
      <w:tr w:rsidR="0018417C" w:rsidRPr="00A957EC" w14:paraId="5B55C3EB" w14:textId="77777777" w:rsidTr="00D4159A">
        <w:tc>
          <w:tcPr>
            <w:tcW w:w="1418" w:type="dxa"/>
          </w:tcPr>
          <w:p w14:paraId="5B55C3DC" w14:textId="77777777" w:rsidR="0018417C" w:rsidRPr="00A957EC" w:rsidRDefault="0018417C" w:rsidP="00D4159A">
            <w:pPr>
              <w:pStyle w:val="Normal1"/>
              <w:spacing w:before="100"/>
              <w:rPr>
                <w:rFonts w:cs="Arial"/>
                <w:szCs w:val="24"/>
              </w:rPr>
            </w:pPr>
            <w:r w:rsidRPr="00A957EC">
              <w:rPr>
                <w:rFonts w:eastAsia="Arial" w:cs="Arial"/>
                <w:szCs w:val="24"/>
              </w:rPr>
              <w:t>1.1(n)</w:t>
            </w:r>
          </w:p>
        </w:tc>
        <w:tc>
          <w:tcPr>
            <w:tcW w:w="5528" w:type="dxa"/>
          </w:tcPr>
          <w:p w14:paraId="5B55C3DD" w14:textId="77777777" w:rsidR="0018417C" w:rsidRPr="00A957EC" w:rsidRDefault="0018417C" w:rsidP="00D4159A">
            <w:pPr>
              <w:pStyle w:val="Normal1"/>
              <w:rPr>
                <w:rFonts w:cs="Arial"/>
                <w:szCs w:val="24"/>
              </w:rPr>
            </w:pPr>
            <w:r w:rsidRPr="00A957EC">
              <w:rPr>
                <w:rFonts w:eastAsia="Arial" w:cs="Arial"/>
                <w:szCs w:val="24"/>
              </w:rPr>
              <w:t xml:space="preserve">Details of Persons of Significant Control (PSC), where appropriate:  </w:t>
            </w:r>
            <w:r w:rsidRPr="00A957EC">
              <w:rPr>
                <w:rFonts w:eastAsia="Arial" w:cs="Arial"/>
                <w:szCs w:val="24"/>
                <w:vertAlign w:val="superscript"/>
              </w:rPr>
              <w:footnoteReference w:id="2"/>
            </w:r>
            <w:r w:rsidRPr="00A957EC">
              <w:rPr>
                <w:rFonts w:eastAsia="Arial" w:cs="Arial"/>
                <w:szCs w:val="24"/>
              </w:rPr>
              <w:t xml:space="preserve"> </w:t>
            </w:r>
          </w:p>
          <w:p w14:paraId="5B55C3DE" w14:textId="77777777" w:rsidR="0018417C" w:rsidRPr="00A957EC" w:rsidRDefault="0018417C" w:rsidP="00D4159A">
            <w:pPr>
              <w:pStyle w:val="Normal1"/>
              <w:rPr>
                <w:rFonts w:cs="Arial"/>
                <w:szCs w:val="24"/>
              </w:rPr>
            </w:pPr>
            <w:r w:rsidRPr="00A957EC">
              <w:rPr>
                <w:rFonts w:eastAsia="Arial" w:cs="Arial"/>
                <w:szCs w:val="24"/>
              </w:rPr>
              <w:t xml:space="preserve">- Name; </w:t>
            </w:r>
          </w:p>
          <w:p w14:paraId="5B55C3DF" w14:textId="77777777" w:rsidR="0018417C" w:rsidRPr="00A957EC" w:rsidRDefault="0018417C" w:rsidP="00D4159A">
            <w:pPr>
              <w:pStyle w:val="Normal1"/>
              <w:rPr>
                <w:rFonts w:cs="Arial"/>
                <w:szCs w:val="24"/>
              </w:rPr>
            </w:pPr>
            <w:r w:rsidRPr="00A957EC">
              <w:rPr>
                <w:rFonts w:eastAsia="Arial" w:cs="Arial"/>
                <w:szCs w:val="24"/>
              </w:rPr>
              <w:lastRenderedPageBreak/>
              <w:t xml:space="preserve">- Date of birth; </w:t>
            </w:r>
          </w:p>
          <w:p w14:paraId="5B55C3E0" w14:textId="77777777" w:rsidR="0018417C" w:rsidRPr="00A957EC" w:rsidRDefault="0018417C" w:rsidP="00D4159A">
            <w:pPr>
              <w:pStyle w:val="Normal1"/>
              <w:rPr>
                <w:rFonts w:cs="Arial"/>
                <w:szCs w:val="24"/>
              </w:rPr>
            </w:pPr>
            <w:r w:rsidRPr="00A957EC">
              <w:rPr>
                <w:rFonts w:eastAsia="Arial" w:cs="Arial"/>
                <w:szCs w:val="24"/>
              </w:rPr>
              <w:t xml:space="preserve">- Nationality; </w:t>
            </w:r>
          </w:p>
          <w:p w14:paraId="5B55C3E1" w14:textId="77777777" w:rsidR="0018417C" w:rsidRPr="00A957EC" w:rsidRDefault="0018417C" w:rsidP="00D4159A">
            <w:pPr>
              <w:pStyle w:val="Normal1"/>
              <w:rPr>
                <w:rFonts w:cs="Arial"/>
                <w:szCs w:val="24"/>
              </w:rPr>
            </w:pPr>
            <w:r w:rsidRPr="00A957EC">
              <w:rPr>
                <w:rFonts w:eastAsia="Arial" w:cs="Arial"/>
                <w:szCs w:val="24"/>
              </w:rPr>
              <w:t xml:space="preserve">- Country, state or part of the UK where the PSC usually lives; </w:t>
            </w:r>
          </w:p>
          <w:p w14:paraId="5B55C3E2" w14:textId="77777777" w:rsidR="0018417C" w:rsidRPr="00A957EC" w:rsidRDefault="0018417C" w:rsidP="00D4159A">
            <w:pPr>
              <w:pStyle w:val="Normal1"/>
              <w:rPr>
                <w:rFonts w:cs="Arial"/>
                <w:szCs w:val="24"/>
              </w:rPr>
            </w:pPr>
            <w:r w:rsidRPr="00A957EC">
              <w:rPr>
                <w:rFonts w:eastAsia="Arial" w:cs="Arial"/>
                <w:szCs w:val="24"/>
              </w:rPr>
              <w:t xml:space="preserve">- Service address; </w:t>
            </w:r>
          </w:p>
          <w:p w14:paraId="5B55C3E3" w14:textId="77777777" w:rsidR="0018417C" w:rsidRPr="00A957EC" w:rsidRDefault="0018417C" w:rsidP="00D4159A">
            <w:pPr>
              <w:pStyle w:val="Normal1"/>
              <w:rPr>
                <w:rFonts w:cs="Arial"/>
                <w:szCs w:val="24"/>
              </w:rPr>
            </w:pPr>
            <w:r w:rsidRPr="00A957EC">
              <w:rPr>
                <w:rFonts w:eastAsia="Arial" w:cs="Arial"/>
                <w:szCs w:val="24"/>
              </w:rPr>
              <w:t xml:space="preserve">- The date he or she became a PSC in relation to the company (for existing companies the 6 April 2016 should be used); </w:t>
            </w:r>
          </w:p>
          <w:p w14:paraId="5B55C3E4" w14:textId="77777777" w:rsidR="0018417C" w:rsidRPr="00A957EC" w:rsidRDefault="0018417C" w:rsidP="00D4159A">
            <w:pPr>
              <w:pStyle w:val="Normal1"/>
              <w:rPr>
                <w:rFonts w:cs="Arial"/>
                <w:szCs w:val="24"/>
              </w:rPr>
            </w:pPr>
            <w:r w:rsidRPr="00A957EC">
              <w:rPr>
                <w:rFonts w:eastAsia="Arial" w:cs="Arial"/>
                <w:szCs w:val="24"/>
              </w:rPr>
              <w:t xml:space="preserve">- Which conditions for being a PSC are met; </w:t>
            </w:r>
          </w:p>
          <w:p w14:paraId="5B55C3E5" w14:textId="77777777" w:rsidR="0018417C" w:rsidRPr="00A957EC" w:rsidRDefault="0018417C" w:rsidP="00D4159A">
            <w:pPr>
              <w:pStyle w:val="Normal1"/>
              <w:rPr>
                <w:rFonts w:cs="Arial"/>
                <w:szCs w:val="24"/>
              </w:rPr>
            </w:pPr>
            <w:r w:rsidRPr="00A957EC">
              <w:rPr>
                <w:rFonts w:eastAsia="Arial" w:cs="Arial"/>
                <w:szCs w:val="24"/>
              </w:rPr>
              <w:t xml:space="preserve"> </w:t>
            </w:r>
            <w:r w:rsidRPr="00A957EC">
              <w:rPr>
                <w:rFonts w:eastAsia="Arial" w:cs="Arial"/>
                <w:szCs w:val="24"/>
              </w:rPr>
              <w:tab/>
              <w:t xml:space="preserve">- Over 25% up to (and including) 50%, </w:t>
            </w:r>
          </w:p>
          <w:p w14:paraId="5B55C3E6" w14:textId="77777777" w:rsidR="0018417C" w:rsidRPr="00A957EC" w:rsidRDefault="0018417C" w:rsidP="00D4159A">
            <w:pPr>
              <w:pStyle w:val="Normal1"/>
              <w:rPr>
                <w:rFonts w:cs="Arial"/>
                <w:szCs w:val="24"/>
              </w:rPr>
            </w:pPr>
            <w:r w:rsidRPr="00A957EC">
              <w:rPr>
                <w:rFonts w:eastAsia="Arial" w:cs="Arial"/>
                <w:szCs w:val="24"/>
              </w:rPr>
              <w:tab/>
              <w:t xml:space="preserve">- More than 50% and less than 75%, </w:t>
            </w:r>
          </w:p>
          <w:p w14:paraId="5B55C3E7" w14:textId="77777777" w:rsidR="0018417C" w:rsidRPr="00A957EC" w:rsidRDefault="0018417C" w:rsidP="00D4159A">
            <w:pPr>
              <w:pStyle w:val="Normal1"/>
              <w:rPr>
                <w:rFonts w:cs="Arial"/>
                <w:szCs w:val="24"/>
              </w:rPr>
            </w:pPr>
            <w:r w:rsidRPr="00A957EC">
              <w:rPr>
                <w:rFonts w:eastAsia="Arial" w:cs="Arial"/>
                <w:szCs w:val="24"/>
              </w:rPr>
              <w:tab/>
              <w:t xml:space="preserve">- 75% or more. </w:t>
            </w:r>
            <w:r w:rsidRPr="00A957EC">
              <w:rPr>
                <w:rFonts w:eastAsia="Arial" w:cs="Arial"/>
                <w:szCs w:val="24"/>
                <w:vertAlign w:val="superscript"/>
              </w:rPr>
              <w:footnoteReference w:id="3"/>
            </w:r>
          </w:p>
          <w:p w14:paraId="5B55C3E8" w14:textId="77777777" w:rsidR="0018417C" w:rsidRPr="00A957EC" w:rsidRDefault="0018417C" w:rsidP="00D4159A">
            <w:pPr>
              <w:pStyle w:val="Normal1"/>
              <w:rPr>
                <w:rFonts w:cs="Arial"/>
                <w:szCs w:val="24"/>
              </w:rPr>
            </w:pPr>
          </w:p>
          <w:p w14:paraId="5B55C3E9" w14:textId="77777777" w:rsidR="0018417C" w:rsidRPr="00A957EC" w:rsidRDefault="0018417C" w:rsidP="00D4159A">
            <w:pPr>
              <w:pStyle w:val="Normal1"/>
              <w:rPr>
                <w:rFonts w:cs="Arial"/>
                <w:szCs w:val="24"/>
              </w:rPr>
            </w:pPr>
            <w:r w:rsidRPr="00A957EC">
              <w:rPr>
                <w:rFonts w:eastAsia="Arial" w:cs="Arial"/>
                <w:szCs w:val="24"/>
              </w:rPr>
              <w:t>(Please enter N/A if not applicable)</w:t>
            </w:r>
          </w:p>
        </w:tc>
        <w:tc>
          <w:tcPr>
            <w:tcW w:w="2835" w:type="dxa"/>
          </w:tcPr>
          <w:p w14:paraId="5B55C3EA" w14:textId="77777777" w:rsidR="0018417C" w:rsidRPr="00A957EC" w:rsidRDefault="0018417C" w:rsidP="00D4159A">
            <w:pPr>
              <w:pStyle w:val="Normal1"/>
              <w:spacing w:before="100"/>
              <w:ind w:left="-709" w:firstLine="709"/>
              <w:rPr>
                <w:rFonts w:cs="Arial"/>
                <w:szCs w:val="24"/>
              </w:rPr>
            </w:pPr>
          </w:p>
        </w:tc>
      </w:tr>
      <w:tr w:rsidR="0018417C" w:rsidRPr="00A957EC" w14:paraId="5B55C3F7" w14:textId="77777777" w:rsidTr="00D4159A">
        <w:tc>
          <w:tcPr>
            <w:tcW w:w="1418" w:type="dxa"/>
          </w:tcPr>
          <w:p w14:paraId="5B55C3EC" w14:textId="77777777" w:rsidR="0018417C" w:rsidRPr="00A957EC" w:rsidRDefault="0018417C" w:rsidP="00D4159A">
            <w:pPr>
              <w:pStyle w:val="Normal1"/>
              <w:spacing w:before="100"/>
              <w:rPr>
                <w:rFonts w:cs="Arial"/>
                <w:szCs w:val="24"/>
              </w:rPr>
            </w:pPr>
            <w:r w:rsidRPr="00A957EC">
              <w:rPr>
                <w:rFonts w:eastAsia="Arial" w:cs="Arial"/>
                <w:szCs w:val="24"/>
              </w:rPr>
              <w:lastRenderedPageBreak/>
              <w:t>1.1(o)</w:t>
            </w:r>
          </w:p>
        </w:tc>
        <w:tc>
          <w:tcPr>
            <w:tcW w:w="5528" w:type="dxa"/>
          </w:tcPr>
          <w:p w14:paraId="5B55C3ED" w14:textId="77777777" w:rsidR="0018417C" w:rsidRPr="00A957EC" w:rsidRDefault="0018417C" w:rsidP="00D4159A">
            <w:pPr>
              <w:pStyle w:val="Normal1"/>
              <w:spacing w:before="100"/>
              <w:rPr>
                <w:rFonts w:cs="Arial"/>
                <w:szCs w:val="24"/>
              </w:rPr>
            </w:pPr>
            <w:r w:rsidRPr="00A957EC">
              <w:rPr>
                <w:rFonts w:eastAsia="Arial" w:cs="Arial"/>
                <w:szCs w:val="24"/>
              </w:rPr>
              <w:t>Details of immediate parent company:</w:t>
            </w:r>
          </w:p>
          <w:p w14:paraId="5B55C3EE" w14:textId="77777777" w:rsidR="0018417C" w:rsidRPr="00A957EC" w:rsidRDefault="0018417C" w:rsidP="00D4159A">
            <w:pPr>
              <w:pStyle w:val="Normal1"/>
              <w:rPr>
                <w:rFonts w:cs="Arial"/>
                <w:szCs w:val="24"/>
              </w:rPr>
            </w:pPr>
            <w:r w:rsidRPr="00A957EC">
              <w:rPr>
                <w:rFonts w:eastAsia="Arial" w:cs="Arial"/>
                <w:szCs w:val="24"/>
              </w:rPr>
              <w:t xml:space="preserve"> </w:t>
            </w:r>
          </w:p>
          <w:p w14:paraId="5B55C3EF" w14:textId="77777777" w:rsidR="0018417C" w:rsidRPr="00A957EC" w:rsidRDefault="0018417C" w:rsidP="00D4159A">
            <w:pPr>
              <w:pStyle w:val="Normal1"/>
              <w:rPr>
                <w:rFonts w:cs="Arial"/>
                <w:szCs w:val="24"/>
              </w:rPr>
            </w:pPr>
            <w:r w:rsidRPr="00A957EC">
              <w:rPr>
                <w:rFonts w:eastAsia="Arial" w:cs="Arial"/>
                <w:szCs w:val="24"/>
              </w:rPr>
              <w:t>- Full name of the immediate parent company</w:t>
            </w:r>
          </w:p>
          <w:p w14:paraId="5B55C3F0" w14:textId="77777777" w:rsidR="0018417C" w:rsidRPr="00A957EC" w:rsidRDefault="0018417C" w:rsidP="00D4159A">
            <w:pPr>
              <w:pStyle w:val="Normal1"/>
              <w:rPr>
                <w:rFonts w:cs="Arial"/>
                <w:szCs w:val="24"/>
              </w:rPr>
            </w:pPr>
            <w:r w:rsidRPr="00A957EC">
              <w:rPr>
                <w:rFonts w:eastAsia="Arial" w:cs="Arial"/>
                <w:szCs w:val="24"/>
              </w:rPr>
              <w:t>- Registered office address (if applicable)</w:t>
            </w:r>
          </w:p>
          <w:p w14:paraId="5B55C3F1" w14:textId="77777777" w:rsidR="0018417C" w:rsidRPr="00A957EC" w:rsidRDefault="0018417C" w:rsidP="00D4159A">
            <w:pPr>
              <w:pStyle w:val="Normal1"/>
              <w:rPr>
                <w:rFonts w:cs="Arial"/>
                <w:szCs w:val="24"/>
              </w:rPr>
            </w:pPr>
            <w:r w:rsidRPr="00A957EC">
              <w:rPr>
                <w:rFonts w:eastAsia="Arial" w:cs="Arial"/>
                <w:szCs w:val="24"/>
              </w:rPr>
              <w:t>- Registration number (if applicable)</w:t>
            </w:r>
          </w:p>
          <w:p w14:paraId="5B55C3F2" w14:textId="77777777" w:rsidR="0018417C" w:rsidRPr="00A957EC" w:rsidRDefault="0018417C" w:rsidP="00D4159A">
            <w:pPr>
              <w:pStyle w:val="Normal1"/>
              <w:rPr>
                <w:rFonts w:cs="Arial"/>
                <w:szCs w:val="24"/>
              </w:rPr>
            </w:pPr>
            <w:r w:rsidRPr="00A957EC">
              <w:rPr>
                <w:rFonts w:eastAsia="Arial" w:cs="Arial"/>
                <w:szCs w:val="24"/>
              </w:rPr>
              <w:t>- Head office DUNS number (if applicable)</w:t>
            </w:r>
          </w:p>
          <w:p w14:paraId="5B55C3F3" w14:textId="77777777" w:rsidR="0018417C" w:rsidRPr="00A957EC" w:rsidRDefault="0018417C" w:rsidP="00D4159A">
            <w:pPr>
              <w:pStyle w:val="Normal1"/>
              <w:rPr>
                <w:rFonts w:cs="Arial"/>
                <w:szCs w:val="24"/>
              </w:rPr>
            </w:pPr>
            <w:r w:rsidRPr="00A957EC">
              <w:rPr>
                <w:rFonts w:eastAsia="Arial" w:cs="Arial"/>
                <w:szCs w:val="24"/>
              </w:rPr>
              <w:t>- Head office VAT number (if applicable)</w:t>
            </w:r>
          </w:p>
          <w:p w14:paraId="5B55C3F4" w14:textId="77777777" w:rsidR="0018417C" w:rsidRPr="00A957EC" w:rsidRDefault="0018417C" w:rsidP="00D4159A">
            <w:pPr>
              <w:pStyle w:val="Normal1"/>
              <w:rPr>
                <w:rFonts w:cs="Arial"/>
                <w:szCs w:val="24"/>
              </w:rPr>
            </w:pPr>
          </w:p>
          <w:p w14:paraId="5B55C3F5" w14:textId="77777777" w:rsidR="0018417C" w:rsidRPr="00A957EC" w:rsidRDefault="0018417C" w:rsidP="00D4159A">
            <w:pPr>
              <w:pStyle w:val="Normal1"/>
              <w:rPr>
                <w:rFonts w:cs="Arial"/>
                <w:szCs w:val="24"/>
              </w:rPr>
            </w:pPr>
            <w:r w:rsidRPr="00A957EC">
              <w:rPr>
                <w:rFonts w:eastAsia="Arial" w:cs="Arial"/>
                <w:szCs w:val="24"/>
              </w:rPr>
              <w:t>(Please enter N/A if not applicable)</w:t>
            </w:r>
          </w:p>
        </w:tc>
        <w:tc>
          <w:tcPr>
            <w:tcW w:w="2835" w:type="dxa"/>
          </w:tcPr>
          <w:p w14:paraId="5B55C3F6" w14:textId="77777777" w:rsidR="0018417C" w:rsidRPr="00A957EC" w:rsidRDefault="0018417C" w:rsidP="00D4159A">
            <w:pPr>
              <w:pStyle w:val="Normal1"/>
              <w:spacing w:before="100"/>
              <w:ind w:left="-709" w:firstLine="709"/>
              <w:rPr>
                <w:rFonts w:cs="Arial"/>
                <w:szCs w:val="24"/>
              </w:rPr>
            </w:pPr>
          </w:p>
        </w:tc>
      </w:tr>
      <w:tr w:rsidR="0018417C" w:rsidRPr="00A957EC" w14:paraId="5B55C403" w14:textId="77777777" w:rsidTr="00D4159A">
        <w:tc>
          <w:tcPr>
            <w:tcW w:w="1418" w:type="dxa"/>
          </w:tcPr>
          <w:p w14:paraId="5B55C3F8" w14:textId="77777777" w:rsidR="0018417C" w:rsidRPr="00A957EC" w:rsidRDefault="0018417C" w:rsidP="00D4159A">
            <w:pPr>
              <w:pStyle w:val="Normal1"/>
              <w:spacing w:before="100"/>
              <w:rPr>
                <w:rFonts w:cs="Arial"/>
                <w:szCs w:val="24"/>
              </w:rPr>
            </w:pPr>
            <w:r w:rsidRPr="00A957EC">
              <w:rPr>
                <w:rFonts w:eastAsia="Arial" w:cs="Arial"/>
                <w:szCs w:val="24"/>
              </w:rPr>
              <w:t>1.1(p)</w:t>
            </w:r>
          </w:p>
        </w:tc>
        <w:tc>
          <w:tcPr>
            <w:tcW w:w="5528" w:type="dxa"/>
          </w:tcPr>
          <w:p w14:paraId="5B55C3F9" w14:textId="77777777" w:rsidR="0018417C" w:rsidRPr="00A957EC" w:rsidRDefault="0018417C" w:rsidP="00D4159A">
            <w:pPr>
              <w:pStyle w:val="Normal1"/>
              <w:spacing w:before="100"/>
              <w:rPr>
                <w:rFonts w:cs="Arial"/>
                <w:szCs w:val="24"/>
              </w:rPr>
            </w:pPr>
            <w:r w:rsidRPr="00A957EC">
              <w:rPr>
                <w:rFonts w:eastAsia="Arial" w:cs="Arial"/>
                <w:szCs w:val="24"/>
              </w:rPr>
              <w:t>Details of ultimate parent company:</w:t>
            </w:r>
          </w:p>
          <w:p w14:paraId="5B55C3FA" w14:textId="77777777" w:rsidR="0018417C" w:rsidRPr="00A957EC" w:rsidRDefault="0018417C" w:rsidP="00D4159A">
            <w:pPr>
              <w:pStyle w:val="Normal1"/>
              <w:rPr>
                <w:rFonts w:cs="Arial"/>
                <w:szCs w:val="24"/>
              </w:rPr>
            </w:pPr>
          </w:p>
          <w:p w14:paraId="5B55C3FB" w14:textId="77777777" w:rsidR="0018417C" w:rsidRPr="00A957EC" w:rsidRDefault="0018417C" w:rsidP="00D4159A">
            <w:pPr>
              <w:pStyle w:val="Normal1"/>
              <w:rPr>
                <w:rFonts w:cs="Arial"/>
                <w:szCs w:val="24"/>
              </w:rPr>
            </w:pPr>
            <w:r w:rsidRPr="00A957EC">
              <w:rPr>
                <w:rFonts w:eastAsia="Arial" w:cs="Arial"/>
                <w:szCs w:val="24"/>
              </w:rPr>
              <w:t>- Full name of the ultimate parent company</w:t>
            </w:r>
          </w:p>
          <w:p w14:paraId="5B55C3FC" w14:textId="77777777" w:rsidR="0018417C" w:rsidRPr="00A957EC" w:rsidRDefault="0018417C" w:rsidP="00D4159A">
            <w:pPr>
              <w:pStyle w:val="Normal1"/>
              <w:rPr>
                <w:rFonts w:cs="Arial"/>
                <w:szCs w:val="24"/>
              </w:rPr>
            </w:pPr>
            <w:r w:rsidRPr="00A957EC">
              <w:rPr>
                <w:rFonts w:eastAsia="Arial" w:cs="Arial"/>
                <w:szCs w:val="24"/>
              </w:rPr>
              <w:t>- Registered office address (if applicable)</w:t>
            </w:r>
          </w:p>
          <w:p w14:paraId="5B55C3FD" w14:textId="77777777" w:rsidR="0018417C" w:rsidRPr="00A957EC" w:rsidRDefault="0018417C" w:rsidP="00D4159A">
            <w:pPr>
              <w:pStyle w:val="Normal1"/>
              <w:rPr>
                <w:rFonts w:cs="Arial"/>
                <w:szCs w:val="24"/>
              </w:rPr>
            </w:pPr>
            <w:r w:rsidRPr="00A957EC">
              <w:rPr>
                <w:rFonts w:eastAsia="Arial" w:cs="Arial"/>
                <w:szCs w:val="24"/>
              </w:rPr>
              <w:t>- Registration number (if applicable)</w:t>
            </w:r>
          </w:p>
          <w:p w14:paraId="5B55C3FE" w14:textId="77777777" w:rsidR="0018417C" w:rsidRPr="00A957EC" w:rsidRDefault="0018417C" w:rsidP="00D4159A">
            <w:pPr>
              <w:pStyle w:val="Normal1"/>
              <w:rPr>
                <w:rFonts w:cs="Arial"/>
                <w:szCs w:val="24"/>
              </w:rPr>
            </w:pPr>
            <w:r w:rsidRPr="00A957EC">
              <w:rPr>
                <w:rFonts w:eastAsia="Arial" w:cs="Arial"/>
                <w:szCs w:val="24"/>
              </w:rPr>
              <w:t>- Head office DUNS number (if applicable)</w:t>
            </w:r>
          </w:p>
          <w:p w14:paraId="5B55C3FF" w14:textId="77777777" w:rsidR="0018417C" w:rsidRPr="00A957EC" w:rsidRDefault="0018417C" w:rsidP="00D4159A">
            <w:pPr>
              <w:pStyle w:val="Normal1"/>
              <w:rPr>
                <w:rFonts w:cs="Arial"/>
                <w:szCs w:val="24"/>
              </w:rPr>
            </w:pPr>
            <w:r w:rsidRPr="00A957EC">
              <w:rPr>
                <w:rFonts w:eastAsia="Arial" w:cs="Arial"/>
                <w:szCs w:val="24"/>
              </w:rPr>
              <w:t>- Head office VAT number (if applicable)</w:t>
            </w:r>
          </w:p>
          <w:p w14:paraId="5B55C400" w14:textId="77777777" w:rsidR="0018417C" w:rsidRPr="00A957EC" w:rsidRDefault="0018417C" w:rsidP="00D4159A">
            <w:pPr>
              <w:pStyle w:val="Normal1"/>
              <w:rPr>
                <w:rFonts w:cs="Arial"/>
                <w:szCs w:val="24"/>
              </w:rPr>
            </w:pPr>
          </w:p>
          <w:p w14:paraId="5B55C401" w14:textId="77777777" w:rsidR="0018417C" w:rsidRPr="00A957EC" w:rsidRDefault="0018417C" w:rsidP="00D4159A">
            <w:pPr>
              <w:pStyle w:val="Normal1"/>
              <w:rPr>
                <w:rFonts w:cs="Arial"/>
                <w:szCs w:val="24"/>
              </w:rPr>
            </w:pPr>
            <w:r w:rsidRPr="00A957EC">
              <w:rPr>
                <w:rFonts w:eastAsia="Arial" w:cs="Arial"/>
                <w:szCs w:val="24"/>
              </w:rPr>
              <w:t>(Please enter N/A if not applicable)</w:t>
            </w:r>
          </w:p>
        </w:tc>
        <w:tc>
          <w:tcPr>
            <w:tcW w:w="2835" w:type="dxa"/>
          </w:tcPr>
          <w:p w14:paraId="5B55C402" w14:textId="77777777" w:rsidR="0018417C" w:rsidRPr="00A957EC" w:rsidRDefault="0018417C" w:rsidP="00D4159A">
            <w:pPr>
              <w:pStyle w:val="Normal1"/>
              <w:spacing w:before="100"/>
              <w:ind w:left="-709" w:firstLine="709"/>
              <w:rPr>
                <w:rFonts w:cs="Arial"/>
                <w:szCs w:val="24"/>
              </w:rPr>
            </w:pPr>
          </w:p>
        </w:tc>
      </w:tr>
    </w:tbl>
    <w:p w14:paraId="5B55C404" w14:textId="77777777" w:rsidR="0018417C" w:rsidRPr="00A957EC" w:rsidRDefault="0018417C" w:rsidP="0018417C">
      <w:pPr>
        <w:autoSpaceDE w:val="0"/>
        <w:autoSpaceDN w:val="0"/>
        <w:adjustRightInd w:val="0"/>
        <w:rPr>
          <w:rFonts w:ascii="Arial" w:hAnsi="Arial" w:cs="Arial"/>
          <w:sz w:val="24"/>
          <w:szCs w:val="24"/>
          <w:lang w:eastAsia="en-GB"/>
        </w:rPr>
      </w:pPr>
    </w:p>
    <w:p w14:paraId="5B55C405" w14:textId="77777777" w:rsidR="0018417C" w:rsidRPr="00A957EC" w:rsidRDefault="0018417C" w:rsidP="0018417C">
      <w:pPr>
        <w:pStyle w:val="Normal1"/>
        <w:spacing w:before="100"/>
      </w:pPr>
      <w:r w:rsidRPr="00A957EC">
        <w:rPr>
          <w:rFonts w:eastAsia="Arial" w:cs="Arial"/>
          <w:szCs w:val="24"/>
        </w:rPr>
        <w:t>Please provide the following information about your approach to this procurement:</w:t>
      </w:r>
    </w:p>
    <w:p w14:paraId="5B55C406" w14:textId="77777777" w:rsidR="0018417C" w:rsidRPr="00A957EC" w:rsidRDefault="0018417C" w:rsidP="0018417C">
      <w:pPr>
        <w:autoSpaceDE w:val="0"/>
        <w:autoSpaceDN w:val="0"/>
        <w:adjustRightInd w:val="0"/>
        <w:rPr>
          <w:rFonts w:ascii="Arial" w:hAnsi="Arial" w:cs="Arial"/>
          <w:sz w:val="24"/>
          <w:szCs w:val="24"/>
          <w:lang w:eastAsia="en-GB"/>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560"/>
        <w:gridCol w:w="3827"/>
        <w:gridCol w:w="4394"/>
      </w:tblGrid>
      <w:tr w:rsidR="0018417C" w:rsidRPr="00A957EC" w14:paraId="5B55C409" w14:textId="77777777" w:rsidTr="00D4159A">
        <w:tc>
          <w:tcPr>
            <w:tcW w:w="1560" w:type="dxa"/>
            <w:tcBorders>
              <w:top w:val="single" w:sz="8" w:space="0" w:color="000000"/>
              <w:bottom w:val="single" w:sz="6" w:space="0" w:color="000000"/>
            </w:tcBorders>
            <w:shd w:val="clear" w:color="auto" w:fill="FFC000"/>
          </w:tcPr>
          <w:p w14:paraId="5B55C407" w14:textId="77777777" w:rsidR="0018417C" w:rsidRPr="00A957EC" w:rsidRDefault="0018417C" w:rsidP="00D4159A">
            <w:pPr>
              <w:pStyle w:val="Normal1"/>
              <w:spacing w:before="100"/>
              <w:ind w:right="101"/>
              <w:rPr>
                <w:rFonts w:cs="Arial"/>
                <w:b/>
                <w:szCs w:val="24"/>
              </w:rPr>
            </w:pPr>
            <w:r w:rsidRPr="00A957EC">
              <w:rPr>
                <w:rFonts w:eastAsia="Arial" w:cs="Arial"/>
                <w:b/>
                <w:szCs w:val="24"/>
              </w:rPr>
              <w:lastRenderedPageBreak/>
              <w:t>SECTION  1</w:t>
            </w:r>
          </w:p>
        </w:tc>
        <w:tc>
          <w:tcPr>
            <w:tcW w:w="8221" w:type="dxa"/>
            <w:gridSpan w:val="2"/>
            <w:tcBorders>
              <w:top w:val="single" w:sz="8" w:space="0" w:color="000000"/>
              <w:bottom w:val="single" w:sz="6" w:space="0" w:color="000000"/>
            </w:tcBorders>
            <w:shd w:val="clear" w:color="auto" w:fill="FFC000"/>
          </w:tcPr>
          <w:p w14:paraId="5B55C408" w14:textId="77777777" w:rsidR="0018417C" w:rsidRPr="00A957EC" w:rsidRDefault="0018417C" w:rsidP="00D4159A">
            <w:pPr>
              <w:pStyle w:val="Normal1"/>
              <w:spacing w:before="100"/>
              <w:rPr>
                <w:rFonts w:cs="Arial"/>
                <w:b/>
                <w:szCs w:val="24"/>
              </w:rPr>
            </w:pPr>
            <w:r w:rsidRPr="00A957EC">
              <w:rPr>
                <w:rFonts w:eastAsia="Arial" w:cs="Arial"/>
                <w:b/>
                <w:szCs w:val="24"/>
              </w:rPr>
              <w:t>BIDDING MODEL</w:t>
            </w:r>
          </w:p>
        </w:tc>
      </w:tr>
      <w:tr w:rsidR="0018417C" w:rsidRPr="00A957EC" w14:paraId="5B55C40D" w14:textId="77777777" w:rsidTr="00D4159A">
        <w:tc>
          <w:tcPr>
            <w:tcW w:w="1560" w:type="dxa"/>
            <w:tcBorders>
              <w:top w:val="single" w:sz="6" w:space="0" w:color="000000"/>
              <w:bottom w:val="single" w:sz="6" w:space="0" w:color="000000"/>
            </w:tcBorders>
            <w:shd w:val="clear" w:color="auto" w:fill="FFC000"/>
          </w:tcPr>
          <w:p w14:paraId="5B55C40A" w14:textId="77777777" w:rsidR="0018417C" w:rsidRPr="00A957EC" w:rsidRDefault="0018417C" w:rsidP="00D4159A">
            <w:pPr>
              <w:pStyle w:val="Normal1"/>
              <w:spacing w:before="100"/>
              <w:ind w:right="101"/>
              <w:rPr>
                <w:rFonts w:cs="Arial"/>
                <w:szCs w:val="24"/>
              </w:rPr>
            </w:pPr>
            <w:r w:rsidRPr="00A957EC">
              <w:rPr>
                <w:rFonts w:eastAsia="Arial" w:cs="Arial"/>
                <w:szCs w:val="24"/>
              </w:rPr>
              <w:t>Question number</w:t>
            </w:r>
          </w:p>
        </w:tc>
        <w:tc>
          <w:tcPr>
            <w:tcW w:w="3827" w:type="dxa"/>
            <w:tcBorders>
              <w:top w:val="single" w:sz="6" w:space="0" w:color="000000"/>
              <w:bottom w:val="single" w:sz="6" w:space="0" w:color="000000"/>
            </w:tcBorders>
            <w:shd w:val="clear" w:color="auto" w:fill="FFC000"/>
          </w:tcPr>
          <w:p w14:paraId="5B55C40B" w14:textId="77777777" w:rsidR="0018417C" w:rsidRPr="00A957EC" w:rsidRDefault="0018417C" w:rsidP="00D4159A">
            <w:pPr>
              <w:pStyle w:val="Normal1"/>
              <w:spacing w:before="100"/>
              <w:rPr>
                <w:rFonts w:cs="Arial"/>
                <w:szCs w:val="24"/>
              </w:rPr>
            </w:pPr>
            <w:r w:rsidRPr="00A957EC">
              <w:rPr>
                <w:rFonts w:eastAsia="Arial" w:cs="Arial"/>
                <w:szCs w:val="24"/>
              </w:rPr>
              <w:t>Question</w:t>
            </w:r>
          </w:p>
        </w:tc>
        <w:tc>
          <w:tcPr>
            <w:tcW w:w="4394" w:type="dxa"/>
            <w:tcBorders>
              <w:top w:val="single" w:sz="6" w:space="0" w:color="000000"/>
              <w:bottom w:val="single" w:sz="6" w:space="0" w:color="000000"/>
            </w:tcBorders>
            <w:shd w:val="clear" w:color="auto" w:fill="FFC000"/>
          </w:tcPr>
          <w:p w14:paraId="5B55C40C" w14:textId="77777777" w:rsidR="0018417C" w:rsidRPr="00A957EC" w:rsidRDefault="0018417C" w:rsidP="00D4159A">
            <w:pPr>
              <w:pStyle w:val="Normal1"/>
              <w:spacing w:before="100"/>
              <w:rPr>
                <w:rFonts w:cs="Arial"/>
                <w:szCs w:val="24"/>
              </w:rPr>
            </w:pPr>
            <w:r w:rsidRPr="00A957EC">
              <w:rPr>
                <w:rFonts w:eastAsia="Arial" w:cs="Arial"/>
                <w:szCs w:val="24"/>
              </w:rPr>
              <w:t>Response</w:t>
            </w:r>
          </w:p>
        </w:tc>
      </w:tr>
      <w:tr w:rsidR="0018417C" w:rsidRPr="00A957EC" w14:paraId="5B55C414" w14:textId="77777777" w:rsidTr="00D4159A">
        <w:tc>
          <w:tcPr>
            <w:tcW w:w="1560" w:type="dxa"/>
            <w:tcBorders>
              <w:top w:val="single" w:sz="6" w:space="0" w:color="000000"/>
            </w:tcBorders>
          </w:tcPr>
          <w:p w14:paraId="5B55C40E" w14:textId="77777777" w:rsidR="0018417C" w:rsidRPr="00A957EC" w:rsidRDefault="0018417C" w:rsidP="00D4159A">
            <w:pPr>
              <w:pStyle w:val="Normal1"/>
              <w:spacing w:before="100"/>
              <w:rPr>
                <w:rFonts w:cs="Arial"/>
                <w:szCs w:val="24"/>
              </w:rPr>
            </w:pPr>
            <w:r w:rsidRPr="00A957EC">
              <w:rPr>
                <w:rFonts w:eastAsia="Arial" w:cs="Arial"/>
                <w:szCs w:val="24"/>
              </w:rPr>
              <w:t>1.2(a) - (</w:t>
            </w:r>
            <w:proofErr w:type="spellStart"/>
            <w:r w:rsidRPr="00A957EC">
              <w:rPr>
                <w:rFonts w:eastAsia="Arial" w:cs="Arial"/>
                <w:szCs w:val="24"/>
              </w:rPr>
              <w:t>i</w:t>
            </w:r>
            <w:proofErr w:type="spellEnd"/>
            <w:r w:rsidRPr="00A957EC">
              <w:rPr>
                <w:rFonts w:eastAsia="Arial" w:cs="Arial"/>
                <w:szCs w:val="24"/>
              </w:rPr>
              <w:t>)</w:t>
            </w:r>
          </w:p>
        </w:tc>
        <w:tc>
          <w:tcPr>
            <w:tcW w:w="3827" w:type="dxa"/>
            <w:tcBorders>
              <w:top w:val="single" w:sz="6" w:space="0" w:color="000000"/>
            </w:tcBorders>
          </w:tcPr>
          <w:p w14:paraId="5B55C40F" w14:textId="77777777" w:rsidR="0018417C" w:rsidRPr="00A957EC" w:rsidRDefault="0018417C" w:rsidP="00D4159A">
            <w:pPr>
              <w:pStyle w:val="Normal1"/>
              <w:spacing w:before="100"/>
              <w:rPr>
                <w:rFonts w:cs="Arial"/>
                <w:szCs w:val="24"/>
              </w:rPr>
            </w:pPr>
            <w:r w:rsidRPr="00A957EC">
              <w:rPr>
                <w:rFonts w:eastAsia="Arial" w:cs="Arial"/>
                <w:szCs w:val="24"/>
              </w:rPr>
              <w:t>Are you bidding as the lead contact for a group of economic operators?</w:t>
            </w:r>
          </w:p>
        </w:tc>
        <w:tc>
          <w:tcPr>
            <w:tcW w:w="4394" w:type="dxa"/>
            <w:tcBorders>
              <w:top w:val="single" w:sz="6" w:space="0" w:color="000000"/>
            </w:tcBorders>
          </w:tcPr>
          <w:p w14:paraId="5B55C410" w14:textId="77777777" w:rsidR="0018417C" w:rsidRPr="00A957EC" w:rsidRDefault="0018417C" w:rsidP="00D4159A">
            <w:pPr>
              <w:pStyle w:val="Normal1"/>
              <w:rPr>
                <w:rFonts w:cs="Arial"/>
                <w:szCs w:val="24"/>
              </w:rPr>
            </w:pPr>
            <w:bookmarkStart w:id="16" w:name="_4d34og8" w:colFirst="0" w:colLast="0"/>
            <w:bookmarkEnd w:id="16"/>
            <w:r w:rsidRPr="00A957EC">
              <w:rPr>
                <w:rFonts w:eastAsia="Arial" w:cs="Arial"/>
                <w:szCs w:val="24"/>
              </w:rPr>
              <w:t xml:space="preserve">Yes </w:t>
            </w:r>
            <w:r w:rsidRPr="00A957EC">
              <w:rPr>
                <w:rFonts w:ascii="MS Gothic" w:eastAsia="MS Gothic" w:hAnsi="MS Gothic" w:cs="MS Gothic" w:hint="eastAsia"/>
                <w:szCs w:val="24"/>
              </w:rPr>
              <w:t>☐</w:t>
            </w:r>
          </w:p>
          <w:p w14:paraId="5B55C411" w14:textId="77777777" w:rsidR="0018417C" w:rsidRPr="00A957EC" w:rsidRDefault="0018417C" w:rsidP="00D4159A">
            <w:pPr>
              <w:pStyle w:val="Normal1"/>
              <w:rPr>
                <w:rFonts w:cs="Arial"/>
                <w:szCs w:val="24"/>
              </w:rPr>
            </w:pPr>
            <w:bookmarkStart w:id="17" w:name="_2s8eyo1" w:colFirst="0" w:colLast="0"/>
            <w:bookmarkEnd w:id="17"/>
            <w:r w:rsidRPr="00A957EC">
              <w:rPr>
                <w:rFonts w:eastAsia="Arial" w:cs="Arial"/>
                <w:szCs w:val="24"/>
              </w:rPr>
              <w:t xml:space="preserve">No   </w:t>
            </w:r>
            <w:r w:rsidRPr="00A957EC">
              <w:rPr>
                <w:rFonts w:ascii="MS Gothic" w:eastAsia="MS Gothic" w:hAnsi="MS Gothic" w:cs="MS Gothic" w:hint="eastAsia"/>
                <w:szCs w:val="24"/>
              </w:rPr>
              <w:t>☐</w:t>
            </w:r>
          </w:p>
          <w:p w14:paraId="5B55C412" w14:textId="77777777" w:rsidR="0018417C" w:rsidRPr="00A957EC" w:rsidRDefault="0018417C" w:rsidP="00D4159A">
            <w:pPr>
              <w:pStyle w:val="Normal1"/>
              <w:rPr>
                <w:rFonts w:cs="Arial"/>
                <w:szCs w:val="24"/>
              </w:rPr>
            </w:pPr>
            <w:r w:rsidRPr="00A957EC">
              <w:rPr>
                <w:rFonts w:eastAsia="Arial" w:cs="Arial"/>
                <w:szCs w:val="24"/>
              </w:rPr>
              <w:t xml:space="preserve"> If yes, please provide details listed in questions 1.2(a) (ii), (a) (iii) and to 1.2(b) (</w:t>
            </w:r>
            <w:proofErr w:type="spellStart"/>
            <w:r w:rsidRPr="00A957EC">
              <w:rPr>
                <w:rFonts w:eastAsia="Arial" w:cs="Arial"/>
                <w:szCs w:val="24"/>
              </w:rPr>
              <w:t>i</w:t>
            </w:r>
            <w:proofErr w:type="spellEnd"/>
            <w:r w:rsidRPr="00A957EC">
              <w:rPr>
                <w:rFonts w:eastAsia="Arial" w:cs="Arial"/>
                <w:szCs w:val="24"/>
              </w:rPr>
              <w:t>), (b) (ii), 1.3, Section 2 and 3.</w:t>
            </w:r>
          </w:p>
          <w:p w14:paraId="5B55C413" w14:textId="77777777" w:rsidR="0018417C" w:rsidRPr="00A957EC" w:rsidRDefault="0018417C" w:rsidP="00D4159A">
            <w:pPr>
              <w:pStyle w:val="Normal1"/>
              <w:spacing w:before="100"/>
              <w:rPr>
                <w:rFonts w:cs="Arial"/>
                <w:szCs w:val="24"/>
              </w:rPr>
            </w:pPr>
            <w:r w:rsidRPr="00A957EC">
              <w:rPr>
                <w:rFonts w:eastAsia="Arial" w:cs="Arial"/>
                <w:szCs w:val="24"/>
              </w:rPr>
              <w:t>If no, and you are a supporting bidder please provide the name of your group at 1.2(a) (ii) for reference purposes, and complete 1.3, Section 2 and 3.</w:t>
            </w:r>
          </w:p>
        </w:tc>
      </w:tr>
      <w:tr w:rsidR="0018417C" w:rsidRPr="00A957EC" w14:paraId="5B55C418" w14:textId="77777777" w:rsidTr="00D4159A">
        <w:tc>
          <w:tcPr>
            <w:tcW w:w="1560" w:type="dxa"/>
          </w:tcPr>
          <w:p w14:paraId="5B55C415" w14:textId="77777777" w:rsidR="0018417C" w:rsidRPr="00A957EC" w:rsidRDefault="0018417C" w:rsidP="00D4159A">
            <w:pPr>
              <w:pStyle w:val="Normal1"/>
              <w:spacing w:before="100"/>
              <w:rPr>
                <w:rFonts w:cs="Arial"/>
                <w:szCs w:val="24"/>
              </w:rPr>
            </w:pPr>
            <w:r w:rsidRPr="00A957EC">
              <w:rPr>
                <w:rFonts w:eastAsia="Arial" w:cs="Arial"/>
                <w:szCs w:val="24"/>
              </w:rPr>
              <w:t>1.2(a) - (ii)</w:t>
            </w:r>
          </w:p>
        </w:tc>
        <w:tc>
          <w:tcPr>
            <w:tcW w:w="3827" w:type="dxa"/>
          </w:tcPr>
          <w:p w14:paraId="5B55C416" w14:textId="77777777" w:rsidR="0018417C" w:rsidRPr="00A957EC" w:rsidRDefault="0018417C" w:rsidP="00D4159A">
            <w:pPr>
              <w:pStyle w:val="Normal1"/>
              <w:spacing w:before="100"/>
              <w:rPr>
                <w:rFonts w:cs="Arial"/>
                <w:szCs w:val="24"/>
              </w:rPr>
            </w:pPr>
            <w:r w:rsidRPr="00A957EC">
              <w:rPr>
                <w:rFonts w:eastAsia="Arial" w:cs="Arial"/>
                <w:szCs w:val="24"/>
              </w:rPr>
              <w:t>Name of group of economic operators (if applicable)</w:t>
            </w:r>
          </w:p>
        </w:tc>
        <w:tc>
          <w:tcPr>
            <w:tcW w:w="4394" w:type="dxa"/>
          </w:tcPr>
          <w:p w14:paraId="5B55C417" w14:textId="77777777" w:rsidR="0018417C" w:rsidRPr="00A957EC" w:rsidRDefault="0018417C" w:rsidP="00D4159A">
            <w:pPr>
              <w:pStyle w:val="Normal1"/>
              <w:tabs>
                <w:tab w:val="center" w:pos="4513"/>
                <w:tab w:val="right" w:pos="9026"/>
              </w:tabs>
              <w:spacing w:before="100"/>
              <w:rPr>
                <w:rFonts w:cs="Arial"/>
                <w:szCs w:val="24"/>
              </w:rPr>
            </w:pPr>
          </w:p>
        </w:tc>
      </w:tr>
      <w:tr w:rsidR="0018417C" w:rsidRPr="00A957EC" w14:paraId="5B55C41C" w14:textId="77777777" w:rsidTr="00D4159A">
        <w:tc>
          <w:tcPr>
            <w:tcW w:w="1560" w:type="dxa"/>
          </w:tcPr>
          <w:p w14:paraId="5B55C419" w14:textId="77777777" w:rsidR="0018417C" w:rsidRPr="00A957EC" w:rsidRDefault="0018417C" w:rsidP="00D4159A">
            <w:pPr>
              <w:pStyle w:val="Normal1"/>
              <w:spacing w:before="100"/>
              <w:rPr>
                <w:rFonts w:cs="Arial"/>
                <w:szCs w:val="24"/>
              </w:rPr>
            </w:pPr>
            <w:r w:rsidRPr="00A957EC">
              <w:rPr>
                <w:rFonts w:eastAsia="Arial" w:cs="Arial"/>
                <w:szCs w:val="24"/>
              </w:rPr>
              <w:t>1.2(a) - (iii)</w:t>
            </w:r>
          </w:p>
        </w:tc>
        <w:tc>
          <w:tcPr>
            <w:tcW w:w="3827" w:type="dxa"/>
          </w:tcPr>
          <w:p w14:paraId="5B55C41A" w14:textId="77777777" w:rsidR="0018417C" w:rsidRPr="00A957EC" w:rsidRDefault="0018417C" w:rsidP="00D4159A">
            <w:pPr>
              <w:pStyle w:val="Normal1"/>
              <w:rPr>
                <w:rFonts w:cs="Arial"/>
                <w:szCs w:val="24"/>
              </w:rPr>
            </w:pPr>
            <w:r w:rsidRPr="00A957EC">
              <w:rPr>
                <w:rFonts w:eastAsia="Arial" w:cs="Arial"/>
                <w:szCs w:val="24"/>
              </w:rPr>
              <w:t>Proposed legal structure if the group of economic operators intends to form a named single legal entity prior to signing a contract, if awarded. If you do not propose to form a single legal entity, please explain the legal structure.</w:t>
            </w:r>
          </w:p>
        </w:tc>
        <w:tc>
          <w:tcPr>
            <w:tcW w:w="4394" w:type="dxa"/>
          </w:tcPr>
          <w:p w14:paraId="5B55C41B" w14:textId="77777777" w:rsidR="0018417C" w:rsidRPr="00A957EC" w:rsidRDefault="0018417C" w:rsidP="00D4159A">
            <w:pPr>
              <w:pStyle w:val="Normal1"/>
              <w:tabs>
                <w:tab w:val="center" w:pos="4513"/>
                <w:tab w:val="right" w:pos="9026"/>
              </w:tabs>
              <w:spacing w:before="100"/>
              <w:rPr>
                <w:rFonts w:cs="Arial"/>
                <w:szCs w:val="24"/>
              </w:rPr>
            </w:pPr>
          </w:p>
        </w:tc>
      </w:tr>
      <w:tr w:rsidR="0018417C" w:rsidRPr="00A957EC" w14:paraId="5B55C422" w14:textId="77777777" w:rsidTr="00D4159A">
        <w:trPr>
          <w:trHeight w:val="260"/>
        </w:trPr>
        <w:tc>
          <w:tcPr>
            <w:tcW w:w="1560" w:type="dxa"/>
          </w:tcPr>
          <w:p w14:paraId="5B55C41D" w14:textId="77777777" w:rsidR="0018417C" w:rsidRPr="00A957EC" w:rsidRDefault="0018417C" w:rsidP="00D4159A">
            <w:pPr>
              <w:pStyle w:val="Normal1"/>
              <w:spacing w:before="100"/>
              <w:rPr>
                <w:rFonts w:cs="Arial"/>
                <w:szCs w:val="24"/>
              </w:rPr>
            </w:pPr>
            <w:r w:rsidRPr="00A957EC">
              <w:rPr>
                <w:rFonts w:eastAsia="Arial" w:cs="Arial"/>
                <w:szCs w:val="24"/>
              </w:rPr>
              <w:t>1.2(b) - (</w:t>
            </w:r>
            <w:proofErr w:type="spellStart"/>
            <w:r w:rsidRPr="00A957EC">
              <w:rPr>
                <w:rFonts w:eastAsia="Arial" w:cs="Arial"/>
                <w:szCs w:val="24"/>
              </w:rPr>
              <w:t>i</w:t>
            </w:r>
            <w:proofErr w:type="spellEnd"/>
            <w:r w:rsidRPr="00A957EC">
              <w:rPr>
                <w:rFonts w:eastAsia="Arial" w:cs="Arial"/>
                <w:szCs w:val="24"/>
              </w:rPr>
              <w:t>)</w:t>
            </w:r>
          </w:p>
        </w:tc>
        <w:tc>
          <w:tcPr>
            <w:tcW w:w="3827" w:type="dxa"/>
          </w:tcPr>
          <w:p w14:paraId="5B55C41E" w14:textId="77777777" w:rsidR="0018417C" w:rsidRPr="00A957EC" w:rsidRDefault="0018417C" w:rsidP="00D4159A">
            <w:pPr>
              <w:pStyle w:val="Normal1"/>
              <w:rPr>
                <w:rFonts w:cs="Arial"/>
                <w:szCs w:val="24"/>
              </w:rPr>
            </w:pPr>
            <w:r w:rsidRPr="00A957EC">
              <w:rPr>
                <w:rFonts w:eastAsia="Arial" w:cs="Arial"/>
                <w:szCs w:val="24"/>
              </w:rPr>
              <w:t>Are you or, if applicable, the group of economic operators proposing to use sub-contractors?</w:t>
            </w:r>
          </w:p>
        </w:tc>
        <w:tc>
          <w:tcPr>
            <w:tcW w:w="4394" w:type="dxa"/>
          </w:tcPr>
          <w:p w14:paraId="5B55C41F" w14:textId="77777777" w:rsidR="0018417C" w:rsidRPr="00A957EC" w:rsidRDefault="0018417C" w:rsidP="00D4159A">
            <w:pPr>
              <w:pStyle w:val="Normal1"/>
              <w:rPr>
                <w:rFonts w:cs="Arial"/>
                <w:szCs w:val="24"/>
              </w:rPr>
            </w:pPr>
            <w:r w:rsidRPr="00A957EC">
              <w:rPr>
                <w:rFonts w:eastAsia="Arial" w:cs="Arial"/>
                <w:szCs w:val="24"/>
              </w:rPr>
              <w:t xml:space="preserve">Yes </w:t>
            </w:r>
            <w:r w:rsidRPr="00A957EC">
              <w:rPr>
                <w:rFonts w:ascii="MS Gothic" w:eastAsia="MS Gothic" w:hAnsi="MS Gothic" w:cs="MS Gothic" w:hint="eastAsia"/>
                <w:szCs w:val="24"/>
              </w:rPr>
              <w:t>☐</w:t>
            </w:r>
          </w:p>
          <w:p w14:paraId="5B55C420" w14:textId="77777777" w:rsidR="0018417C" w:rsidRPr="00A957EC" w:rsidRDefault="0018417C" w:rsidP="00D4159A">
            <w:pPr>
              <w:pStyle w:val="Normal1"/>
              <w:rPr>
                <w:rFonts w:cs="Arial"/>
                <w:szCs w:val="24"/>
              </w:rPr>
            </w:pPr>
            <w:r w:rsidRPr="00A957EC">
              <w:rPr>
                <w:rFonts w:eastAsia="Arial" w:cs="Arial"/>
                <w:szCs w:val="24"/>
              </w:rPr>
              <w:t xml:space="preserve">No  </w:t>
            </w:r>
            <w:r w:rsidRPr="00A957EC">
              <w:rPr>
                <w:rFonts w:ascii="MS Gothic" w:eastAsia="MS Gothic" w:hAnsi="MS Gothic" w:cs="MS Gothic" w:hint="eastAsia"/>
                <w:szCs w:val="24"/>
              </w:rPr>
              <w:t>☐</w:t>
            </w:r>
          </w:p>
          <w:p w14:paraId="5B55C421" w14:textId="77777777" w:rsidR="0018417C" w:rsidRPr="00A957EC" w:rsidRDefault="0018417C" w:rsidP="00D4159A">
            <w:pPr>
              <w:pStyle w:val="Normal1"/>
              <w:rPr>
                <w:rFonts w:cs="Arial"/>
                <w:szCs w:val="24"/>
              </w:rPr>
            </w:pPr>
          </w:p>
        </w:tc>
      </w:tr>
      <w:tr w:rsidR="0018417C" w:rsidRPr="00A957EC" w14:paraId="5B55C46E" w14:textId="77777777" w:rsidTr="00D4159A">
        <w:tc>
          <w:tcPr>
            <w:tcW w:w="1560" w:type="dxa"/>
          </w:tcPr>
          <w:p w14:paraId="5B55C423" w14:textId="77777777" w:rsidR="0018417C" w:rsidRPr="00A957EC" w:rsidRDefault="0018417C" w:rsidP="00D4159A">
            <w:pPr>
              <w:pStyle w:val="Normal1"/>
              <w:spacing w:before="100"/>
              <w:rPr>
                <w:rFonts w:cs="Arial"/>
                <w:szCs w:val="24"/>
              </w:rPr>
            </w:pPr>
            <w:r w:rsidRPr="00A957EC">
              <w:rPr>
                <w:rFonts w:eastAsia="Arial" w:cs="Arial"/>
                <w:szCs w:val="24"/>
              </w:rPr>
              <w:t>1.2(b) - (ii)</w:t>
            </w:r>
          </w:p>
        </w:tc>
        <w:tc>
          <w:tcPr>
            <w:tcW w:w="8221" w:type="dxa"/>
            <w:gridSpan w:val="2"/>
          </w:tcPr>
          <w:p w14:paraId="5B55C424" w14:textId="77777777" w:rsidR="0018417C" w:rsidRPr="00A957EC" w:rsidRDefault="0018417C" w:rsidP="00D4159A">
            <w:pPr>
              <w:pStyle w:val="Normal1"/>
              <w:rPr>
                <w:rFonts w:cs="Arial"/>
                <w:szCs w:val="24"/>
              </w:rPr>
            </w:pPr>
            <w:r w:rsidRPr="00A957EC">
              <w:rPr>
                <w:rFonts w:eastAsia="Arial" w:cs="Arial"/>
                <w:szCs w:val="24"/>
              </w:rPr>
              <w:t>If you responded yes to 1.2(b)-(</w:t>
            </w:r>
            <w:proofErr w:type="spellStart"/>
            <w:r w:rsidRPr="00A957EC">
              <w:rPr>
                <w:rFonts w:eastAsia="Arial" w:cs="Arial"/>
                <w:szCs w:val="24"/>
              </w:rPr>
              <w:t>i</w:t>
            </w:r>
            <w:proofErr w:type="spellEnd"/>
            <w:r w:rsidRPr="00A957EC">
              <w:rPr>
                <w:rFonts w:eastAsia="Arial" w:cs="Arial"/>
                <w:szCs w:val="24"/>
              </w:rPr>
              <w:t>) please provide additional details for each sub-contractor in the following table: we may ask them to complete this form as well.</w:t>
            </w:r>
          </w:p>
          <w:tbl>
            <w:tblPr>
              <w:tblW w:w="782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814"/>
              <w:gridCol w:w="1202"/>
              <w:gridCol w:w="1203"/>
              <w:gridCol w:w="1203"/>
              <w:gridCol w:w="1203"/>
              <w:gridCol w:w="1203"/>
            </w:tblGrid>
            <w:tr w:rsidR="0018417C" w:rsidRPr="00A957EC" w14:paraId="5B55C42C" w14:textId="77777777" w:rsidTr="00D4159A">
              <w:trPr>
                <w:trHeight w:val="400"/>
              </w:trPr>
              <w:tc>
                <w:tcPr>
                  <w:tcW w:w="1814" w:type="dxa"/>
                </w:tcPr>
                <w:p w14:paraId="5B55C425" w14:textId="77777777" w:rsidR="0018417C" w:rsidRPr="00A957EC" w:rsidRDefault="0018417C" w:rsidP="00D4159A">
                  <w:pPr>
                    <w:pStyle w:val="Normal1"/>
                    <w:rPr>
                      <w:rFonts w:cs="Arial"/>
                      <w:szCs w:val="24"/>
                    </w:rPr>
                  </w:pPr>
                  <w:r w:rsidRPr="00A957EC">
                    <w:rPr>
                      <w:rFonts w:eastAsia="Arial" w:cs="Arial"/>
                      <w:szCs w:val="24"/>
                    </w:rPr>
                    <w:t>Name</w:t>
                  </w:r>
                </w:p>
              </w:tc>
              <w:tc>
                <w:tcPr>
                  <w:tcW w:w="1202" w:type="dxa"/>
                </w:tcPr>
                <w:p w14:paraId="5B55C426" w14:textId="77777777" w:rsidR="0018417C" w:rsidRPr="00A957EC" w:rsidRDefault="0018417C" w:rsidP="00D4159A">
                  <w:pPr>
                    <w:pStyle w:val="Normal1"/>
                    <w:rPr>
                      <w:rFonts w:cs="Arial"/>
                      <w:szCs w:val="24"/>
                    </w:rPr>
                  </w:pPr>
                </w:p>
                <w:p w14:paraId="5B55C427" w14:textId="77777777" w:rsidR="0018417C" w:rsidRPr="00A957EC" w:rsidRDefault="0018417C" w:rsidP="00D4159A">
                  <w:pPr>
                    <w:pStyle w:val="Normal1"/>
                    <w:rPr>
                      <w:rFonts w:cs="Arial"/>
                      <w:szCs w:val="24"/>
                    </w:rPr>
                  </w:pPr>
                </w:p>
              </w:tc>
              <w:tc>
                <w:tcPr>
                  <w:tcW w:w="1203" w:type="dxa"/>
                </w:tcPr>
                <w:p w14:paraId="5B55C428" w14:textId="77777777" w:rsidR="0018417C" w:rsidRPr="00A957EC" w:rsidRDefault="0018417C" w:rsidP="00D4159A">
                  <w:pPr>
                    <w:pStyle w:val="Normal1"/>
                    <w:rPr>
                      <w:rFonts w:cs="Arial"/>
                      <w:szCs w:val="24"/>
                    </w:rPr>
                  </w:pPr>
                </w:p>
              </w:tc>
              <w:tc>
                <w:tcPr>
                  <w:tcW w:w="1203" w:type="dxa"/>
                </w:tcPr>
                <w:p w14:paraId="5B55C429" w14:textId="77777777" w:rsidR="0018417C" w:rsidRPr="00A957EC" w:rsidRDefault="0018417C" w:rsidP="00D4159A">
                  <w:pPr>
                    <w:pStyle w:val="Normal1"/>
                    <w:rPr>
                      <w:rFonts w:cs="Arial"/>
                      <w:szCs w:val="24"/>
                    </w:rPr>
                  </w:pPr>
                </w:p>
              </w:tc>
              <w:tc>
                <w:tcPr>
                  <w:tcW w:w="1203" w:type="dxa"/>
                </w:tcPr>
                <w:p w14:paraId="5B55C42A" w14:textId="77777777" w:rsidR="0018417C" w:rsidRPr="00A957EC" w:rsidRDefault="0018417C" w:rsidP="00D4159A">
                  <w:pPr>
                    <w:pStyle w:val="Normal1"/>
                    <w:rPr>
                      <w:rFonts w:cs="Arial"/>
                      <w:szCs w:val="24"/>
                    </w:rPr>
                  </w:pPr>
                </w:p>
              </w:tc>
              <w:tc>
                <w:tcPr>
                  <w:tcW w:w="1203" w:type="dxa"/>
                </w:tcPr>
                <w:p w14:paraId="5B55C42B" w14:textId="77777777" w:rsidR="0018417C" w:rsidRPr="00A957EC" w:rsidRDefault="0018417C" w:rsidP="00D4159A">
                  <w:pPr>
                    <w:pStyle w:val="Normal1"/>
                    <w:rPr>
                      <w:rFonts w:cs="Arial"/>
                      <w:szCs w:val="24"/>
                    </w:rPr>
                  </w:pPr>
                </w:p>
              </w:tc>
            </w:tr>
            <w:tr w:rsidR="0018417C" w:rsidRPr="00A957EC" w14:paraId="5B55C434" w14:textId="77777777" w:rsidTr="00D4159A">
              <w:trPr>
                <w:trHeight w:val="480"/>
              </w:trPr>
              <w:tc>
                <w:tcPr>
                  <w:tcW w:w="1814" w:type="dxa"/>
                </w:tcPr>
                <w:p w14:paraId="5B55C42D" w14:textId="77777777" w:rsidR="0018417C" w:rsidRPr="00A957EC" w:rsidRDefault="0018417C" w:rsidP="00D4159A">
                  <w:pPr>
                    <w:pStyle w:val="Normal1"/>
                    <w:rPr>
                      <w:rFonts w:cs="Arial"/>
                      <w:szCs w:val="24"/>
                    </w:rPr>
                  </w:pPr>
                  <w:r w:rsidRPr="00A957EC">
                    <w:rPr>
                      <w:rFonts w:eastAsia="Arial" w:cs="Arial"/>
                      <w:szCs w:val="24"/>
                    </w:rPr>
                    <w:t>Registered address</w:t>
                  </w:r>
                </w:p>
              </w:tc>
              <w:tc>
                <w:tcPr>
                  <w:tcW w:w="1202" w:type="dxa"/>
                </w:tcPr>
                <w:p w14:paraId="5B55C42E" w14:textId="77777777" w:rsidR="0018417C" w:rsidRPr="00A957EC" w:rsidRDefault="0018417C" w:rsidP="00D4159A">
                  <w:pPr>
                    <w:pStyle w:val="Normal1"/>
                    <w:rPr>
                      <w:rFonts w:cs="Arial"/>
                      <w:szCs w:val="24"/>
                    </w:rPr>
                  </w:pPr>
                </w:p>
                <w:p w14:paraId="5B55C42F" w14:textId="77777777" w:rsidR="0018417C" w:rsidRPr="00A957EC" w:rsidRDefault="0018417C" w:rsidP="00D4159A">
                  <w:pPr>
                    <w:pStyle w:val="Normal1"/>
                    <w:rPr>
                      <w:rFonts w:cs="Arial"/>
                      <w:szCs w:val="24"/>
                    </w:rPr>
                  </w:pPr>
                </w:p>
              </w:tc>
              <w:tc>
                <w:tcPr>
                  <w:tcW w:w="1203" w:type="dxa"/>
                </w:tcPr>
                <w:p w14:paraId="5B55C430" w14:textId="77777777" w:rsidR="0018417C" w:rsidRPr="00A957EC" w:rsidRDefault="0018417C" w:rsidP="00D4159A">
                  <w:pPr>
                    <w:pStyle w:val="Normal1"/>
                    <w:rPr>
                      <w:rFonts w:cs="Arial"/>
                      <w:szCs w:val="24"/>
                    </w:rPr>
                  </w:pPr>
                </w:p>
              </w:tc>
              <w:tc>
                <w:tcPr>
                  <w:tcW w:w="1203" w:type="dxa"/>
                </w:tcPr>
                <w:p w14:paraId="5B55C431" w14:textId="77777777" w:rsidR="0018417C" w:rsidRPr="00A957EC" w:rsidRDefault="0018417C" w:rsidP="00D4159A">
                  <w:pPr>
                    <w:pStyle w:val="Normal1"/>
                    <w:rPr>
                      <w:rFonts w:cs="Arial"/>
                      <w:szCs w:val="24"/>
                    </w:rPr>
                  </w:pPr>
                </w:p>
              </w:tc>
              <w:tc>
                <w:tcPr>
                  <w:tcW w:w="1203" w:type="dxa"/>
                </w:tcPr>
                <w:p w14:paraId="5B55C432" w14:textId="77777777" w:rsidR="0018417C" w:rsidRPr="00A957EC" w:rsidRDefault="0018417C" w:rsidP="00D4159A">
                  <w:pPr>
                    <w:pStyle w:val="Normal1"/>
                    <w:rPr>
                      <w:rFonts w:cs="Arial"/>
                      <w:szCs w:val="24"/>
                    </w:rPr>
                  </w:pPr>
                </w:p>
              </w:tc>
              <w:tc>
                <w:tcPr>
                  <w:tcW w:w="1203" w:type="dxa"/>
                </w:tcPr>
                <w:p w14:paraId="5B55C433" w14:textId="77777777" w:rsidR="0018417C" w:rsidRPr="00A957EC" w:rsidRDefault="0018417C" w:rsidP="00D4159A">
                  <w:pPr>
                    <w:pStyle w:val="Normal1"/>
                    <w:rPr>
                      <w:rFonts w:cs="Arial"/>
                      <w:szCs w:val="24"/>
                    </w:rPr>
                  </w:pPr>
                </w:p>
              </w:tc>
            </w:tr>
            <w:tr w:rsidR="0018417C" w:rsidRPr="00A957EC" w14:paraId="5B55C43B" w14:textId="77777777" w:rsidTr="00D4159A">
              <w:trPr>
                <w:trHeight w:val="360"/>
              </w:trPr>
              <w:tc>
                <w:tcPr>
                  <w:tcW w:w="1814" w:type="dxa"/>
                </w:tcPr>
                <w:p w14:paraId="5B55C435" w14:textId="77777777" w:rsidR="0018417C" w:rsidRPr="00A957EC" w:rsidRDefault="0018417C" w:rsidP="00D4159A">
                  <w:pPr>
                    <w:pStyle w:val="Normal1"/>
                    <w:rPr>
                      <w:rFonts w:cs="Arial"/>
                      <w:szCs w:val="24"/>
                    </w:rPr>
                  </w:pPr>
                  <w:r w:rsidRPr="00A957EC">
                    <w:rPr>
                      <w:rFonts w:eastAsia="Arial" w:cs="Arial"/>
                      <w:szCs w:val="24"/>
                    </w:rPr>
                    <w:t>Trading status</w:t>
                  </w:r>
                </w:p>
              </w:tc>
              <w:tc>
                <w:tcPr>
                  <w:tcW w:w="1202" w:type="dxa"/>
                </w:tcPr>
                <w:p w14:paraId="5B55C436" w14:textId="77777777" w:rsidR="0018417C" w:rsidRPr="00A957EC" w:rsidRDefault="0018417C" w:rsidP="00D4159A">
                  <w:pPr>
                    <w:pStyle w:val="Normal1"/>
                    <w:rPr>
                      <w:rFonts w:cs="Arial"/>
                      <w:szCs w:val="24"/>
                    </w:rPr>
                  </w:pPr>
                </w:p>
              </w:tc>
              <w:tc>
                <w:tcPr>
                  <w:tcW w:w="1203" w:type="dxa"/>
                </w:tcPr>
                <w:p w14:paraId="5B55C437" w14:textId="77777777" w:rsidR="0018417C" w:rsidRPr="00A957EC" w:rsidRDefault="0018417C" w:rsidP="00D4159A">
                  <w:pPr>
                    <w:pStyle w:val="Normal1"/>
                    <w:rPr>
                      <w:rFonts w:cs="Arial"/>
                      <w:szCs w:val="24"/>
                    </w:rPr>
                  </w:pPr>
                </w:p>
              </w:tc>
              <w:tc>
                <w:tcPr>
                  <w:tcW w:w="1203" w:type="dxa"/>
                </w:tcPr>
                <w:p w14:paraId="5B55C438" w14:textId="77777777" w:rsidR="0018417C" w:rsidRPr="00A957EC" w:rsidRDefault="0018417C" w:rsidP="00D4159A">
                  <w:pPr>
                    <w:pStyle w:val="Normal1"/>
                    <w:rPr>
                      <w:rFonts w:cs="Arial"/>
                      <w:szCs w:val="24"/>
                    </w:rPr>
                  </w:pPr>
                </w:p>
              </w:tc>
              <w:tc>
                <w:tcPr>
                  <w:tcW w:w="1203" w:type="dxa"/>
                </w:tcPr>
                <w:p w14:paraId="5B55C439" w14:textId="77777777" w:rsidR="0018417C" w:rsidRPr="00A957EC" w:rsidRDefault="0018417C" w:rsidP="00D4159A">
                  <w:pPr>
                    <w:pStyle w:val="Normal1"/>
                    <w:rPr>
                      <w:rFonts w:cs="Arial"/>
                      <w:szCs w:val="24"/>
                    </w:rPr>
                  </w:pPr>
                </w:p>
              </w:tc>
              <w:tc>
                <w:tcPr>
                  <w:tcW w:w="1203" w:type="dxa"/>
                </w:tcPr>
                <w:p w14:paraId="5B55C43A" w14:textId="77777777" w:rsidR="0018417C" w:rsidRPr="00A957EC" w:rsidRDefault="0018417C" w:rsidP="00D4159A">
                  <w:pPr>
                    <w:pStyle w:val="Normal1"/>
                    <w:rPr>
                      <w:rFonts w:cs="Arial"/>
                      <w:szCs w:val="24"/>
                    </w:rPr>
                  </w:pPr>
                </w:p>
              </w:tc>
            </w:tr>
            <w:tr w:rsidR="0018417C" w:rsidRPr="00A957EC" w14:paraId="5B55C442" w14:textId="77777777" w:rsidTr="00D4159A">
              <w:trPr>
                <w:trHeight w:val="480"/>
              </w:trPr>
              <w:tc>
                <w:tcPr>
                  <w:tcW w:w="1814" w:type="dxa"/>
                </w:tcPr>
                <w:p w14:paraId="5B55C43C" w14:textId="77777777" w:rsidR="0018417C" w:rsidRPr="00A957EC" w:rsidRDefault="0018417C" w:rsidP="00D4159A">
                  <w:pPr>
                    <w:pStyle w:val="Normal1"/>
                    <w:rPr>
                      <w:rFonts w:cs="Arial"/>
                      <w:szCs w:val="24"/>
                    </w:rPr>
                  </w:pPr>
                  <w:r w:rsidRPr="00A957EC">
                    <w:rPr>
                      <w:rFonts w:eastAsia="Arial" w:cs="Arial"/>
                      <w:szCs w:val="24"/>
                    </w:rPr>
                    <w:t xml:space="preserve">Company registration </w:t>
                  </w:r>
                  <w:r w:rsidRPr="00A957EC">
                    <w:rPr>
                      <w:rFonts w:eastAsia="Arial" w:cs="Arial"/>
                      <w:szCs w:val="24"/>
                    </w:rPr>
                    <w:lastRenderedPageBreak/>
                    <w:t>number</w:t>
                  </w:r>
                </w:p>
              </w:tc>
              <w:tc>
                <w:tcPr>
                  <w:tcW w:w="1202" w:type="dxa"/>
                </w:tcPr>
                <w:p w14:paraId="5B55C43D" w14:textId="77777777" w:rsidR="0018417C" w:rsidRPr="00A957EC" w:rsidRDefault="0018417C" w:rsidP="00D4159A">
                  <w:pPr>
                    <w:pStyle w:val="Normal1"/>
                    <w:rPr>
                      <w:rFonts w:cs="Arial"/>
                      <w:szCs w:val="24"/>
                    </w:rPr>
                  </w:pPr>
                </w:p>
              </w:tc>
              <w:tc>
                <w:tcPr>
                  <w:tcW w:w="1203" w:type="dxa"/>
                </w:tcPr>
                <w:p w14:paraId="5B55C43E" w14:textId="77777777" w:rsidR="0018417C" w:rsidRPr="00A957EC" w:rsidRDefault="0018417C" w:rsidP="00D4159A">
                  <w:pPr>
                    <w:pStyle w:val="Normal1"/>
                    <w:rPr>
                      <w:rFonts w:cs="Arial"/>
                      <w:szCs w:val="24"/>
                    </w:rPr>
                  </w:pPr>
                </w:p>
              </w:tc>
              <w:tc>
                <w:tcPr>
                  <w:tcW w:w="1203" w:type="dxa"/>
                </w:tcPr>
                <w:p w14:paraId="5B55C43F" w14:textId="77777777" w:rsidR="0018417C" w:rsidRPr="00A957EC" w:rsidRDefault="0018417C" w:rsidP="00D4159A">
                  <w:pPr>
                    <w:pStyle w:val="Normal1"/>
                    <w:rPr>
                      <w:rFonts w:cs="Arial"/>
                      <w:szCs w:val="24"/>
                    </w:rPr>
                  </w:pPr>
                </w:p>
              </w:tc>
              <w:tc>
                <w:tcPr>
                  <w:tcW w:w="1203" w:type="dxa"/>
                </w:tcPr>
                <w:p w14:paraId="5B55C440" w14:textId="77777777" w:rsidR="0018417C" w:rsidRPr="00A957EC" w:rsidRDefault="0018417C" w:rsidP="00D4159A">
                  <w:pPr>
                    <w:pStyle w:val="Normal1"/>
                    <w:rPr>
                      <w:rFonts w:cs="Arial"/>
                      <w:szCs w:val="24"/>
                    </w:rPr>
                  </w:pPr>
                </w:p>
              </w:tc>
              <w:tc>
                <w:tcPr>
                  <w:tcW w:w="1203" w:type="dxa"/>
                </w:tcPr>
                <w:p w14:paraId="5B55C441" w14:textId="77777777" w:rsidR="0018417C" w:rsidRPr="00A957EC" w:rsidRDefault="0018417C" w:rsidP="00D4159A">
                  <w:pPr>
                    <w:pStyle w:val="Normal1"/>
                    <w:rPr>
                      <w:rFonts w:cs="Arial"/>
                      <w:szCs w:val="24"/>
                    </w:rPr>
                  </w:pPr>
                </w:p>
              </w:tc>
            </w:tr>
            <w:tr w:rsidR="0018417C" w:rsidRPr="00A957EC" w14:paraId="5B55C449" w14:textId="77777777" w:rsidTr="00D4159A">
              <w:trPr>
                <w:trHeight w:val="480"/>
              </w:trPr>
              <w:tc>
                <w:tcPr>
                  <w:tcW w:w="1814" w:type="dxa"/>
                </w:tcPr>
                <w:p w14:paraId="5B55C443" w14:textId="77777777" w:rsidR="0018417C" w:rsidRPr="00A957EC" w:rsidRDefault="0018417C" w:rsidP="00D4159A">
                  <w:pPr>
                    <w:pStyle w:val="Normal1"/>
                    <w:rPr>
                      <w:rFonts w:cs="Arial"/>
                      <w:szCs w:val="24"/>
                    </w:rPr>
                  </w:pPr>
                  <w:r w:rsidRPr="00A957EC">
                    <w:rPr>
                      <w:rFonts w:eastAsia="Arial" w:cs="Arial"/>
                      <w:szCs w:val="24"/>
                    </w:rPr>
                    <w:lastRenderedPageBreak/>
                    <w:t>Head Office DUNS number (if applicable)</w:t>
                  </w:r>
                </w:p>
              </w:tc>
              <w:tc>
                <w:tcPr>
                  <w:tcW w:w="1202" w:type="dxa"/>
                </w:tcPr>
                <w:p w14:paraId="5B55C444" w14:textId="77777777" w:rsidR="0018417C" w:rsidRPr="00A957EC" w:rsidRDefault="0018417C" w:rsidP="00D4159A">
                  <w:pPr>
                    <w:pStyle w:val="Normal1"/>
                    <w:rPr>
                      <w:rFonts w:cs="Arial"/>
                      <w:szCs w:val="24"/>
                    </w:rPr>
                  </w:pPr>
                </w:p>
              </w:tc>
              <w:tc>
                <w:tcPr>
                  <w:tcW w:w="1203" w:type="dxa"/>
                </w:tcPr>
                <w:p w14:paraId="5B55C445" w14:textId="77777777" w:rsidR="0018417C" w:rsidRPr="00A957EC" w:rsidRDefault="0018417C" w:rsidP="00D4159A">
                  <w:pPr>
                    <w:pStyle w:val="Normal1"/>
                    <w:rPr>
                      <w:rFonts w:cs="Arial"/>
                      <w:szCs w:val="24"/>
                    </w:rPr>
                  </w:pPr>
                </w:p>
              </w:tc>
              <w:tc>
                <w:tcPr>
                  <w:tcW w:w="1203" w:type="dxa"/>
                </w:tcPr>
                <w:p w14:paraId="5B55C446" w14:textId="77777777" w:rsidR="0018417C" w:rsidRPr="00A957EC" w:rsidRDefault="0018417C" w:rsidP="00D4159A">
                  <w:pPr>
                    <w:pStyle w:val="Normal1"/>
                    <w:rPr>
                      <w:rFonts w:cs="Arial"/>
                      <w:szCs w:val="24"/>
                    </w:rPr>
                  </w:pPr>
                </w:p>
              </w:tc>
              <w:tc>
                <w:tcPr>
                  <w:tcW w:w="1203" w:type="dxa"/>
                </w:tcPr>
                <w:p w14:paraId="5B55C447" w14:textId="77777777" w:rsidR="0018417C" w:rsidRPr="00A957EC" w:rsidRDefault="0018417C" w:rsidP="00D4159A">
                  <w:pPr>
                    <w:pStyle w:val="Normal1"/>
                    <w:rPr>
                      <w:rFonts w:cs="Arial"/>
                      <w:szCs w:val="24"/>
                    </w:rPr>
                  </w:pPr>
                </w:p>
              </w:tc>
              <w:tc>
                <w:tcPr>
                  <w:tcW w:w="1203" w:type="dxa"/>
                </w:tcPr>
                <w:p w14:paraId="5B55C448" w14:textId="77777777" w:rsidR="0018417C" w:rsidRPr="00A957EC" w:rsidRDefault="0018417C" w:rsidP="00D4159A">
                  <w:pPr>
                    <w:pStyle w:val="Normal1"/>
                    <w:rPr>
                      <w:rFonts w:cs="Arial"/>
                      <w:szCs w:val="24"/>
                    </w:rPr>
                  </w:pPr>
                </w:p>
              </w:tc>
            </w:tr>
            <w:tr w:rsidR="0018417C" w:rsidRPr="00A957EC" w14:paraId="5B55C450" w14:textId="77777777" w:rsidTr="00D4159A">
              <w:trPr>
                <w:trHeight w:val="480"/>
              </w:trPr>
              <w:tc>
                <w:tcPr>
                  <w:tcW w:w="1814" w:type="dxa"/>
                </w:tcPr>
                <w:p w14:paraId="5B55C44A" w14:textId="77777777" w:rsidR="0018417C" w:rsidRPr="00A957EC" w:rsidRDefault="0018417C" w:rsidP="00D4159A">
                  <w:pPr>
                    <w:pStyle w:val="Normal1"/>
                    <w:rPr>
                      <w:rFonts w:cs="Arial"/>
                      <w:szCs w:val="24"/>
                    </w:rPr>
                  </w:pPr>
                  <w:r w:rsidRPr="00A957EC">
                    <w:rPr>
                      <w:rFonts w:eastAsia="Arial" w:cs="Arial"/>
                      <w:szCs w:val="24"/>
                    </w:rPr>
                    <w:t>Registered VAT number</w:t>
                  </w:r>
                </w:p>
              </w:tc>
              <w:tc>
                <w:tcPr>
                  <w:tcW w:w="1202" w:type="dxa"/>
                </w:tcPr>
                <w:p w14:paraId="5B55C44B" w14:textId="77777777" w:rsidR="0018417C" w:rsidRPr="00A957EC" w:rsidRDefault="0018417C" w:rsidP="00D4159A">
                  <w:pPr>
                    <w:pStyle w:val="Normal1"/>
                    <w:rPr>
                      <w:rFonts w:cs="Arial"/>
                      <w:szCs w:val="24"/>
                    </w:rPr>
                  </w:pPr>
                </w:p>
              </w:tc>
              <w:tc>
                <w:tcPr>
                  <w:tcW w:w="1203" w:type="dxa"/>
                </w:tcPr>
                <w:p w14:paraId="5B55C44C" w14:textId="77777777" w:rsidR="0018417C" w:rsidRPr="00A957EC" w:rsidRDefault="0018417C" w:rsidP="00D4159A">
                  <w:pPr>
                    <w:pStyle w:val="Normal1"/>
                    <w:rPr>
                      <w:rFonts w:cs="Arial"/>
                      <w:szCs w:val="24"/>
                    </w:rPr>
                  </w:pPr>
                </w:p>
              </w:tc>
              <w:tc>
                <w:tcPr>
                  <w:tcW w:w="1203" w:type="dxa"/>
                </w:tcPr>
                <w:p w14:paraId="5B55C44D" w14:textId="77777777" w:rsidR="0018417C" w:rsidRPr="00A957EC" w:rsidRDefault="0018417C" w:rsidP="00D4159A">
                  <w:pPr>
                    <w:pStyle w:val="Normal1"/>
                    <w:rPr>
                      <w:rFonts w:cs="Arial"/>
                      <w:szCs w:val="24"/>
                    </w:rPr>
                  </w:pPr>
                </w:p>
              </w:tc>
              <w:tc>
                <w:tcPr>
                  <w:tcW w:w="1203" w:type="dxa"/>
                </w:tcPr>
                <w:p w14:paraId="5B55C44E" w14:textId="77777777" w:rsidR="0018417C" w:rsidRPr="00A957EC" w:rsidRDefault="0018417C" w:rsidP="00D4159A">
                  <w:pPr>
                    <w:pStyle w:val="Normal1"/>
                    <w:rPr>
                      <w:rFonts w:cs="Arial"/>
                      <w:szCs w:val="24"/>
                    </w:rPr>
                  </w:pPr>
                </w:p>
              </w:tc>
              <w:tc>
                <w:tcPr>
                  <w:tcW w:w="1203" w:type="dxa"/>
                </w:tcPr>
                <w:p w14:paraId="5B55C44F" w14:textId="77777777" w:rsidR="0018417C" w:rsidRPr="00A957EC" w:rsidRDefault="0018417C" w:rsidP="00D4159A">
                  <w:pPr>
                    <w:pStyle w:val="Normal1"/>
                    <w:rPr>
                      <w:rFonts w:cs="Arial"/>
                      <w:szCs w:val="24"/>
                    </w:rPr>
                  </w:pPr>
                </w:p>
              </w:tc>
            </w:tr>
            <w:tr w:rsidR="0018417C" w:rsidRPr="00A957EC" w14:paraId="5B55C457" w14:textId="77777777" w:rsidTr="00D4159A">
              <w:trPr>
                <w:trHeight w:val="480"/>
              </w:trPr>
              <w:tc>
                <w:tcPr>
                  <w:tcW w:w="1814" w:type="dxa"/>
                </w:tcPr>
                <w:p w14:paraId="5B55C451" w14:textId="77777777" w:rsidR="0018417C" w:rsidRPr="00A957EC" w:rsidRDefault="0018417C" w:rsidP="00D4159A">
                  <w:pPr>
                    <w:pStyle w:val="Normal1"/>
                    <w:rPr>
                      <w:rFonts w:cs="Arial"/>
                      <w:szCs w:val="24"/>
                    </w:rPr>
                  </w:pPr>
                  <w:r w:rsidRPr="00A957EC">
                    <w:rPr>
                      <w:rFonts w:eastAsia="Arial" w:cs="Arial"/>
                      <w:szCs w:val="24"/>
                    </w:rPr>
                    <w:t>Type of organisation</w:t>
                  </w:r>
                </w:p>
              </w:tc>
              <w:tc>
                <w:tcPr>
                  <w:tcW w:w="1202" w:type="dxa"/>
                </w:tcPr>
                <w:p w14:paraId="5B55C452" w14:textId="77777777" w:rsidR="0018417C" w:rsidRPr="00A957EC" w:rsidRDefault="0018417C" w:rsidP="00D4159A">
                  <w:pPr>
                    <w:pStyle w:val="Normal1"/>
                    <w:rPr>
                      <w:rFonts w:cs="Arial"/>
                      <w:szCs w:val="24"/>
                    </w:rPr>
                  </w:pPr>
                </w:p>
              </w:tc>
              <w:tc>
                <w:tcPr>
                  <w:tcW w:w="1203" w:type="dxa"/>
                </w:tcPr>
                <w:p w14:paraId="5B55C453" w14:textId="77777777" w:rsidR="0018417C" w:rsidRPr="00A957EC" w:rsidRDefault="0018417C" w:rsidP="00D4159A">
                  <w:pPr>
                    <w:pStyle w:val="Normal1"/>
                    <w:rPr>
                      <w:rFonts w:cs="Arial"/>
                      <w:szCs w:val="24"/>
                    </w:rPr>
                  </w:pPr>
                </w:p>
              </w:tc>
              <w:tc>
                <w:tcPr>
                  <w:tcW w:w="1203" w:type="dxa"/>
                </w:tcPr>
                <w:p w14:paraId="5B55C454" w14:textId="77777777" w:rsidR="0018417C" w:rsidRPr="00A957EC" w:rsidRDefault="0018417C" w:rsidP="00D4159A">
                  <w:pPr>
                    <w:pStyle w:val="Normal1"/>
                    <w:rPr>
                      <w:rFonts w:cs="Arial"/>
                      <w:szCs w:val="24"/>
                    </w:rPr>
                  </w:pPr>
                </w:p>
              </w:tc>
              <w:tc>
                <w:tcPr>
                  <w:tcW w:w="1203" w:type="dxa"/>
                </w:tcPr>
                <w:p w14:paraId="5B55C455" w14:textId="77777777" w:rsidR="0018417C" w:rsidRPr="00A957EC" w:rsidRDefault="0018417C" w:rsidP="00D4159A">
                  <w:pPr>
                    <w:pStyle w:val="Normal1"/>
                    <w:rPr>
                      <w:rFonts w:cs="Arial"/>
                      <w:szCs w:val="24"/>
                    </w:rPr>
                  </w:pPr>
                </w:p>
              </w:tc>
              <w:tc>
                <w:tcPr>
                  <w:tcW w:w="1203" w:type="dxa"/>
                </w:tcPr>
                <w:p w14:paraId="5B55C456" w14:textId="77777777" w:rsidR="0018417C" w:rsidRPr="00A957EC" w:rsidRDefault="0018417C" w:rsidP="00D4159A">
                  <w:pPr>
                    <w:pStyle w:val="Normal1"/>
                    <w:rPr>
                      <w:rFonts w:cs="Arial"/>
                      <w:szCs w:val="24"/>
                    </w:rPr>
                  </w:pPr>
                </w:p>
              </w:tc>
            </w:tr>
            <w:tr w:rsidR="0018417C" w:rsidRPr="00A957EC" w14:paraId="5B55C45E" w14:textId="77777777" w:rsidTr="00D4159A">
              <w:trPr>
                <w:trHeight w:val="360"/>
              </w:trPr>
              <w:tc>
                <w:tcPr>
                  <w:tcW w:w="1814" w:type="dxa"/>
                </w:tcPr>
                <w:p w14:paraId="5B55C458" w14:textId="77777777" w:rsidR="0018417C" w:rsidRPr="00A957EC" w:rsidRDefault="0018417C" w:rsidP="00D4159A">
                  <w:pPr>
                    <w:pStyle w:val="Normal1"/>
                    <w:rPr>
                      <w:rFonts w:cs="Arial"/>
                      <w:szCs w:val="24"/>
                    </w:rPr>
                  </w:pPr>
                  <w:r w:rsidRPr="00A957EC">
                    <w:rPr>
                      <w:rFonts w:eastAsia="Arial" w:cs="Arial"/>
                      <w:szCs w:val="24"/>
                    </w:rPr>
                    <w:t>SME (Yes/No)</w:t>
                  </w:r>
                </w:p>
              </w:tc>
              <w:tc>
                <w:tcPr>
                  <w:tcW w:w="1202" w:type="dxa"/>
                </w:tcPr>
                <w:p w14:paraId="5B55C459" w14:textId="77777777" w:rsidR="0018417C" w:rsidRPr="00A957EC" w:rsidRDefault="0018417C" w:rsidP="00D4159A">
                  <w:pPr>
                    <w:pStyle w:val="Normal1"/>
                    <w:rPr>
                      <w:rFonts w:cs="Arial"/>
                      <w:szCs w:val="24"/>
                    </w:rPr>
                  </w:pPr>
                </w:p>
              </w:tc>
              <w:tc>
                <w:tcPr>
                  <w:tcW w:w="1203" w:type="dxa"/>
                </w:tcPr>
                <w:p w14:paraId="5B55C45A" w14:textId="77777777" w:rsidR="0018417C" w:rsidRPr="00A957EC" w:rsidRDefault="0018417C" w:rsidP="00D4159A">
                  <w:pPr>
                    <w:pStyle w:val="Normal1"/>
                    <w:rPr>
                      <w:rFonts w:cs="Arial"/>
                      <w:szCs w:val="24"/>
                    </w:rPr>
                  </w:pPr>
                </w:p>
              </w:tc>
              <w:tc>
                <w:tcPr>
                  <w:tcW w:w="1203" w:type="dxa"/>
                </w:tcPr>
                <w:p w14:paraId="5B55C45B" w14:textId="77777777" w:rsidR="0018417C" w:rsidRPr="00A957EC" w:rsidRDefault="0018417C" w:rsidP="00D4159A">
                  <w:pPr>
                    <w:pStyle w:val="Normal1"/>
                    <w:rPr>
                      <w:rFonts w:cs="Arial"/>
                      <w:szCs w:val="24"/>
                    </w:rPr>
                  </w:pPr>
                </w:p>
              </w:tc>
              <w:tc>
                <w:tcPr>
                  <w:tcW w:w="1203" w:type="dxa"/>
                </w:tcPr>
                <w:p w14:paraId="5B55C45C" w14:textId="77777777" w:rsidR="0018417C" w:rsidRPr="00A957EC" w:rsidRDefault="0018417C" w:rsidP="00D4159A">
                  <w:pPr>
                    <w:pStyle w:val="Normal1"/>
                    <w:rPr>
                      <w:rFonts w:cs="Arial"/>
                      <w:szCs w:val="24"/>
                    </w:rPr>
                  </w:pPr>
                </w:p>
              </w:tc>
              <w:tc>
                <w:tcPr>
                  <w:tcW w:w="1203" w:type="dxa"/>
                </w:tcPr>
                <w:p w14:paraId="5B55C45D" w14:textId="77777777" w:rsidR="0018417C" w:rsidRPr="00A957EC" w:rsidRDefault="0018417C" w:rsidP="00D4159A">
                  <w:pPr>
                    <w:pStyle w:val="Normal1"/>
                    <w:rPr>
                      <w:rFonts w:cs="Arial"/>
                      <w:szCs w:val="24"/>
                    </w:rPr>
                  </w:pPr>
                </w:p>
              </w:tc>
            </w:tr>
            <w:tr w:rsidR="0018417C" w:rsidRPr="00A957EC" w14:paraId="5B55C465" w14:textId="77777777" w:rsidTr="00D4159A">
              <w:trPr>
                <w:trHeight w:val="480"/>
              </w:trPr>
              <w:tc>
                <w:tcPr>
                  <w:tcW w:w="1814" w:type="dxa"/>
                </w:tcPr>
                <w:p w14:paraId="5B55C45F" w14:textId="77777777" w:rsidR="0018417C" w:rsidRPr="00A957EC" w:rsidRDefault="0018417C" w:rsidP="00D4159A">
                  <w:pPr>
                    <w:pStyle w:val="Normal1"/>
                    <w:rPr>
                      <w:rFonts w:cs="Arial"/>
                      <w:szCs w:val="24"/>
                    </w:rPr>
                  </w:pPr>
                  <w:r w:rsidRPr="00A957EC">
                    <w:rPr>
                      <w:rFonts w:eastAsia="Arial" w:cs="Arial"/>
                      <w:szCs w:val="24"/>
                    </w:rPr>
                    <w:t>The role each sub-contractor will take in providing the works and /or supplies e.g. key deliverables</w:t>
                  </w:r>
                </w:p>
              </w:tc>
              <w:tc>
                <w:tcPr>
                  <w:tcW w:w="1202" w:type="dxa"/>
                </w:tcPr>
                <w:p w14:paraId="5B55C460" w14:textId="77777777" w:rsidR="0018417C" w:rsidRPr="00A957EC" w:rsidRDefault="0018417C" w:rsidP="00D4159A">
                  <w:pPr>
                    <w:pStyle w:val="Normal1"/>
                    <w:rPr>
                      <w:rFonts w:cs="Arial"/>
                      <w:szCs w:val="24"/>
                    </w:rPr>
                  </w:pPr>
                </w:p>
              </w:tc>
              <w:tc>
                <w:tcPr>
                  <w:tcW w:w="1203" w:type="dxa"/>
                </w:tcPr>
                <w:p w14:paraId="5B55C461" w14:textId="77777777" w:rsidR="0018417C" w:rsidRPr="00A957EC" w:rsidRDefault="0018417C" w:rsidP="00D4159A">
                  <w:pPr>
                    <w:pStyle w:val="Normal1"/>
                    <w:rPr>
                      <w:rFonts w:cs="Arial"/>
                      <w:szCs w:val="24"/>
                    </w:rPr>
                  </w:pPr>
                </w:p>
              </w:tc>
              <w:tc>
                <w:tcPr>
                  <w:tcW w:w="1203" w:type="dxa"/>
                </w:tcPr>
                <w:p w14:paraId="5B55C462" w14:textId="77777777" w:rsidR="0018417C" w:rsidRPr="00A957EC" w:rsidRDefault="0018417C" w:rsidP="00D4159A">
                  <w:pPr>
                    <w:pStyle w:val="Normal1"/>
                    <w:rPr>
                      <w:rFonts w:cs="Arial"/>
                      <w:szCs w:val="24"/>
                    </w:rPr>
                  </w:pPr>
                </w:p>
              </w:tc>
              <w:tc>
                <w:tcPr>
                  <w:tcW w:w="1203" w:type="dxa"/>
                </w:tcPr>
                <w:p w14:paraId="5B55C463" w14:textId="77777777" w:rsidR="0018417C" w:rsidRPr="00A957EC" w:rsidRDefault="0018417C" w:rsidP="00D4159A">
                  <w:pPr>
                    <w:pStyle w:val="Normal1"/>
                    <w:rPr>
                      <w:rFonts w:cs="Arial"/>
                      <w:szCs w:val="24"/>
                    </w:rPr>
                  </w:pPr>
                </w:p>
              </w:tc>
              <w:tc>
                <w:tcPr>
                  <w:tcW w:w="1203" w:type="dxa"/>
                </w:tcPr>
                <w:p w14:paraId="5B55C464" w14:textId="77777777" w:rsidR="0018417C" w:rsidRPr="00A957EC" w:rsidRDefault="0018417C" w:rsidP="00D4159A">
                  <w:pPr>
                    <w:pStyle w:val="Normal1"/>
                    <w:rPr>
                      <w:rFonts w:cs="Arial"/>
                      <w:szCs w:val="24"/>
                    </w:rPr>
                  </w:pPr>
                </w:p>
              </w:tc>
            </w:tr>
            <w:tr w:rsidR="0018417C" w:rsidRPr="00A957EC" w14:paraId="5B55C46C" w14:textId="77777777" w:rsidTr="00D4159A">
              <w:trPr>
                <w:trHeight w:val="480"/>
              </w:trPr>
              <w:tc>
                <w:tcPr>
                  <w:tcW w:w="1814" w:type="dxa"/>
                </w:tcPr>
                <w:p w14:paraId="5B55C466" w14:textId="77777777" w:rsidR="0018417C" w:rsidRPr="00A957EC" w:rsidRDefault="0018417C" w:rsidP="00D4159A">
                  <w:pPr>
                    <w:pStyle w:val="Normal1"/>
                    <w:rPr>
                      <w:rFonts w:cs="Arial"/>
                      <w:szCs w:val="24"/>
                    </w:rPr>
                  </w:pPr>
                  <w:r w:rsidRPr="00A957EC">
                    <w:rPr>
                      <w:rFonts w:eastAsia="Arial" w:cs="Arial"/>
                      <w:szCs w:val="24"/>
                    </w:rPr>
                    <w:t>The approximate % of contractual obligations assigned to each sub-contractor</w:t>
                  </w:r>
                </w:p>
              </w:tc>
              <w:tc>
                <w:tcPr>
                  <w:tcW w:w="1202" w:type="dxa"/>
                </w:tcPr>
                <w:p w14:paraId="5B55C467" w14:textId="77777777" w:rsidR="0018417C" w:rsidRPr="00A957EC" w:rsidRDefault="0018417C" w:rsidP="00D4159A">
                  <w:pPr>
                    <w:pStyle w:val="Normal1"/>
                    <w:rPr>
                      <w:rFonts w:cs="Arial"/>
                      <w:szCs w:val="24"/>
                    </w:rPr>
                  </w:pPr>
                </w:p>
              </w:tc>
              <w:tc>
                <w:tcPr>
                  <w:tcW w:w="1203" w:type="dxa"/>
                </w:tcPr>
                <w:p w14:paraId="5B55C468" w14:textId="77777777" w:rsidR="0018417C" w:rsidRPr="00A957EC" w:rsidRDefault="0018417C" w:rsidP="00D4159A">
                  <w:pPr>
                    <w:pStyle w:val="Normal1"/>
                    <w:rPr>
                      <w:rFonts w:cs="Arial"/>
                      <w:szCs w:val="24"/>
                    </w:rPr>
                  </w:pPr>
                </w:p>
              </w:tc>
              <w:tc>
                <w:tcPr>
                  <w:tcW w:w="1203" w:type="dxa"/>
                </w:tcPr>
                <w:p w14:paraId="5B55C469" w14:textId="77777777" w:rsidR="0018417C" w:rsidRPr="00A957EC" w:rsidRDefault="0018417C" w:rsidP="00D4159A">
                  <w:pPr>
                    <w:pStyle w:val="Normal1"/>
                    <w:rPr>
                      <w:rFonts w:cs="Arial"/>
                      <w:szCs w:val="24"/>
                    </w:rPr>
                  </w:pPr>
                </w:p>
              </w:tc>
              <w:tc>
                <w:tcPr>
                  <w:tcW w:w="1203" w:type="dxa"/>
                </w:tcPr>
                <w:p w14:paraId="5B55C46A" w14:textId="77777777" w:rsidR="0018417C" w:rsidRPr="00A957EC" w:rsidRDefault="0018417C" w:rsidP="00D4159A">
                  <w:pPr>
                    <w:pStyle w:val="Normal1"/>
                    <w:rPr>
                      <w:rFonts w:cs="Arial"/>
                      <w:szCs w:val="24"/>
                    </w:rPr>
                  </w:pPr>
                </w:p>
              </w:tc>
              <w:tc>
                <w:tcPr>
                  <w:tcW w:w="1203" w:type="dxa"/>
                </w:tcPr>
                <w:p w14:paraId="5B55C46B" w14:textId="77777777" w:rsidR="0018417C" w:rsidRPr="00A957EC" w:rsidRDefault="0018417C" w:rsidP="00D4159A">
                  <w:pPr>
                    <w:pStyle w:val="Normal1"/>
                    <w:rPr>
                      <w:rFonts w:cs="Arial"/>
                      <w:szCs w:val="24"/>
                    </w:rPr>
                  </w:pPr>
                </w:p>
              </w:tc>
            </w:tr>
          </w:tbl>
          <w:p w14:paraId="5B55C46D" w14:textId="77777777" w:rsidR="0018417C" w:rsidRPr="00A957EC" w:rsidRDefault="0018417C" w:rsidP="00D4159A">
            <w:pPr>
              <w:pStyle w:val="Normal1"/>
              <w:rPr>
                <w:rFonts w:cs="Arial"/>
                <w:szCs w:val="24"/>
              </w:rPr>
            </w:pPr>
          </w:p>
        </w:tc>
      </w:tr>
    </w:tbl>
    <w:p w14:paraId="5B55C46F" w14:textId="77777777" w:rsidR="0018417C" w:rsidRPr="00A957EC" w:rsidRDefault="0018417C" w:rsidP="0018417C">
      <w:pPr>
        <w:autoSpaceDE w:val="0"/>
        <w:autoSpaceDN w:val="0"/>
        <w:adjustRightInd w:val="0"/>
        <w:rPr>
          <w:rFonts w:ascii="Arial" w:hAnsi="Arial" w:cs="Arial"/>
          <w:sz w:val="24"/>
          <w:szCs w:val="24"/>
          <w:lang w:eastAsia="en-GB"/>
        </w:rPr>
      </w:pPr>
    </w:p>
    <w:p w14:paraId="5B55C470" w14:textId="77777777" w:rsidR="0018417C" w:rsidRPr="00A957EC" w:rsidRDefault="0018417C" w:rsidP="0018417C">
      <w:pPr>
        <w:autoSpaceDE w:val="0"/>
        <w:autoSpaceDN w:val="0"/>
        <w:adjustRightInd w:val="0"/>
        <w:rPr>
          <w:rFonts w:ascii="Arial" w:hAnsi="Arial" w:cs="Arial"/>
          <w:sz w:val="24"/>
          <w:szCs w:val="24"/>
          <w:lang w:eastAsia="en-GB"/>
        </w:rPr>
      </w:pPr>
    </w:p>
    <w:p w14:paraId="5B55C471" w14:textId="77777777" w:rsidR="0018417C" w:rsidRPr="00A957EC" w:rsidRDefault="0018417C" w:rsidP="0018417C">
      <w:pPr>
        <w:pStyle w:val="Normal1"/>
        <w:spacing w:before="100"/>
        <w:rPr>
          <w:rFonts w:cs="Arial"/>
          <w:szCs w:val="24"/>
        </w:rPr>
      </w:pPr>
      <w:r w:rsidRPr="00A957EC">
        <w:rPr>
          <w:rFonts w:eastAsia="Arial" w:cs="Arial"/>
          <w:b/>
          <w:szCs w:val="24"/>
        </w:rPr>
        <w:t>Contact details and declaration</w:t>
      </w:r>
    </w:p>
    <w:p w14:paraId="5B55C472" w14:textId="77777777" w:rsidR="0018417C" w:rsidRPr="00A957EC" w:rsidRDefault="0018417C" w:rsidP="0018417C">
      <w:pPr>
        <w:pStyle w:val="Normal1"/>
        <w:spacing w:before="100"/>
        <w:rPr>
          <w:rFonts w:cs="Arial"/>
          <w:szCs w:val="24"/>
        </w:rPr>
      </w:pPr>
      <w:r w:rsidRPr="00A957EC">
        <w:rPr>
          <w:rFonts w:eastAsia="Arial" w:cs="Arial"/>
          <w:szCs w:val="24"/>
        </w:rPr>
        <w:t xml:space="preserve">I declare that to the best of my knowledge the answers submitted and information contained in this document are correct and accurate. </w:t>
      </w:r>
    </w:p>
    <w:p w14:paraId="5B55C473" w14:textId="77777777" w:rsidR="0018417C" w:rsidRPr="00A957EC" w:rsidRDefault="0018417C" w:rsidP="0018417C">
      <w:pPr>
        <w:pStyle w:val="Normal1"/>
        <w:spacing w:before="100"/>
        <w:rPr>
          <w:rFonts w:cs="Arial"/>
          <w:szCs w:val="24"/>
        </w:rPr>
      </w:pPr>
      <w:r w:rsidRPr="00A957EC">
        <w:rPr>
          <w:rFonts w:eastAsia="Arial" w:cs="Arial"/>
          <w:szCs w:val="24"/>
        </w:rPr>
        <w:t xml:space="preserve">I declare that, upon request and without delay I will provide the certificates or documentary evidence referred to in this document. </w:t>
      </w:r>
    </w:p>
    <w:p w14:paraId="5B55C474" w14:textId="77777777" w:rsidR="0018417C" w:rsidRPr="00A957EC" w:rsidRDefault="0018417C" w:rsidP="0018417C">
      <w:pPr>
        <w:pStyle w:val="Normal1"/>
        <w:spacing w:before="100"/>
        <w:rPr>
          <w:rFonts w:cs="Arial"/>
          <w:szCs w:val="24"/>
        </w:rPr>
      </w:pPr>
      <w:r w:rsidRPr="00A957EC">
        <w:rPr>
          <w:rFonts w:eastAsia="Arial" w:cs="Arial"/>
          <w:szCs w:val="24"/>
        </w:rPr>
        <w:t xml:space="preserve">I understand that the information will be used in the suitability process to assess my organisation’s suitability to be invited to participate further in this procurement. </w:t>
      </w:r>
    </w:p>
    <w:p w14:paraId="5B55C475" w14:textId="77777777" w:rsidR="0018417C" w:rsidRPr="00A957EC" w:rsidRDefault="0018417C" w:rsidP="0018417C">
      <w:pPr>
        <w:pStyle w:val="Normal1"/>
        <w:spacing w:before="100"/>
        <w:rPr>
          <w:rFonts w:cs="Arial"/>
          <w:szCs w:val="24"/>
        </w:rPr>
      </w:pPr>
      <w:r w:rsidRPr="00A957EC">
        <w:rPr>
          <w:rFonts w:eastAsia="Arial" w:cs="Arial"/>
          <w:szCs w:val="24"/>
        </w:rPr>
        <w:t>I understand that the Council may reject this submission in its entirety if there is a failure to answer all the relevant questions fully, or if false/misleading information or content is provided in any section.</w:t>
      </w:r>
    </w:p>
    <w:p w14:paraId="5B55C476" w14:textId="77777777" w:rsidR="0018417C" w:rsidRPr="00A957EC" w:rsidRDefault="0018417C" w:rsidP="0018417C">
      <w:pPr>
        <w:pStyle w:val="Normal1"/>
        <w:spacing w:before="100"/>
        <w:rPr>
          <w:rFonts w:cs="Arial"/>
          <w:szCs w:val="24"/>
        </w:rPr>
      </w:pPr>
      <w:r w:rsidRPr="00A957EC">
        <w:rPr>
          <w:rFonts w:eastAsia="Arial" w:cs="Arial"/>
          <w:szCs w:val="24"/>
        </w:rPr>
        <w:lastRenderedPageBreak/>
        <w:t>I am aware of the consequences of serious misrepresentation.</w:t>
      </w:r>
    </w:p>
    <w:p w14:paraId="5B55C477" w14:textId="77777777" w:rsidR="0018417C" w:rsidRPr="00A957EC" w:rsidRDefault="0018417C" w:rsidP="0018417C">
      <w:pPr>
        <w:autoSpaceDE w:val="0"/>
        <w:autoSpaceDN w:val="0"/>
        <w:adjustRightInd w:val="0"/>
        <w:rPr>
          <w:rFonts w:ascii="Arial" w:hAnsi="Arial" w:cs="Arial"/>
          <w:sz w:val="24"/>
          <w:szCs w:val="24"/>
          <w:lang w:eastAsia="en-GB"/>
        </w:rPr>
      </w:pPr>
    </w:p>
    <w:p w14:paraId="5B55C478" w14:textId="77777777" w:rsidR="0018417C" w:rsidRPr="00A957EC" w:rsidRDefault="0018417C" w:rsidP="0018417C">
      <w:pPr>
        <w:autoSpaceDE w:val="0"/>
        <w:autoSpaceDN w:val="0"/>
        <w:adjustRightInd w:val="0"/>
        <w:rPr>
          <w:rFonts w:ascii="Arial" w:hAnsi="Arial" w:cs="Arial"/>
          <w:sz w:val="24"/>
          <w:szCs w:val="24"/>
          <w:lang w:eastAsia="en-GB"/>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701"/>
        <w:gridCol w:w="2835"/>
        <w:gridCol w:w="5103"/>
      </w:tblGrid>
      <w:tr w:rsidR="0018417C" w:rsidRPr="00A957EC" w14:paraId="5B55C47B" w14:textId="77777777" w:rsidTr="00D4159A">
        <w:trPr>
          <w:trHeight w:val="540"/>
        </w:trPr>
        <w:tc>
          <w:tcPr>
            <w:tcW w:w="1701" w:type="dxa"/>
            <w:tcBorders>
              <w:top w:val="single" w:sz="8" w:space="0" w:color="000000"/>
              <w:bottom w:val="single" w:sz="6" w:space="0" w:color="000000"/>
            </w:tcBorders>
            <w:shd w:val="clear" w:color="auto" w:fill="FFC000"/>
          </w:tcPr>
          <w:p w14:paraId="5B55C479" w14:textId="77777777" w:rsidR="0018417C" w:rsidRPr="00A957EC" w:rsidRDefault="0018417C" w:rsidP="00D4159A">
            <w:pPr>
              <w:pStyle w:val="Normal1"/>
              <w:spacing w:before="100"/>
              <w:rPr>
                <w:rFonts w:cs="Arial"/>
                <w:b/>
                <w:szCs w:val="24"/>
              </w:rPr>
            </w:pPr>
            <w:r w:rsidRPr="00A957EC">
              <w:rPr>
                <w:rFonts w:eastAsia="Arial" w:cs="Arial"/>
                <w:b/>
                <w:szCs w:val="24"/>
              </w:rPr>
              <w:t>SECTION 1</w:t>
            </w:r>
          </w:p>
        </w:tc>
        <w:tc>
          <w:tcPr>
            <w:tcW w:w="7938" w:type="dxa"/>
            <w:gridSpan w:val="2"/>
            <w:tcBorders>
              <w:top w:val="single" w:sz="8" w:space="0" w:color="000000"/>
              <w:bottom w:val="single" w:sz="6" w:space="0" w:color="000000"/>
            </w:tcBorders>
            <w:shd w:val="clear" w:color="auto" w:fill="FFC000"/>
          </w:tcPr>
          <w:p w14:paraId="5B55C47A" w14:textId="77777777" w:rsidR="0018417C" w:rsidRPr="00A957EC" w:rsidRDefault="0018417C" w:rsidP="00D4159A">
            <w:pPr>
              <w:pStyle w:val="Normal1"/>
              <w:spacing w:before="100"/>
              <w:rPr>
                <w:rFonts w:cs="Arial"/>
                <w:b/>
                <w:szCs w:val="24"/>
              </w:rPr>
            </w:pPr>
            <w:r w:rsidRPr="00A957EC">
              <w:rPr>
                <w:rFonts w:eastAsia="Arial" w:cs="Arial"/>
                <w:b/>
                <w:szCs w:val="24"/>
              </w:rPr>
              <w:t>CONTACT DETAILS AND DECLARATION</w:t>
            </w:r>
          </w:p>
        </w:tc>
      </w:tr>
      <w:tr w:rsidR="0018417C" w:rsidRPr="00A957EC" w14:paraId="5B55C47F" w14:textId="77777777" w:rsidTr="00D4159A">
        <w:trPr>
          <w:trHeight w:val="540"/>
        </w:trPr>
        <w:tc>
          <w:tcPr>
            <w:tcW w:w="1701" w:type="dxa"/>
            <w:tcBorders>
              <w:top w:val="single" w:sz="6" w:space="0" w:color="000000"/>
              <w:bottom w:val="single" w:sz="6" w:space="0" w:color="000000"/>
            </w:tcBorders>
            <w:shd w:val="clear" w:color="auto" w:fill="FFC000"/>
          </w:tcPr>
          <w:p w14:paraId="5B55C47C" w14:textId="77777777" w:rsidR="0018417C" w:rsidRPr="00A957EC" w:rsidRDefault="0018417C" w:rsidP="00D4159A">
            <w:pPr>
              <w:pStyle w:val="Normal1"/>
              <w:spacing w:before="100"/>
              <w:ind w:right="101"/>
              <w:rPr>
                <w:rFonts w:cs="Arial"/>
                <w:szCs w:val="24"/>
              </w:rPr>
            </w:pPr>
            <w:r w:rsidRPr="00A957EC">
              <w:rPr>
                <w:rFonts w:eastAsia="Arial" w:cs="Arial"/>
                <w:szCs w:val="24"/>
              </w:rPr>
              <w:t>Question number</w:t>
            </w:r>
          </w:p>
        </w:tc>
        <w:tc>
          <w:tcPr>
            <w:tcW w:w="2835" w:type="dxa"/>
            <w:tcBorders>
              <w:top w:val="single" w:sz="6" w:space="0" w:color="000000"/>
              <w:bottom w:val="single" w:sz="6" w:space="0" w:color="000000"/>
            </w:tcBorders>
            <w:shd w:val="clear" w:color="auto" w:fill="FFC000"/>
          </w:tcPr>
          <w:p w14:paraId="5B55C47D" w14:textId="77777777" w:rsidR="0018417C" w:rsidRPr="00A957EC" w:rsidRDefault="0018417C" w:rsidP="00D4159A">
            <w:pPr>
              <w:pStyle w:val="Normal1"/>
              <w:spacing w:before="100"/>
              <w:rPr>
                <w:rFonts w:cs="Arial"/>
                <w:szCs w:val="24"/>
              </w:rPr>
            </w:pPr>
            <w:r w:rsidRPr="00A957EC">
              <w:rPr>
                <w:rFonts w:eastAsia="Arial" w:cs="Arial"/>
                <w:szCs w:val="24"/>
              </w:rPr>
              <w:t>Question</w:t>
            </w:r>
          </w:p>
        </w:tc>
        <w:tc>
          <w:tcPr>
            <w:tcW w:w="5103" w:type="dxa"/>
            <w:tcBorders>
              <w:top w:val="single" w:sz="6" w:space="0" w:color="000000"/>
              <w:bottom w:val="single" w:sz="6" w:space="0" w:color="000000"/>
            </w:tcBorders>
            <w:shd w:val="clear" w:color="auto" w:fill="FFC000"/>
          </w:tcPr>
          <w:p w14:paraId="5B55C47E" w14:textId="77777777" w:rsidR="0018417C" w:rsidRPr="00A957EC" w:rsidRDefault="0018417C" w:rsidP="00D4159A">
            <w:pPr>
              <w:pStyle w:val="Normal1"/>
              <w:spacing w:before="100"/>
              <w:rPr>
                <w:rFonts w:cs="Arial"/>
                <w:szCs w:val="24"/>
              </w:rPr>
            </w:pPr>
            <w:r w:rsidRPr="00A957EC">
              <w:rPr>
                <w:rFonts w:eastAsia="Arial" w:cs="Arial"/>
                <w:szCs w:val="24"/>
              </w:rPr>
              <w:t>Response</w:t>
            </w:r>
          </w:p>
        </w:tc>
      </w:tr>
      <w:tr w:rsidR="0018417C" w:rsidRPr="00A957EC" w14:paraId="5B55C483" w14:textId="77777777" w:rsidTr="00D4159A">
        <w:trPr>
          <w:trHeight w:val="300"/>
        </w:trPr>
        <w:tc>
          <w:tcPr>
            <w:tcW w:w="1701" w:type="dxa"/>
            <w:tcBorders>
              <w:top w:val="single" w:sz="6" w:space="0" w:color="000000"/>
            </w:tcBorders>
          </w:tcPr>
          <w:p w14:paraId="5B55C480" w14:textId="77777777" w:rsidR="0018417C" w:rsidRPr="00A957EC" w:rsidRDefault="0018417C" w:rsidP="00D4159A">
            <w:pPr>
              <w:pStyle w:val="Normal1"/>
              <w:spacing w:before="100"/>
              <w:rPr>
                <w:rFonts w:cs="Arial"/>
                <w:szCs w:val="24"/>
              </w:rPr>
            </w:pPr>
            <w:r w:rsidRPr="00A957EC">
              <w:rPr>
                <w:rFonts w:eastAsia="Arial" w:cs="Arial"/>
                <w:szCs w:val="24"/>
              </w:rPr>
              <w:t>1.3(a)</w:t>
            </w:r>
          </w:p>
        </w:tc>
        <w:tc>
          <w:tcPr>
            <w:tcW w:w="2835" w:type="dxa"/>
            <w:tcBorders>
              <w:top w:val="single" w:sz="6" w:space="0" w:color="000000"/>
            </w:tcBorders>
          </w:tcPr>
          <w:p w14:paraId="5B55C481" w14:textId="77777777" w:rsidR="0018417C" w:rsidRPr="00A957EC" w:rsidRDefault="0018417C" w:rsidP="00D4159A">
            <w:pPr>
              <w:pStyle w:val="Normal1"/>
              <w:spacing w:before="100"/>
              <w:rPr>
                <w:rFonts w:cs="Arial"/>
                <w:szCs w:val="24"/>
              </w:rPr>
            </w:pPr>
            <w:r w:rsidRPr="00A957EC">
              <w:rPr>
                <w:rFonts w:eastAsia="Arial" w:cs="Arial"/>
                <w:szCs w:val="24"/>
              </w:rPr>
              <w:t>Contact name</w:t>
            </w:r>
          </w:p>
        </w:tc>
        <w:tc>
          <w:tcPr>
            <w:tcW w:w="5103" w:type="dxa"/>
            <w:tcBorders>
              <w:top w:val="single" w:sz="6" w:space="0" w:color="000000"/>
            </w:tcBorders>
          </w:tcPr>
          <w:p w14:paraId="5B55C482" w14:textId="77777777" w:rsidR="0018417C" w:rsidRPr="00A957EC" w:rsidRDefault="0018417C" w:rsidP="00D4159A">
            <w:pPr>
              <w:pStyle w:val="Normal1"/>
              <w:spacing w:before="100"/>
              <w:rPr>
                <w:rFonts w:cs="Arial"/>
                <w:szCs w:val="24"/>
              </w:rPr>
            </w:pPr>
          </w:p>
        </w:tc>
      </w:tr>
      <w:tr w:rsidR="0018417C" w:rsidRPr="00A957EC" w14:paraId="5B55C487" w14:textId="77777777" w:rsidTr="00D4159A">
        <w:trPr>
          <w:trHeight w:val="300"/>
        </w:trPr>
        <w:tc>
          <w:tcPr>
            <w:tcW w:w="1701" w:type="dxa"/>
          </w:tcPr>
          <w:p w14:paraId="5B55C484" w14:textId="77777777" w:rsidR="0018417C" w:rsidRPr="00A957EC" w:rsidRDefault="0018417C" w:rsidP="00D4159A">
            <w:pPr>
              <w:pStyle w:val="Normal1"/>
              <w:spacing w:before="100"/>
              <w:rPr>
                <w:rFonts w:cs="Arial"/>
                <w:szCs w:val="24"/>
              </w:rPr>
            </w:pPr>
            <w:r w:rsidRPr="00A957EC">
              <w:rPr>
                <w:rFonts w:eastAsia="Arial" w:cs="Arial"/>
                <w:szCs w:val="24"/>
              </w:rPr>
              <w:t>1.3(b)</w:t>
            </w:r>
          </w:p>
        </w:tc>
        <w:tc>
          <w:tcPr>
            <w:tcW w:w="2835" w:type="dxa"/>
          </w:tcPr>
          <w:p w14:paraId="5B55C485" w14:textId="77777777" w:rsidR="0018417C" w:rsidRPr="00A957EC" w:rsidRDefault="0018417C" w:rsidP="00D4159A">
            <w:pPr>
              <w:pStyle w:val="Normal1"/>
              <w:spacing w:before="100"/>
              <w:rPr>
                <w:rFonts w:cs="Arial"/>
                <w:szCs w:val="24"/>
              </w:rPr>
            </w:pPr>
            <w:r w:rsidRPr="00A957EC">
              <w:rPr>
                <w:rFonts w:eastAsia="Arial" w:cs="Arial"/>
                <w:szCs w:val="24"/>
              </w:rPr>
              <w:t>Name of organisation</w:t>
            </w:r>
          </w:p>
        </w:tc>
        <w:tc>
          <w:tcPr>
            <w:tcW w:w="5103" w:type="dxa"/>
          </w:tcPr>
          <w:p w14:paraId="5B55C486" w14:textId="77777777" w:rsidR="0018417C" w:rsidRPr="00A957EC" w:rsidRDefault="0018417C" w:rsidP="00D4159A">
            <w:pPr>
              <w:pStyle w:val="Normal1"/>
              <w:spacing w:before="100"/>
              <w:rPr>
                <w:rFonts w:cs="Arial"/>
                <w:szCs w:val="24"/>
              </w:rPr>
            </w:pPr>
          </w:p>
        </w:tc>
      </w:tr>
      <w:tr w:rsidR="0018417C" w:rsidRPr="00A957EC" w14:paraId="5B55C48B" w14:textId="77777777" w:rsidTr="00D4159A">
        <w:trPr>
          <w:trHeight w:val="300"/>
        </w:trPr>
        <w:tc>
          <w:tcPr>
            <w:tcW w:w="1701" w:type="dxa"/>
          </w:tcPr>
          <w:p w14:paraId="5B55C488" w14:textId="77777777" w:rsidR="0018417C" w:rsidRPr="00A957EC" w:rsidRDefault="0018417C" w:rsidP="00D4159A">
            <w:pPr>
              <w:pStyle w:val="Normal1"/>
              <w:spacing w:before="100"/>
              <w:rPr>
                <w:rFonts w:cs="Arial"/>
                <w:szCs w:val="24"/>
              </w:rPr>
            </w:pPr>
            <w:r w:rsidRPr="00A957EC">
              <w:rPr>
                <w:rFonts w:eastAsia="Arial" w:cs="Arial"/>
                <w:szCs w:val="24"/>
              </w:rPr>
              <w:t>1.3(c)</w:t>
            </w:r>
          </w:p>
        </w:tc>
        <w:tc>
          <w:tcPr>
            <w:tcW w:w="2835" w:type="dxa"/>
          </w:tcPr>
          <w:p w14:paraId="5B55C489" w14:textId="77777777" w:rsidR="0018417C" w:rsidRPr="00A957EC" w:rsidRDefault="0018417C" w:rsidP="00D4159A">
            <w:pPr>
              <w:pStyle w:val="Normal1"/>
              <w:spacing w:before="100"/>
              <w:rPr>
                <w:rFonts w:cs="Arial"/>
                <w:szCs w:val="24"/>
              </w:rPr>
            </w:pPr>
            <w:r w:rsidRPr="00A957EC">
              <w:rPr>
                <w:rFonts w:eastAsia="Arial" w:cs="Arial"/>
                <w:szCs w:val="24"/>
              </w:rPr>
              <w:t>Role in organisation</w:t>
            </w:r>
          </w:p>
        </w:tc>
        <w:tc>
          <w:tcPr>
            <w:tcW w:w="5103" w:type="dxa"/>
          </w:tcPr>
          <w:p w14:paraId="5B55C48A" w14:textId="77777777" w:rsidR="0018417C" w:rsidRPr="00A957EC" w:rsidRDefault="0018417C" w:rsidP="00D4159A">
            <w:pPr>
              <w:pStyle w:val="Normal1"/>
              <w:spacing w:before="100"/>
              <w:rPr>
                <w:rFonts w:cs="Arial"/>
                <w:szCs w:val="24"/>
              </w:rPr>
            </w:pPr>
          </w:p>
        </w:tc>
      </w:tr>
      <w:tr w:rsidR="0018417C" w:rsidRPr="00A957EC" w14:paraId="5B55C48F" w14:textId="77777777" w:rsidTr="00D4159A">
        <w:trPr>
          <w:trHeight w:val="320"/>
        </w:trPr>
        <w:tc>
          <w:tcPr>
            <w:tcW w:w="1701" w:type="dxa"/>
          </w:tcPr>
          <w:p w14:paraId="5B55C48C" w14:textId="77777777" w:rsidR="0018417C" w:rsidRPr="00A957EC" w:rsidRDefault="0018417C" w:rsidP="00D4159A">
            <w:pPr>
              <w:pStyle w:val="Normal1"/>
              <w:spacing w:before="100"/>
              <w:rPr>
                <w:rFonts w:cs="Arial"/>
                <w:szCs w:val="24"/>
              </w:rPr>
            </w:pPr>
            <w:r w:rsidRPr="00A957EC">
              <w:rPr>
                <w:rFonts w:eastAsia="Arial" w:cs="Arial"/>
                <w:szCs w:val="24"/>
              </w:rPr>
              <w:t>1.3(d)</w:t>
            </w:r>
          </w:p>
        </w:tc>
        <w:tc>
          <w:tcPr>
            <w:tcW w:w="2835" w:type="dxa"/>
          </w:tcPr>
          <w:p w14:paraId="5B55C48D" w14:textId="77777777" w:rsidR="0018417C" w:rsidRPr="00A957EC" w:rsidRDefault="0018417C" w:rsidP="00D4159A">
            <w:pPr>
              <w:pStyle w:val="Normal1"/>
              <w:spacing w:before="100"/>
              <w:rPr>
                <w:rFonts w:cs="Arial"/>
                <w:szCs w:val="24"/>
              </w:rPr>
            </w:pPr>
            <w:r w:rsidRPr="00A957EC">
              <w:rPr>
                <w:rFonts w:eastAsia="Arial" w:cs="Arial"/>
                <w:szCs w:val="24"/>
              </w:rPr>
              <w:t>Phone number</w:t>
            </w:r>
          </w:p>
        </w:tc>
        <w:tc>
          <w:tcPr>
            <w:tcW w:w="5103" w:type="dxa"/>
          </w:tcPr>
          <w:p w14:paraId="5B55C48E" w14:textId="77777777" w:rsidR="0018417C" w:rsidRPr="00A957EC" w:rsidRDefault="0018417C" w:rsidP="00D4159A">
            <w:pPr>
              <w:pStyle w:val="Normal1"/>
              <w:spacing w:before="100"/>
              <w:rPr>
                <w:rFonts w:cs="Arial"/>
                <w:szCs w:val="24"/>
              </w:rPr>
            </w:pPr>
          </w:p>
        </w:tc>
      </w:tr>
      <w:tr w:rsidR="0018417C" w:rsidRPr="00A957EC" w14:paraId="5B55C493" w14:textId="77777777" w:rsidTr="00D4159A">
        <w:trPr>
          <w:trHeight w:val="300"/>
        </w:trPr>
        <w:tc>
          <w:tcPr>
            <w:tcW w:w="1701" w:type="dxa"/>
          </w:tcPr>
          <w:p w14:paraId="5B55C490" w14:textId="77777777" w:rsidR="0018417C" w:rsidRPr="00A957EC" w:rsidRDefault="0018417C" w:rsidP="00D4159A">
            <w:pPr>
              <w:pStyle w:val="Normal1"/>
              <w:spacing w:before="100"/>
              <w:rPr>
                <w:rFonts w:cs="Arial"/>
                <w:szCs w:val="24"/>
              </w:rPr>
            </w:pPr>
            <w:r w:rsidRPr="00A957EC">
              <w:rPr>
                <w:rFonts w:eastAsia="Arial" w:cs="Arial"/>
                <w:szCs w:val="24"/>
              </w:rPr>
              <w:t>1.3(e)</w:t>
            </w:r>
          </w:p>
        </w:tc>
        <w:tc>
          <w:tcPr>
            <w:tcW w:w="2835" w:type="dxa"/>
          </w:tcPr>
          <w:p w14:paraId="5B55C491" w14:textId="77777777" w:rsidR="0018417C" w:rsidRPr="00A957EC" w:rsidRDefault="0018417C" w:rsidP="00D4159A">
            <w:pPr>
              <w:pStyle w:val="Normal1"/>
              <w:spacing w:before="100"/>
              <w:rPr>
                <w:rFonts w:cs="Arial"/>
                <w:szCs w:val="24"/>
              </w:rPr>
            </w:pPr>
            <w:r w:rsidRPr="00A957EC">
              <w:rPr>
                <w:rFonts w:eastAsia="Arial" w:cs="Arial"/>
                <w:szCs w:val="24"/>
              </w:rPr>
              <w:t xml:space="preserve">E-mail address </w:t>
            </w:r>
          </w:p>
        </w:tc>
        <w:tc>
          <w:tcPr>
            <w:tcW w:w="5103" w:type="dxa"/>
          </w:tcPr>
          <w:p w14:paraId="5B55C492" w14:textId="77777777" w:rsidR="0018417C" w:rsidRPr="00A957EC" w:rsidRDefault="0018417C" w:rsidP="00D4159A">
            <w:pPr>
              <w:pStyle w:val="Normal1"/>
              <w:spacing w:before="100"/>
              <w:rPr>
                <w:rFonts w:cs="Arial"/>
                <w:szCs w:val="24"/>
              </w:rPr>
            </w:pPr>
          </w:p>
        </w:tc>
      </w:tr>
      <w:tr w:rsidR="0018417C" w:rsidRPr="00A957EC" w14:paraId="5B55C497" w14:textId="77777777" w:rsidTr="00D4159A">
        <w:trPr>
          <w:trHeight w:val="300"/>
        </w:trPr>
        <w:tc>
          <w:tcPr>
            <w:tcW w:w="1701" w:type="dxa"/>
          </w:tcPr>
          <w:p w14:paraId="5B55C494" w14:textId="77777777" w:rsidR="0018417C" w:rsidRPr="00A957EC" w:rsidRDefault="0018417C" w:rsidP="00D4159A">
            <w:pPr>
              <w:pStyle w:val="Normal1"/>
              <w:spacing w:before="100"/>
              <w:rPr>
                <w:rFonts w:cs="Arial"/>
                <w:szCs w:val="24"/>
              </w:rPr>
            </w:pPr>
            <w:r w:rsidRPr="00A957EC">
              <w:rPr>
                <w:rFonts w:eastAsia="Arial" w:cs="Arial"/>
                <w:szCs w:val="24"/>
              </w:rPr>
              <w:t>1.3(f)</w:t>
            </w:r>
          </w:p>
        </w:tc>
        <w:tc>
          <w:tcPr>
            <w:tcW w:w="2835" w:type="dxa"/>
          </w:tcPr>
          <w:p w14:paraId="5B55C495" w14:textId="77777777" w:rsidR="0018417C" w:rsidRPr="00A957EC" w:rsidRDefault="0018417C" w:rsidP="00D4159A">
            <w:pPr>
              <w:pStyle w:val="Normal1"/>
              <w:spacing w:before="100"/>
              <w:rPr>
                <w:rFonts w:cs="Arial"/>
                <w:szCs w:val="24"/>
              </w:rPr>
            </w:pPr>
            <w:r w:rsidRPr="00A957EC">
              <w:rPr>
                <w:rFonts w:eastAsia="Arial" w:cs="Arial"/>
                <w:szCs w:val="24"/>
              </w:rPr>
              <w:t>Postal address</w:t>
            </w:r>
          </w:p>
        </w:tc>
        <w:tc>
          <w:tcPr>
            <w:tcW w:w="5103" w:type="dxa"/>
          </w:tcPr>
          <w:p w14:paraId="5B55C496" w14:textId="77777777" w:rsidR="0018417C" w:rsidRPr="00A957EC" w:rsidRDefault="0018417C" w:rsidP="00D4159A">
            <w:pPr>
              <w:pStyle w:val="Normal1"/>
              <w:spacing w:before="100"/>
              <w:rPr>
                <w:rFonts w:cs="Arial"/>
                <w:szCs w:val="24"/>
              </w:rPr>
            </w:pPr>
          </w:p>
        </w:tc>
      </w:tr>
      <w:tr w:rsidR="0018417C" w:rsidRPr="00A957EC" w14:paraId="5B55C49B" w14:textId="77777777" w:rsidTr="00D4159A">
        <w:trPr>
          <w:trHeight w:val="320"/>
        </w:trPr>
        <w:tc>
          <w:tcPr>
            <w:tcW w:w="1701" w:type="dxa"/>
          </w:tcPr>
          <w:p w14:paraId="5B55C498" w14:textId="77777777" w:rsidR="0018417C" w:rsidRPr="00A957EC" w:rsidRDefault="0018417C" w:rsidP="00D4159A">
            <w:pPr>
              <w:pStyle w:val="Normal1"/>
              <w:spacing w:before="100"/>
              <w:rPr>
                <w:rFonts w:cs="Arial"/>
                <w:szCs w:val="24"/>
              </w:rPr>
            </w:pPr>
            <w:r w:rsidRPr="00A957EC">
              <w:rPr>
                <w:rFonts w:eastAsia="Arial" w:cs="Arial"/>
                <w:szCs w:val="24"/>
              </w:rPr>
              <w:t>1.3(g)</w:t>
            </w:r>
          </w:p>
        </w:tc>
        <w:tc>
          <w:tcPr>
            <w:tcW w:w="2835" w:type="dxa"/>
          </w:tcPr>
          <w:p w14:paraId="5B55C499" w14:textId="77777777" w:rsidR="0018417C" w:rsidRPr="00A957EC" w:rsidRDefault="0018417C" w:rsidP="00D4159A">
            <w:pPr>
              <w:pStyle w:val="Normal1"/>
              <w:spacing w:before="100"/>
              <w:rPr>
                <w:rFonts w:cs="Arial"/>
                <w:szCs w:val="24"/>
              </w:rPr>
            </w:pPr>
            <w:r w:rsidRPr="00A957EC">
              <w:rPr>
                <w:rFonts w:eastAsia="Arial" w:cs="Arial"/>
                <w:szCs w:val="24"/>
              </w:rPr>
              <w:t>Signature (electronic is acceptable)</w:t>
            </w:r>
          </w:p>
        </w:tc>
        <w:tc>
          <w:tcPr>
            <w:tcW w:w="5103" w:type="dxa"/>
          </w:tcPr>
          <w:p w14:paraId="5B55C49A" w14:textId="77777777" w:rsidR="0018417C" w:rsidRPr="00A957EC" w:rsidRDefault="0018417C" w:rsidP="00D4159A">
            <w:pPr>
              <w:pStyle w:val="Normal1"/>
              <w:spacing w:before="100"/>
              <w:rPr>
                <w:rFonts w:cs="Arial"/>
                <w:szCs w:val="24"/>
              </w:rPr>
            </w:pPr>
          </w:p>
        </w:tc>
      </w:tr>
      <w:tr w:rsidR="0018417C" w:rsidRPr="00A957EC" w14:paraId="5B55C49F" w14:textId="77777777" w:rsidTr="00D4159A">
        <w:trPr>
          <w:trHeight w:val="300"/>
        </w:trPr>
        <w:tc>
          <w:tcPr>
            <w:tcW w:w="1701" w:type="dxa"/>
          </w:tcPr>
          <w:p w14:paraId="5B55C49C" w14:textId="77777777" w:rsidR="0018417C" w:rsidRPr="00A957EC" w:rsidRDefault="0018417C" w:rsidP="00D4159A">
            <w:pPr>
              <w:pStyle w:val="Normal1"/>
              <w:spacing w:before="100"/>
              <w:rPr>
                <w:rFonts w:cs="Arial"/>
                <w:szCs w:val="24"/>
              </w:rPr>
            </w:pPr>
            <w:r w:rsidRPr="00A957EC">
              <w:rPr>
                <w:rFonts w:eastAsia="Arial" w:cs="Arial"/>
                <w:szCs w:val="24"/>
              </w:rPr>
              <w:t>1.3(h)</w:t>
            </w:r>
          </w:p>
        </w:tc>
        <w:tc>
          <w:tcPr>
            <w:tcW w:w="2835" w:type="dxa"/>
          </w:tcPr>
          <w:p w14:paraId="5B55C49D" w14:textId="77777777" w:rsidR="0018417C" w:rsidRPr="00A957EC" w:rsidRDefault="0018417C" w:rsidP="00D4159A">
            <w:pPr>
              <w:pStyle w:val="Normal1"/>
              <w:spacing w:before="100"/>
              <w:rPr>
                <w:rFonts w:cs="Arial"/>
                <w:szCs w:val="24"/>
              </w:rPr>
            </w:pPr>
            <w:r w:rsidRPr="00A957EC">
              <w:rPr>
                <w:rFonts w:eastAsia="Arial" w:cs="Arial"/>
                <w:szCs w:val="24"/>
              </w:rPr>
              <w:t>Date</w:t>
            </w:r>
          </w:p>
        </w:tc>
        <w:tc>
          <w:tcPr>
            <w:tcW w:w="5103" w:type="dxa"/>
          </w:tcPr>
          <w:p w14:paraId="5B55C49E" w14:textId="77777777" w:rsidR="0018417C" w:rsidRPr="00A957EC" w:rsidRDefault="0018417C" w:rsidP="00D4159A">
            <w:pPr>
              <w:pStyle w:val="Normal1"/>
              <w:spacing w:before="100"/>
              <w:rPr>
                <w:rFonts w:cs="Arial"/>
                <w:szCs w:val="24"/>
              </w:rPr>
            </w:pPr>
          </w:p>
        </w:tc>
      </w:tr>
    </w:tbl>
    <w:p w14:paraId="5B55C4A0" w14:textId="77777777" w:rsidR="0018417C" w:rsidRPr="00A957EC" w:rsidRDefault="0018417C" w:rsidP="0018417C">
      <w:pPr>
        <w:autoSpaceDE w:val="0"/>
        <w:autoSpaceDN w:val="0"/>
        <w:adjustRightInd w:val="0"/>
        <w:rPr>
          <w:rFonts w:ascii="Arial" w:hAnsi="Arial" w:cs="Arial"/>
          <w:sz w:val="24"/>
          <w:szCs w:val="24"/>
          <w:lang w:eastAsia="en-GB"/>
        </w:rPr>
      </w:pPr>
    </w:p>
    <w:p w14:paraId="5B55C4A1" w14:textId="77777777" w:rsidR="0018417C" w:rsidRPr="00A957EC" w:rsidRDefault="0018417C" w:rsidP="0018417C">
      <w:pPr>
        <w:pStyle w:val="Normal1"/>
        <w:spacing w:before="100"/>
        <w:rPr>
          <w:rFonts w:eastAsia="Arial" w:cs="Arial"/>
          <w:b/>
          <w:szCs w:val="24"/>
        </w:rPr>
      </w:pPr>
      <w:r w:rsidRPr="00A957EC">
        <w:rPr>
          <w:rFonts w:eastAsia="Arial" w:cs="Arial"/>
          <w:b/>
          <w:szCs w:val="24"/>
        </w:rPr>
        <w:t>PART 2: EXCLUSION GROUNDS</w:t>
      </w:r>
    </w:p>
    <w:p w14:paraId="5B55C4A2" w14:textId="77777777" w:rsidR="0018417C" w:rsidRPr="00A957EC" w:rsidRDefault="0018417C" w:rsidP="0018417C">
      <w:pPr>
        <w:jc w:val="both"/>
        <w:rPr>
          <w:rFonts w:ascii="Arial" w:hAnsi="Arial" w:cs="Arial"/>
          <w:sz w:val="24"/>
          <w:szCs w:val="24"/>
          <w:lang w:eastAsia="en-GB"/>
        </w:rPr>
      </w:pPr>
      <w:r w:rsidRPr="00A957EC">
        <w:rPr>
          <w:rFonts w:ascii="Arial" w:eastAsia="Arial" w:hAnsi="Arial" w:cs="Arial"/>
          <w:sz w:val="24"/>
          <w:szCs w:val="24"/>
          <w:lang w:eastAsia="en-GB"/>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14:paraId="5B55C4A3" w14:textId="77777777" w:rsidR="0018417C" w:rsidRPr="00A957EC" w:rsidRDefault="0018417C" w:rsidP="0018417C">
      <w:pPr>
        <w:jc w:val="both"/>
        <w:rPr>
          <w:rFonts w:ascii="Arial" w:hAnsi="Arial" w:cs="Arial"/>
          <w:sz w:val="24"/>
          <w:szCs w:val="24"/>
          <w:highlight w:val="yellow"/>
          <w:lang w:eastAsia="en-GB"/>
        </w:rPr>
      </w:pPr>
    </w:p>
    <w:p w14:paraId="5B55C4A4" w14:textId="77777777" w:rsidR="0018417C" w:rsidRPr="00A957EC" w:rsidRDefault="0018417C" w:rsidP="0018417C">
      <w:pPr>
        <w:jc w:val="both"/>
        <w:rPr>
          <w:rFonts w:ascii="Arial" w:eastAsia="Arial" w:hAnsi="Arial" w:cs="Arial"/>
          <w:sz w:val="24"/>
          <w:szCs w:val="24"/>
          <w:lang w:eastAsia="en-GB"/>
        </w:rPr>
      </w:pPr>
      <w:r w:rsidRPr="00A957EC">
        <w:rPr>
          <w:rFonts w:ascii="Arial" w:eastAsia="Arial" w:hAnsi="Arial" w:cs="Arial"/>
          <w:sz w:val="24"/>
          <w:szCs w:val="24"/>
          <w:lang w:eastAsia="en-GB"/>
        </w:rPr>
        <w:t xml:space="preserve">Any Bidder that answers “yes” to question 2.3(a) on the non-payment of taxes or social security contributions, and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position please provide details at 2.3(b). You may contact the Council for advice before completing this form. </w:t>
      </w:r>
    </w:p>
    <w:p w14:paraId="5B55C4A5" w14:textId="77777777" w:rsidR="0018417C" w:rsidRPr="00A957EC" w:rsidRDefault="0018417C" w:rsidP="0018417C">
      <w:pPr>
        <w:jc w:val="both"/>
        <w:rPr>
          <w:rFonts w:ascii="Arial" w:hAnsi="Arial" w:cs="Arial"/>
          <w:sz w:val="24"/>
          <w:szCs w:val="24"/>
          <w:lang w:eastAsia="en-GB"/>
        </w:rPr>
      </w:pPr>
    </w:p>
    <w:p w14:paraId="5B55C4A6" w14:textId="77777777" w:rsidR="0018417C" w:rsidRPr="00A957EC" w:rsidRDefault="0018417C" w:rsidP="0018417C">
      <w:pPr>
        <w:pBdr>
          <w:left w:val="single" w:sz="4" w:space="4" w:color="auto"/>
          <w:bottom w:val="single" w:sz="4" w:space="1" w:color="auto"/>
        </w:pBdr>
        <w:ind w:right="-333"/>
        <w:jc w:val="both"/>
        <w:rPr>
          <w:rFonts w:ascii="Arial" w:hAnsi="Arial" w:cs="Arial"/>
          <w:sz w:val="24"/>
          <w:szCs w:val="24"/>
          <w:lang w:eastAsia="en-GB"/>
        </w:rPr>
      </w:pPr>
      <w:r w:rsidRPr="00A957EC">
        <w:rPr>
          <w:rFonts w:ascii="Arial" w:eastAsia="Arial" w:hAnsi="Arial" w:cs="Arial"/>
          <w:b/>
          <w:sz w:val="24"/>
          <w:szCs w:val="24"/>
          <w:lang w:eastAsia="en-GB"/>
        </w:rPr>
        <w:t xml:space="preserve">‘Self-cleaning’ </w:t>
      </w:r>
    </w:p>
    <w:p w14:paraId="5B55C4A7" w14:textId="77777777" w:rsidR="0018417C" w:rsidRPr="00A957EC" w:rsidRDefault="0018417C" w:rsidP="0018417C">
      <w:pPr>
        <w:jc w:val="both"/>
        <w:rPr>
          <w:rFonts w:ascii="Arial" w:hAnsi="Arial" w:cs="Arial"/>
          <w:sz w:val="24"/>
          <w:szCs w:val="24"/>
          <w:lang w:eastAsia="en-GB"/>
        </w:rPr>
      </w:pPr>
      <w:bookmarkStart w:id="18" w:name="h.3znysh7"/>
      <w:bookmarkEnd w:id="18"/>
    </w:p>
    <w:p w14:paraId="5B55C4A8" w14:textId="77777777" w:rsidR="0018417C" w:rsidRPr="00A957EC" w:rsidRDefault="0018417C" w:rsidP="0018417C">
      <w:pPr>
        <w:jc w:val="both"/>
        <w:rPr>
          <w:rFonts w:ascii="Arial" w:eastAsia="Arial" w:hAnsi="Arial" w:cs="Arial"/>
          <w:sz w:val="24"/>
          <w:szCs w:val="24"/>
          <w:lang w:eastAsia="en-GB"/>
        </w:rPr>
      </w:pPr>
      <w:r w:rsidRPr="00A957EC">
        <w:rPr>
          <w:rFonts w:ascii="Arial" w:eastAsia="Arial" w:hAnsi="Arial" w:cs="Arial"/>
          <w:sz w:val="24"/>
          <w:szCs w:val="24"/>
        </w:rPr>
        <w:t xml:space="preserve">Any Bidder that answers ‘Yes’ to questions 2.1(a) and 2.2 in relation to the mandatory exclusions should provide details in a separate Appendix, of any remedial action that has taken place subsequently and effectively “self-cleans” the situation referred to in the question. Any Bidder that answers ‘Yes’ to questions 3.1(a) to 3.1(j) in relation to the discretionary exclusions should explain in 3.2 or a separate Appendix if necessary, what measures have been taken to demonstrate the reliability of the organisation despite the existence of a relevant ground for exclusion. </w:t>
      </w:r>
    </w:p>
    <w:p w14:paraId="5B55C4A9" w14:textId="77777777" w:rsidR="0018417C" w:rsidRPr="00A957EC" w:rsidRDefault="0018417C" w:rsidP="0018417C">
      <w:pPr>
        <w:jc w:val="both"/>
        <w:rPr>
          <w:rFonts w:ascii="Arial" w:eastAsia="Arial" w:hAnsi="Arial" w:cs="Arial"/>
          <w:sz w:val="24"/>
          <w:szCs w:val="24"/>
          <w:lang w:eastAsia="en-GB"/>
        </w:rPr>
      </w:pPr>
    </w:p>
    <w:p w14:paraId="5B55C4AA" w14:textId="77777777" w:rsidR="0018417C" w:rsidRPr="00A957EC" w:rsidRDefault="0018417C" w:rsidP="0018417C">
      <w:pPr>
        <w:jc w:val="both"/>
        <w:rPr>
          <w:rFonts w:ascii="Arial" w:hAnsi="Arial" w:cs="Arial"/>
          <w:sz w:val="24"/>
          <w:szCs w:val="24"/>
          <w:lang w:eastAsia="en-GB"/>
        </w:rPr>
      </w:pPr>
      <w:r w:rsidRPr="00A957EC">
        <w:rPr>
          <w:rFonts w:ascii="Arial" w:eastAsia="Arial" w:hAnsi="Arial" w:cs="Arial"/>
          <w:sz w:val="24"/>
          <w:szCs w:val="24"/>
          <w:lang w:eastAsia="en-GB"/>
        </w:rPr>
        <w:lastRenderedPageBreak/>
        <w:t>If such evidence is considered by the Council (whose decision will be final) as sufficient, the economic operator concerned shall be allowed to continue in the procurement process.</w:t>
      </w:r>
    </w:p>
    <w:p w14:paraId="5B55C4AB" w14:textId="77777777" w:rsidR="0018417C" w:rsidRPr="00A957EC" w:rsidRDefault="0018417C" w:rsidP="0018417C">
      <w:pPr>
        <w:jc w:val="both"/>
        <w:rPr>
          <w:rFonts w:ascii="Arial" w:hAnsi="Arial" w:cs="Arial"/>
          <w:sz w:val="24"/>
          <w:szCs w:val="24"/>
          <w:lang w:eastAsia="en-GB"/>
        </w:rPr>
      </w:pPr>
    </w:p>
    <w:p w14:paraId="5B55C4AC" w14:textId="77777777" w:rsidR="0018417C" w:rsidRPr="00A957EC" w:rsidRDefault="0018417C" w:rsidP="0018417C">
      <w:pPr>
        <w:jc w:val="both"/>
        <w:rPr>
          <w:rFonts w:ascii="Arial" w:hAnsi="Arial" w:cs="Arial"/>
          <w:sz w:val="24"/>
          <w:szCs w:val="24"/>
          <w:lang w:eastAsia="en-GB"/>
        </w:rPr>
      </w:pPr>
      <w:bookmarkStart w:id="19" w:name="h.2et92p0"/>
      <w:bookmarkEnd w:id="19"/>
      <w:r w:rsidRPr="00A957EC">
        <w:rPr>
          <w:rFonts w:ascii="Arial" w:eastAsia="Arial" w:hAnsi="Arial" w:cs="Arial"/>
          <w:sz w:val="24"/>
          <w:szCs w:val="24"/>
          <w:lang w:eastAsia="en-GB"/>
        </w:rPr>
        <w:t>In order for the evidence referred to above to be sufficient, the Bidder shall, as a minimum, prove that it has;</w:t>
      </w:r>
    </w:p>
    <w:p w14:paraId="5B55C4AD" w14:textId="77777777" w:rsidR="0018417C" w:rsidRPr="00A957EC" w:rsidRDefault="0018417C" w:rsidP="00EB49A1">
      <w:pPr>
        <w:numPr>
          <w:ilvl w:val="0"/>
          <w:numId w:val="17"/>
        </w:numPr>
        <w:suppressAutoHyphens/>
        <w:autoSpaceDN w:val="0"/>
        <w:ind w:left="426" w:hanging="426"/>
        <w:jc w:val="both"/>
        <w:textAlignment w:val="baseline"/>
        <w:rPr>
          <w:rFonts w:ascii="Arial" w:hAnsi="Arial" w:cs="Arial"/>
          <w:sz w:val="24"/>
          <w:szCs w:val="24"/>
          <w:lang w:eastAsia="en-GB"/>
        </w:rPr>
      </w:pPr>
      <w:bookmarkStart w:id="20" w:name="h.tyjcwt"/>
      <w:bookmarkEnd w:id="20"/>
      <w:r w:rsidRPr="00A957EC">
        <w:rPr>
          <w:rFonts w:ascii="Arial" w:eastAsia="Arial" w:hAnsi="Arial" w:cs="Arial"/>
          <w:sz w:val="24"/>
          <w:szCs w:val="24"/>
          <w:lang w:eastAsia="en-GB"/>
        </w:rPr>
        <w:t>paid or undertaken to pay compensation in respect of any damage caused by the criminal offence or misconduct;</w:t>
      </w:r>
    </w:p>
    <w:p w14:paraId="5B55C4AE" w14:textId="77777777" w:rsidR="0018417C" w:rsidRPr="00A957EC" w:rsidRDefault="0018417C" w:rsidP="00EB49A1">
      <w:pPr>
        <w:numPr>
          <w:ilvl w:val="0"/>
          <w:numId w:val="17"/>
        </w:numPr>
        <w:suppressAutoHyphens/>
        <w:autoSpaceDN w:val="0"/>
        <w:ind w:left="426" w:hanging="426"/>
        <w:jc w:val="both"/>
        <w:textAlignment w:val="baseline"/>
        <w:rPr>
          <w:rFonts w:ascii="Arial" w:hAnsi="Arial" w:cs="Arial"/>
          <w:sz w:val="24"/>
          <w:szCs w:val="24"/>
          <w:lang w:eastAsia="en-GB"/>
        </w:rPr>
      </w:pPr>
      <w:r w:rsidRPr="00A957EC">
        <w:rPr>
          <w:rFonts w:ascii="Arial" w:eastAsia="Arial" w:hAnsi="Arial" w:cs="Arial"/>
          <w:sz w:val="24"/>
          <w:szCs w:val="24"/>
          <w:lang w:eastAsia="en-GB"/>
        </w:rPr>
        <w:t>clarified the facts and circumstances in a comprehensive manner by actively collaborating with the investigating authorities; and</w:t>
      </w:r>
    </w:p>
    <w:p w14:paraId="5B55C4AF" w14:textId="77777777" w:rsidR="0018417C" w:rsidRPr="00A957EC" w:rsidRDefault="0018417C" w:rsidP="00EB49A1">
      <w:pPr>
        <w:numPr>
          <w:ilvl w:val="0"/>
          <w:numId w:val="17"/>
        </w:numPr>
        <w:suppressAutoHyphens/>
        <w:autoSpaceDN w:val="0"/>
        <w:ind w:left="426" w:hanging="426"/>
        <w:jc w:val="both"/>
        <w:textAlignment w:val="baseline"/>
        <w:rPr>
          <w:rFonts w:ascii="Arial" w:hAnsi="Arial" w:cs="Arial"/>
          <w:sz w:val="24"/>
          <w:szCs w:val="24"/>
          <w:lang w:eastAsia="en-GB"/>
        </w:rPr>
      </w:pPr>
      <w:bookmarkStart w:id="21" w:name="h.3dy6vkm"/>
      <w:bookmarkEnd w:id="21"/>
      <w:proofErr w:type="gramStart"/>
      <w:r w:rsidRPr="00A957EC">
        <w:rPr>
          <w:rFonts w:ascii="Arial" w:eastAsia="Arial" w:hAnsi="Arial" w:cs="Arial"/>
          <w:sz w:val="24"/>
          <w:szCs w:val="24"/>
          <w:lang w:eastAsia="en-GB"/>
        </w:rPr>
        <w:t>taken</w:t>
      </w:r>
      <w:proofErr w:type="gramEnd"/>
      <w:r w:rsidRPr="00A957EC">
        <w:rPr>
          <w:rFonts w:ascii="Arial" w:eastAsia="Arial" w:hAnsi="Arial" w:cs="Arial"/>
          <w:sz w:val="24"/>
          <w:szCs w:val="24"/>
          <w:lang w:eastAsia="en-GB"/>
        </w:rPr>
        <w:t xml:space="preserve"> concrete technical, organisational and personnel measures that are appropriate to prevent further criminal offences or misconduct.</w:t>
      </w:r>
    </w:p>
    <w:p w14:paraId="5B55C4B0" w14:textId="77777777" w:rsidR="0018417C" w:rsidRPr="00A957EC" w:rsidRDefault="0018417C" w:rsidP="0018417C">
      <w:pPr>
        <w:ind w:left="720"/>
        <w:jc w:val="both"/>
        <w:rPr>
          <w:rFonts w:ascii="Arial" w:hAnsi="Arial" w:cs="Arial"/>
          <w:sz w:val="24"/>
          <w:szCs w:val="24"/>
          <w:highlight w:val="yellow"/>
          <w:lang w:eastAsia="en-GB"/>
        </w:rPr>
      </w:pPr>
    </w:p>
    <w:p w14:paraId="5B55C4B1" w14:textId="77777777" w:rsidR="0018417C" w:rsidRPr="00A957EC" w:rsidRDefault="0018417C" w:rsidP="0018417C">
      <w:pPr>
        <w:jc w:val="both"/>
        <w:rPr>
          <w:rFonts w:ascii="Arial" w:eastAsia="Arial" w:hAnsi="Arial" w:cs="Arial"/>
          <w:sz w:val="24"/>
          <w:szCs w:val="24"/>
          <w:lang w:eastAsia="en-GB"/>
        </w:rPr>
      </w:pPr>
      <w:r w:rsidRPr="00A957EC">
        <w:rPr>
          <w:rFonts w:ascii="Arial" w:eastAsia="Arial" w:hAnsi="Arial" w:cs="Arial"/>
          <w:sz w:val="24"/>
          <w:szCs w:val="24"/>
          <w:lang w:eastAsia="en-GB"/>
        </w:rPr>
        <w:t>The measures taken by the Bidder shall be evaluated taking into account the gravity and particular circumstances of the criminal offence or misconduct. Where the measures are considered by the Council to be insufficient, the Bidder shall be given a statement of the reasons for that decision.</w:t>
      </w:r>
    </w:p>
    <w:p w14:paraId="5B55C4B2" w14:textId="77777777" w:rsidR="0018417C" w:rsidRPr="00A957EC" w:rsidRDefault="0018417C" w:rsidP="0018417C">
      <w:pPr>
        <w:jc w:val="both"/>
      </w:pPr>
    </w:p>
    <w:p w14:paraId="5B55C4B3" w14:textId="77777777" w:rsidR="0018417C" w:rsidRPr="00A957EC" w:rsidRDefault="0018417C" w:rsidP="0018417C">
      <w:pPr>
        <w:pStyle w:val="Normal1"/>
        <w:spacing w:before="100"/>
        <w:rPr>
          <w:rFonts w:cs="Arial"/>
          <w:szCs w:val="24"/>
        </w:rPr>
      </w:pPr>
      <w:r w:rsidRPr="00A957EC">
        <w:rPr>
          <w:rFonts w:eastAsia="Arial" w:cs="Arial"/>
          <w:szCs w:val="24"/>
        </w:rPr>
        <w:t>Please answer the following questions in full. Note that every organisation that is being relied on to meet the suitability must complete and submit the Part 1 and Part 2 self-declaration</w:t>
      </w:r>
      <w:r w:rsidRPr="00A957EC">
        <w:rPr>
          <w:rFonts w:cs="Arial"/>
          <w:szCs w:val="24"/>
        </w:rPr>
        <w:t>.</w:t>
      </w:r>
    </w:p>
    <w:p w14:paraId="5B55C4B4" w14:textId="77777777" w:rsidR="0018417C" w:rsidRPr="00A957EC" w:rsidRDefault="0018417C" w:rsidP="0018417C">
      <w:pPr>
        <w:autoSpaceDE w:val="0"/>
        <w:autoSpaceDN w:val="0"/>
        <w:adjustRightInd w:val="0"/>
        <w:rPr>
          <w:rFonts w:ascii="Arial" w:hAnsi="Arial" w:cs="Arial"/>
          <w:sz w:val="24"/>
          <w:szCs w:val="24"/>
          <w:lang w:eastAsia="en-GB"/>
        </w:rPr>
      </w:pPr>
    </w:p>
    <w:tbl>
      <w:tblPr>
        <w:tblW w:w="9923" w:type="dxa"/>
        <w:tblInd w:w="10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701"/>
        <w:gridCol w:w="4111"/>
        <w:gridCol w:w="4111"/>
      </w:tblGrid>
      <w:tr w:rsidR="0018417C" w:rsidRPr="00A957EC" w14:paraId="5B55C4B7" w14:textId="77777777" w:rsidTr="00D4159A">
        <w:trPr>
          <w:trHeight w:val="500"/>
        </w:trPr>
        <w:tc>
          <w:tcPr>
            <w:tcW w:w="1701" w:type="dxa"/>
            <w:tcBorders>
              <w:top w:val="single" w:sz="8" w:space="0" w:color="000000"/>
              <w:bottom w:val="single" w:sz="6" w:space="0" w:color="000000"/>
            </w:tcBorders>
            <w:shd w:val="clear" w:color="auto" w:fill="FFC000"/>
          </w:tcPr>
          <w:p w14:paraId="5B55C4B5" w14:textId="77777777" w:rsidR="0018417C" w:rsidRPr="00A957EC" w:rsidRDefault="0018417C" w:rsidP="00D4159A">
            <w:pPr>
              <w:pStyle w:val="Normal1"/>
              <w:spacing w:before="100"/>
              <w:rPr>
                <w:rFonts w:cs="Arial"/>
                <w:b/>
                <w:szCs w:val="24"/>
              </w:rPr>
            </w:pPr>
            <w:r w:rsidRPr="00A957EC">
              <w:rPr>
                <w:rFonts w:eastAsia="Arial" w:cs="Arial"/>
                <w:b/>
                <w:szCs w:val="24"/>
              </w:rPr>
              <w:t>SECTION 2</w:t>
            </w:r>
          </w:p>
        </w:tc>
        <w:tc>
          <w:tcPr>
            <w:tcW w:w="8222" w:type="dxa"/>
            <w:gridSpan w:val="2"/>
            <w:tcBorders>
              <w:top w:val="single" w:sz="8" w:space="0" w:color="000000"/>
              <w:bottom w:val="single" w:sz="6" w:space="0" w:color="000000"/>
            </w:tcBorders>
            <w:shd w:val="clear" w:color="auto" w:fill="FFC000"/>
          </w:tcPr>
          <w:p w14:paraId="5B55C4B6" w14:textId="77777777" w:rsidR="0018417C" w:rsidRPr="00A957EC" w:rsidRDefault="0018417C" w:rsidP="00D4159A">
            <w:pPr>
              <w:pStyle w:val="Normal1"/>
              <w:spacing w:before="100"/>
              <w:rPr>
                <w:rFonts w:cs="Arial"/>
                <w:b/>
                <w:szCs w:val="24"/>
              </w:rPr>
            </w:pPr>
            <w:r w:rsidRPr="00A957EC">
              <w:rPr>
                <w:rFonts w:eastAsia="Arial" w:cs="Arial"/>
                <w:b/>
                <w:szCs w:val="24"/>
              </w:rPr>
              <w:t>GROUNDS FOR MANDATORY EXCLUSION</w:t>
            </w:r>
          </w:p>
        </w:tc>
      </w:tr>
      <w:tr w:rsidR="0018417C" w:rsidRPr="00A957EC" w14:paraId="5B55C4BB" w14:textId="77777777" w:rsidTr="00D4159A">
        <w:trPr>
          <w:trHeight w:val="40"/>
        </w:trPr>
        <w:tc>
          <w:tcPr>
            <w:tcW w:w="1701" w:type="dxa"/>
            <w:tcBorders>
              <w:top w:val="single" w:sz="6" w:space="0" w:color="000000"/>
              <w:bottom w:val="single" w:sz="6" w:space="0" w:color="000000"/>
            </w:tcBorders>
            <w:shd w:val="clear" w:color="auto" w:fill="FFC000"/>
          </w:tcPr>
          <w:p w14:paraId="5B55C4B8" w14:textId="77777777" w:rsidR="0018417C" w:rsidRPr="00A957EC" w:rsidRDefault="0018417C" w:rsidP="00D4159A">
            <w:pPr>
              <w:pStyle w:val="Normal1"/>
              <w:spacing w:before="100"/>
              <w:ind w:right="306"/>
              <w:rPr>
                <w:rFonts w:cs="Arial"/>
                <w:szCs w:val="24"/>
              </w:rPr>
            </w:pPr>
            <w:r w:rsidRPr="00A957EC">
              <w:rPr>
                <w:rFonts w:eastAsia="Arial" w:cs="Arial"/>
                <w:szCs w:val="24"/>
              </w:rPr>
              <w:t>Question number</w:t>
            </w:r>
          </w:p>
        </w:tc>
        <w:tc>
          <w:tcPr>
            <w:tcW w:w="4111" w:type="dxa"/>
            <w:tcBorders>
              <w:top w:val="single" w:sz="6" w:space="0" w:color="000000"/>
              <w:bottom w:val="single" w:sz="6" w:space="0" w:color="000000"/>
            </w:tcBorders>
            <w:shd w:val="clear" w:color="auto" w:fill="FFC000"/>
          </w:tcPr>
          <w:p w14:paraId="5B55C4B9" w14:textId="77777777" w:rsidR="0018417C" w:rsidRPr="00A957EC" w:rsidRDefault="0018417C" w:rsidP="00D4159A">
            <w:pPr>
              <w:pStyle w:val="Normal1"/>
              <w:spacing w:before="100"/>
              <w:ind w:right="306"/>
              <w:rPr>
                <w:rFonts w:cs="Arial"/>
                <w:szCs w:val="24"/>
              </w:rPr>
            </w:pPr>
            <w:r w:rsidRPr="00A957EC">
              <w:rPr>
                <w:rFonts w:eastAsia="Arial" w:cs="Arial"/>
                <w:szCs w:val="24"/>
              </w:rPr>
              <w:t>Question</w:t>
            </w:r>
          </w:p>
        </w:tc>
        <w:tc>
          <w:tcPr>
            <w:tcW w:w="4111" w:type="dxa"/>
            <w:tcBorders>
              <w:top w:val="single" w:sz="6" w:space="0" w:color="000000"/>
              <w:bottom w:val="single" w:sz="6" w:space="0" w:color="000000"/>
            </w:tcBorders>
            <w:shd w:val="clear" w:color="auto" w:fill="FFC000"/>
          </w:tcPr>
          <w:p w14:paraId="5B55C4BA" w14:textId="77777777" w:rsidR="0018417C" w:rsidRPr="00A957EC" w:rsidRDefault="0018417C" w:rsidP="00D4159A">
            <w:pPr>
              <w:pStyle w:val="Normal1"/>
              <w:spacing w:before="100"/>
              <w:rPr>
                <w:rFonts w:cs="Arial"/>
                <w:szCs w:val="24"/>
              </w:rPr>
            </w:pPr>
            <w:r w:rsidRPr="00A957EC">
              <w:rPr>
                <w:rFonts w:eastAsia="Arial" w:cs="Arial"/>
                <w:szCs w:val="24"/>
              </w:rPr>
              <w:t>Response</w:t>
            </w:r>
          </w:p>
        </w:tc>
      </w:tr>
      <w:tr w:rsidR="0018417C" w:rsidRPr="00A957EC" w14:paraId="5B55C4C0" w14:textId="77777777" w:rsidTr="00D4159A">
        <w:trPr>
          <w:trHeight w:val="1340"/>
        </w:trPr>
        <w:tc>
          <w:tcPr>
            <w:tcW w:w="1701" w:type="dxa"/>
            <w:tcBorders>
              <w:top w:val="single" w:sz="6" w:space="0" w:color="000000"/>
            </w:tcBorders>
          </w:tcPr>
          <w:p w14:paraId="5B55C4BC" w14:textId="77777777" w:rsidR="0018417C" w:rsidRPr="00A957EC" w:rsidRDefault="0018417C" w:rsidP="00D4159A">
            <w:pPr>
              <w:pStyle w:val="Normal1"/>
              <w:spacing w:before="100"/>
              <w:rPr>
                <w:rFonts w:cs="Arial"/>
                <w:szCs w:val="24"/>
              </w:rPr>
            </w:pPr>
            <w:r w:rsidRPr="00A957EC">
              <w:rPr>
                <w:rFonts w:eastAsia="Arial" w:cs="Arial"/>
                <w:szCs w:val="24"/>
              </w:rPr>
              <w:t>2.1(a)</w:t>
            </w:r>
          </w:p>
        </w:tc>
        <w:tc>
          <w:tcPr>
            <w:tcW w:w="8222" w:type="dxa"/>
            <w:gridSpan w:val="2"/>
            <w:tcBorders>
              <w:top w:val="single" w:sz="6" w:space="0" w:color="000000"/>
            </w:tcBorders>
          </w:tcPr>
          <w:p w14:paraId="5B55C4BD" w14:textId="77777777" w:rsidR="0018417C" w:rsidRPr="00A957EC" w:rsidRDefault="0018417C" w:rsidP="00D4159A">
            <w:pPr>
              <w:pStyle w:val="Normal1"/>
              <w:rPr>
                <w:rFonts w:cs="Arial"/>
                <w:szCs w:val="24"/>
              </w:rPr>
            </w:pPr>
            <w:r w:rsidRPr="00A957EC">
              <w:rPr>
                <w:rFonts w:eastAsia="Arial" w:cs="Arial"/>
                <w:b/>
                <w:szCs w:val="24"/>
              </w:rPr>
              <w:t xml:space="preserve">Regulations 57(1) and (2) </w:t>
            </w:r>
          </w:p>
          <w:p w14:paraId="5B55C4BE" w14:textId="77777777" w:rsidR="0018417C" w:rsidRPr="00A957EC" w:rsidRDefault="0018417C" w:rsidP="00D4159A">
            <w:pPr>
              <w:pStyle w:val="Normal1"/>
              <w:rPr>
                <w:rFonts w:cs="Arial"/>
                <w:szCs w:val="24"/>
              </w:rPr>
            </w:pPr>
            <w:r w:rsidRPr="00A957EC">
              <w:rPr>
                <w:rFonts w:eastAsia="Arial" w:cs="Arial"/>
                <w:szCs w:val="24"/>
              </w:rPr>
              <w:t xml:space="preserve">The detailed grounds for mandatory exclusion of an organisation are set out on this </w:t>
            </w:r>
            <w:hyperlink r:id="rId10" w:history="1">
              <w:r w:rsidRPr="00A957EC">
                <w:rPr>
                  <w:rStyle w:val="Hyperlink"/>
                  <w:rFonts w:eastAsia="Arial" w:cs="Arial"/>
                  <w:szCs w:val="24"/>
                </w:rPr>
                <w:t>web page</w:t>
              </w:r>
            </w:hyperlink>
            <w:r w:rsidRPr="00A957EC">
              <w:rPr>
                <w:rFonts w:eastAsia="Arial" w:cs="Arial"/>
                <w:szCs w:val="24"/>
              </w:rPr>
              <w:t xml:space="preserve">, which should be referred to before completing these questions. </w:t>
            </w:r>
          </w:p>
          <w:p w14:paraId="5B55C4BF" w14:textId="77777777" w:rsidR="0018417C" w:rsidRPr="00A957EC" w:rsidRDefault="0018417C" w:rsidP="00D4159A">
            <w:pPr>
              <w:pStyle w:val="Normal1"/>
              <w:spacing w:before="100"/>
              <w:rPr>
                <w:rFonts w:cs="Arial"/>
                <w:szCs w:val="24"/>
              </w:rPr>
            </w:pPr>
            <w:r w:rsidRPr="00A957EC">
              <w:rPr>
                <w:rFonts w:eastAsia="Arial" w:cs="Arial"/>
                <w:szCs w:val="24"/>
              </w:rPr>
              <w:t xml:space="preserve">Please indicate if, within the past five years you, your organisation or any other person who has powers of representation, decision or control in the organisation been convicted </w:t>
            </w:r>
            <w:r w:rsidRPr="00A957EC">
              <w:rPr>
                <w:rFonts w:eastAsia="Arial" w:cs="Arial"/>
                <w:color w:val="222222"/>
                <w:szCs w:val="24"/>
                <w:highlight w:val="white"/>
              </w:rPr>
              <w:t xml:space="preserve">anywhere in the world </w:t>
            </w:r>
            <w:r w:rsidRPr="00A957EC">
              <w:rPr>
                <w:rFonts w:eastAsia="Arial" w:cs="Arial"/>
                <w:szCs w:val="24"/>
              </w:rPr>
              <w:t xml:space="preserve">of any of the offences within the summary below and listed on the </w:t>
            </w:r>
            <w:hyperlink r:id="rId11" w:history="1">
              <w:r w:rsidRPr="00A957EC">
                <w:rPr>
                  <w:rStyle w:val="Hyperlink"/>
                  <w:rFonts w:eastAsia="Arial" w:cs="Arial"/>
                  <w:szCs w:val="24"/>
                </w:rPr>
                <w:t>webpage</w:t>
              </w:r>
            </w:hyperlink>
            <w:r w:rsidRPr="00A957EC">
              <w:rPr>
                <w:rFonts w:eastAsia="Arial" w:cs="Arial"/>
                <w:szCs w:val="24"/>
              </w:rPr>
              <w:t>.</w:t>
            </w:r>
          </w:p>
        </w:tc>
      </w:tr>
      <w:tr w:rsidR="0018417C" w:rsidRPr="00A957EC" w14:paraId="5B55C4C6" w14:textId="77777777" w:rsidTr="00D4159A">
        <w:tc>
          <w:tcPr>
            <w:tcW w:w="1701" w:type="dxa"/>
          </w:tcPr>
          <w:p w14:paraId="5B55C4C1" w14:textId="77777777" w:rsidR="0018417C" w:rsidRPr="00A957EC" w:rsidRDefault="0018417C" w:rsidP="00D4159A">
            <w:pPr>
              <w:pStyle w:val="Normal1"/>
              <w:tabs>
                <w:tab w:val="left" w:pos="0"/>
              </w:tabs>
              <w:spacing w:before="100"/>
              <w:rPr>
                <w:rFonts w:cs="Arial"/>
                <w:szCs w:val="24"/>
              </w:rPr>
            </w:pPr>
          </w:p>
        </w:tc>
        <w:tc>
          <w:tcPr>
            <w:tcW w:w="4111" w:type="dxa"/>
          </w:tcPr>
          <w:p w14:paraId="5B55C4C2" w14:textId="77777777" w:rsidR="0018417C" w:rsidRPr="00A957EC" w:rsidRDefault="0018417C" w:rsidP="00D4159A">
            <w:pPr>
              <w:pStyle w:val="Normal1"/>
              <w:tabs>
                <w:tab w:val="left" w:pos="743"/>
              </w:tabs>
              <w:spacing w:before="100"/>
              <w:rPr>
                <w:rFonts w:cs="Arial"/>
                <w:szCs w:val="24"/>
              </w:rPr>
            </w:pPr>
            <w:r w:rsidRPr="00A957EC">
              <w:rPr>
                <w:rFonts w:eastAsia="Arial" w:cs="Arial"/>
                <w:szCs w:val="24"/>
              </w:rPr>
              <w:t xml:space="preserve">Participation in a criminal organisation.  </w:t>
            </w:r>
          </w:p>
        </w:tc>
        <w:tc>
          <w:tcPr>
            <w:tcW w:w="4111" w:type="dxa"/>
          </w:tcPr>
          <w:p w14:paraId="5B55C4C3" w14:textId="77777777" w:rsidR="0018417C" w:rsidRPr="00A957EC" w:rsidRDefault="0018417C" w:rsidP="00D4159A">
            <w:pPr>
              <w:pStyle w:val="Normal1"/>
              <w:rPr>
                <w:rFonts w:cs="Arial"/>
                <w:szCs w:val="24"/>
              </w:rPr>
            </w:pPr>
            <w:bookmarkStart w:id="22" w:name="_17dp8vu" w:colFirst="0" w:colLast="0"/>
            <w:bookmarkEnd w:id="22"/>
            <w:r w:rsidRPr="00A957EC">
              <w:rPr>
                <w:rFonts w:eastAsia="Arial" w:cs="Arial"/>
                <w:szCs w:val="24"/>
              </w:rPr>
              <w:t xml:space="preserve">Yes </w:t>
            </w:r>
            <w:r w:rsidRPr="00A957EC">
              <w:rPr>
                <w:rFonts w:ascii="MS Gothic" w:eastAsia="MS Gothic" w:hAnsi="MS Gothic" w:cs="MS Gothic" w:hint="eastAsia"/>
                <w:szCs w:val="24"/>
              </w:rPr>
              <w:t>☐</w:t>
            </w:r>
          </w:p>
          <w:p w14:paraId="5B55C4C4" w14:textId="77777777" w:rsidR="0018417C" w:rsidRPr="00A957EC" w:rsidRDefault="0018417C" w:rsidP="00D4159A">
            <w:pPr>
              <w:pStyle w:val="Normal1"/>
              <w:rPr>
                <w:rFonts w:cs="Arial"/>
                <w:szCs w:val="24"/>
              </w:rPr>
            </w:pPr>
            <w:bookmarkStart w:id="23" w:name="_3rdcrjn" w:colFirst="0" w:colLast="0"/>
            <w:bookmarkEnd w:id="23"/>
            <w:r w:rsidRPr="00A957EC">
              <w:rPr>
                <w:rFonts w:eastAsia="Arial" w:cs="Arial"/>
                <w:szCs w:val="24"/>
              </w:rPr>
              <w:t xml:space="preserve">No  </w:t>
            </w:r>
            <w:r w:rsidRPr="00A957EC">
              <w:rPr>
                <w:rFonts w:ascii="MS Gothic" w:eastAsia="MS Gothic" w:hAnsi="MS Gothic" w:cs="MS Gothic" w:hint="eastAsia"/>
                <w:szCs w:val="24"/>
              </w:rPr>
              <w:t>☐</w:t>
            </w:r>
          </w:p>
          <w:p w14:paraId="5B55C4C5" w14:textId="77777777" w:rsidR="0018417C" w:rsidRPr="00A957EC" w:rsidRDefault="0018417C" w:rsidP="00D4159A">
            <w:pPr>
              <w:pStyle w:val="Normal1"/>
              <w:rPr>
                <w:rFonts w:cs="Arial"/>
                <w:szCs w:val="24"/>
              </w:rPr>
            </w:pPr>
            <w:r w:rsidRPr="00A957EC">
              <w:rPr>
                <w:rFonts w:eastAsia="Arial" w:cs="Arial"/>
                <w:szCs w:val="24"/>
              </w:rPr>
              <w:t>If Yes please provide details at 2.1(b)</w:t>
            </w:r>
          </w:p>
        </w:tc>
      </w:tr>
      <w:tr w:rsidR="0018417C" w:rsidRPr="00A957EC" w14:paraId="5B55C4CC" w14:textId="77777777" w:rsidTr="00D4159A">
        <w:tc>
          <w:tcPr>
            <w:tcW w:w="1701" w:type="dxa"/>
          </w:tcPr>
          <w:p w14:paraId="5B55C4C7" w14:textId="77777777" w:rsidR="0018417C" w:rsidRPr="00A957EC" w:rsidRDefault="0018417C" w:rsidP="00D4159A">
            <w:pPr>
              <w:pStyle w:val="Normal1"/>
              <w:tabs>
                <w:tab w:val="left" w:pos="743"/>
              </w:tabs>
              <w:spacing w:before="100"/>
              <w:rPr>
                <w:rFonts w:cs="Arial"/>
                <w:szCs w:val="24"/>
              </w:rPr>
            </w:pPr>
          </w:p>
        </w:tc>
        <w:tc>
          <w:tcPr>
            <w:tcW w:w="4111" w:type="dxa"/>
          </w:tcPr>
          <w:p w14:paraId="5B55C4C8" w14:textId="77777777" w:rsidR="0018417C" w:rsidRPr="00A957EC" w:rsidRDefault="0018417C" w:rsidP="00D4159A">
            <w:pPr>
              <w:pStyle w:val="Normal1"/>
              <w:tabs>
                <w:tab w:val="left" w:pos="743"/>
              </w:tabs>
              <w:spacing w:before="100"/>
              <w:rPr>
                <w:rFonts w:cs="Arial"/>
                <w:szCs w:val="24"/>
              </w:rPr>
            </w:pPr>
            <w:r w:rsidRPr="00A957EC">
              <w:rPr>
                <w:rFonts w:eastAsia="Arial" w:cs="Arial"/>
                <w:szCs w:val="24"/>
              </w:rPr>
              <w:t xml:space="preserve">Corruption.  </w:t>
            </w:r>
          </w:p>
        </w:tc>
        <w:tc>
          <w:tcPr>
            <w:tcW w:w="4111" w:type="dxa"/>
          </w:tcPr>
          <w:p w14:paraId="5B55C4C9" w14:textId="77777777" w:rsidR="0018417C" w:rsidRPr="00A957EC" w:rsidRDefault="0018417C" w:rsidP="00D4159A">
            <w:pPr>
              <w:pStyle w:val="Normal1"/>
              <w:rPr>
                <w:rFonts w:cs="Arial"/>
                <w:szCs w:val="24"/>
              </w:rPr>
            </w:pPr>
            <w:bookmarkStart w:id="24" w:name="_26in1rg" w:colFirst="0" w:colLast="0"/>
            <w:bookmarkEnd w:id="24"/>
            <w:r w:rsidRPr="00A957EC">
              <w:rPr>
                <w:rFonts w:eastAsia="Arial" w:cs="Arial"/>
                <w:szCs w:val="24"/>
              </w:rPr>
              <w:t xml:space="preserve">Yes </w:t>
            </w:r>
            <w:r w:rsidRPr="00A957EC">
              <w:rPr>
                <w:rFonts w:ascii="MS Gothic" w:eastAsia="MS Gothic" w:hAnsi="MS Gothic" w:cs="MS Gothic" w:hint="eastAsia"/>
                <w:szCs w:val="24"/>
              </w:rPr>
              <w:t>☐</w:t>
            </w:r>
          </w:p>
          <w:p w14:paraId="5B55C4CA" w14:textId="77777777" w:rsidR="0018417C" w:rsidRPr="00A957EC" w:rsidRDefault="0018417C" w:rsidP="00D4159A">
            <w:pPr>
              <w:pStyle w:val="Normal1"/>
              <w:rPr>
                <w:rFonts w:cs="Arial"/>
                <w:szCs w:val="24"/>
              </w:rPr>
            </w:pPr>
            <w:bookmarkStart w:id="25" w:name="_lnxbz9" w:colFirst="0" w:colLast="0"/>
            <w:bookmarkEnd w:id="25"/>
            <w:r w:rsidRPr="00A957EC">
              <w:rPr>
                <w:rFonts w:eastAsia="Arial" w:cs="Arial"/>
                <w:szCs w:val="24"/>
              </w:rPr>
              <w:t xml:space="preserve">No  </w:t>
            </w:r>
            <w:r w:rsidRPr="00A957EC">
              <w:rPr>
                <w:rFonts w:ascii="MS Gothic" w:eastAsia="MS Gothic" w:hAnsi="MS Gothic" w:cs="MS Gothic" w:hint="eastAsia"/>
                <w:szCs w:val="24"/>
              </w:rPr>
              <w:t>☐</w:t>
            </w:r>
          </w:p>
          <w:p w14:paraId="5B55C4CB" w14:textId="77777777" w:rsidR="0018417C" w:rsidRPr="00A957EC" w:rsidRDefault="0018417C" w:rsidP="00D4159A">
            <w:pPr>
              <w:pStyle w:val="Normal1"/>
              <w:rPr>
                <w:rFonts w:cs="Arial"/>
                <w:szCs w:val="24"/>
              </w:rPr>
            </w:pPr>
            <w:r w:rsidRPr="00A957EC">
              <w:rPr>
                <w:rFonts w:eastAsia="Arial" w:cs="Arial"/>
                <w:szCs w:val="24"/>
              </w:rPr>
              <w:t>If Yes please provide details at 2.1(b)</w:t>
            </w:r>
          </w:p>
        </w:tc>
      </w:tr>
      <w:tr w:rsidR="0018417C" w:rsidRPr="00A957EC" w14:paraId="5B55C4D2" w14:textId="77777777" w:rsidTr="00D4159A">
        <w:trPr>
          <w:trHeight w:val="240"/>
        </w:trPr>
        <w:tc>
          <w:tcPr>
            <w:tcW w:w="1701" w:type="dxa"/>
          </w:tcPr>
          <w:p w14:paraId="5B55C4CD" w14:textId="77777777" w:rsidR="0018417C" w:rsidRPr="00A957EC" w:rsidRDefault="0018417C" w:rsidP="00D4159A">
            <w:pPr>
              <w:pStyle w:val="Normal1"/>
              <w:tabs>
                <w:tab w:val="left" w:pos="34"/>
              </w:tabs>
              <w:spacing w:before="100"/>
              <w:rPr>
                <w:rFonts w:cs="Arial"/>
                <w:szCs w:val="24"/>
              </w:rPr>
            </w:pPr>
          </w:p>
        </w:tc>
        <w:tc>
          <w:tcPr>
            <w:tcW w:w="4111" w:type="dxa"/>
          </w:tcPr>
          <w:p w14:paraId="5B55C4CE" w14:textId="77777777" w:rsidR="0018417C" w:rsidRPr="00A957EC" w:rsidRDefault="0018417C" w:rsidP="00D4159A">
            <w:pPr>
              <w:pStyle w:val="Normal1"/>
              <w:tabs>
                <w:tab w:val="left" w:pos="34"/>
              </w:tabs>
              <w:spacing w:before="100"/>
              <w:rPr>
                <w:rFonts w:cs="Arial"/>
                <w:szCs w:val="24"/>
              </w:rPr>
            </w:pPr>
            <w:r w:rsidRPr="00A957EC">
              <w:rPr>
                <w:rFonts w:eastAsia="Arial" w:cs="Arial"/>
                <w:szCs w:val="24"/>
              </w:rPr>
              <w:t xml:space="preserve">Fraud. </w:t>
            </w:r>
          </w:p>
        </w:tc>
        <w:tc>
          <w:tcPr>
            <w:tcW w:w="4111" w:type="dxa"/>
          </w:tcPr>
          <w:p w14:paraId="5B55C4CF" w14:textId="77777777" w:rsidR="0018417C" w:rsidRPr="00A957EC" w:rsidRDefault="0018417C" w:rsidP="00D4159A">
            <w:pPr>
              <w:pStyle w:val="Normal1"/>
              <w:rPr>
                <w:rFonts w:cs="Arial"/>
                <w:szCs w:val="24"/>
              </w:rPr>
            </w:pPr>
            <w:bookmarkStart w:id="26" w:name="_35nkun2" w:colFirst="0" w:colLast="0"/>
            <w:bookmarkEnd w:id="26"/>
            <w:r w:rsidRPr="00A957EC">
              <w:rPr>
                <w:rFonts w:eastAsia="Arial" w:cs="Arial"/>
                <w:szCs w:val="24"/>
              </w:rPr>
              <w:t xml:space="preserve">Yes </w:t>
            </w:r>
            <w:r w:rsidRPr="00A957EC">
              <w:rPr>
                <w:rFonts w:ascii="MS Gothic" w:eastAsia="MS Gothic" w:hAnsi="MS Gothic" w:cs="MS Gothic" w:hint="eastAsia"/>
                <w:szCs w:val="24"/>
              </w:rPr>
              <w:t>☐</w:t>
            </w:r>
          </w:p>
          <w:p w14:paraId="5B55C4D0" w14:textId="77777777" w:rsidR="0018417C" w:rsidRPr="00A957EC" w:rsidRDefault="0018417C" w:rsidP="00D4159A">
            <w:pPr>
              <w:pStyle w:val="Normal1"/>
              <w:rPr>
                <w:rFonts w:cs="Arial"/>
                <w:szCs w:val="24"/>
              </w:rPr>
            </w:pPr>
            <w:bookmarkStart w:id="27" w:name="_1ksv4uv" w:colFirst="0" w:colLast="0"/>
            <w:bookmarkEnd w:id="27"/>
            <w:r w:rsidRPr="00A957EC">
              <w:rPr>
                <w:rFonts w:eastAsia="Arial" w:cs="Arial"/>
                <w:szCs w:val="24"/>
              </w:rPr>
              <w:t xml:space="preserve">No  </w:t>
            </w:r>
            <w:r w:rsidRPr="00A957EC">
              <w:rPr>
                <w:rFonts w:ascii="MS Gothic" w:eastAsia="MS Gothic" w:hAnsi="MS Gothic" w:cs="MS Gothic" w:hint="eastAsia"/>
                <w:szCs w:val="24"/>
              </w:rPr>
              <w:t>☐</w:t>
            </w:r>
          </w:p>
          <w:p w14:paraId="5B55C4D1" w14:textId="77777777" w:rsidR="0018417C" w:rsidRPr="00A957EC" w:rsidRDefault="0018417C" w:rsidP="00D4159A">
            <w:pPr>
              <w:pStyle w:val="Normal1"/>
              <w:rPr>
                <w:rFonts w:cs="Arial"/>
                <w:szCs w:val="24"/>
              </w:rPr>
            </w:pPr>
            <w:r w:rsidRPr="00A957EC">
              <w:rPr>
                <w:rFonts w:eastAsia="Arial" w:cs="Arial"/>
                <w:szCs w:val="24"/>
              </w:rPr>
              <w:lastRenderedPageBreak/>
              <w:t>If Yes please provide details at 2.1(b)</w:t>
            </w:r>
          </w:p>
        </w:tc>
      </w:tr>
      <w:tr w:rsidR="0018417C" w:rsidRPr="00A957EC" w14:paraId="5B55C4D8" w14:textId="77777777" w:rsidTr="00D4159A">
        <w:tc>
          <w:tcPr>
            <w:tcW w:w="1701" w:type="dxa"/>
          </w:tcPr>
          <w:p w14:paraId="5B55C4D3" w14:textId="77777777" w:rsidR="0018417C" w:rsidRPr="00A957EC" w:rsidRDefault="0018417C" w:rsidP="00D4159A">
            <w:pPr>
              <w:pStyle w:val="Normal1"/>
              <w:spacing w:before="100"/>
              <w:rPr>
                <w:rFonts w:cs="Arial"/>
                <w:szCs w:val="24"/>
              </w:rPr>
            </w:pPr>
          </w:p>
        </w:tc>
        <w:tc>
          <w:tcPr>
            <w:tcW w:w="4111" w:type="dxa"/>
          </w:tcPr>
          <w:p w14:paraId="5B55C4D4" w14:textId="77777777" w:rsidR="0018417C" w:rsidRPr="00A957EC" w:rsidRDefault="0018417C" w:rsidP="00D4159A">
            <w:pPr>
              <w:pStyle w:val="Normal1"/>
              <w:spacing w:before="100"/>
              <w:rPr>
                <w:rFonts w:cs="Arial"/>
                <w:szCs w:val="24"/>
              </w:rPr>
            </w:pPr>
            <w:r w:rsidRPr="00A957EC">
              <w:rPr>
                <w:rFonts w:eastAsia="Arial" w:cs="Arial"/>
                <w:szCs w:val="24"/>
              </w:rPr>
              <w:t>Terrorist offences or offences linked to terrorist activities</w:t>
            </w:r>
          </w:p>
        </w:tc>
        <w:tc>
          <w:tcPr>
            <w:tcW w:w="4111" w:type="dxa"/>
          </w:tcPr>
          <w:p w14:paraId="5B55C4D5" w14:textId="77777777" w:rsidR="0018417C" w:rsidRPr="00A957EC" w:rsidRDefault="0018417C" w:rsidP="00D4159A">
            <w:pPr>
              <w:pStyle w:val="Normal1"/>
              <w:rPr>
                <w:rFonts w:cs="Arial"/>
                <w:szCs w:val="24"/>
              </w:rPr>
            </w:pPr>
            <w:bookmarkStart w:id="28" w:name="_44sinio" w:colFirst="0" w:colLast="0"/>
            <w:bookmarkEnd w:id="28"/>
            <w:r w:rsidRPr="00A957EC">
              <w:rPr>
                <w:rFonts w:eastAsia="Arial" w:cs="Arial"/>
                <w:szCs w:val="24"/>
              </w:rPr>
              <w:t xml:space="preserve">Yes </w:t>
            </w:r>
            <w:r w:rsidRPr="00A957EC">
              <w:rPr>
                <w:rFonts w:ascii="MS Gothic" w:eastAsia="MS Gothic" w:hAnsi="MS Gothic" w:cs="MS Gothic" w:hint="eastAsia"/>
                <w:szCs w:val="24"/>
              </w:rPr>
              <w:t>☐</w:t>
            </w:r>
          </w:p>
          <w:p w14:paraId="5B55C4D6" w14:textId="77777777" w:rsidR="0018417C" w:rsidRPr="00A957EC" w:rsidRDefault="0018417C" w:rsidP="00D4159A">
            <w:pPr>
              <w:pStyle w:val="Normal1"/>
              <w:rPr>
                <w:rFonts w:cs="Arial"/>
                <w:szCs w:val="24"/>
              </w:rPr>
            </w:pPr>
            <w:bookmarkStart w:id="29" w:name="_2jxsxqh" w:colFirst="0" w:colLast="0"/>
            <w:bookmarkEnd w:id="29"/>
            <w:r w:rsidRPr="00A957EC">
              <w:rPr>
                <w:rFonts w:eastAsia="Arial" w:cs="Arial"/>
                <w:szCs w:val="24"/>
              </w:rPr>
              <w:t xml:space="preserve">No  </w:t>
            </w:r>
            <w:r w:rsidRPr="00A957EC">
              <w:rPr>
                <w:rFonts w:ascii="MS Gothic" w:eastAsia="MS Gothic" w:hAnsi="MS Gothic" w:cs="MS Gothic" w:hint="eastAsia"/>
                <w:szCs w:val="24"/>
              </w:rPr>
              <w:t>☐</w:t>
            </w:r>
          </w:p>
          <w:p w14:paraId="5B55C4D7" w14:textId="77777777" w:rsidR="0018417C" w:rsidRPr="00A957EC" w:rsidRDefault="0018417C" w:rsidP="00D4159A">
            <w:pPr>
              <w:pStyle w:val="Normal1"/>
              <w:rPr>
                <w:rFonts w:cs="Arial"/>
                <w:szCs w:val="24"/>
              </w:rPr>
            </w:pPr>
            <w:r w:rsidRPr="00A957EC">
              <w:rPr>
                <w:rFonts w:eastAsia="Arial" w:cs="Arial"/>
                <w:szCs w:val="24"/>
              </w:rPr>
              <w:t>If Yes please provide details at 2.1(b)</w:t>
            </w:r>
          </w:p>
        </w:tc>
      </w:tr>
      <w:tr w:rsidR="0018417C" w:rsidRPr="00A957EC" w14:paraId="5B55C4DE" w14:textId="77777777" w:rsidTr="00D4159A">
        <w:tc>
          <w:tcPr>
            <w:tcW w:w="1701" w:type="dxa"/>
          </w:tcPr>
          <w:p w14:paraId="5B55C4D9" w14:textId="77777777" w:rsidR="0018417C" w:rsidRPr="00A957EC" w:rsidRDefault="0018417C" w:rsidP="00D4159A">
            <w:pPr>
              <w:pStyle w:val="Normal1"/>
              <w:rPr>
                <w:rFonts w:cs="Arial"/>
                <w:szCs w:val="24"/>
              </w:rPr>
            </w:pPr>
          </w:p>
        </w:tc>
        <w:tc>
          <w:tcPr>
            <w:tcW w:w="4111" w:type="dxa"/>
          </w:tcPr>
          <w:p w14:paraId="5B55C4DA" w14:textId="77777777" w:rsidR="0018417C" w:rsidRPr="00A957EC" w:rsidRDefault="0018417C" w:rsidP="00D4159A">
            <w:pPr>
              <w:pStyle w:val="Normal1"/>
              <w:rPr>
                <w:rFonts w:cs="Arial"/>
                <w:szCs w:val="24"/>
              </w:rPr>
            </w:pPr>
            <w:r w:rsidRPr="00A957EC">
              <w:rPr>
                <w:rFonts w:eastAsia="Arial" w:cs="Arial"/>
                <w:szCs w:val="24"/>
              </w:rPr>
              <w:t>Money laundering or terrorist financing</w:t>
            </w:r>
          </w:p>
        </w:tc>
        <w:tc>
          <w:tcPr>
            <w:tcW w:w="4111" w:type="dxa"/>
          </w:tcPr>
          <w:p w14:paraId="5B55C4DB" w14:textId="77777777" w:rsidR="0018417C" w:rsidRPr="00A957EC" w:rsidRDefault="0018417C" w:rsidP="00D4159A">
            <w:pPr>
              <w:pStyle w:val="Normal1"/>
              <w:rPr>
                <w:rFonts w:cs="Arial"/>
                <w:szCs w:val="24"/>
              </w:rPr>
            </w:pPr>
            <w:bookmarkStart w:id="30" w:name="_z337ya" w:colFirst="0" w:colLast="0"/>
            <w:bookmarkEnd w:id="30"/>
            <w:r w:rsidRPr="00A957EC">
              <w:rPr>
                <w:rFonts w:eastAsia="Arial" w:cs="Arial"/>
                <w:szCs w:val="24"/>
              </w:rPr>
              <w:t xml:space="preserve">Yes </w:t>
            </w:r>
            <w:r w:rsidRPr="00A957EC">
              <w:rPr>
                <w:rFonts w:ascii="MS Gothic" w:eastAsia="MS Gothic" w:hAnsi="MS Gothic" w:cs="MS Gothic" w:hint="eastAsia"/>
                <w:szCs w:val="24"/>
              </w:rPr>
              <w:t>☐</w:t>
            </w:r>
          </w:p>
          <w:p w14:paraId="5B55C4DC" w14:textId="77777777" w:rsidR="0018417C" w:rsidRPr="00A957EC" w:rsidRDefault="0018417C" w:rsidP="00D4159A">
            <w:pPr>
              <w:pStyle w:val="Normal1"/>
              <w:rPr>
                <w:rFonts w:cs="Arial"/>
                <w:szCs w:val="24"/>
              </w:rPr>
            </w:pPr>
            <w:bookmarkStart w:id="31" w:name="_3j2qqm3" w:colFirst="0" w:colLast="0"/>
            <w:bookmarkEnd w:id="31"/>
            <w:r w:rsidRPr="00A957EC">
              <w:rPr>
                <w:rFonts w:eastAsia="Arial" w:cs="Arial"/>
                <w:szCs w:val="24"/>
              </w:rPr>
              <w:t xml:space="preserve">No  </w:t>
            </w:r>
            <w:r w:rsidRPr="00A957EC">
              <w:rPr>
                <w:rFonts w:ascii="MS Gothic" w:eastAsia="MS Gothic" w:hAnsi="MS Gothic" w:cs="MS Gothic" w:hint="eastAsia"/>
                <w:szCs w:val="24"/>
              </w:rPr>
              <w:t>☐</w:t>
            </w:r>
          </w:p>
          <w:p w14:paraId="5B55C4DD" w14:textId="77777777" w:rsidR="0018417C" w:rsidRPr="00A957EC" w:rsidRDefault="0018417C" w:rsidP="00D4159A">
            <w:pPr>
              <w:pStyle w:val="Normal1"/>
              <w:rPr>
                <w:rFonts w:cs="Arial"/>
                <w:szCs w:val="24"/>
              </w:rPr>
            </w:pPr>
            <w:r w:rsidRPr="00A957EC">
              <w:rPr>
                <w:rFonts w:eastAsia="Arial" w:cs="Arial"/>
                <w:szCs w:val="24"/>
              </w:rPr>
              <w:t>If Yes please provide details at 2.1(b)</w:t>
            </w:r>
          </w:p>
        </w:tc>
      </w:tr>
      <w:tr w:rsidR="0018417C" w:rsidRPr="00A957EC" w14:paraId="5B55C4E4" w14:textId="77777777" w:rsidTr="00D4159A">
        <w:trPr>
          <w:trHeight w:val="560"/>
        </w:trPr>
        <w:tc>
          <w:tcPr>
            <w:tcW w:w="1701" w:type="dxa"/>
          </w:tcPr>
          <w:p w14:paraId="5B55C4DF" w14:textId="77777777" w:rsidR="0018417C" w:rsidRPr="00A957EC" w:rsidRDefault="0018417C" w:rsidP="00D4159A">
            <w:pPr>
              <w:pStyle w:val="Normal1"/>
              <w:spacing w:before="100"/>
              <w:ind w:right="317"/>
              <w:rPr>
                <w:rFonts w:cs="Arial"/>
                <w:szCs w:val="24"/>
              </w:rPr>
            </w:pPr>
          </w:p>
        </w:tc>
        <w:tc>
          <w:tcPr>
            <w:tcW w:w="4111" w:type="dxa"/>
          </w:tcPr>
          <w:p w14:paraId="5B55C4E0" w14:textId="77777777" w:rsidR="0018417C" w:rsidRPr="00A957EC" w:rsidRDefault="0018417C" w:rsidP="00D4159A">
            <w:pPr>
              <w:pStyle w:val="Normal1"/>
              <w:spacing w:before="100"/>
              <w:rPr>
                <w:rFonts w:cs="Arial"/>
                <w:szCs w:val="24"/>
              </w:rPr>
            </w:pPr>
            <w:r w:rsidRPr="00A957EC">
              <w:rPr>
                <w:rFonts w:eastAsia="Arial" w:cs="Arial"/>
                <w:szCs w:val="24"/>
              </w:rPr>
              <w:t>Child labour and other forms of trafficking in human beings</w:t>
            </w:r>
          </w:p>
        </w:tc>
        <w:tc>
          <w:tcPr>
            <w:tcW w:w="4111" w:type="dxa"/>
          </w:tcPr>
          <w:p w14:paraId="5B55C4E1" w14:textId="77777777" w:rsidR="0018417C" w:rsidRPr="00A957EC" w:rsidRDefault="0018417C" w:rsidP="00D4159A">
            <w:pPr>
              <w:pStyle w:val="Normal1"/>
              <w:rPr>
                <w:rFonts w:cs="Arial"/>
                <w:szCs w:val="24"/>
              </w:rPr>
            </w:pPr>
            <w:bookmarkStart w:id="32" w:name="_1y810tw" w:colFirst="0" w:colLast="0"/>
            <w:bookmarkEnd w:id="32"/>
            <w:r w:rsidRPr="00A957EC">
              <w:rPr>
                <w:rFonts w:eastAsia="Arial" w:cs="Arial"/>
                <w:szCs w:val="24"/>
              </w:rPr>
              <w:t xml:space="preserve">Yes </w:t>
            </w:r>
            <w:r w:rsidRPr="00A957EC">
              <w:rPr>
                <w:rFonts w:ascii="MS Gothic" w:eastAsia="MS Gothic" w:hAnsi="MS Gothic" w:cs="MS Gothic" w:hint="eastAsia"/>
                <w:szCs w:val="24"/>
              </w:rPr>
              <w:t>☐</w:t>
            </w:r>
          </w:p>
          <w:p w14:paraId="5B55C4E2" w14:textId="77777777" w:rsidR="0018417C" w:rsidRPr="00A957EC" w:rsidRDefault="0018417C" w:rsidP="00D4159A">
            <w:pPr>
              <w:pStyle w:val="Normal1"/>
              <w:rPr>
                <w:rFonts w:cs="Arial"/>
                <w:szCs w:val="24"/>
              </w:rPr>
            </w:pPr>
            <w:bookmarkStart w:id="33" w:name="_4i7ojhp" w:colFirst="0" w:colLast="0"/>
            <w:bookmarkEnd w:id="33"/>
            <w:r w:rsidRPr="00A957EC">
              <w:rPr>
                <w:rFonts w:eastAsia="Arial" w:cs="Arial"/>
                <w:szCs w:val="24"/>
              </w:rPr>
              <w:t xml:space="preserve">No  </w:t>
            </w:r>
            <w:r w:rsidRPr="00A957EC">
              <w:rPr>
                <w:rFonts w:ascii="MS Gothic" w:eastAsia="MS Gothic" w:hAnsi="MS Gothic" w:cs="MS Gothic" w:hint="eastAsia"/>
                <w:szCs w:val="24"/>
              </w:rPr>
              <w:t>☐</w:t>
            </w:r>
          </w:p>
          <w:p w14:paraId="5B55C4E3" w14:textId="77777777" w:rsidR="0018417C" w:rsidRPr="00A957EC" w:rsidRDefault="0018417C" w:rsidP="00D4159A">
            <w:pPr>
              <w:pStyle w:val="Normal1"/>
              <w:rPr>
                <w:rFonts w:cs="Arial"/>
                <w:szCs w:val="24"/>
              </w:rPr>
            </w:pPr>
            <w:r w:rsidRPr="00A957EC">
              <w:rPr>
                <w:rFonts w:eastAsia="Arial" w:cs="Arial"/>
                <w:szCs w:val="24"/>
              </w:rPr>
              <w:t xml:space="preserve">If Yes please provide details at 2.1(b)  </w:t>
            </w:r>
          </w:p>
        </w:tc>
      </w:tr>
      <w:tr w:rsidR="0018417C" w:rsidRPr="00A957EC" w14:paraId="5B55C4EB" w14:textId="77777777" w:rsidTr="00D4159A">
        <w:tc>
          <w:tcPr>
            <w:tcW w:w="1701" w:type="dxa"/>
          </w:tcPr>
          <w:p w14:paraId="5B55C4E5" w14:textId="77777777" w:rsidR="0018417C" w:rsidRPr="00A957EC" w:rsidRDefault="0018417C" w:rsidP="00D4159A">
            <w:pPr>
              <w:pStyle w:val="Normal1"/>
              <w:keepLines/>
              <w:spacing w:before="100"/>
              <w:rPr>
                <w:rFonts w:cs="Arial"/>
                <w:szCs w:val="24"/>
              </w:rPr>
            </w:pPr>
            <w:r w:rsidRPr="00A957EC">
              <w:rPr>
                <w:rFonts w:eastAsia="Arial" w:cs="Arial"/>
                <w:szCs w:val="24"/>
              </w:rPr>
              <w:t>2.1(b)</w:t>
            </w:r>
          </w:p>
        </w:tc>
        <w:tc>
          <w:tcPr>
            <w:tcW w:w="4111" w:type="dxa"/>
          </w:tcPr>
          <w:p w14:paraId="5B55C4E6" w14:textId="77777777" w:rsidR="0018417C" w:rsidRPr="00A957EC" w:rsidRDefault="0018417C" w:rsidP="00D4159A">
            <w:pPr>
              <w:pStyle w:val="Normal1"/>
              <w:keepLines/>
              <w:rPr>
                <w:rFonts w:cs="Arial"/>
                <w:szCs w:val="24"/>
              </w:rPr>
            </w:pPr>
            <w:r w:rsidRPr="00A957EC">
              <w:rPr>
                <w:rFonts w:eastAsia="Arial" w:cs="Arial"/>
                <w:szCs w:val="24"/>
              </w:rPr>
              <w:t>If you have answered yes to question 2.1(a), please provide further details.</w:t>
            </w:r>
          </w:p>
          <w:p w14:paraId="5B55C4E7" w14:textId="77777777" w:rsidR="0018417C" w:rsidRPr="00A957EC" w:rsidRDefault="0018417C" w:rsidP="00D4159A">
            <w:pPr>
              <w:pStyle w:val="Normal1"/>
              <w:keepLines/>
              <w:spacing w:before="100"/>
              <w:rPr>
                <w:rFonts w:cs="Arial"/>
                <w:szCs w:val="24"/>
              </w:rPr>
            </w:pPr>
            <w:r w:rsidRPr="00A957EC">
              <w:rPr>
                <w:rFonts w:eastAsia="Arial" w:cs="Arial"/>
                <w:szCs w:val="24"/>
              </w:rPr>
              <w:t>Date of conviction, specify which of the grounds listed the conviction was for, and the reasons for conviction,</w:t>
            </w:r>
          </w:p>
          <w:p w14:paraId="5B55C4E8" w14:textId="77777777" w:rsidR="0018417C" w:rsidRPr="00A957EC" w:rsidRDefault="0018417C" w:rsidP="00D4159A">
            <w:pPr>
              <w:pStyle w:val="Normal1"/>
              <w:keepLines/>
              <w:spacing w:before="100"/>
              <w:rPr>
                <w:rFonts w:cs="Arial"/>
                <w:szCs w:val="24"/>
              </w:rPr>
            </w:pPr>
            <w:r w:rsidRPr="00A957EC">
              <w:rPr>
                <w:rFonts w:eastAsia="Arial" w:cs="Arial"/>
                <w:szCs w:val="24"/>
              </w:rPr>
              <w:t>Identity of who has been convicted</w:t>
            </w:r>
          </w:p>
          <w:p w14:paraId="5B55C4E9" w14:textId="77777777" w:rsidR="0018417C" w:rsidRPr="00A957EC" w:rsidRDefault="0018417C" w:rsidP="00D4159A">
            <w:pPr>
              <w:pStyle w:val="Normal1"/>
              <w:keepLines/>
              <w:spacing w:before="100"/>
              <w:rPr>
                <w:rFonts w:cs="Arial"/>
                <w:szCs w:val="24"/>
              </w:rPr>
            </w:pPr>
            <w:r w:rsidRPr="00A957EC">
              <w:rPr>
                <w:rFonts w:eastAsia="Arial" w:cs="Arial"/>
                <w:szCs w:val="24"/>
              </w:rPr>
              <w:t>If the relevant documentation is available electronically please provide the web address, issuing authority, precise reference of the documents.</w:t>
            </w:r>
          </w:p>
        </w:tc>
        <w:tc>
          <w:tcPr>
            <w:tcW w:w="4111" w:type="dxa"/>
          </w:tcPr>
          <w:p w14:paraId="5B55C4EA" w14:textId="77777777" w:rsidR="0018417C" w:rsidRPr="00A957EC" w:rsidRDefault="0018417C" w:rsidP="00D4159A">
            <w:pPr>
              <w:pStyle w:val="Normal1"/>
              <w:keepLines/>
              <w:rPr>
                <w:rFonts w:cs="Arial"/>
                <w:szCs w:val="24"/>
              </w:rPr>
            </w:pPr>
          </w:p>
        </w:tc>
      </w:tr>
      <w:tr w:rsidR="0018417C" w:rsidRPr="00A957EC" w14:paraId="5B55C4F1" w14:textId="77777777" w:rsidTr="00D4159A">
        <w:tc>
          <w:tcPr>
            <w:tcW w:w="1701" w:type="dxa"/>
          </w:tcPr>
          <w:p w14:paraId="5B55C4EC" w14:textId="77777777" w:rsidR="0018417C" w:rsidRPr="00A957EC" w:rsidRDefault="0018417C" w:rsidP="00D4159A">
            <w:pPr>
              <w:pStyle w:val="Normal1"/>
              <w:keepLines/>
              <w:spacing w:before="100"/>
              <w:rPr>
                <w:rFonts w:cs="Arial"/>
                <w:szCs w:val="24"/>
              </w:rPr>
            </w:pPr>
            <w:r w:rsidRPr="00A957EC">
              <w:rPr>
                <w:rFonts w:eastAsia="Arial" w:cs="Arial"/>
                <w:szCs w:val="24"/>
              </w:rPr>
              <w:t>2.2</w:t>
            </w:r>
          </w:p>
        </w:tc>
        <w:tc>
          <w:tcPr>
            <w:tcW w:w="4111" w:type="dxa"/>
          </w:tcPr>
          <w:p w14:paraId="5B55C4ED" w14:textId="77777777" w:rsidR="0018417C" w:rsidRPr="00A957EC" w:rsidRDefault="0018417C" w:rsidP="00D4159A">
            <w:pPr>
              <w:pStyle w:val="Normal1"/>
              <w:keepLines/>
              <w:spacing w:before="100"/>
              <w:rPr>
                <w:rFonts w:cs="Arial"/>
                <w:szCs w:val="24"/>
              </w:rPr>
            </w:pPr>
            <w:r w:rsidRPr="00A957EC">
              <w:rPr>
                <w:rFonts w:eastAsia="Arial" w:cs="Arial"/>
                <w:szCs w:val="24"/>
              </w:rPr>
              <w:t xml:space="preserve">If you have answered Yes to any of the points above have measures been taken to demonstrate the reliability of the organisation despite the existence of a relevant ground for </w:t>
            </w:r>
            <w:proofErr w:type="gramStart"/>
            <w:r w:rsidRPr="00A957EC">
              <w:rPr>
                <w:rFonts w:eastAsia="Arial" w:cs="Arial"/>
                <w:szCs w:val="24"/>
              </w:rPr>
              <w:t>exclusion ?</w:t>
            </w:r>
            <w:proofErr w:type="gramEnd"/>
            <w:r w:rsidRPr="00A957EC">
              <w:rPr>
                <w:rFonts w:eastAsia="Arial" w:cs="Arial"/>
                <w:szCs w:val="24"/>
              </w:rPr>
              <w:t xml:space="preserve"> (</w:t>
            </w:r>
            <w:proofErr w:type="spellStart"/>
            <w:r w:rsidRPr="00A957EC">
              <w:rPr>
                <w:rFonts w:eastAsia="Arial" w:cs="Arial"/>
                <w:szCs w:val="24"/>
              </w:rPr>
              <w:t>Self Cleaning</w:t>
            </w:r>
            <w:proofErr w:type="spellEnd"/>
            <w:r w:rsidRPr="00A957EC">
              <w:rPr>
                <w:rFonts w:eastAsia="Arial" w:cs="Arial"/>
                <w:szCs w:val="24"/>
              </w:rPr>
              <w:t>)</w:t>
            </w:r>
          </w:p>
        </w:tc>
        <w:tc>
          <w:tcPr>
            <w:tcW w:w="4111" w:type="dxa"/>
          </w:tcPr>
          <w:p w14:paraId="5B55C4EE" w14:textId="77777777" w:rsidR="0018417C" w:rsidRPr="00A957EC" w:rsidRDefault="0018417C" w:rsidP="00D4159A">
            <w:pPr>
              <w:pStyle w:val="Normal1"/>
              <w:keepLines/>
              <w:rPr>
                <w:rFonts w:cs="Arial"/>
                <w:szCs w:val="24"/>
              </w:rPr>
            </w:pPr>
            <w:bookmarkStart w:id="34" w:name="_2xcytpi" w:colFirst="0" w:colLast="0"/>
            <w:bookmarkEnd w:id="34"/>
            <w:r w:rsidRPr="00A957EC">
              <w:rPr>
                <w:rFonts w:eastAsia="Arial" w:cs="Arial"/>
                <w:szCs w:val="24"/>
              </w:rPr>
              <w:t xml:space="preserve">Yes </w:t>
            </w:r>
            <w:r w:rsidRPr="00A957EC">
              <w:rPr>
                <w:rFonts w:ascii="MS Gothic" w:eastAsia="MS Gothic" w:hAnsi="MS Gothic" w:cs="MS Gothic" w:hint="eastAsia"/>
                <w:szCs w:val="24"/>
              </w:rPr>
              <w:t>☐</w:t>
            </w:r>
          </w:p>
          <w:p w14:paraId="5B55C4EF" w14:textId="77777777" w:rsidR="0018417C" w:rsidRPr="00A957EC" w:rsidRDefault="0018417C" w:rsidP="00D4159A">
            <w:pPr>
              <w:pStyle w:val="Normal1"/>
              <w:keepLines/>
              <w:rPr>
                <w:rFonts w:cs="Arial"/>
                <w:szCs w:val="24"/>
              </w:rPr>
            </w:pPr>
            <w:bookmarkStart w:id="35" w:name="_1ci93xb" w:colFirst="0" w:colLast="0"/>
            <w:bookmarkEnd w:id="35"/>
            <w:r w:rsidRPr="00A957EC">
              <w:rPr>
                <w:rFonts w:eastAsia="Arial" w:cs="Arial"/>
                <w:szCs w:val="24"/>
              </w:rPr>
              <w:t xml:space="preserve">No  </w:t>
            </w:r>
            <w:r w:rsidRPr="00A957EC">
              <w:rPr>
                <w:rFonts w:ascii="MS Gothic" w:eastAsia="MS Gothic" w:hAnsi="MS Gothic" w:cs="MS Gothic" w:hint="eastAsia"/>
                <w:szCs w:val="24"/>
              </w:rPr>
              <w:t>☐</w:t>
            </w:r>
          </w:p>
          <w:p w14:paraId="5B55C4F0" w14:textId="77777777" w:rsidR="0018417C" w:rsidRPr="00A957EC" w:rsidRDefault="0018417C" w:rsidP="00D4159A">
            <w:pPr>
              <w:pStyle w:val="Normal1"/>
              <w:keepLines/>
              <w:rPr>
                <w:rFonts w:cs="Arial"/>
                <w:szCs w:val="24"/>
              </w:rPr>
            </w:pPr>
          </w:p>
        </w:tc>
      </w:tr>
      <w:tr w:rsidR="0018417C" w:rsidRPr="00A957EC" w14:paraId="5B55C4F9" w14:textId="77777777" w:rsidTr="00D4159A">
        <w:tc>
          <w:tcPr>
            <w:tcW w:w="1701" w:type="dxa"/>
          </w:tcPr>
          <w:p w14:paraId="5B55C4F2" w14:textId="77777777" w:rsidR="0018417C" w:rsidRPr="00A957EC" w:rsidRDefault="0018417C" w:rsidP="00D4159A">
            <w:pPr>
              <w:pStyle w:val="Normal1"/>
              <w:spacing w:before="100"/>
              <w:rPr>
                <w:rFonts w:cs="Arial"/>
                <w:szCs w:val="24"/>
              </w:rPr>
            </w:pPr>
            <w:r w:rsidRPr="00A957EC">
              <w:rPr>
                <w:rFonts w:eastAsia="Arial" w:cs="Arial"/>
                <w:szCs w:val="24"/>
              </w:rPr>
              <w:t>2.3(a)</w:t>
            </w:r>
          </w:p>
        </w:tc>
        <w:tc>
          <w:tcPr>
            <w:tcW w:w="4111" w:type="dxa"/>
          </w:tcPr>
          <w:p w14:paraId="5B55C4F3" w14:textId="77777777" w:rsidR="0018417C" w:rsidRPr="00A957EC" w:rsidRDefault="0018417C" w:rsidP="00D4159A">
            <w:pPr>
              <w:pStyle w:val="Normal1"/>
              <w:spacing w:before="100"/>
              <w:rPr>
                <w:rFonts w:cs="Arial"/>
                <w:szCs w:val="24"/>
              </w:rPr>
            </w:pPr>
            <w:r w:rsidRPr="00A957EC">
              <w:rPr>
                <w:rFonts w:eastAsia="Arial" w:cs="Arial"/>
                <w:b/>
                <w:szCs w:val="24"/>
              </w:rPr>
              <w:t>Regulation 57(3)</w:t>
            </w:r>
          </w:p>
          <w:p w14:paraId="5B55C4F4" w14:textId="77777777" w:rsidR="0018417C" w:rsidRPr="00A957EC" w:rsidRDefault="0018417C" w:rsidP="00D4159A">
            <w:pPr>
              <w:pStyle w:val="Normal1"/>
              <w:spacing w:before="100"/>
              <w:rPr>
                <w:rFonts w:cs="Arial"/>
                <w:szCs w:val="24"/>
              </w:rPr>
            </w:pPr>
            <w:r w:rsidRPr="00A957EC">
              <w:rPr>
                <w:rFonts w:eastAsia="Arial" w:cs="Arial"/>
                <w:szCs w:val="24"/>
              </w:rPr>
              <w:t xml:space="preserve">Has it been established, for your organisation by a judicial or administrative decision having final </w:t>
            </w:r>
            <w:r w:rsidRPr="00A957EC">
              <w:rPr>
                <w:rFonts w:eastAsia="Arial" w:cs="Arial"/>
                <w:szCs w:val="24"/>
              </w:rPr>
              <w:lastRenderedPageBreak/>
              <w:t>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p w14:paraId="5B55C4F5" w14:textId="77777777" w:rsidR="0018417C" w:rsidRPr="00A957EC" w:rsidRDefault="0018417C" w:rsidP="00D4159A">
            <w:pPr>
              <w:pStyle w:val="Normal1"/>
              <w:spacing w:before="100"/>
              <w:rPr>
                <w:rFonts w:cs="Arial"/>
                <w:szCs w:val="24"/>
              </w:rPr>
            </w:pPr>
          </w:p>
        </w:tc>
        <w:tc>
          <w:tcPr>
            <w:tcW w:w="4111" w:type="dxa"/>
          </w:tcPr>
          <w:p w14:paraId="5B55C4F6" w14:textId="77777777" w:rsidR="0018417C" w:rsidRPr="00A957EC" w:rsidRDefault="0018417C" w:rsidP="00D4159A">
            <w:pPr>
              <w:pStyle w:val="Normal1"/>
              <w:rPr>
                <w:rFonts w:cs="Arial"/>
                <w:szCs w:val="24"/>
              </w:rPr>
            </w:pPr>
            <w:bookmarkStart w:id="36" w:name="_3whwml4" w:colFirst="0" w:colLast="0"/>
            <w:bookmarkEnd w:id="36"/>
            <w:r w:rsidRPr="00A957EC">
              <w:rPr>
                <w:rFonts w:eastAsia="Arial" w:cs="Arial"/>
                <w:szCs w:val="24"/>
              </w:rPr>
              <w:lastRenderedPageBreak/>
              <w:t xml:space="preserve">Yes </w:t>
            </w:r>
            <w:r w:rsidRPr="00A957EC">
              <w:rPr>
                <w:rFonts w:ascii="MS Gothic" w:eastAsia="MS Gothic" w:hAnsi="MS Gothic" w:cs="MS Gothic" w:hint="eastAsia"/>
                <w:szCs w:val="24"/>
              </w:rPr>
              <w:t>☐</w:t>
            </w:r>
          </w:p>
          <w:p w14:paraId="5B55C4F7" w14:textId="77777777" w:rsidR="0018417C" w:rsidRPr="00A957EC" w:rsidRDefault="0018417C" w:rsidP="00D4159A">
            <w:pPr>
              <w:pStyle w:val="Normal1"/>
              <w:rPr>
                <w:rFonts w:cs="Arial"/>
                <w:szCs w:val="24"/>
              </w:rPr>
            </w:pPr>
            <w:bookmarkStart w:id="37" w:name="_2bn6wsx" w:colFirst="0" w:colLast="0"/>
            <w:bookmarkEnd w:id="37"/>
            <w:r w:rsidRPr="00A957EC">
              <w:rPr>
                <w:rFonts w:eastAsia="Arial" w:cs="Arial"/>
                <w:szCs w:val="24"/>
              </w:rPr>
              <w:t xml:space="preserve">No  </w:t>
            </w:r>
            <w:r w:rsidRPr="00A957EC">
              <w:rPr>
                <w:rFonts w:ascii="MS Gothic" w:eastAsia="MS Gothic" w:hAnsi="MS Gothic" w:cs="MS Gothic" w:hint="eastAsia"/>
                <w:szCs w:val="24"/>
              </w:rPr>
              <w:t>☐</w:t>
            </w:r>
          </w:p>
          <w:p w14:paraId="5B55C4F8" w14:textId="77777777" w:rsidR="0018417C" w:rsidRPr="00A957EC" w:rsidRDefault="0018417C" w:rsidP="00D4159A">
            <w:pPr>
              <w:pStyle w:val="Normal1"/>
              <w:rPr>
                <w:rFonts w:cs="Arial"/>
                <w:szCs w:val="24"/>
              </w:rPr>
            </w:pPr>
          </w:p>
        </w:tc>
      </w:tr>
      <w:tr w:rsidR="0018417C" w:rsidRPr="00A957EC" w14:paraId="5B55C4FD" w14:textId="77777777" w:rsidTr="00D4159A">
        <w:tc>
          <w:tcPr>
            <w:tcW w:w="1701" w:type="dxa"/>
          </w:tcPr>
          <w:p w14:paraId="5B55C4FA" w14:textId="77777777" w:rsidR="0018417C" w:rsidRPr="00A957EC" w:rsidRDefault="0018417C" w:rsidP="00D4159A">
            <w:pPr>
              <w:pStyle w:val="Normal1"/>
              <w:spacing w:before="100"/>
              <w:rPr>
                <w:rFonts w:cs="Arial"/>
                <w:szCs w:val="24"/>
              </w:rPr>
            </w:pPr>
            <w:r w:rsidRPr="00A957EC">
              <w:rPr>
                <w:rFonts w:eastAsia="Arial" w:cs="Arial"/>
                <w:szCs w:val="24"/>
              </w:rPr>
              <w:lastRenderedPageBreak/>
              <w:t>2.3(b)</w:t>
            </w:r>
          </w:p>
        </w:tc>
        <w:tc>
          <w:tcPr>
            <w:tcW w:w="4111" w:type="dxa"/>
          </w:tcPr>
          <w:p w14:paraId="5B55C4FB" w14:textId="77777777" w:rsidR="0018417C" w:rsidRPr="00A957EC" w:rsidRDefault="0018417C" w:rsidP="00D4159A">
            <w:pPr>
              <w:pStyle w:val="Normal1"/>
              <w:spacing w:before="100"/>
              <w:rPr>
                <w:rFonts w:cs="Arial"/>
                <w:szCs w:val="24"/>
              </w:rPr>
            </w:pPr>
            <w:r w:rsidRPr="00A957EC">
              <w:rPr>
                <w:rFonts w:eastAsia="Arial" w:cs="Arial"/>
                <w:szCs w:val="24"/>
              </w:rP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4111" w:type="dxa"/>
          </w:tcPr>
          <w:p w14:paraId="5B55C4FC" w14:textId="77777777" w:rsidR="0018417C" w:rsidRPr="00A957EC" w:rsidRDefault="0018417C" w:rsidP="00D4159A">
            <w:pPr>
              <w:pStyle w:val="Normal1"/>
              <w:spacing w:before="100"/>
              <w:rPr>
                <w:rFonts w:cs="Arial"/>
                <w:szCs w:val="24"/>
              </w:rPr>
            </w:pPr>
          </w:p>
        </w:tc>
      </w:tr>
    </w:tbl>
    <w:p w14:paraId="5B55C4FE" w14:textId="77777777" w:rsidR="0018417C" w:rsidRPr="00A957EC" w:rsidRDefault="0018417C" w:rsidP="0018417C">
      <w:pPr>
        <w:autoSpaceDE w:val="0"/>
        <w:autoSpaceDN w:val="0"/>
        <w:adjustRightInd w:val="0"/>
        <w:rPr>
          <w:rFonts w:ascii="Arial" w:hAnsi="Arial" w:cs="Arial"/>
          <w:sz w:val="24"/>
          <w:szCs w:val="24"/>
          <w:lang w:eastAsia="en-GB"/>
        </w:rPr>
      </w:pPr>
    </w:p>
    <w:p w14:paraId="5B55C4FF" w14:textId="77777777" w:rsidR="0018417C" w:rsidRPr="00A957EC" w:rsidRDefault="0018417C" w:rsidP="0018417C">
      <w:pPr>
        <w:autoSpaceDE w:val="0"/>
        <w:autoSpaceDN w:val="0"/>
        <w:adjustRightInd w:val="0"/>
        <w:rPr>
          <w:rFonts w:ascii="Arial" w:hAnsi="Arial" w:cs="Arial"/>
          <w:sz w:val="24"/>
          <w:szCs w:val="24"/>
          <w:lang w:eastAsia="en-GB"/>
        </w:rPr>
      </w:pPr>
    </w:p>
    <w:p w14:paraId="5B55C500" w14:textId="77777777" w:rsidR="0018417C" w:rsidRPr="00A957EC" w:rsidRDefault="0018417C" w:rsidP="0018417C">
      <w:pPr>
        <w:pBdr>
          <w:left w:val="single" w:sz="4" w:space="4" w:color="auto"/>
          <w:bottom w:val="single" w:sz="4" w:space="1" w:color="auto"/>
        </w:pBdr>
        <w:ind w:right="-333"/>
        <w:jc w:val="both"/>
        <w:rPr>
          <w:rFonts w:ascii="Arial" w:hAnsi="Arial" w:cs="Arial"/>
          <w:sz w:val="24"/>
          <w:szCs w:val="24"/>
          <w:u w:val="single"/>
          <w:lang w:eastAsia="en-GB"/>
        </w:rPr>
      </w:pPr>
      <w:r w:rsidRPr="00A957EC">
        <w:rPr>
          <w:rFonts w:ascii="Arial" w:eastAsia="Arial" w:hAnsi="Arial" w:cs="Arial"/>
          <w:b/>
          <w:sz w:val="24"/>
          <w:szCs w:val="24"/>
          <w:lang w:eastAsia="en-GB"/>
        </w:rPr>
        <w:t>Conflicts</w:t>
      </w:r>
      <w:r w:rsidRPr="00A957EC">
        <w:rPr>
          <w:rFonts w:ascii="Arial" w:eastAsia="Arial" w:hAnsi="Arial" w:cs="Arial"/>
          <w:b/>
          <w:sz w:val="24"/>
          <w:szCs w:val="24"/>
          <w:u w:val="single"/>
          <w:lang w:eastAsia="en-GB"/>
        </w:rPr>
        <w:t xml:space="preserve"> </w:t>
      </w:r>
      <w:r w:rsidRPr="00A957EC">
        <w:rPr>
          <w:rFonts w:ascii="Arial" w:eastAsia="Arial" w:hAnsi="Arial" w:cs="Arial"/>
          <w:b/>
          <w:sz w:val="24"/>
          <w:szCs w:val="24"/>
          <w:lang w:eastAsia="en-GB"/>
        </w:rPr>
        <w:t>of</w:t>
      </w:r>
      <w:r w:rsidRPr="00A957EC">
        <w:rPr>
          <w:rFonts w:ascii="Arial" w:eastAsia="Arial" w:hAnsi="Arial" w:cs="Arial"/>
          <w:b/>
          <w:sz w:val="24"/>
          <w:szCs w:val="24"/>
          <w:u w:val="single"/>
          <w:lang w:eastAsia="en-GB"/>
        </w:rPr>
        <w:t xml:space="preserve"> </w:t>
      </w:r>
      <w:r w:rsidRPr="00A957EC">
        <w:rPr>
          <w:rFonts w:ascii="Arial" w:eastAsia="Arial" w:hAnsi="Arial" w:cs="Arial"/>
          <w:b/>
          <w:sz w:val="24"/>
          <w:szCs w:val="24"/>
          <w:lang w:eastAsia="en-GB"/>
        </w:rPr>
        <w:t>interest</w:t>
      </w:r>
    </w:p>
    <w:p w14:paraId="5B55C501" w14:textId="77777777" w:rsidR="0018417C" w:rsidRPr="00A957EC" w:rsidRDefault="0018417C" w:rsidP="0018417C">
      <w:pPr>
        <w:ind w:right="-333"/>
        <w:jc w:val="both"/>
        <w:rPr>
          <w:rFonts w:ascii="Arial" w:hAnsi="Arial" w:cs="Arial"/>
          <w:sz w:val="24"/>
          <w:szCs w:val="24"/>
          <w:lang w:eastAsia="en-GB"/>
        </w:rPr>
      </w:pPr>
    </w:p>
    <w:p w14:paraId="5B55C502" w14:textId="77777777" w:rsidR="0018417C" w:rsidRPr="00A957EC" w:rsidRDefault="0018417C" w:rsidP="0018417C">
      <w:pPr>
        <w:jc w:val="both"/>
        <w:rPr>
          <w:rFonts w:ascii="Arial" w:hAnsi="Arial" w:cs="Arial"/>
          <w:sz w:val="24"/>
          <w:szCs w:val="24"/>
          <w:lang w:eastAsia="en-GB"/>
        </w:rPr>
      </w:pPr>
      <w:r w:rsidRPr="00A957EC">
        <w:rPr>
          <w:rFonts w:ascii="Arial" w:eastAsia="Arial" w:hAnsi="Arial" w:cs="Arial"/>
          <w:sz w:val="24"/>
          <w:szCs w:val="24"/>
          <w:lang w:eastAsia="en-GB"/>
        </w:rPr>
        <w:t xml:space="preserve">In accordance with question 3.1 (g), the Council may exclude the Bidder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14:paraId="5B55C503" w14:textId="77777777" w:rsidR="0018417C" w:rsidRPr="00A957EC" w:rsidRDefault="0018417C" w:rsidP="0018417C">
      <w:pPr>
        <w:jc w:val="both"/>
        <w:rPr>
          <w:rFonts w:ascii="Arial" w:hAnsi="Arial" w:cs="Arial"/>
          <w:sz w:val="24"/>
          <w:szCs w:val="24"/>
          <w:lang w:eastAsia="en-GB"/>
        </w:rPr>
      </w:pPr>
    </w:p>
    <w:p w14:paraId="5B55C504" w14:textId="77777777" w:rsidR="0018417C" w:rsidRPr="00A957EC" w:rsidRDefault="0018417C" w:rsidP="0018417C">
      <w:pPr>
        <w:jc w:val="both"/>
        <w:rPr>
          <w:rFonts w:ascii="Arial" w:hAnsi="Arial" w:cs="Arial"/>
          <w:sz w:val="24"/>
          <w:szCs w:val="24"/>
          <w:lang w:eastAsia="en-GB"/>
        </w:rPr>
      </w:pPr>
      <w:r w:rsidRPr="00A957EC">
        <w:rPr>
          <w:rFonts w:ascii="Arial" w:eastAsia="Arial" w:hAnsi="Arial" w:cs="Arial"/>
          <w:sz w:val="24"/>
          <w:szCs w:val="24"/>
          <w:lang w:eastAsia="en-GB"/>
        </w:rPr>
        <w:t>Where there is any indication that a conflict of interest exists or may arise then it is the responsibility of the Bidder to inform the Council, detailing the conflict in a separate Appendix. Provided that it has been carried out in a transparent manner, routine pre-market engagement carried out by the Council should not represent a conflict of interest for the Bidder.</w:t>
      </w:r>
    </w:p>
    <w:p w14:paraId="5B55C505" w14:textId="77777777" w:rsidR="0018417C" w:rsidRPr="00A957EC" w:rsidRDefault="0018417C" w:rsidP="0018417C">
      <w:pPr>
        <w:jc w:val="both"/>
        <w:rPr>
          <w:rFonts w:ascii="Arial" w:hAnsi="Arial" w:cs="Arial"/>
          <w:sz w:val="24"/>
          <w:szCs w:val="24"/>
          <w:lang w:eastAsia="en-GB"/>
        </w:rPr>
      </w:pPr>
    </w:p>
    <w:p w14:paraId="5B55C506" w14:textId="77777777" w:rsidR="0018417C" w:rsidRPr="00A957EC" w:rsidRDefault="0018417C" w:rsidP="0018417C">
      <w:pPr>
        <w:pBdr>
          <w:left w:val="single" w:sz="4" w:space="4" w:color="auto"/>
          <w:bottom w:val="single" w:sz="4" w:space="1" w:color="auto"/>
        </w:pBdr>
        <w:ind w:right="-333"/>
        <w:jc w:val="both"/>
        <w:rPr>
          <w:rFonts w:ascii="Arial" w:hAnsi="Arial" w:cs="Arial"/>
          <w:sz w:val="24"/>
          <w:szCs w:val="24"/>
          <w:lang w:eastAsia="en-GB"/>
        </w:rPr>
      </w:pPr>
      <w:r w:rsidRPr="00A957EC">
        <w:rPr>
          <w:rFonts w:ascii="Arial" w:eastAsia="Arial" w:hAnsi="Arial" w:cs="Arial"/>
          <w:b/>
          <w:sz w:val="24"/>
          <w:szCs w:val="24"/>
          <w:lang w:eastAsia="en-GB"/>
        </w:rPr>
        <w:t>Taking Account of Bidders’ Past Performance</w:t>
      </w:r>
    </w:p>
    <w:p w14:paraId="5B55C507" w14:textId="77777777" w:rsidR="0018417C" w:rsidRPr="00A957EC" w:rsidRDefault="0018417C" w:rsidP="0018417C">
      <w:pPr>
        <w:ind w:right="-333"/>
        <w:jc w:val="both"/>
        <w:rPr>
          <w:rFonts w:ascii="Arial" w:hAnsi="Arial" w:cs="Arial"/>
          <w:sz w:val="24"/>
          <w:szCs w:val="24"/>
          <w:lang w:eastAsia="en-GB"/>
        </w:rPr>
      </w:pPr>
    </w:p>
    <w:p w14:paraId="5B55C508" w14:textId="77777777" w:rsidR="0018417C" w:rsidRPr="00A957EC" w:rsidRDefault="0018417C" w:rsidP="0018417C">
      <w:pPr>
        <w:jc w:val="both"/>
        <w:rPr>
          <w:rFonts w:ascii="Arial" w:hAnsi="Arial" w:cs="Arial"/>
          <w:sz w:val="24"/>
          <w:szCs w:val="24"/>
          <w:lang w:eastAsia="en-GB"/>
        </w:rPr>
      </w:pPr>
      <w:r w:rsidRPr="00A957EC">
        <w:rPr>
          <w:rFonts w:ascii="Arial" w:eastAsia="Arial" w:hAnsi="Arial" w:cs="Arial"/>
          <w:sz w:val="24"/>
          <w:szCs w:val="24"/>
          <w:lang w:eastAsia="en-GB"/>
        </w:rPr>
        <w:t>In accordance with question 3.1 (</w:t>
      </w:r>
      <w:proofErr w:type="spellStart"/>
      <w:r w:rsidRPr="00A957EC">
        <w:rPr>
          <w:rFonts w:ascii="Arial" w:eastAsia="Arial" w:hAnsi="Arial" w:cs="Arial"/>
          <w:sz w:val="24"/>
          <w:szCs w:val="24"/>
          <w:lang w:eastAsia="en-GB"/>
        </w:rPr>
        <w:t>i</w:t>
      </w:r>
      <w:proofErr w:type="spellEnd"/>
      <w:r w:rsidRPr="00A957EC">
        <w:rPr>
          <w:rFonts w:ascii="Arial" w:eastAsia="Arial" w:hAnsi="Arial" w:cs="Arial"/>
          <w:sz w:val="24"/>
          <w:szCs w:val="24"/>
          <w:lang w:eastAsia="en-GB"/>
        </w:rPr>
        <w:t xml:space="preserve">) below, the Council may assess the past performance of a Bidder (through a Certificate of Performance provided by a Customer or other means of evidence). The Council may take into account any failure to discharge obligations under the previous principal relevant contracts of the Bidder completing this section. The Council may also assess whether specified minimum standards for reliability for such contracts are met. </w:t>
      </w:r>
    </w:p>
    <w:p w14:paraId="5B55C509" w14:textId="77777777" w:rsidR="0018417C" w:rsidRPr="00A957EC" w:rsidRDefault="0018417C" w:rsidP="0018417C">
      <w:pPr>
        <w:jc w:val="both"/>
        <w:rPr>
          <w:rFonts w:ascii="Arial" w:hAnsi="Arial" w:cs="Arial"/>
          <w:sz w:val="24"/>
          <w:szCs w:val="24"/>
          <w:lang w:eastAsia="en-GB"/>
        </w:rPr>
      </w:pPr>
    </w:p>
    <w:p w14:paraId="5B55C50A" w14:textId="77777777" w:rsidR="0018417C" w:rsidRPr="00A957EC" w:rsidRDefault="0018417C" w:rsidP="0018417C">
      <w:pPr>
        <w:jc w:val="both"/>
        <w:rPr>
          <w:rFonts w:ascii="Arial" w:eastAsia="Arial" w:hAnsi="Arial" w:cs="Arial"/>
          <w:sz w:val="24"/>
          <w:szCs w:val="24"/>
          <w:lang w:eastAsia="en-GB"/>
        </w:rPr>
      </w:pPr>
      <w:r w:rsidRPr="00A957EC">
        <w:rPr>
          <w:rFonts w:ascii="Arial" w:eastAsia="Arial" w:hAnsi="Arial" w:cs="Arial"/>
          <w:sz w:val="24"/>
          <w:szCs w:val="24"/>
          <w:lang w:eastAsia="en-GB"/>
        </w:rPr>
        <w:lastRenderedPageBreak/>
        <w:t>In addition, the Council may re-assess reliability based on past performance at key stages in the procurement process (i.e. Supplier suitability, tender evaluation, contract award stage etc.).  Bidders may also be asked to update the evidence they provide in this section to reflect more recent performance on new or existing contracts (or to confirm that nothing has changed).</w:t>
      </w:r>
    </w:p>
    <w:p w14:paraId="5B55C50B" w14:textId="77777777" w:rsidR="0018417C" w:rsidRPr="00A957EC" w:rsidRDefault="0018417C" w:rsidP="0018417C">
      <w:pPr>
        <w:jc w:val="both"/>
        <w:rPr>
          <w:rFonts w:ascii="Arial" w:hAnsi="Arial" w:cs="Arial"/>
          <w:sz w:val="24"/>
          <w:szCs w:val="24"/>
          <w:lang w:eastAsia="en-GB"/>
        </w:rPr>
      </w:pPr>
    </w:p>
    <w:p w14:paraId="5B55C50C" w14:textId="77777777" w:rsidR="0018417C" w:rsidRPr="00A957EC" w:rsidRDefault="0018417C" w:rsidP="0018417C">
      <w:pPr>
        <w:jc w:val="both"/>
        <w:rPr>
          <w:rFonts w:ascii="Arial" w:eastAsia="Arial" w:hAnsi="Arial" w:cs="Arial"/>
          <w:b/>
          <w:sz w:val="24"/>
          <w:szCs w:val="24"/>
          <w:shd w:val="clear" w:color="auto" w:fill="DBE5F1"/>
          <w:lang w:eastAsia="en-GB"/>
        </w:rPr>
      </w:pPr>
      <w:r w:rsidRPr="00A957EC">
        <w:rPr>
          <w:rFonts w:ascii="Arial" w:eastAsia="Arial" w:hAnsi="Arial" w:cs="Arial"/>
          <w:sz w:val="24"/>
          <w:szCs w:val="24"/>
          <w:lang w:eastAsia="en-GB"/>
        </w:rPr>
        <w:t>The Council may exclude any Bidder who answers ‘Yes’ in any of the following situations set out in paragraphs (a) to (j);</w:t>
      </w:r>
    </w:p>
    <w:p w14:paraId="5B55C50D" w14:textId="77777777" w:rsidR="0018417C" w:rsidRPr="00A957EC" w:rsidRDefault="0018417C" w:rsidP="0018417C">
      <w:pPr>
        <w:autoSpaceDE w:val="0"/>
        <w:autoSpaceDN w:val="0"/>
        <w:adjustRightInd w:val="0"/>
        <w:rPr>
          <w:rFonts w:ascii="Arial" w:hAnsi="Arial" w:cs="Arial"/>
          <w:sz w:val="24"/>
          <w:szCs w:val="24"/>
          <w:lang w:eastAsia="en-GB"/>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418"/>
        <w:gridCol w:w="4819"/>
        <w:gridCol w:w="3544"/>
      </w:tblGrid>
      <w:tr w:rsidR="0018417C" w:rsidRPr="00A957EC" w14:paraId="5B55C510" w14:textId="77777777" w:rsidTr="00D4159A">
        <w:trPr>
          <w:trHeight w:val="400"/>
        </w:trPr>
        <w:tc>
          <w:tcPr>
            <w:tcW w:w="1418" w:type="dxa"/>
            <w:tcBorders>
              <w:top w:val="single" w:sz="8" w:space="0" w:color="000000"/>
              <w:bottom w:val="single" w:sz="6" w:space="0" w:color="000000"/>
            </w:tcBorders>
            <w:shd w:val="clear" w:color="auto" w:fill="FFC000"/>
          </w:tcPr>
          <w:p w14:paraId="5B55C50E" w14:textId="77777777" w:rsidR="0018417C" w:rsidRPr="00A957EC" w:rsidRDefault="0018417C" w:rsidP="00D4159A">
            <w:pPr>
              <w:pStyle w:val="Normal1"/>
              <w:spacing w:before="100"/>
              <w:rPr>
                <w:rFonts w:cs="Arial"/>
                <w:b/>
                <w:szCs w:val="24"/>
              </w:rPr>
            </w:pPr>
            <w:r w:rsidRPr="00A957EC">
              <w:rPr>
                <w:rFonts w:eastAsia="Arial" w:cs="Arial"/>
                <w:b/>
                <w:szCs w:val="24"/>
              </w:rPr>
              <w:t>SECTION 3</w:t>
            </w:r>
          </w:p>
        </w:tc>
        <w:tc>
          <w:tcPr>
            <w:tcW w:w="8363" w:type="dxa"/>
            <w:gridSpan w:val="2"/>
            <w:tcBorders>
              <w:top w:val="single" w:sz="8" w:space="0" w:color="000000"/>
              <w:bottom w:val="single" w:sz="6" w:space="0" w:color="000000"/>
            </w:tcBorders>
            <w:shd w:val="clear" w:color="auto" w:fill="FFC000"/>
          </w:tcPr>
          <w:p w14:paraId="5B55C50F" w14:textId="77777777" w:rsidR="0018417C" w:rsidRPr="00A957EC" w:rsidRDefault="0018417C" w:rsidP="00D4159A">
            <w:pPr>
              <w:pStyle w:val="Normal1"/>
              <w:spacing w:before="100"/>
              <w:rPr>
                <w:rFonts w:cs="Arial"/>
                <w:b/>
                <w:szCs w:val="24"/>
              </w:rPr>
            </w:pPr>
            <w:r w:rsidRPr="00A957EC">
              <w:rPr>
                <w:rFonts w:eastAsia="Arial" w:cs="Arial"/>
                <w:b/>
                <w:szCs w:val="24"/>
              </w:rPr>
              <w:t xml:space="preserve">GROUNDS FOR DISCRETIONARY EXCLUSION </w:t>
            </w:r>
          </w:p>
        </w:tc>
      </w:tr>
      <w:tr w:rsidR="0018417C" w:rsidRPr="00A957EC" w14:paraId="5B55C514" w14:textId="77777777" w:rsidTr="00D4159A">
        <w:trPr>
          <w:trHeight w:val="400"/>
        </w:trPr>
        <w:tc>
          <w:tcPr>
            <w:tcW w:w="1418" w:type="dxa"/>
            <w:tcBorders>
              <w:top w:val="single" w:sz="6" w:space="0" w:color="000000"/>
              <w:bottom w:val="single" w:sz="6" w:space="0" w:color="000000"/>
            </w:tcBorders>
            <w:shd w:val="clear" w:color="auto" w:fill="FFC000"/>
          </w:tcPr>
          <w:p w14:paraId="5B55C511" w14:textId="77777777" w:rsidR="0018417C" w:rsidRPr="00A957EC" w:rsidRDefault="0018417C" w:rsidP="00D4159A">
            <w:pPr>
              <w:pStyle w:val="Normal1"/>
              <w:spacing w:before="100"/>
              <w:ind w:right="306"/>
              <w:rPr>
                <w:rFonts w:cs="Arial"/>
                <w:szCs w:val="24"/>
              </w:rPr>
            </w:pPr>
          </w:p>
        </w:tc>
        <w:tc>
          <w:tcPr>
            <w:tcW w:w="4819" w:type="dxa"/>
            <w:tcBorders>
              <w:top w:val="single" w:sz="6" w:space="0" w:color="000000"/>
              <w:bottom w:val="single" w:sz="6" w:space="0" w:color="000000"/>
            </w:tcBorders>
            <w:shd w:val="clear" w:color="auto" w:fill="FFC000"/>
          </w:tcPr>
          <w:p w14:paraId="5B55C512" w14:textId="77777777" w:rsidR="0018417C" w:rsidRPr="00A957EC" w:rsidRDefault="0018417C" w:rsidP="00D4159A">
            <w:pPr>
              <w:pStyle w:val="Normal1"/>
              <w:spacing w:before="100"/>
              <w:ind w:right="306"/>
              <w:rPr>
                <w:rFonts w:cs="Arial"/>
                <w:szCs w:val="24"/>
              </w:rPr>
            </w:pPr>
            <w:r w:rsidRPr="00A957EC">
              <w:rPr>
                <w:rFonts w:eastAsia="Arial" w:cs="Arial"/>
                <w:szCs w:val="24"/>
              </w:rPr>
              <w:t>Question</w:t>
            </w:r>
          </w:p>
        </w:tc>
        <w:tc>
          <w:tcPr>
            <w:tcW w:w="3544" w:type="dxa"/>
            <w:tcBorders>
              <w:top w:val="single" w:sz="6" w:space="0" w:color="000000"/>
              <w:bottom w:val="single" w:sz="6" w:space="0" w:color="000000"/>
            </w:tcBorders>
            <w:shd w:val="clear" w:color="auto" w:fill="FFC000"/>
          </w:tcPr>
          <w:p w14:paraId="5B55C513" w14:textId="77777777" w:rsidR="0018417C" w:rsidRPr="00A957EC" w:rsidRDefault="0018417C" w:rsidP="00D4159A">
            <w:pPr>
              <w:pStyle w:val="Normal1"/>
              <w:spacing w:before="100"/>
              <w:rPr>
                <w:rFonts w:cs="Arial"/>
                <w:szCs w:val="24"/>
              </w:rPr>
            </w:pPr>
            <w:r w:rsidRPr="00A957EC">
              <w:rPr>
                <w:rFonts w:eastAsia="Arial" w:cs="Arial"/>
                <w:szCs w:val="24"/>
              </w:rPr>
              <w:t>Response</w:t>
            </w:r>
          </w:p>
        </w:tc>
      </w:tr>
      <w:tr w:rsidR="0018417C" w:rsidRPr="00A957EC" w14:paraId="5B55C519" w14:textId="77777777" w:rsidTr="00D4159A">
        <w:trPr>
          <w:trHeight w:val="400"/>
        </w:trPr>
        <w:tc>
          <w:tcPr>
            <w:tcW w:w="1418" w:type="dxa"/>
            <w:tcBorders>
              <w:top w:val="single" w:sz="6" w:space="0" w:color="000000"/>
            </w:tcBorders>
          </w:tcPr>
          <w:p w14:paraId="5B55C515" w14:textId="77777777" w:rsidR="0018417C" w:rsidRPr="00A957EC" w:rsidRDefault="0018417C" w:rsidP="00D4159A">
            <w:pPr>
              <w:pStyle w:val="Normal1"/>
              <w:spacing w:before="100"/>
              <w:rPr>
                <w:rFonts w:cs="Arial"/>
                <w:szCs w:val="24"/>
              </w:rPr>
            </w:pPr>
            <w:r w:rsidRPr="00A957EC">
              <w:rPr>
                <w:rFonts w:eastAsia="Arial" w:cs="Arial"/>
                <w:szCs w:val="24"/>
              </w:rPr>
              <w:t>3.1</w:t>
            </w:r>
          </w:p>
        </w:tc>
        <w:tc>
          <w:tcPr>
            <w:tcW w:w="8363" w:type="dxa"/>
            <w:gridSpan w:val="2"/>
            <w:tcBorders>
              <w:top w:val="single" w:sz="6" w:space="0" w:color="000000"/>
            </w:tcBorders>
          </w:tcPr>
          <w:p w14:paraId="5B55C516" w14:textId="77777777" w:rsidR="0018417C" w:rsidRPr="00A957EC" w:rsidRDefault="0018417C" w:rsidP="00D4159A">
            <w:pPr>
              <w:pStyle w:val="Normal1"/>
              <w:spacing w:before="100"/>
              <w:rPr>
                <w:rFonts w:cs="Arial"/>
                <w:szCs w:val="24"/>
              </w:rPr>
            </w:pPr>
            <w:r w:rsidRPr="00A957EC">
              <w:rPr>
                <w:rFonts w:eastAsia="Arial" w:cs="Arial"/>
                <w:b/>
                <w:szCs w:val="24"/>
              </w:rPr>
              <w:t>Regulation 57 (8)</w:t>
            </w:r>
          </w:p>
          <w:p w14:paraId="5B55C517" w14:textId="77777777" w:rsidR="0018417C" w:rsidRPr="00A957EC" w:rsidRDefault="0018417C" w:rsidP="00D4159A">
            <w:pPr>
              <w:pStyle w:val="Normal1"/>
              <w:spacing w:before="100"/>
              <w:rPr>
                <w:rFonts w:cs="Arial"/>
                <w:szCs w:val="24"/>
              </w:rPr>
            </w:pPr>
            <w:r w:rsidRPr="00A957EC">
              <w:rPr>
                <w:rFonts w:eastAsia="Arial" w:cs="Arial"/>
                <w:szCs w:val="24"/>
              </w:rPr>
              <w:t xml:space="preserve">The detailed grounds for discretionary exclusion of an organisation are set out on this </w:t>
            </w:r>
            <w:hyperlink r:id="rId12" w:history="1">
              <w:r w:rsidRPr="00A957EC">
                <w:rPr>
                  <w:rStyle w:val="Hyperlink"/>
                  <w:rFonts w:eastAsia="Arial" w:cs="Arial"/>
                  <w:szCs w:val="24"/>
                </w:rPr>
                <w:t>web page</w:t>
              </w:r>
            </w:hyperlink>
            <w:r w:rsidRPr="00A957EC">
              <w:rPr>
                <w:rFonts w:eastAsia="Arial" w:cs="Arial"/>
                <w:szCs w:val="24"/>
              </w:rPr>
              <w:t xml:space="preserve">, which should be referred to before completing these questions. </w:t>
            </w:r>
          </w:p>
          <w:p w14:paraId="5B55C518" w14:textId="77777777" w:rsidR="0018417C" w:rsidRPr="00A957EC" w:rsidRDefault="0018417C" w:rsidP="00D4159A">
            <w:pPr>
              <w:pStyle w:val="Normal1"/>
              <w:spacing w:before="100"/>
              <w:rPr>
                <w:rFonts w:cs="Arial"/>
                <w:szCs w:val="24"/>
              </w:rPr>
            </w:pPr>
            <w:r w:rsidRPr="00A957EC">
              <w:rPr>
                <w:rFonts w:eastAsia="Arial" w:cs="Arial"/>
                <w:szCs w:val="24"/>
              </w:rPr>
              <w:t>Please indicate if, within the past three years, anywhere in the world any of the following situations have applied to you, your organisation or any other person who has powers of representation, decision or control in the organisation.</w:t>
            </w:r>
          </w:p>
        </w:tc>
      </w:tr>
      <w:tr w:rsidR="0018417C" w:rsidRPr="00A957EC" w14:paraId="5B55C521" w14:textId="77777777" w:rsidTr="00D4159A">
        <w:tc>
          <w:tcPr>
            <w:tcW w:w="1418" w:type="dxa"/>
          </w:tcPr>
          <w:p w14:paraId="5B55C51A" w14:textId="77777777" w:rsidR="0018417C" w:rsidRPr="00A957EC" w:rsidRDefault="0018417C" w:rsidP="00D4159A">
            <w:pPr>
              <w:pStyle w:val="Normal1"/>
              <w:tabs>
                <w:tab w:val="left" w:pos="0"/>
              </w:tabs>
              <w:rPr>
                <w:rFonts w:cs="Arial"/>
                <w:szCs w:val="24"/>
              </w:rPr>
            </w:pPr>
            <w:r w:rsidRPr="00A957EC">
              <w:rPr>
                <w:rFonts w:eastAsia="Arial" w:cs="Arial"/>
                <w:szCs w:val="24"/>
              </w:rPr>
              <w:t>3.1(a)</w:t>
            </w:r>
          </w:p>
          <w:p w14:paraId="5B55C51B" w14:textId="77777777" w:rsidR="0018417C" w:rsidRPr="00A957EC" w:rsidRDefault="0018417C" w:rsidP="00D4159A">
            <w:pPr>
              <w:pStyle w:val="Normal1"/>
              <w:tabs>
                <w:tab w:val="left" w:pos="0"/>
              </w:tabs>
              <w:rPr>
                <w:rFonts w:cs="Arial"/>
                <w:szCs w:val="24"/>
              </w:rPr>
            </w:pPr>
          </w:p>
          <w:p w14:paraId="5B55C51C" w14:textId="77777777" w:rsidR="0018417C" w:rsidRPr="00A957EC" w:rsidRDefault="0018417C" w:rsidP="00D4159A">
            <w:pPr>
              <w:pStyle w:val="Normal1"/>
              <w:tabs>
                <w:tab w:val="left" w:pos="0"/>
              </w:tabs>
              <w:rPr>
                <w:rFonts w:cs="Arial"/>
                <w:szCs w:val="24"/>
              </w:rPr>
            </w:pPr>
          </w:p>
        </w:tc>
        <w:tc>
          <w:tcPr>
            <w:tcW w:w="4819" w:type="dxa"/>
          </w:tcPr>
          <w:p w14:paraId="5B55C51D" w14:textId="77777777" w:rsidR="0018417C" w:rsidRPr="00A957EC" w:rsidRDefault="0018417C" w:rsidP="00D4159A">
            <w:pPr>
              <w:pStyle w:val="Normal1"/>
              <w:rPr>
                <w:rFonts w:cs="Arial"/>
                <w:szCs w:val="24"/>
              </w:rPr>
            </w:pPr>
            <w:r w:rsidRPr="00A957EC">
              <w:rPr>
                <w:rFonts w:eastAsia="Arial" w:cs="Arial"/>
                <w:szCs w:val="24"/>
              </w:rPr>
              <w:t xml:space="preserve">Breach of environmental obligations? </w:t>
            </w:r>
          </w:p>
        </w:tc>
        <w:tc>
          <w:tcPr>
            <w:tcW w:w="3544" w:type="dxa"/>
          </w:tcPr>
          <w:p w14:paraId="5B55C51E" w14:textId="77777777" w:rsidR="0018417C" w:rsidRPr="00A957EC" w:rsidRDefault="0018417C" w:rsidP="00D4159A">
            <w:pPr>
              <w:pStyle w:val="Normal1"/>
              <w:rPr>
                <w:rFonts w:cs="Arial"/>
                <w:szCs w:val="24"/>
              </w:rPr>
            </w:pPr>
            <w:bookmarkStart w:id="38" w:name="_qsh70q" w:colFirst="0" w:colLast="0"/>
            <w:bookmarkEnd w:id="38"/>
            <w:r w:rsidRPr="00A957EC">
              <w:rPr>
                <w:rFonts w:eastAsia="Arial" w:cs="Arial"/>
                <w:szCs w:val="24"/>
              </w:rPr>
              <w:t xml:space="preserve">Yes </w:t>
            </w:r>
            <w:r w:rsidRPr="00A957EC">
              <w:rPr>
                <w:rFonts w:ascii="MS Gothic" w:eastAsia="MS Gothic" w:hAnsi="MS Gothic" w:cs="MS Gothic" w:hint="eastAsia"/>
                <w:szCs w:val="24"/>
              </w:rPr>
              <w:t>☐</w:t>
            </w:r>
          </w:p>
          <w:p w14:paraId="5B55C51F" w14:textId="77777777" w:rsidR="0018417C" w:rsidRPr="00A957EC" w:rsidRDefault="0018417C" w:rsidP="00D4159A">
            <w:pPr>
              <w:pStyle w:val="Normal1"/>
              <w:rPr>
                <w:rFonts w:cs="Arial"/>
                <w:szCs w:val="24"/>
              </w:rPr>
            </w:pPr>
            <w:bookmarkStart w:id="39" w:name="_3as4poj" w:colFirst="0" w:colLast="0"/>
            <w:bookmarkEnd w:id="39"/>
            <w:r w:rsidRPr="00A957EC">
              <w:rPr>
                <w:rFonts w:eastAsia="Arial" w:cs="Arial"/>
                <w:szCs w:val="24"/>
              </w:rPr>
              <w:t xml:space="preserve">No  </w:t>
            </w:r>
            <w:r w:rsidRPr="00A957EC">
              <w:rPr>
                <w:rFonts w:ascii="MS Gothic" w:eastAsia="MS Gothic" w:hAnsi="MS Gothic" w:cs="MS Gothic" w:hint="eastAsia"/>
                <w:szCs w:val="24"/>
              </w:rPr>
              <w:t>☐</w:t>
            </w:r>
          </w:p>
          <w:p w14:paraId="5B55C520" w14:textId="77777777" w:rsidR="0018417C" w:rsidRPr="00A957EC" w:rsidRDefault="0018417C" w:rsidP="00D4159A">
            <w:pPr>
              <w:pStyle w:val="Normal1"/>
              <w:rPr>
                <w:rFonts w:cs="Arial"/>
                <w:szCs w:val="24"/>
              </w:rPr>
            </w:pPr>
            <w:r w:rsidRPr="00A957EC">
              <w:rPr>
                <w:rFonts w:eastAsia="Arial" w:cs="Arial"/>
                <w:szCs w:val="24"/>
              </w:rPr>
              <w:t>If yes please provide details at 3.2</w:t>
            </w:r>
          </w:p>
        </w:tc>
      </w:tr>
      <w:tr w:rsidR="0018417C" w:rsidRPr="00A957EC" w14:paraId="5B55C527" w14:textId="77777777" w:rsidTr="00D4159A">
        <w:tc>
          <w:tcPr>
            <w:tcW w:w="1418" w:type="dxa"/>
          </w:tcPr>
          <w:p w14:paraId="5B55C522" w14:textId="77777777" w:rsidR="0018417C" w:rsidRPr="00A957EC" w:rsidRDefault="0018417C" w:rsidP="00D4159A">
            <w:pPr>
              <w:pStyle w:val="Normal1"/>
              <w:tabs>
                <w:tab w:val="left" w:pos="0"/>
              </w:tabs>
              <w:rPr>
                <w:rFonts w:cs="Arial"/>
                <w:szCs w:val="24"/>
              </w:rPr>
            </w:pPr>
            <w:r w:rsidRPr="00A957EC">
              <w:rPr>
                <w:rFonts w:eastAsia="Arial" w:cs="Arial"/>
                <w:szCs w:val="24"/>
              </w:rPr>
              <w:t>3.1 (b)</w:t>
            </w:r>
          </w:p>
        </w:tc>
        <w:tc>
          <w:tcPr>
            <w:tcW w:w="4819" w:type="dxa"/>
          </w:tcPr>
          <w:p w14:paraId="5B55C523" w14:textId="77777777" w:rsidR="0018417C" w:rsidRPr="00A957EC" w:rsidRDefault="0018417C" w:rsidP="00D4159A">
            <w:pPr>
              <w:pStyle w:val="Normal1"/>
              <w:rPr>
                <w:rFonts w:cs="Arial"/>
                <w:szCs w:val="24"/>
              </w:rPr>
            </w:pPr>
            <w:r w:rsidRPr="00A957EC">
              <w:rPr>
                <w:rFonts w:eastAsia="Arial" w:cs="Arial"/>
                <w:szCs w:val="24"/>
              </w:rPr>
              <w:t xml:space="preserve">Breach of social obligations?  </w:t>
            </w:r>
          </w:p>
        </w:tc>
        <w:tc>
          <w:tcPr>
            <w:tcW w:w="3544" w:type="dxa"/>
          </w:tcPr>
          <w:p w14:paraId="5B55C524" w14:textId="77777777" w:rsidR="0018417C" w:rsidRPr="00A957EC" w:rsidRDefault="0018417C" w:rsidP="00D4159A">
            <w:pPr>
              <w:pStyle w:val="Normal1"/>
              <w:rPr>
                <w:rFonts w:cs="Arial"/>
                <w:szCs w:val="24"/>
              </w:rPr>
            </w:pPr>
            <w:bookmarkStart w:id="40" w:name="_1pxezwc" w:colFirst="0" w:colLast="0"/>
            <w:bookmarkEnd w:id="40"/>
            <w:r w:rsidRPr="00A957EC">
              <w:rPr>
                <w:rFonts w:eastAsia="Arial" w:cs="Arial"/>
                <w:szCs w:val="24"/>
              </w:rPr>
              <w:t xml:space="preserve">Yes </w:t>
            </w:r>
            <w:r w:rsidRPr="00A957EC">
              <w:rPr>
                <w:rFonts w:ascii="MS Gothic" w:eastAsia="MS Gothic" w:hAnsi="MS Gothic" w:cs="MS Gothic" w:hint="eastAsia"/>
                <w:szCs w:val="24"/>
              </w:rPr>
              <w:t>☐</w:t>
            </w:r>
          </w:p>
          <w:p w14:paraId="5B55C525" w14:textId="77777777" w:rsidR="0018417C" w:rsidRPr="00A957EC" w:rsidRDefault="0018417C" w:rsidP="00D4159A">
            <w:pPr>
              <w:pStyle w:val="Normal1"/>
              <w:rPr>
                <w:rFonts w:cs="Arial"/>
                <w:szCs w:val="24"/>
              </w:rPr>
            </w:pPr>
            <w:bookmarkStart w:id="41" w:name="_49x2ik5" w:colFirst="0" w:colLast="0"/>
            <w:bookmarkEnd w:id="41"/>
            <w:r w:rsidRPr="00A957EC">
              <w:rPr>
                <w:rFonts w:eastAsia="Arial" w:cs="Arial"/>
                <w:szCs w:val="24"/>
              </w:rPr>
              <w:t xml:space="preserve">No  </w:t>
            </w:r>
            <w:r w:rsidRPr="00A957EC">
              <w:rPr>
                <w:rFonts w:ascii="MS Gothic" w:eastAsia="MS Gothic" w:hAnsi="MS Gothic" w:cs="MS Gothic" w:hint="eastAsia"/>
                <w:szCs w:val="24"/>
              </w:rPr>
              <w:t>☐</w:t>
            </w:r>
          </w:p>
          <w:p w14:paraId="5B55C526" w14:textId="77777777" w:rsidR="0018417C" w:rsidRPr="00A957EC" w:rsidRDefault="0018417C" w:rsidP="00D4159A">
            <w:pPr>
              <w:pStyle w:val="Normal1"/>
              <w:rPr>
                <w:rFonts w:cs="Arial"/>
                <w:szCs w:val="24"/>
              </w:rPr>
            </w:pPr>
            <w:r w:rsidRPr="00A957EC">
              <w:rPr>
                <w:rFonts w:eastAsia="Arial" w:cs="Arial"/>
                <w:szCs w:val="24"/>
              </w:rPr>
              <w:t>If yes please provide details at 3.2</w:t>
            </w:r>
          </w:p>
        </w:tc>
      </w:tr>
      <w:tr w:rsidR="0018417C" w:rsidRPr="00A957EC" w14:paraId="5B55C52D" w14:textId="77777777" w:rsidTr="00D4159A">
        <w:tc>
          <w:tcPr>
            <w:tcW w:w="1418" w:type="dxa"/>
          </w:tcPr>
          <w:p w14:paraId="5B55C528" w14:textId="77777777" w:rsidR="0018417C" w:rsidRPr="00A957EC" w:rsidRDefault="0018417C" w:rsidP="00D4159A">
            <w:pPr>
              <w:pStyle w:val="Normal1"/>
              <w:tabs>
                <w:tab w:val="left" w:pos="0"/>
              </w:tabs>
              <w:rPr>
                <w:rFonts w:cs="Arial"/>
                <w:szCs w:val="24"/>
              </w:rPr>
            </w:pPr>
            <w:r w:rsidRPr="00A957EC">
              <w:rPr>
                <w:rFonts w:eastAsia="Arial" w:cs="Arial"/>
                <w:szCs w:val="24"/>
              </w:rPr>
              <w:t>3.1 (c)</w:t>
            </w:r>
          </w:p>
        </w:tc>
        <w:tc>
          <w:tcPr>
            <w:tcW w:w="4819" w:type="dxa"/>
          </w:tcPr>
          <w:p w14:paraId="5B55C529" w14:textId="77777777" w:rsidR="0018417C" w:rsidRPr="00A957EC" w:rsidRDefault="0018417C" w:rsidP="00D4159A">
            <w:pPr>
              <w:pStyle w:val="Normal1"/>
              <w:rPr>
                <w:rFonts w:cs="Arial"/>
                <w:szCs w:val="24"/>
              </w:rPr>
            </w:pPr>
            <w:r w:rsidRPr="00A957EC">
              <w:rPr>
                <w:rFonts w:eastAsia="Arial" w:cs="Arial"/>
                <w:szCs w:val="24"/>
              </w:rPr>
              <w:t xml:space="preserve">Breach of labour law obligations? </w:t>
            </w:r>
          </w:p>
        </w:tc>
        <w:tc>
          <w:tcPr>
            <w:tcW w:w="3544" w:type="dxa"/>
          </w:tcPr>
          <w:p w14:paraId="5B55C52A" w14:textId="77777777" w:rsidR="0018417C" w:rsidRPr="00A957EC" w:rsidRDefault="0018417C" w:rsidP="00D4159A">
            <w:pPr>
              <w:pStyle w:val="Normal1"/>
              <w:rPr>
                <w:rFonts w:cs="Arial"/>
                <w:szCs w:val="24"/>
              </w:rPr>
            </w:pPr>
            <w:bookmarkStart w:id="42" w:name="_2p2csry" w:colFirst="0" w:colLast="0"/>
            <w:bookmarkEnd w:id="42"/>
            <w:r w:rsidRPr="00A957EC">
              <w:rPr>
                <w:rFonts w:eastAsia="Arial" w:cs="Arial"/>
                <w:szCs w:val="24"/>
              </w:rPr>
              <w:t xml:space="preserve">Yes </w:t>
            </w:r>
            <w:r w:rsidRPr="00A957EC">
              <w:rPr>
                <w:rFonts w:ascii="MS Gothic" w:eastAsia="MS Gothic" w:hAnsi="MS Gothic" w:cs="MS Gothic" w:hint="eastAsia"/>
                <w:szCs w:val="24"/>
              </w:rPr>
              <w:t>☐</w:t>
            </w:r>
          </w:p>
          <w:p w14:paraId="5B55C52B" w14:textId="77777777" w:rsidR="0018417C" w:rsidRPr="00A957EC" w:rsidRDefault="0018417C" w:rsidP="00D4159A">
            <w:pPr>
              <w:pStyle w:val="Normal1"/>
              <w:rPr>
                <w:rFonts w:cs="Arial"/>
                <w:szCs w:val="24"/>
              </w:rPr>
            </w:pPr>
            <w:bookmarkStart w:id="43" w:name="_147n2zr" w:colFirst="0" w:colLast="0"/>
            <w:bookmarkEnd w:id="43"/>
            <w:r w:rsidRPr="00A957EC">
              <w:rPr>
                <w:rFonts w:eastAsia="Arial" w:cs="Arial"/>
                <w:szCs w:val="24"/>
              </w:rPr>
              <w:t xml:space="preserve">No  </w:t>
            </w:r>
            <w:r w:rsidRPr="00A957EC">
              <w:rPr>
                <w:rFonts w:ascii="MS Gothic" w:eastAsia="MS Gothic" w:hAnsi="MS Gothic" w:cs="MS Gothic" w:hint="eastAsia"/>
                <w:szCs w:val="24"/>
              </w:rPr>
              <w:t>☐</w:t>
            </w:r>
          </w:p>
          <w:p w14:paraId="5B55C52C" w14:textId="77777777" w:rsidR="0018417C" w:rsidRPr="00A957EC" w:rsidRDefault="0018417C" w:rsidP="00D4159A">
            <w:pPr>
              <w:pStyle w:val="Normal1"/>
              <w:rPr>
                <w:rFonts w:cs="Arial"/>
                <w:szCs w:val="24"/>
              </w:rPr>
            </w:pPr>
            <w:r w:rsidRPr="00A957EC">
              <w:rPr>
                <w:rFonts w:eastAsia="Arial" w:cs="Arial"/>
                <w:szCs w:val="24"/>
              </w:rPr>
              <w:t>If yes please provide details at 3.2</w:t>
            </w:r>
          </w:p>
        </w:tc>
      </w:tr>
      <w:tr w:rsidR="0018417C" w:rsidRPr="00A957EC" w14:paraId="5B55C535" w14:textId="77777777" w:rsidTr="00D4159A">
        <w:tc>
          <w:tcPr>
            <w:tcW w:w="1418" w:type="dxa"/>
          </w:tcPr>
          <w:p w14:paraId="5B55C52E" w14:textId="77777777" w:rsidR="0018417C" w:rsidRPr="00A957EC" w:rsidRDefault="0018417C" w:rsidP="00D4159A">
            <w:pPr>
              <w:pStyle w:val="Normal1"/>
              <w:tabs>
                <w:tab w:val="left" w:pos="743"/>
              </w:tabs>
              <w:spacing w:before="100"/>
              <w:rPr>
                <w:rFonts w:cs="Arial"/>
                <w:szCs w:val="24"/>
              </w:rPr>
            </w:pPr>
            <w:r w:rsidRPr="00A957EC">
              <w:rPr>
                <w:rFonts w:eastAsia="Arial" w:cs="Arial"/>
                <w:szCs w:val="24"/>
              </w:rPr>
              <w:t>3.1(d)</w:t>
            </w:r>
          </w:p>
        </w:tc>
        <w:tc>
          <w:tcPr>
            <w:tcW w:w="4819" w:type="dxa"/>
          </w:tcPr>
          <w:p w14:paraId="5B55C52F" w14:textId="77777777" w:rsidR="0018417C" w:rsidRPr="00A957EC" w:rsidRDefault="0018417C" w:rsidP="00D4159A">
            <w:pPr>
              <w:pStyle w:val="Normal1"/>
              <w:spacing w:before="100"/>
              <w:rPr>
                <w:rFonts w:cs="Arial"/>
                <w:szCs w:val="24"/>
              </w:rPr>
            </w:pPr>
            <w:r w:rsidRPr="00A957EC">
              <w:rPr>
                <w:rFonts w:eastAsia="Arial" w:cs="Arial"/>
                <w:szCs w:val="24"/>
              </w:rPr>
              <w:t xml:space="preserve">Bankrupt or is the subject of insolvency or winding-up proceedings, where the organisation’s assets are being administered by a liquidator or by the court, where it is in an arrangement with creditors, where its business activities are suspended or it is in any analogous </w:t>
            </w:r>
            <w:r w:rsidRPr="00A957EC">
              <w:rPr>
                <w:rFonts w:eastAsia="Arial" w:cs="Arial"/>
                <w:szCs w:val="24"/>
              </w:rPr>
              <w:lastRenderedPageBreak/>
              <w:t>situation arising from a similar procedure under the laws and regulations of any State?</w:t>
            </w:r>
          </w:p>
        </w:tc>
        <w:tc>
          <w:tcPr>
            <w:tcW w:w="3544" w:type="dxa"/>
          </w:tcPr>
          <w:p w14:paraId="5B55C530" w14:textId="77777777" w:rsidR="0018417C" w:rsidRPr="00A957EC" w:rsidRDefault="0018417C" w:rsidP="00D4159A">
            <w:pPr>
              <w:pStyle w:val="Normal1"/>
              <w:rPr>
                <w:rFonts w:cs="Arial"/>
                <w:szCs w:val="24"/>
              </w:rPr>
            </w:pPr>
            <w:bookmarkStart w:id="44" w:name="_3o7alnk" w:colFirst="0" w:colLast="0"/>
            <w:bookmarkEnd w:id="44"/>
            <w:r w:rsidRPr="00A957EC">
              <w:rPr>
                <w:rFonts w:eastAsia="Arial" w:cs="Arial"/>
                <w:szCs w:val="24"/>
              </w:rPr>
              <w:lastRenderedPageBreak/>
              <w:t xml:space="preserve">Yes </w:t>
            </w:r>
            <w:r w:rsidRPr="00A957EC">
              <w:rPr>
                <w:rFonts w:ascii="MS Gothic" w:eastAsia="MS Gothic" w:hAnsi="MS Gothic" w:cs="MS Gothic" w:hint="eastAsia"/>
                <w:szCs w:val="24"/>
              </w:rPr>
              <w:t>☐</w:t>
            </w:r>
          </w:p>
          <w:p w14:paraId="5B55C531" w14:textId="77777777" w:rsidR="0018417C" w:rsidRPr="00A957EC" w:rsidRDefault="0018417C" w:rsidP="00D4159A">
            <w:pPr>
              <w:pStyle w:val="Normal1"/>
              <w:rPr>
                <w:rFonts w:cs="Arial"/>
                <w:szCs w:val="24"/>
              </w:rPr>
            </w:pPr>
            <w:bookmarkStart w:id="45" w:name="_23ckvvd" w:colFirst="0" w:colLast="0"/>
            <w:bookmarkEnd w:id="45"/>
            <w:r w:rsidRPr="00A957EC">
              <w:rPr>
                <w:rFonts w:eastAsia="Arial" w:cs="Arial"/>
                <w:szCs w:val="24"/>
              </w:rPr>
              <w:t xml:space="preserve">No  </w:t>
            </w:r>
            <w:r w:rsidRPr="00A957EC">
              <w:rPr>
                <w:rFonts w:ascii="MS Gothic" w:eastAsia="MS Gothic" w:hAnsi="MS Gothic" w:cs="MS Gothic" w:hint="eastAsia"/>
                <w:szCs w:val="24"/>
              </w:rPr>
              <w:t>☐</w:t>
            </w:r>
          </w:p>
          <w:p w14:paraId="5B55C532" w14:textId="77777777" w:rsidR="0018417C" w:rsidRPr="00A957EC" w:rsidRDefault="0018417C" w:rsidP="00D4159A">
            <w:pPr>
              <w:pStyle w:val="Normal1"/>
              <w:spacing w:before="100"/>
              <w:rPr>
                <w:rFonts w:cs="Arial"/>
                <w:szCs w:val="24"/>
              </w:rPr>
            </w:pPr>
            <w:r w:rsidRPr="00A957EC">
              <w:rPr>
                <w:rFonts w:eastAsia="Arial" w:cs="Arial"/>
                <w:szCs w:val="24"/>
              </w:rPr>
              <w:t>If yes please provide details at 3.2</w:t>
            </w:r>
          </w:p>
          <w:p w14:paraId="5B55C533" w14:textId="77777777" w:rsidR="0018417C" w:rsidRPr="00A957EC" w:rsidRDefault="0018417C" w:rsidP="00D4159A">
            <w:pPr>
              <w:pStyle w:val="Normal1"/>
              <w:spacing w:before="100"/>
              <w:rPr>
                <w:rFonts w:cs="Arial"/>
                <w:szCs w:val="24"/>
              </w:rPr>
            </w:pPr>
          </w:p>
          <w:p w14:paraId="5B55C534" w14:textId="77777777" w:rsidR="0018417C" w:rsidRPr="00A957EC" w:rsidRDefault="0018417C" w:rsidP="00D4159A">
            <w:pPr>
              <w:pStyle w:val="Normal1"/>
              <w:spacing w:before="100"/>
              <w:rPr>
                <w:rFonts w:cs="Arial"/>
                <w:szCs w:val="24"/>
              </w:rPr>
            </w:pPr>
          </w:p>
        </w:tc>
      </w:tr>
      <w:tr w:rsidR="0018417C" w:rsidRPr="00A957EC" w14:paraId="5B55C53B" w14:textId="77777777" w:rsidTr="00D4159A">
        <w:trPr>
          <w:trHeight w:val="240"/>
        </w:trPr>
        <w:tc>
          <w:tcPr>
            <w:tcW w:w="1418" w:type="dxa"/>
          </w:tcPr>
          <w:p w14:paraId="5B55C536" w14:textId="77777777" w:rsidR="0018417C" w:rsidRPr="00A957EC" w:rsidRDefault="0018417C" w:rsidP="00D4159A">
            <w:pPr>
              <w:pStyle w:val="Normal1"/>
              <w:tabs>
                <w:tab w:val="left" w:pos="34"/>
              </w:tabs>
              <w:spacing w:before="100"/>
              <w:rPr>
                <w:rFonts w:cs="Arial"/>
                <w:szCs w:val="24"/>
              </w:rPr>
            </w:pPr>
            <w:r w:rsidRPr="00A957EC">
              <w:rPr>
                <w:rFonts w:eastAsia="Arial" w:cs="Arial"/>
                <w:szCs w:val="24"/>
              </w:rPr>
              <w:lastRenderedPageBreak/>
              <w:t>3.1(e)</w:t>
            </w:r>
          </w:p>
        </w:tc>
        <w:tc>
          <w:tcPr>
            <w:tcW w:w="4819" w:type="dxa"/>
          </w:tcPr>
          <w:p w14:paraId="5B55C537" w14:textId="77777777" w:rsidR="0018417C" w:rsidRPr="00A957EC" w:rsidRDefault="0018417C" w:rsidP="00D4159A">
            <w:pPr>
              <w:pStyle w:val="Normal1"/>
              <w:spacing w:before="100"/>
              <w:rPr>
                <w:rFonts w:cs="Arial"/>
                <w:szCs w:val="24"/>
              </w:rPr>
            </w:pPr>
            <w:r w:rsidRPr="00A957EC">
              <w:rPr>
                <w:rFonts w:eastAsia="Arial" w:cs="Arial"/>
                <w:szCs w:val="24"/>
              </w:rPr>
              <w:t>Guilty of grave professional misconduct?</w:t>
            </w:r>
          </w:p>
        </w:tc>
        <w:tc>
          <w:tcPr>
            <w:tcW w:w="3544" w:type="dxa"/>
          </w:tcPr>
          <w:p w14:paraId="5B55C538" w14:textId="77777777" w:rsidR="0018417C" w:rsidRPr="00A957EC" w:rsidRDefault="0018417C" w:rsidP="00D4159A">
            <w:pPr>
              <w:pStyle w:val="Normal1"/>
              <w:rPr>
                <w:rFonts w:cs="Arial"/>
                <w:szCs w:val="24"/>
              </w:rPr>
            </w:pPr>
            <w:bookmarkStart w:id="46" w:name="_ihv636" w:colFirst="0" w:colLast="0"/>
            <w:bookmarkEnd w:id="46"/>
            <w:r w:rsidRPr="00A957EC">
              <w:rPr>
                <w:rFonts w:eastAsia="Arial" w:cs="Arial"/>
                <w:szCs w:val="24"/>
              </w:rPr>
              <w:t xml:space="preserve">Yes </w:t>
            </w:r>
            <w:r w:rsidRPr="00A957EC">
              <w:rPr>
                <w:rFonts w:ascii="MS Gothic" w:eastAsia="MS Gothic" w:hAnsi="MS Gothic" w:cs="MS Gothic" w:hint="eastAsia"/>
                <w:szCs w:val="24"/>
              </w:rPr>
              <w:t>☐</w:t>
            </w:r>
          </w:p>
          <w:p w14:paraId="5B55C539" w14:textId="77777777" w:rsidR="0018417C" w:rsidRPr="00A957EC" w:rsidRDefault="0018417C" w:rsidP="00D4159A">
            <w:pPr>
              <w:pStyle w:val="Normal1"/>
              <w:rPr>
                <w:rFonts w:cs="Arial"/>
                <w:szCs w:val="24"/>
              </w:rPr>
            </w:pPr>
            <w:bookmarkStart w:id="47" w:name="_32hioqz" w:colFirst="0" w:colLast="0"/>
            <w:bookmarkEnd w:id="47"/>
            <w:r w:rsidRPr="00A957EC">
              <w:rPr>
                <w:rFonts w:eastAsia="Arial" w:cs="Arial"/>
                <w:szCs w:val="24"/>
              </w:rPr>
              <w:t xml:space="preserve">No  </w:t>
            </w:r>
            <w:r w:rsidRPr="00A957EC">
              <w:rPr>
                <w:rFonts w:ascii="MS Gothic" w:eastAsia="MS Gothic" w:hAnsi="MS Gothic" w:cs="MS Gothic" w:hint="eastAsia"/>
                <w:szCs w:val="24"/>
              </w:rPr>
              <w:t>☐</w:t>
            </w:r>
          </w:p>
          <w:p w14:paraId="5B55C53A" w14:textId="77777777" w:rsidR="0018417C" w:rsidRPr="00A957EC" w:rsidRDefault="0018417C" w:rsidP="00D4159A">
            <w:pPr>
              <w:pStyle w:val="Normal1"/>
              <w:rPr>
                <w:rFonts w:cs="Arial"/>
                <w:szCs w:val="24"/>
              </w:rPr>
            </w:pPr>
            <w:r w:rsidRPr="00A957EC">
              <w:rPr>
                <w:rFonts w:eastAsia="Arial" w:cs="Arial"/>
                <w:szCs w:val="24"/>
              </w:rPr>
              <w:t>If yes please provide details at 3.2</w:t>
            </w:r>
          </w:p>
        </w:tc>
      </w:tr>
      <w:tr w:rsidR="0018417C" w:rsidRPr="00A957EC" w14:paraId="5B55C541" w14:textId="77777777" w:rsidTr="00D4159A">
        <w:tc>
          <w:tcPr>
            <w:tcW w:w="1418" w:type="dxa"/>
          </w:tcPr>
          <w:p w14:paraId="5B55C53C" w14:textId="77777777" w:rsidR="0018417C" w:rsidRPr="00A957EC" w:rsidRDefault="0018417C" w:rsidP="00D4159A">
            <w:pPr>
              <w:pStyle w:val="Normal1"/>
              <w:spacing w:before="100"/>
              <w:rPr>
                <w:rFonts w:cs="Arial"/>
                <w:szCs w:val="24"/>
              </w:rPr>
            </w:pPr>
            <w:r w:rsidRPr="00A957EC">
              <w:rPr>
                <w:rFonts w:eastAsia="Arial" w:cs="Arial"/>
                <w:szCs w:val="24"/>
              </w:rPr>
              <w:t>3.1(f)</w:t>
            </w:r>
          </w:p>
        </w:tc>
        <w:tc>
          <w:tcPr>
            <w:tcW w:w="4819" w:type="dxa"/>
          </w:tcPr>
          <w:p w14:paraId="5B55C53D" w14:textId="77777777" w:rsidR="0018417C" w:rsidRPr="00A957EC" w:rsidRDefault="0018417C" w:rsidP="00D4159A">
            <w:pPr>
              <w:pStyle w:val="Normal1"/>
              <w:spacing w:before="100"/>
              <w:rPr>
                <w:rFonts w:cs="Arial"/>
                <w:szCs w:val="24"/>
              </w:rPr>
            </w:pPr>
            <w:r w:rsidRPr="00A957EC">
              <w:rPr>
                <w:rFonts w:eastAsia="Arial" w:cs="Arial"/>
                <w:szCs w:val="24"/>
              </w:rPr>
              <w:t>Entered into agreements with other economic operators aimed at distorting competition?</w:t>
            </w:r>
          </w:p>
        </w:tc>
        <w:tc>
          <w:tcPr>
            <w:tcW w:w="3544" w:type="dxa"/>
          </w:tcPr>
          <w:p w14:paraId="5B55C53E" w14:textId="77777777" w:rsidR="0018417C" w:rsidRPr="00A957EC" w:rsidRDefault="0018417C" w:rsidP="00D4159A">
            <w:pPr>
              <w:pStyle w:val="Normal1"/>
              <w:rPr>
                <w:rFonts w:cs="Arial"/>
                <w:szCs w:val="24"/>
              </w:rPr>
            </w:pPr>
            <w:bookmarkStart w:id="48" w:name="_1hmsyys" w:colFirst="0" w:colLast="0"/>
            <w:bookmarkEnd w:id="48"/>
            <w:r w:rsidRPr="00A957EC">
              <w:rPr>
                <w:rFonts w:eastAsia="Arial" w:cs="Arial"/>
                <w:szCs w:val="24"/>
              </w:rPr>
              <w:t xml:space="preserve">Yes </w:t>
            </w:r>
            <w:r w:rsidRPr="00A957EC">
              <w:rPr>
                <w:rFonts w:ascii="MS Gothic" w:eastAsia="MS Gothic" w:hAnsi="MS Gothic" w:cs="MS Gothic" w:hint="eastAsia"/>
                <w:szCs w:val="24"/>
              </w:rPr>
              <w:t>☐</w:t>
            </w:r>
          </w:p>
          <w:p w14:paraId="5B55C53F" w14:textId="77777777" w:rsidR="0018417C" w:rsidRPr="00A957EC" w:rsidRDefault="0018417C" w:rsidP="00D4159A">
            <w:pPr>
              <w:pStyle w:val="Normal1"/>
              <w:rPr>
                <w:rFonts w:cs="Arial"/>
                <w:szCs w:val="24"/>
              </w:rPr>
            </w:pPr>
            <w:bookmarkStart w:id="49" w:name="_41mghml" w:colFirst="0" w:colLast="0"/>
            <w:bookmarkEnd w:id="49"/>
            <w:r w:rsidRPr="00A957EC">
              <w:rPr>
                <w:rFonts w:eastAsia="Arial" w:cs="Arial"/>
                <w:szCs w:val="24"/>
              </w:rPr>
              <w:t xml:space="preserve">No  </w:t>
            </w:r>
            <w:r w:rsidRPr="00A957EC">
              <w:rPr>
                <w:rFonts w:ascii="MS Gothic" w:eastAsia="MS Gothic" w:hAnsi="MS Gothic" w:cs="MS Gothic" w:hint="eastAsia"/>
                <w:szCs w:val="24"/>
              </w:rPr>
              <w:t>☐</w:t>
            </w:r>
          </w:p>
          <w:p w14:paraId="5B55C540" w14:textId="77777777" w:rsidR="0018417C" w:rsidRPr="00A957EC" w:rsidRDefault="0018417C" w:rsidP="00D4159A">
            <w:pPr>
              <w:pStyle w:val="Normal1"/>
              <w:rPr>
                <w:rFonts w:cs="Arial"/>
                <w:szCs w:val="24"/>
              </w:rPr>
            </w:pPr>
            <w:r w:rsidRPr="00A957EC">
              <w:rPr>
                <w:rFonts w:eastAsia="Arial" w:cs="Arial"/>
                <w:szCs w:val="24"/>
              </w:rPr>
              <w:t>If yes please provide details at 3.2</w:t>
            </w:r>
          </w:p>
        </w:tc>
      </w:tr>
      <w:tr w:rsidR="0018417C" w:rsidRPr="00A957EC" w14:paraId="5B55C547" w14:textId="77777777" w:rsidTr="00D4159A">
        <w:tc>
          <w:tcPr>
            <w:tcW w:w="1418" w:type="dxa"/>
          </w:tcPr>
          <w:p w14:paraId="5B55C542" w14:textId="77777777" w:rsidR="0018417C" w:rsidRPr="00A957EC" w:rsidRDefault="0018417C" w:rsidP="00D4159A">
            <w:pPr>
              <w:pStyle w:val="Normal1"/>
              <w:spacing w:before="100"/>
              <w:rPr>
                <w:rFonts w:cs="Arial"/>
                <w:szCs w:val="24"/>
              </w:rPr>
            </w:pPr>
            <w:r w:rsidRPr="00A957EC">
              <w:rPr>
                <w:rFonts w:eastAsia="Arial" w:cs="Arial"/>
                <w:szCs w:val="24"/>
              </w:rPr>
              <w:t>3.1(g)</w:t>
            </w:r>
          </w:p>
        </w:tc>
        <w:tc>
          <w:tcPr>
            <w:tcW w:w="4819" w:type="dxa"/>
          </w:tcPr>
          <w:p w14:paraId="5B55C543" w14:textId="77777777" w:rsidR="0018417C" w:rsidRPr="00A957EC" w:rsidRDefault="0018417C" w:rsidP="00D4159A">
            <w:pPr>
              <w:pStyle w:val="Normal1"/>
              <w:spacing w:before="100"/>
              <w:rPr>
                <w:rFonts w:cs="Arial"/>
                <w:szCs w:val="24"/>
              </w:rPr>
            </w:pPr>
            <w:r w:rsidRPr="00A957EC">
              <w:rPr>
                <w:rFonts w:eastAsia="Arial" w:cs="Arial"/>
                <w:szCs w:val="24"/>
              </w:rPr>
              <w:t>Aware of any conflict of interest within the meaning of regulation 24 due to the participation in the procurement procedure?</w:t>
            </w:r>
          </w:p>
        </w:tc>
        <w:tc>
          <w:tcPr>
            <w:tcW w:w="3544" w:type="dxa"/>
          </w:tcPr>
          <w:p w14:paraId="5B55C544" w14:textId="77777777" w:rsidR="0018417C" w:rsidRPr="00A957EC" w:rsidRDefault="0018417C" w:rsidP="00D4159A">
            <w:pPr>
              <w:pStyle w:val="Normal1"/>
              <w:rPr>
                <w:rFonts w:cs="Arial"/>
                <w:szCs w:val="24"/>
              </w:rPr>
            </w:pPr>
            <w:bookmarkStart w:id="50" w:name="_2grqrue" w:colFirst="0" w:colLast="0"/>
            <w:bookmarkEnd w:id="50"/>
            <w:r w:rsidRPr="00A957EC">
              <w:rPr>
                <w:rFonts w:eastAsia="Arial" w:cs="Arial"/>
                <w:szCs w:val="24"/>
              </w:rPr>
              <w:t xml:space="preserve">Yes </w:t>
            </w:r>
            <w:r w:rsidRPr="00A957EC">
              <w:rPr>
                <w:rFonts w:ascii="MS Gothic" w:eastAsia="MS Gothic" w:hAnsi="MS Gothic" w:cs="MS Gothic" w:hint="eastAsia"/>
                <w:szCs w:val="24"/>
              </w:rPr>
              <w:t>☐</w:t>
            </w:r>
          </w:p>
          <w:p w14:paraId="5B55C545" w14:textId="77777777" w:rsidR="0018417C" w:rsidRPr="00A957EC" w:rsidRDefault="0018417C" w:rsidP="00D4159A">
            <w:pPr>
              <w:pStyle w:val="Normal1"/>
              <w:rPr>
                <w:rFonts w:cs="Arial"/>
                <w:szCs w:val="24"/>
              </w:rPr>
            </w:pPr>
            <w:bookmarkStart w:id="51" w:name="_vx1227" w:colFirst="0" w:colLast="0"/>
            <w:bookmarkEnd w:id="51"/>
            <w:r w:rsidRPr="00A957EC">
              <w:rPr>
                <w:rFonts w:eastAsia="Arial" w:cs="Arial"/>
                <w:szCs w:val="24"/>
              </w:rPr>
              <w:t xml:space="preserve">No  </w:t>
            </w:r>
            <w:r w:rsidRPr="00A957EC">
              <w:rPr>
                <w:rFonts w:ascii="MS Gothic" w:eastAsia="MS Gothic" w:hAnsi="MS Gothic" w:cs="MS Gothic" w:hint="eastAsia"/>
                <w:szCs w:val="24"/>
              </w:rPr>
              <w:t>☐</w:t>
            </w:r>
          </w:p>
          <w:p w14:paraId="5B55C546" w14:textId="77777777" w:rsidR="0018417C" w:rsidRPr="00A957EC" w:rsidRDefault="0018417C" w:rsidP="00D4159A">
            <w:pPr>
              <w:pStyle w:val="Normal1"/>
              <w:spacing w:before="100"/>
              <w:rPr>
                <w:rFonts w:cs="Arial"/>
                <w:szCs w:val="24"/>
              </w:rPr>
            </w:pPr>
            <w:r w:rsidRPr="00A957EC">
              <w:rPr>
                <w:rFonts w:eastAsia="Arial" w:cs="Arial"/>
                <w:szCs w:val="24"/>
              </w:rPr>
              <w:t>If yes please provide details at 3.2</w:t>
            </w:r>
          </w:p>
        </w:tc>
      </w:tr>
      <w:tr w:rsidR="0018417C" w:rsidRPr="00A957EC" w14:paraId="5B55C54D" w14:textId="77777777" w:rsidTr="00D4159A">
        <w:tc>
          <w:tcPr>
            <w:tcW w:w="1418" w:type="dxa"/>
          </w:tcPr>
          <w:p w14:paraId="5B55C548" w14:textId="77777777" w:rsidR="0018417C" w:rsidRPr="00A957EC" w:rsidRDefault="0018417C" w:rsidP="00D4159A">
            <w:pPr>
              <w:pStyle w:val="Normal1"/>
              <w:spacing w:before="100"/>
              <w:rPr>
                <w:rFonts w:cs="Arial"/>
                <w:szCs w:val="24"/>
              </w:rPr>
            </w:pPr>
            <w:r w:rsidRPr="00A957EC">
              <w:rPr>
                <w:rFonts w:eastAsia="Arial" w:cs="Arial"/>
                <w:szCs w:val="24"/>
              </w:rPr>
              <w:t>3.1(h)</w:t>
            </w:r>
          </w:p>
        </w:tc>
        <w:tc>
          <w:tcPr>
            <w:tcW w:w="4819" w:type="dxa"/>
          </w:tcPr>
          <w:p w14:paraId="5B55C549" w14:textId="77777777" w:rsidR="0018417C" w:rsidRPr="00A957EC" w:rsidRDefault="0018417C" w:rsidP="00D4159A">
            <w:pPr>
              <w:pStyle w:val="Normal1"/>
              <w:spacing w:before="100"/>
              <w:rPr>
                <w:rFonts w:cs="Arial"/>
                <w:szCs w:val="24"/>
              </w:rPr>
            </w:pPr>
            <w:r w:rsidRPr="00A957EC">
              <w:rPr>
                <w:rFonts w:eastAsia="Arial" w:cs="Arial"/>
                <w:szCs w:val="24"/>
              </w:rPr>
              <w:t>Been involved in the preparation of the procurement procedure?</w:t>
            </w:r>
          </w:p>
        </w:tc>
        <w:tc>
          <w:tcPr>
            <w:tcW w:w="3544" w:type="dxa"/>
          </w:tcPr>
          <w:p w14:paraId="5B55C54A" w14:textId="77777777" w:rsidR="0018417C" w:rsidRPr="00A957EC" w:rsidRDefault="0018417C" w:rsidP="00D4159A">
            <w:pPr>
              <w:pStyle w:val="Normal1"/>
              <w:rPr>
                <w:rFonts w:cs="Arial"/>
                <w:szCs w:val="24"/>
              </w:rPr>
            </w:pPr>
            <w:bookmarkStart w:id="52" w:name="_3fwokq0" w:colFirst="0" w:colLast="0"/>
            <w:bookmarkEnd w:id="52"/>
            <w:r w:rsidRPr="00A957EC">
              <w:rPr>
                <w:rFonts w:eastAsia="Arial" w:cs="Arial"/>
                <w:szCs w:val="24"/>
              </w:rPr>
              <w:t xml:space="preserve">Yes </w:t>
            </w:r>
            <w:r w:rsidRPr="00A957EC">
              <w:rPr>
                <w:rFonts w:ascii="MS Gothic" w:eastAsia="MS Gothic" w:hAnsi="MS Gothic" w:cs="MS Gothic" w:hint="eastAsia"/>
                <w:szCs w:val="24"/>
              </w:rPr>
              <w:t>☐</w:t>
            </w:r>
          </w:p>
          <w:p w14:paraId="5B55C54B" w14:textId="77777777" w:rsidR="0018417C" w:rsidRPr="00A957EC" w:rsidRDefault="0018417C" w:rsidP="00D4159A">
            <w:pPr>
              <w:pStyle w:val="Normal1"/>
              <w:rPr>
                <w:rFonts w:cs="Arial"/>
                <w:szCs w:val="24"/>
              </w:rPr>
            </w:pPr>
            <w:bookmarkStart w:id="53" w:name="_1v1yuxt" w:colFirst="0" w:colLast="0"/>
            <w:bookmarkEnd w:id="53"/>
            <w:r w:rsidRPr="00A957EC">
              <w:rPr>
                <w:rFonts w:eastAsia="Arial" w:cs="Arial"/>
                <w:szCs w:val="24"/>
              </w:rPr>
              <w:t xml:space="preserve">No  </w:t>
            </w:r>
            <w:r w:rsidRPr="00A957EC">
              <w:rPr>
                <w:rFonts w:ascii="MS Gothic" w:eastAsia="MS Gothic" w:hAnsi="MS Gothic" w:cs="MS Gothic" w:hint="eastAsia"/>
                <w:szCs w:val="24"/>
              </w:rPr>
              <w:t>☐</w:t>
            </w:r>
          </w:p>
          <w:p w14:paraId="5B55C54C" w14:textId="77777777" w:rsidR="0018417C" w:rsidRPr="00A957EC" w:rsidRDefault="0018417C" w:rsidP="00D4159A">
            <w:pPr>
              <w:pStyle w:val="Normal1"/>
              <w:rPr>
                <w:rFonts w:cs="Arial"/>
                <w:szCs w:val="24"/>
              </w:rPr>
            </w:pPr>
            <w:r w:rsidRPr="00A957EC">
              <w:rPr>
                <w:rFonts w:eastAsia="Arial" w:cs="Arial"/>
                <w:szCs w:val="24"/>
              </w:rPr>
              <w:t>If yes please provide details at 3.2</w:t>
            </w:r>
          </w:p>
        </w:tc>
      </w:tr>
      <w:tr w:rsidR="0018417C" w:rsidRPr="00A957EC" w14:paraId="5B55C553" w14:textId="77777777" w:rsidTr="00D4159A">
        <w:tc>
          <w:tcPr>
            <w:tcW w:w="1418" w:type="dxa"/>
          </w:tcPr>
          <w:p w14:paraId="5B55C54E" w14:textId="77777777" w:rsidR="0018417C" w:rsidRPr="00A957EC" w:rsidRDefault="0018417C" w:rsidP="00D4159A">
            <w:pPr>
              <w:pStyle w:val="Normal1"/>
              <w:spacing w:before="100"/>
              <w:rPr>
                <w:rFonts w:cs="Arial"/>
                <w:szCs w:val="24"/>
              </w:rPr>
            </w:pPr>
            <w:r w:rsidRPr="00A957EC">
              <w:rPr>
                <w:rFonts w:eastAsia="Arial" w:cs="Arial"/>
                <w:szCs w:val="24"/>
              </w:rPr>
              <w:t>3.1(</w:t>
            </w:r>
            <w:proofErr w:type="spellStart"/>
            <w:r w:rsidRPr="00A957EC">
              <w:rPr>
                <w:rFonts w:eastAsia="Arial" w:cs="Arial"/>
                <w:szCs w:val="24"/>
              </w:rPr>
              <w:t>i</w:t>
            </w:r>
            <w:proofErr w:type="spellEnd"/>
            <w:r w:rsidRPr="00A957EC">
              <w:rPr>
                <w:rFonts w:eastAsia="Arial" w:cs="Arial"/>
                <w:szCs w:val="24"/>
              </w:rPr>
              <w:t>)</w:t>
            </w:r>
          </w:p>
        </w:tc>
        <w:tc>
          <w:tcPr>
            <w:tcW w:w="4819" w:type="dxa"/>
          </w:tcPr>
          <w:p w14:paraId="5B55C54F" w14:textId="77777777" w:rsidR="0018417C" w:rsidRPr="00A957EC" w:rsidRDefault="0018417C" w:rsidP="00D4159A">
            <w:pPr>
              <w:pStyle w:val="Normal1"/>
              <w:spacing w:before="100"/>
              <w:rPr>
                <w:rFonts w:cs="Arial"/>
                <w:szCs w:val="24"/>
              </w:rPr>
            </w:pPr>
            <w:r w:rsidRPr="00A957EC">
              <w:rPr>
                <w:rFonts w:eastAsia="Arial" w:cs="Arial"/>
                <w:szCs w:val="24"/>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3544" w:type="dxa"/>
          </w:tcPr>
          <w:p w14:paraId="5B55C550" w14:textId="77777777" w:rsidR="0018417C" w:rsidRPr="00A957EC" w:rsidRDefault="0018417C" w:rsidP="00D4159A">
            <w:pPr>
              <w:pStyle w:val="Normal1"/>
              <w:rPr>
                <w:rFonts w:cs="Arial"/>
                <w:szCs w:val="24"/>
              </w:rPr>
            </w:pPr>
            <w:bookmarkStart w:id="54" w:name="_4f1mdlm" w:colFirst="0" w:colLast="0"/>
            <w:bookmarkEnd w:id="54"/>
            <w:r w:rsidRPr="00A957EC">
              <w:rPr>
                <w:rFonts w:eastAsia="Arial" w:cs="Arial"/>
                <w:szCs w:val="24"/>
              </w:rPr>
              <w:t xml:space="preserve">Yes </w:t>
            </w:r>
            <w:r w:rsidRPr="00A957EC">
              <w:rPr>
                <w:rFonts w:ascii="MS Gothic" w:eastAsia="MS Gothic" w:hAnsi="MS Gothic" w:cs="MS Gothic" w:hint="eastAsia"/>
                <w:szCs w:val="24"/>
              </w:rPr>
              <w:t>☐</w:t>
            </w:r>
          </w:p>
          <w:p w14:paraId="5B55C551" w14:textId="77777777" w:rsidR="0018417C" w:rsidRPr="00A957EC" w:rsidRDefault="0018417C" w:rsidP="00D4159A">
            <w:pPr>
              <w:pStyle w:val="Normal1"/>
              <w:rPr>
                <w:rFonts w:cs="Arial"/>
                <w:szCs w:val="24"/>
              </w:rPr>
            </w:pPr>
            <w:bookmarkStart w:id="55" w:name="_2u6wntf" w:colFirst="0" w:colLast="0"/>
            <w:bookmarkEnd w:id="55"/>
            <w:r w:rsidRPr="00A957EC">
              <w:rPr>
                <w:rFonts w:eastAsia="Arial" w:cs="Arial"/>
                <w:szCs w:val="24"/>
              </w:rPr>
              <w:t xml:space="preserve">No  </w:t>
            </w:r>
            <w:r w:rsidRPr="00A957EC">
              <w:rPr>
                <w:rFonts w:ascii="MS Gothic" w:eastAsia="MS Gothic" w:hAnsi="MS Gothic" w:cs="MS Gothic" w:hint="eastAsia"/>
                <w:szCs w:val="24"/>
              </w:rPr>
              <w:t>☐</w:t>
            </w:r>
          </w:p>
          <w:p w14:paraId="5B55C552" w14:textId="77777777" w:rsidR="0018417C" w:rsidRPr="00A957EC" w:rsidRDefault="0018417C" w:rsidP="00D4159A">
            <w:pPr>
              <w:pStyle w:val="Normal1"/>
              <w:spacing w:before="100"/>
              <w:rPr>
                <w:rFonts w:cs="Arial"/>
                <w:szCs w:val="24"/>
              </w:rPr>
            </w:pPr>
            <w:r w:rsidRPr="00A957EC">
              <w:rPr>
                <w:rFonts w:eastAsia="Arial" w:cs="Arial"/>
                <w:szCs w:val="24"/>
              </w:rPr>
              <w:t>If yes please provide details at 3.2</w:t>
            </w:r>
          </w:p>
        </w:tc>
      </w:tr>
      <w:tr w:rsidR="0018417C" w:rsidRPr="00A957EC" w14:paraId="5B55C587" w14:textId="77777777" w:rsidTr="00D4159A">
        <w:trPr>
          <w:trHeight w:val="580"/>
        </w:trPr>
        <w:tc>
          <w:tcPr>
            <w:tcW w:w="1418" w:type="dxa"/>
          </w:tcPr>
          <w:p w14:paraId="5B55C554" w14:textId="77777777" w:rsidR="0018417C" w:rsidRPr="00A957EC" w:rsidRDefault="0018417C" w:rsidP="00D4159A">
            <w:pPr>
              <w:pStyle w:val="Normal1"/>
              <w:rPr>
                <w:rFonts w:cs="Arial"/>
                <w:szCs w:val="24"/>
              </w:rPr>
            </w:pPr>
            <w:r w:rsidRPr="00A957EC">
              <w:rPr>
                <w:rFonts w:eastAsia="Arial" w:cs="Arial"/>
                <w:szCs w:val="24"/>
              </w:rPr>
              <w:t>3.1(j)</w:t>
            </w:r>
          </w:p>
          <w:p w14:paraId="5B55C555" w14:textId="77777777" w:rsidR="0018417C" w:rsidRPr="00A957EC" w:rsidRDefault="0018417C" w:rsidP="00D4159A">
            <w:pPr>
              <w:pStyle w:val="Normal1"/>
              <w:rPr>
                <w:rFonts w:cs="Arial"/>
                <w:szCs w:val="24"/>
              </w:rPr>
            </w:pPr>
          </w:p>
          <w:p w14:paraId="5B55C556" w14:textId="77777777" w:rsidR="0018417C" w:rsidRPr="00A957EC" w:rsidRDefault="0018417C" w:rsidP="00D4159A">
            <w:pPr>
              <w:pStyle w:val="Normal1"/>
              <w:rPr>
                <w:rFonts w:cs="Arial"/>
                <w:szCs w:val="24"/>
              </w:rPr>
            </w:pPr>
            <w:r w:rsidRPr="00A957EC">
              <w:rPr>
                <w:rFonts w:eastAsia="Arial" w:cs="Arial"/>
                <w:szCs w:val="24"/>
              </w:rPr>
              <w:t>3.1(j) - (</w:t>
            </w:r>
            <w:proofErr w:type="spellStart"/>
            <w:r w:rsidRPr="00A957EC">
              <w:rPr>
                <w:rFonts w:eastAsia="Arial" w:cs="Arial"/>
                <w:szCs w:val="24"/>
              </w:rPr>
              <w:t>i</w:t>
            </w:r>
            <w:proofErr w:type="spellEnd"/>
            <w:r w:rsidRPr="00A957EC">
              <w:rPr>
                <w:rFonts w:eastAsia="Arial" w:cs="Arial"/>
                <w:szCs w:val="24"/>
              </w:rPr>
              <w:t>)</w:t>
            </w:r>
          </w:p>
          <w:p w14:paraId="5B55C557" w14:textId="77777777" w:rsidR="0018417C" w:rsidRPr="00A957EC" w:rsidRDefault="0018417C" w:rsidP="00D4159A">
            <w:pPr>
              <w:pStyle w:val="Normal1"/>
              <w:rPr>
                <w:rFonts w:cs="Arial"/>
                <w:szCs w:val="24"/>
              </w:rPr>
            </w:pPr>
          </w:p>
          <w:p w14:paraId="5B55C558" w14:textId="77777777" w:rsidR="0018417C" w:rsidRPr="00A957EC" w:rsidRDefault="0018417C" w:rsidP="00D4159A">
            <w:pPr>
              <w:pStyle w:val="Normal1"/>
              <w:rPr>
                <w:rFonts w:cs="Arial"/>
                <w:szCs w:val="24"/>
              </w:rPr>
            </w:pPr>
          </w:p>
          <w:p w14:paraId="5B55C559" w14:textId="77777777" w:rsidR="0018417C" w:rsidRPr="00A957EC" w:rsidRDefault="0018417C" w:rsidP="00D4159A">
            <w:pPr>
              <w:pStyle w:val="Normal1"/>
              <w:rPr>
                <w:rFonts w:cs="Arial"/>
                <w:szCs w:val="24"/>
              </w:rPr>
            </w:pPr>
          </w:p>
          <w:p w14:paraId="5B55C55A" w14:textId="77777777" w:rsidR="0018417C" w:rsidRPr="00A957EC" w:rsidRDefault="0018417C" w:rsidP="00D4159A">
            <w:pPr>
              <w:pStyle w:val="Normal1"/>
              <w:rPr>
                <w:rFonts w:cs="Arial"/>
                <w:szCs w:val="24"/>
              </w:rPr>
            </w:pPr>
          </w:p>
          <w:p w14:paraId="5B55C55B" w14:textId="77777777" w:rsidR="0018417C" w:rsidRPr="00A957EC" w:rsidRDefault="0018417C" w:rsidP="00D4159A">
            <w:pPr>
              <w:pStyle w:val="Normal1"/>
              <w:rPr>
                <w:rFonts w:cs="Arial"/>
                <w:szCs w:val="24"/>
              </w:rPr>
            </w:pPr>
          </w:p>
          <w:p w14:paraId="5B55C55C" w14:textId="77777777" w:rsidR="0018417C" w:rsidRPr="00A957EC" w:rsidRDefault="0018417C" w:rsidP="00D4159A">
            <w:pPr>
              <w:pStyle w:val="Normal1"/>
              <w:rPr>
                <w:rFonts w:cs="Arial"/>
                <w:szCs w:val="24"/>
              </w:rPr>
            </w:pPr>
            <w:r w:rsidRPr="00A957EC">
              <w:rPr>
                <w:rFonts w:eastAsia="Arial" w:cs="Arial"/>
                <w:szCs w:val="24"/>
              </w:rPr>
              <w:t>3.1(j) - (ii)</w:t>
            </w:r>
          </w:p>
          <w:p w14:paraId="5B55C55D" w14:textId="77777777" w:rsidR="0018417C" w:rsidRPr="00A957EC" w:rsidRDefault="0018417C" w:rsidP="00D4159A">
            <w:pPr>
              <w:pStyle w:val="Normal1"/>
              <w:rPr>
                <w:rFonts w:cs="Arial"/>
                <w:szCs w:val="24"/>
              </w:rPr>
            </w:pPr>
          </w:p>
          <w:p w14:paraId="5B55C55E" w14:textId="77777777" w:rsidR="0018417C" w:rsidRPr="00A957EC" w:rsidRDefault="0018417C" w:rsidP="00D4159A">
            <w:pPr>
              <w:pStyle w:val="Normal1"/>
              <w:rPr>
                <w:rFonts w:cs="Arial"/>
                <w:szCs w:val="24"/>
              </w:rPr>
            </w:pPr>
          </w:p>
          <w:p w14:paraId="5B55C55F" w14:textId="77777777" w:rsidR="0018417C" w:rsidRPr="00A957EC" w:rsidRDefault="0018417C" w:rsidP="00D4159A">
            <w:pPr>
              <w:pStyle w:val="Normal1"/>
              <w:rPr>
                <w:rFonts w:cs="Arial"/>
                <w:szCs w:val="24"/>
              </w:rPr>
            </w:pPr>
          </w:p>
          <w:p w14:paraId="5B55C560" w14:textId="77777777" w:rsidR="0018417C" w:rsidRPr="00A957EC" w:rsidRDefault="0018417C" w:rsidP="00D4159A">
            <w:pPr>
              <w:pStyle w:val="Normal1"/>
              <w:rPr>
                <w:rFonts w:cs="Arial"/>
                <w:szCs w:val="24"/>
              </w:rPr>
            </w:pPr>
            <w:r w:rsidRPr="00A957EC">
              <w:rPr>
                <w:rFonts w:eastAsia="Arial" w:cs="Arial"/>
                <w:szCs w:val="24"/>
              </w:rPr>
              <w:lastRenderedPageBreak/>
              <w:t>3.1(j) –(iii)</w:t>
            </w:r>
          </w:p>
          <w:p w14:paraId="5B55C561" w14:textId="77777777" w:rsidR="0018417C" w:rsidRPr="00A957EC" w:rsidRDefault="0018417C" w:rsidP="00D4159A">
            <w:pPr>
              <w:pStyle w:val="Normal1"/>
              <w:rPr>
                <w:rFonts w:cs="Arial"/>
                <w:szCs w:val="24"/>
              </w:rPr>
            </w:pPr>
          </w:p>
          <w:p w14:paraId="5B55C562" w14:textId="77777777" w:rsidR="0018417C" w:rsidRPr="00A957EC" w:rsidRDefault="0018417C" w:rsidP="00D4159A">
            <w:pPr>
              <w:pStyle w:val="Normal1"/>
              <w:rPr>
                <w:rFonts w:cs="Arial"/>
                <w:szCs w:val="24"/>
              </w:rPr>
            </w:pPr>
          </w:p>
          <w:p w14:paraId="5B55C563" w14:textId="77777777" w:rsidR="0018417C" w:rsidRPr="00A957EC" w:rsidRDefault="0018417C" w:rsidP="00D4159A">
            <w:pPr>
              <w:pStyle w:val="Normal1"/>
              <w:rPr>
                <w:rFonts w:cs="Arial"/>
                <w:szCs w:val="24"/>
              </w:rPr>
            </w:pPr>
          </w:p>
          <w:p w14:paraId="5B55C564" w14:textId="77777777" w:rsidR="0018417C" w:rsidRPr="00A957EC" w:rsidRDefault="0018417C" w:rsidP="00D4159A">
            <w:pPr>
              <w:pStyle w:val="Normal1"/>
              <w:rPr>
                <w:rFonts w:cs="Arial"/>
                <w:szCs w:val="24"/>
              </w:rPr>
            </w:pPr>
          </w:p>
          <w:p w14:paraId="5B55C565" w14:textId="77777777" w:rsidR="0018417C" w:rsidRPr="00A957EC" w:rsidRDefault="0018417C" w:rsidP="00D4159A">
            <w:pPr>
              <w:pStyle w:val="Normal1"/>
              <w:rPr>
                <w:rFonts w:cs="Arial"/>
                <w:szCs w:val="24"/>
              </w:rPr>
            </w:pPr>
            <w:r w:rsidRPr="00A957EC">
              <w:rPr>
                <w:rFonts w:eastAsia="Arial" w:cs="Arial"/>
                <w:szCs w:val="24"/>
              </w:rPr>
              <w:t>3.1(j)-(iv)</w:t>
            </w:r>
          </w:p>
          <w:p w14:paraId="5B55C566" w14:textId="77777777" w:rsidR="0018417C" w:rsidRPr="00A957EC" w:rsidRDefault="0018417C" w:rsidP="00D4159A">
            <w:pPr>
              <w:pStyle w:val="Normal1"/>
              <w:rPr>
                <w:rFonts w:cs="Arial"/>
                <w:szCs w:val="24"/>
              </w:rPr>
            </w:pPr>
          </w:p>
          <w:p w14:paraId="5B55C567" w14:textId="77777777" w:rsidR="0018417C" w:rsidRPr="00A957EC" w:rsidRDefault="0018417C" w:rsidP="00D4159A">
            <w:pPr>
              <w:pStyle w:val="Normal1"/>
              <w:rPr>
                <w:rFonts w:cs="Arial"/>
                <w:szCs w:val="24"/>
              </w:rPr>
            </w:pPr>
          </w:p>
          <w:p w14:paraId="5B55C568" w14:textId="77777777" w:rsidR="0018417C" w:rsidRPr="00A957EC" w:rsidRDefault="0018417C" w:rsidP="00D4159A">
            <w:pPr>
              <w:pStyle w:val="Normal1"/>
              <w:rPr>
                <w:rFonts w:cs="Arial"/>
                <w:szCs w:val="24"/>
              </w:rPr>
            </w:pPr>
          </w:p>
          <w:p w14:paraId="5B55C569" w14:textId="77777777" w:rsidR="0018417C" w:rsidRPr="00A957EC" w:rsidRDefault="0018417C" w:rsidP="00D4159A">
            <w:pPr>
              <w:pStyle w:val="Normal1"/>
              <w:rPr>
                <w:rFonts w:cs="Arial"/>
                <w:szCs w:val="24"/>
              </w:rPr>
            </w:pPr>
          </w:p>
          <w:p w14:paraId="5B55C56A" w14:textId="77777777" w:rsidR="0018417C" w:rsidRPr="00A957EC" w:rsidRDefault="0018417C" w:rsidP="00D4159A">
            <w:pPr>
              <w:pStyle w:val="Normal1"/>
              <w:rPr>
                <w:rFonts w:cs="Arial"/>
                <w:szCs w:val="24"/>
              </w:rPr>
            </w:pPr>
          </w:p>
        </w:tc>
        <w:tc>
          <w:tcPr>
            <w:tcW w:w="4819" w:type="dxa"/>
          </w:tcPr>
          <w:p w14:paraId="5B55C56B" w14:textId="77777777" w:rsidR="0018417C" w:rsidRPr="00A957EC" w:rsidRDefault="0018417C" w:rsidP="00D4159A">
            <w:pPr>
              <w:pStyle w:val="Normal1"/>
              <w:rPr>
                <w:rFonts w:cs="Arial"/>
                <w:szCs w:val="24"/>
              </w:rPr>
            </w:pPr>
            <w:r w:rsidRPr="00A957EC">
              <w:rPr>
                <w:rFonts w:eastAsia="Arial" w:cs="Arial"/>
                <w:szCs w:val="24"/>
              </w:rPr>
              <w:lastRenderedPageBreak/>
              <w:t>Please answer the following statements</w:t>
            </w:r>
          </w:p>
          <w:p w14:paraId="5B55C56C" w14:textId="77777777" w:rsidR="0018417C" w:rsidRPr="00A957EC" w:rsidRDefault="0018417C" w:rsidP="00D4159A">
            <w:pPr>
              <w:pStyle w:val="Normal1"/>
              <w:rPr>
                <w:rFonts w:cs="Arial"/>
                <w:szCs w:val="24"/>
              </w:rPr>
            </w:pPr>
          </w:p>
          <w:p w14:paraId="5B55C56D" w14:textId="77777777" w:rsidR="0018417C" w:rsidRPr="00A957EC" w:rsidRDefault="0018417C" w:rsidP="00D4159A">
            <w:pPr>
              <w:pStyle w:val="Normal1"/>
              <w:rPr>
                <w:rFonts w:cs="Arial"/>
                <w:szCs w:val="24"/>
              </w:rPr>
            </w:pPr>
            <w:r w:rsidRPr="00A957EC">
              <w:rPr>
                <w:rFonts w:eastAsia="Arial" w:cs="Arial"/>
                <w:szCs w:val="24"/>
              </w:rPr>
              <w:t>The organisation is guilty of serious misrepresentation in supplying the information required for the verification of the absence of grounds for exclusion or the fulfilment of the suitability criteria.</w:t>
            </w:r>
          </w:p>
          <w:p w14:paraId="5B55C56E" w14:textId="77777777" w:rsidR="0018417C" w:rsidRPr="00A957EC" w:rsidRDefault="0018417C" w:rsidP="00D4159A">
            <w:pPr>
              <w:pStyle w:val="Normal1"/>
              <w:rPr>
                <w:rFonts w:cs="Arial"/>
                <w:szCs w:val="24"/>
              </w:rPr>
            </w:pPr>
          </w:p>
          <w:p w14:paraId="5B55C56F" w14:textId="77777777" w:rsidR="0018417C" w:rsidRPr="00A957EC" w:rsidRDefault="0018417C" w:rsidP="00D4159A">
            <w:pPr>
              <w:pStyle w:val="Normal1"/>
              <w:rPr>
                <w:rFonts w:cs="Arial"/>
                <w:szCs w:val="24"/>
              </w:rPr>
            </w:pPr>
            <w:r w:rsidRPr="00A957EC">
              <w:rPr>
                <w:rFonts w:eastAsia="Arial" w:cs="Arial"/>
                <w:szCs w:val="24"/>
              </w:rPr>
              <w:t>The organisation has withheld such information.</w:t>
            </w:r>
          </w:p>
          <w:p w14:paraId="5B55C570" w14:textId="77777777" w:rsidR="0018417C" w:rsidRPr="00A957EC" w:rsidRDefault="0018417C" w:rsidP="00D4159A">
            <w:pPr>
              <w:pStyle w:val="Normal1"/>
              <w:rPr>
                <w:rFonts w:cs="Arial"/>
                <w:szCs w:val="24"/>
              </w:rPr>
            </w:pPr>
          </w:p>
          <w:p w14:paraId="5B55C571" w14:textId="77777777" w:rsidR="0018417C" w:rsidRPr="00A957EC" w:rsidRDefault="0018417C" w:rsidP="00D4159A">
            <w:pPr>
              <w:pStyle w:val="Normal1"/>
              <w:rPr>
                <w:rFonts w:cs="Arial"/>
                <w:szCs w:val="24"/>
              </w:rPr>
            </w:pPr>
          </w:p>
          <w:p w14:paraId="5B55C572" w14:textId="77777777" w:rsidR="0018417C" w:rsidRPr="00A957EC" w:rsidRDefault="0018417C" w:rsidP="00D4159A">
            <w:pPr>
              <w:pStyle w:val="Normal1"/>
              <w:rPr>
                <w:rFonts w:cs="Arial"/>
                <w:szCs w:val="24"/>
              </w:rPr>
            </w:pPr>
            <w:r w:rsidRPr="00A957EC">
              <w:rPr>
                <w:rFonts w:eastAsia="Arial" w:cs="Arial"/>
                <w:szCs w:val="24"/>
              </w:rPr>
              <w:lastRenderedPageBreak/>
              <w:t xml:space="preserve"> The organisation is not able to submit supporting documents required under regulation 59 of the Public Contracts Regulations 2015.</w:t>
            </w:r>
          </w:p>
          <w:p w14:paraId="5B55C573" w14:textId="77777777" w:rsidR="0018417C" w:rsidRPr="00A957EC" w:rsidRDefault="0018417C" w:rsidP="00D4159A">
            <w:pPr>
              <w:pStyle w:val="Normal1"/>
              <w:rPr>
                <w:rFonts w:cs="Arial"/>
                <w:szCs w:val="24"/>
              </w:rPr>
            </w:pPr>
          </w:p>
          <w:p w14:paraId="5B55C574" w14:textId="77777777" w:rsidR="0018417C" w:rsidRPr="00A957EC" w:rsidRDefault="0018417C" w:rsidP="00D4159A">
            <w:pPr>
              <w:pStyle w:val="Normal1"/>
              <w:rPr>
                <w:rFonts w:cs="Arial"/>
                <w:szCs w:val="24"/>
              </w:rPr>
            </w:pPr>
            <w:r w:rsidRPr="00A957EC">
              <w:rPr>
                <w:rFonts w:eastAsia="Arial" w:cs="Arial"/>
                <w:szCs w:val="24"/>
              </w:rPr>
              <w:t xml:space="preserve">The organisation has influenced the decision-making process of the contracting authority to obtain confidential information that may confer upon the organisation undue advantages in the procurement procedure, or to negligently </w:t>
            </w:r>
            <w:proofErr w:type="gramStart"/>
            <w:r w:rsidRPr="00A957EC">
              <w:rPr>
                <w:rFonts w:eastAsia="Arial" w:cs="Arial"/>
                <w:szCs w:val="24"/>
              </w:rPr>
              <w:t>provided</w:t>
            </w:r>
            <w:proofErr w:type="gramEnd"/>
            <w:r w:rsidRPr="00A957EC">
              <w:rPr>
                <w:rFonts w:eastAsia="Arial" w:cs="Arial"/>
                <w:szCs w:val="24"/>
              </w:rPr>
              <w:t xml:space="preserve"> misleading information that may have a material influence on decisions concerning exclusion, suitability or award.</w:t>
            </w:r>
          </w:p>
        </w:tc>
        <w:tc>
          <w:tcPr>
            <w:tcW w:w="3544" w:type="dxa"/>
          </w:tcPr>
          <w:p w14:paraId="5B55C575" w14:textId="77777777" w:rsidR="0018417C" w:rsidRPr="00A957EC" w:rsidRDefault="0018417C" w:rsidP="00D4159A">
            <w:pPr>
              <w:pStyle w:val="Normal1"/>
              <w:spacing w:before="100"/>
              <w:rPr>
                <w:rFonts w:cs="Arial"/>
                <w:szCs w:val="24"/>
              </w:rPr>
            </w:pPr>
          </w:p>
          <w:p w14:paraId="5B55C576" w14:textId="77777777" w:rsidR="0018417C" w:rsidRPr="00A957EC" w:rsidRDefault="0018417C" w:rsidP="00D4159A">
            <w:pPr>
              <w:pStyle w:val="Normal1"/>
              <w:spacing w:before="100"/>
              <w:rPr>
                <w:rFonts w:cs="Arial"/>
                <w:szCs w:val="24"/>
              </w:rPr>
            </w:pPr>
          </w:p>
          <w:p w14:paraId="5B55C577" w14:textId="77777777" w:rsidR="0018417C" w:rsidRPr="00A957EC" w:rsidRDefault="0018417C" w:rsidP="00D4159A">
            <w:pPr>
              <w:pStyle w:val="Normal1"/>
              <w:rPr>
                <w:rFonts w:cs="Arial"/>
                <w:szCs w:val="24"/>
              </w:rPr>
            </w:pPr>
            <w:bookmarkStart w:id="56" w:name="_19c6y18" w:colFirst="0" w:colLast="0"/>
            <w:bookmarkEnd w:id="56"/>
            <w:r w:rsidRPr="00A957EC">
              <w:rPr>
                <w:rFonts w:eastAsia="Arial" w:cs="Arial"/>
                <w:szCs w:val="24"/>
              </w:rPr>
              <w:t xml:space="preserve">Yes </w:t>
            </w:r>
            <w:r w:rsidRPr="00A957EC">
              <w:rPr>
                <w:rFonts w:ascii="MS Gothic" w:eastAsia="MS Gothic" w:hAnsi="MS Gothic" w:cs="MS Gothic" w:hint="eastAsia"/>
                <w:szCs w:val="24"/>
              </w:rPr>
              <w:t>☐</w:t>
            </w:r>
          </w:p>
          <w:p w14:paraId="5B55C578" w14:textId="77777777" w:rsidR="0018417C" w:rsidRPr="00A957EC" w:rsidRDefault="0018417C" w:rsidP="00D4159A">
            <w:pPr>
              <w:pStyle w:val="Normal1"/>
              <w:rPr>
                <w:rFonts w:cs="Arial"/>
                <w:szCs w:val="24"/>
              </w:rPr>
            </w:pPr>
            <w:bookmarkStart w:id="57" w:name="_3tbugp1" w:colFirst="0" w:colLast="0"/>
            <w:bookmarkEnd w:id="57"/>
            <w:r w:rsidRPr="00A957EC">
              <w:rPr>
                <w:rFonts w:eastAsia="Arial" w:cs="Arial"/>
                <w:szCs w:val="24"/>
              </w:rPr>
              <w:t xml:space="preserve">No  </w:t>
            </w:r>
            <w:r w:rsidRPr="00A957EC">
              <w:rPr>
                <w:rFonts w:ascii="MS Gothic" w:eastAsia="MS Gothic" w:hAnsi="MS Gothic" w:cs="MS Gothic" w:hint="eastAsia"/>
                <w:szCs w:val="24"/>
              </w:rPr>
              <w:t>☐</w:t>
            </w:r>
          </w:p>
          <w:p w14:paraId="5B55C579" w14:textId="77777777" w:rsidR="0018417C" w:rsidRPr="00A957EC" w:rsidRDefault="0018417C" w:rsidP="00D4159A">
            <w:pPr>
              <w:pStyle w:val="Normal1"/>
              <w:rPr>
                <w:rFonts w:cs="Arial"/>
                <w:szCs w:val="24"/>
              </w:rPr>
            </w:pPr>
            <w:r w:rsidRPr="00A957EC">
              <w:rPr>
                <w:rFonts w:eastAsia="Arial" w:cs="Arial"/>
                <w:szCs w:val="24"/>
              </w:rPr>
              <w:t>If Yes please provide details at 3.2</w:t>
            </w:r>
          </w:p>
          <w:p w14:paraId="5B55C57A" w14:textId="77777777" w:rsidR="0018417C" w:rsidRPr="00A957EC" w:rsidRDefault="0018417C" w:rsidP="00D4159A">
            <w:pPr>
              <w:pStyle w:val="Normal1"/>
              <w:rPr>
                <w:rFonts w:cs="Arial"/>
                <w:szCs w:val="24"/>
              </w:rPr>
            </w:pPr>
          </w:p>
          <w:p w14:paraId="5B55C57B" w14:textId="77777777" w:rsidR="0018417C" w:rsidRPr="00A957EC" w:rsidRDefault="0018417C" w:rsidP="00D4159A">
            <w:pPr>
              <w:pStyle w:val="Normal1"/>
              <w:rPr>
                <w:rFonts w:cs="Arial"/>
                <w:szCs w:val="24"/>
              </w:rPr>
            </w:pPr>
            <w:bookmarkStart w:id="58" w:name="_28h4qwu" w:colFirst="0" w:colLast="0"/>
            <w:bookmarkEnd w:id="58"/>
            <w:r w:rsidRPr="00A957EC">
              <w:rPr>
                <w:rFonts w:eastAsia="Arial" w:cs="Arial"/>
                <w:szCs w:val="24"/>
              </w:rPr>
              <w:t xml:space="preserve">Yes </w:t>
            </w:r>
            <w:r w:rsidRPr="00A957EC">
              <w:rPr>
                <w:rFonts w:ascii="MS Gothic" w:eastAsia="MS Gothic" w:hAnsi="MS Gothic" w:cs="MS Gothic" w:hint="eastAsia"/>
                <w:szCs w:val="24"/>
              </w:rPr>
              <w:t>☐</w:t>
            </w:r>
          </w:p>
          <w:p w14:paraId="5B55C57C" w14:textId="77777777" w:rsidR="0018417C" w:rsidRPr="00A957EC" w:rsidRDefault="0018417C" w:rsidP="00D4159A">
            <w:pPr>
              <w:pStyle w:val="Normal1"/>
              <w:rPr>
                <w:rFonts w:cs="Arial"/>
                <w:szCs w:val="24"/>
              </w:rPr>
            </w:pPr>
            <w:bookmarkStart w:id="59" w:name="_nmf14n" w:colFirst="0" w:colLast="0"/>
            <w:bookmarkEnd w:id="59"/>
            <w:r w:rsidRPr="00A957EC">
              <w:rPr>
                <w:rFonts w:eastAsia="Arial" w:cs="Arial"/>
                <w:szCs w:val="24"/>
              </w:rPr>
              <w:t xml:space="preserve">No  </w:t>
            </w:r>
            <w:r w:rsidRPr="00A957EC">
              <w:rPr>
                <w:rFonts w:ascii="MS Gothic" w:eastAsia="MS Gothic" w:hAnsi="MS Gothic" w:cs="MS Gothic" w:hint="eastAsia"/>
                <w:szCs w:val="24"/>
              </w:rPr>
              <w:t>☐</w:t>
            </w:r>
          </w:p>
          <w:p w14:paraId="5B55C57D" w14:textId="77777777" w:rsidR="0018417C" w:rsidRPr="00A957EC" w:rsidRDefault="0018417C" w:rsidP="00D4159A">
            <w:pPr>
              <w:pStyle w:val="Normal1"/>
              <w:rPr>
                <w:rFonts w:cs="Arial"/>
                <w:szCs w:val="24"/>
              </w:rPr>
            </w:pPr>
            <w:r w:rsidRPr="00A957EC">
              <w:rPr>
                <w:rFonts w:eastAsia="Arial" w:cs="Arial"/>
                <w:szCs w:val="24"/>
              </w:rPr>
              <w:t>If Yes please provide details at 3.2</w:t>
            </w:r>
          </w:p>
          <w:p w14:paraId="5B55C57E" w14:textId="77777777" w:rsidR="0018417C" w:rsidRPr="00A957EC" w:rsidRDefault="0018417C" w:rsidP="00D4159A">
            <w:pPr>
              <w:pStyle w:val="Normal1"/>
              <w:rPr>
                <w:rFonts w:cs="Arial"/>
                <w:szCs w:val="24"/>
              </w:rPr>
            </w:pPr>
            <w:r w:rsidRPr="00A957EC">
              <w:rPr>
                <w:rFonts w:eastAsia="Arial" w:cs="Arial"/>
                <w:szCs w:val="24"/>
              </w:rPr>
              <w:t xml:space="preserve">Yes </w:t>
            </w:r>
            <w:r w:rsidRPr="00A957EC">
              <w:rPr>
                <w:rFonts w:ascii="MS Gothic" w:eastAsia="MS Gothic" w:hAnsi="MS Gothic" w:cs="MS Gothic" w:hint="eastAsia"/>
                <w:szCs w:val="24"/>
              </w:rPr>
              <w:t>☐</w:t>
            </w:r>
          </w:p>
          <w:p w14:paraId="5B55C57F" w14:textId="77777777" w:rsidR="0018417C" w:rsidRPr="00A957EC" w:rsidRDefault="0018417C" w:rsidP="00D4159A">
            <w:pPr>
              <w:pStyle w:val="Normal1"/>
              <w:rPr>
                <w:rFonts w:cs="Arial"/>
                <w:szCs w:val="24"/>
              </w:rPr>
            </w:pPr>
            <w:r w:rsidRPr="00A957EC">
              <w:rPr>
                <w:rFonts w:eastAsia="Arial" w:cs="Arial"/>
                <w:szCs w:val="24"/>
              </w:rPr>
              <w:lastRenderedPageBreak/>
              <w:t xml:space="preserve">No  </w:t>
            </w:r>
            <w:r w:rsidRPr="00A957EC">
              <w:rPr>
                <w:rFonts w:ascii="MS Gothic" w:eastAsia="MS Gothic" w:hAnsi="MS Gothic" w:cs="MS Gothic" w:hint="eastAsia"/>
                <w:szCs w:val="24"/>
              </w:rPr>
              <w:t>☐</w:t>
            </w:r>
          </w:p>
          <w:p w14:paraId="5B55C580" w14:textId="77777777" w:rsidR="0018417C" w:rsidRPr="00A957EC" w:rsidRDefault="0018417C" w:rsidP="00D4159A">
            <w:pPr>
              <w:pStyle w:val="Normal1"/>
              <w:rPr>
                <w:rFonts w:cs="Arial"/>
                <w:szCs w:val="24"/>
              </w:rPr>
            </w:pPr>
            <w:r w:rsidRPr="00A957EC">
              <w:rPr>
                <w:rFonts w:eastAsia="Arial" w:cs="Arial"/>
                <w:szCs w:val="24"/>
              </w:rPr>
              <w:t>If Yes please provide details at 3.2</w:t>
            </w:r>
          </w:p>
          <w:p w14:paraId="5B55C581" w14:textId="77777777" w:rsidR="0018417C" w:rsidRPr="00A957EC" w:rsidRDefault="0018417C" w:rsidP="00D4159A">
            <w:pPr>
              <w:pStyle w:val="Normal1"/>
              <w:rPr>
                <w:rFonts w:cs="Arial"/>
                <w:szCs w:val="24"/>
              </w:rPr>
            </w:pPr>
          </w:p>
          <w:p w14:paraId="5B55C582" w14:textId="77777777" w:rsidR="0018417C" w:rsidRPr="00A957EC" w:rsidRDefault="0018417C" w:rsidP="00D4159A">
            <w:pPr>
              <w:pStyle w:val="Normal1"/>
              <w:rPr>
                <w:rFonts w:cs="Arial"/>
                <w:szCs w:val="24"/>
              </w:rPr>
            </w:pPr>
            <w:r w:rsidRPr="00A957EC">
              <w:rPr>
                <w:rFonts w:eastAsia="Arial" w:cs="Arial"/>
                <w:szCs w:val="24"/>
              </w:rPr>
              <w:t xml:space="preserve">Yes </w:t>
            </w:r>
            <w:r w:rsidRPr="00A957EC">
              <w:rPr>
                <w:rFonts w:ascii="MS Gothic" w:eastAsia="MS Gothic" w:hAnsi="MS Gothic" w:cs="MS Gothic" w:hint="eastAsia"/>
                <w:szCs w:val="24"/>
              </w:rPr>
              <w:t>☐</w:t>
            </w:r>
          </w:p>
          <w:p w14:paraId="5B55C583" w14:textId="77777777" w:rsidR="0018417C" w:rsidRPr="00A957EC" w:rsidRDefault="0018417C" w:rsidP="00D4159A">
            <w:pPr>
              <w:pStyle w:val="Normal1"/>
              <w:rPr>
                <w:rFonts w:cs="Arial"/>
                <w:szCs w:val="24"/>
              </w:rPr>
            </w:pPr>
            <w:r w:rsidRPr="00A957EC">
              <w:rPr>
                <w:rFonts w:eastAsia="Arial" w:cs="Arial"/>
                <w:szCs w:val="24"/>
              </w:rPr>
              <w:t xml:space="preserve">No  </w:t>
            </w:r>
            <w:r w:rsidRPr="00A957EC">
              <w:rPr>
                <w:rFonts w:ascii="MS Gothic" w:eastAsia="MS Gothic" w:hAnsi="MS Gothic" w:cs="MS Gothic" w:hint="eastAsia"/>
                <w:szCs w:val="24"/>
              </w:rPr>
              <w:t>☐</w:t>
            </w:r>
          </w:p>
          <w:p w14:paraId="5B55C584" w14:textId="77777777" w:rsidR="0018417C" w:rsidRPr="00A957EC" w:rsidRDefault="0018417C" w:rsidP="00D4159A">
            <w:pPr>
              <w:pStyle w:val="Normal1"/>
              <w:rPr>
                <w:rFonts w:cs="Arial"/>
                <w:szCs w:val="24"/>
              </w:rPr>
            </w:pPr>
            <w:r w:rsidRPr="00A957EC">
              <w:rPr>
                <w:rFonts w:eastAsia="Arial" w:cs="Arial"/>
                <w:szCs w:val="24"/>
              </w:rPr>
              <w:t>If Yes please provide details at 3.2</w:t>
            </w:r>
          </w:p>
          <w:p w14:paraId="5B55C585" w14:textId="77777777" w:rsidR="0018417C" w:rsidRPr="00A957EC" w:rsidRDefault="0018417C" w:rsidP="00D4159A">
            <w:pPr>
              <w:pStyle w:val="Normal1"/>
              <w:rPr>
                <w:rFonts w:cs="Arial"/>
                <w:szCs w:val="24"/>
              </w:rPr>
            </w:pPr>
          </w:p>
          <w:p w14:paraId="5B55C586" w14:textId="77777777" w:rsidR="0018417C" w:rsidRPr="00A957EC" w:rsidRDefault="0018417C" w:rsidP="00D4159A">
            <w:pPr>
              <w:pStyle w:val="Normal1"/>
              <w:rPr>
                <w:rFonts w:cs="Arial"/>
                <w:szCs w:val="24"/>
              </w:rPr>
            </w:pPr>
          </w:p>
        </w:tc>
      </w:tr>
    </w:tbl>
    <w:p w14:paraId="5B55C588" w14:textId="77777777" w:rsidR="0018417C" w:rsidRPr="00A957EC" w:rsidRDefault="0018417C" w:rsidP="0018417C">
      <w:pPr>
        <w:autoSpaceDE w:val="0"/>
        <w:autoSpaceDN w:val="0"/>
        <w:adjustRightInd w:val="0"/>
        <w:rPr>
          <w:rFonts w:ascii="Arial" w:hAnsi="Arial" w:cs="Arial"/>
          <w:sz w:val="24"/>
          <w:szCs w:val="24"/>
          <w:lang w:eastAsia="en-GB"/>
        </w:rPr>
      </w:pPr>
    </w:p>
    <w:p w14:paraId="5B55C589" w14:textId="77777777" w:rsidR="0018417C" w:rsidRPr="00A957EC" w:rsidRDefault="0018417C" w:rsidP="0018417C">
      <w:pPr>
        <w:autoSpaceDE w:val="0"/>
        <w:autoSpaceDN w:val="0"/>
        <w:adjustRightInd w:val="0"/>
        <w:rPr>
          <w:rFonts w:ascii="Arial" w:hAnsi="Arial" w:cs="Arial"/>
          <w:sz w:val="24"/>
          <w:szCs w:val="24"/>
          <w:lang w:eastAsia="en-GB"/>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76"/>
        <w:gridCol w:w="4961"/>
        <w:gridCol w:w="3544"/>
      </w:tblGrid>
      <w:tr w:rsidR="0018417C" w:rsidRPr="00A957EC" w14:paraId="5B55C58D" w14:textId="77777777" w:rsidTr="00D4159A">
        <w:tc>
          <w:tcPr>
            <w:tcW w:w="1276" w:type="dxa"/>
          </w:tcPr>
          <w:p w14:paraId="5B55C58A" w14:textId="77777777" w:rsidR="0018417C" w:rsidRPr="00A957EC" w:rsidRDefault="0018417C" w:rsidP="00D4159A">
            <w:pPr>
              <w:pStyle w:val="Normal1"/>
              <w:spacing w:before="100"/>
              <w:rPr>
                <w:rFonts w:cs="Arial"/>
                <w:szCs w:val="24"/>
              </w:rPr>
            </w:pPr>
            <w:r w:rsidRPr="00A957EC">
              <w:rPr>
                <w:rFonts w:eastAsia="Arial" w:cs="Arial"/>
                <w:szCs w:val="24"/>
              </w:rPr>
              <w:t>3.2</w:t>
            </w:r>
          </w:p>
        </w:tc>
        <w:tc>
          <w:tcPr>
            <w:tcW w:w="4961" w:type="dxa"/>
          </w:tcPr>
          <w:p w14:paraId="5B55C58B" w14:textId="77777777" w:rsidR="0018417C" w:rsidRPr="00A957EC" w:rsidRDefault="0018417C" w:rsidP="00D4159A">
            <w:pPr>
              <w:pStyle w:val="Normal1"/>
              <w:spacing w:before="100"/>
              <w:rPr>
                <w:rFonts w:cs="Arial"/>
                <w:szCs w:val="24"/>
              </w:rPr>
            </w:pPr>
            <w:r w:rsidRPr="00A957EC">
              <w:rPr>
                <w:rFonts w:eastAsia="Arial" w:cs="Arial"/>
                <w:szCs w:val="24"/>
              </w:rPr>
              <w:t>If you have answered Yes to any of the above, explain what measures been taken to demonstrate the reliability of the organisation despite the existence of a relevant ground for exclusion? (</w:t>
            </w:r>
            <w:proofErr w:type="spellStart"/>
            <w:r w:rsidRPr="00A957EC">
              <w:rPr>
                <w:rFonts w:eastAsia="Arial" w:cs="Arial"/>
                <w:szCs w:val="24"/>
              </w:rPr>
              <w:t>Self Cleaning</w:t>
            </w:r>
            <w:proofErr w:type="spellEnd"/>
            <w:r w:rsidRPr="00A957EC">
              <w:rPr>
                <w:rFonts w:eastAsia="Arial" w:cs="Arial"/>
                <w:szCs w:val="24"/>
              </w:rPr>
              <w:t>)</w:t>
            </w:r>
          </w:p>
        </w:tc>
        <w:tc>
          <w:tcPr>
            <w:tcW w:w="3544" w:type="dxa"/>
          </w:tcPr>
          <w:p w14:paraId="5B55C58C" w14:textId="77777777" w:rsidR="0018417C" w:rsidRPr="00A957EC" w:rsidRDefault="0018417C" w:rsidP="00D4159A">
            <w:pPr>
              <w:pStyle w:val="Normal1"/>
              <w:spacing w:before="100"/>
              <w:rPr>
                <w:rFonts w:cs="Arial"/>
                <w:szCs w:val="24"/>
              </w:rPr>
            </w:pPr>
          </w:p>
        </w:tc>
      </w:tr>
    </w:tbl>
    <w:p w14:paraId="5B55C58E" w14:textId="77777777" w:rsidR="0018417C" w:rsidRPr="00A957EC" w:rsidRDefault="0018417C" w:rsidP="0018417C">
      <w:pPr>
        <w:autoSpaceDE w:val="0"/>
        <w:autoSpaceDN w:val="0"/>
        <w:adjustRightInd w:val="0"/>
        <w:rPr>
          <w:rFonts w:ascii="Arial" w:hAnsi="Arial" w:cs="Arial"/>
          <w:sz w:val="24"/>
          <w:szCs w:val="24"/>
          <w:lang w:eastAsia="en-GB"/>
        </w:rPr>
      </w:pPr>
    </w:p>
    <w:p w14:paraId="5B55C58F" w14:textId="77777777" w:rsidR="0018417C" w:rsidRPr="00A957EC" w:rsidRDefault="0018417C" w:rsidP="0018417C">
      <w:pPr>
        <w:autoSpaceDE w:val="0"/>
        <w:autoSpaceDN w:val="0"/>
        <w:adjustRightInd w:val="0"/>
        <w:rPr>
          <w:rFonts w:ascii="Arial" w:hAnsi="Arial" w:cs="Arial"/>
          <w:sz w:val="24"/>
          <w:szCs w:val="24"/>
          <w:lang w:eastAsia="en-GB"/>
        </w:rPr>
      </w:pPr>
    </w:p>
    <w:p w14:paraId="5B55C590" w14:textId="77777777" w:rsidR="0018417C" w:rsidRPr="00A957EC" w:rsidRDefault="0018417C" w:rsidP="0018417C">
      <w:pPr>
        <w:pStyle w:val="Normal1"/>
        <w:ind w:right="849"/>
        <w:rPr>
          <w:rFonts w:eastAsia="Arial" w:cs="Arial"/>
          <w:b/>
          <w:szCs w:val="24"/>
        </w:rPr>
      </w:pPr>
    </w:p>
    <w:p w14:paraId="5B55C591" w14:textId="77777777" w:rsidR="0018417C" w:rsidRPr="00A957EC" w:rsidRDefault="0018417C" w:rsidP="0018417C">
      <w:pPr>
        <w:pStyle w:val="Normal1"/>
        <w:ind w:right="849"/>
        <w:rPr>
          <w:rFonts w:eastAsia="Arial" w:cs="Arial"/>
          <w:b/>
          <w:szCs w:val="24"/>
        </w:rPr>
      </w:pPr>
    </w:p>
    <w:p w14:paraId="5B55C592" w14:textId="77777777" w:rsidR="0018417C" w:rsidRPr="00A957EC" w:rsidRDefault="0018417C" w:rsidP="0018417C">
      <w:pPr>
        <w:pStyle w:val="Normal1"/>
        <w:ind w:right="849"/>
        <w:rPr>
          <w:rFonts w:eastAsia="Arial" w:cs="Arial"/>
          <w:b/>
          <w:szCs w:val="24"/>
        </w:rPr>
      </w:pPr>
    </w:p>
    <w:p w14:paraId="5B55C593" w14:textId="77777777" w:rsidR="0018417C" w:rsidRPr="00A957EC" w:rsidRDefault="0018417C" w:rsidP="0018417C">
      <w:pPr>
        <w:pStyle w:val="Normal1"/>
        <w:ind w:right="849"/>
        <w:rPr>
          <w:rFonts w:eastAsia="Arial" w:cs="Arial"/>
          <w:b/>
          <w:szCs w:val="24"/>
        </w:rPr>
      </w:pPr>
    </w:p>
    <w:p w14:paraId="5B55C594" w14:textId="77777777" w:rsidR="0018417C" w:rsidRPr="00A957EC" w:rsidRDefault="0018417C" w:rsidP="0018417C">
      <w:pPr>
        <w:pStyle w:val="Normal1"/>
        <w:ind w:right="849"/>
        <w:rPr>
          <w:rFonts w:eastAsia="Arial" w:cs="Arial"/>
          <w:b/>
          <w:szCs w:val="24"/>
        </w:rPr>
      </w:pPr>
    </w:p>
    <w:p w14:paraId="5B55C595" w14:textId="77777777" w:rsidR="0018417C" w:rsidRPr="00A957EC" w:rsidRDefault="0018417C" w:rsidP="0018417C">
      <w:pPr>
        <w:pStyle w:val="Normal1"/>
        <w:ind w:right="849"/>
        <w:rPr>
          <w:rFonts w:eastAsia="Arial" w:cs="Arial"/>
          <w:b/>
          <w:szCs w:val="24"/>
        </w:rPr>
      </w:pPr>
    </w:p>
    <w:p w14:paraId="5B55C596" w14:textId="77777777" w:rsidR="0018417C" w:rsidRDefault="0018417C" w:rsidP="0018417C">
      <w:pPr>
        <w:pStyle w:val="Normal1"/>
        <w:ind w:right="849"/>
        <w:rPr>
          <w:rFonts w:eastAsia="Arial" w:cs="Arial"/>
          <w:b/>
          <w:szCs w:val="24"/>
        </w:rPr>
      </w:pPr>
    </w:p>
    <w:p w14:paraId="5B55C597" w14:textId="77777777" w:rsidR="0018417C" w:rsidRDefault="0018417C" w:rsidP="0018417C">
      <w:pPr>
        <w:pStyle w:val="Normal1"/>
        <w:ind w:right="849"/>
        <w:rPr>
          <w:rFonts w:eastAsia="Arial" w:cs="Arial"/>
          <w:b/>
          <w:szCs w:val="24"/>
        </w:rPr>
      </w:pPr>
    </w:p>
    <w:p w14:paraId="5B55C598" w14:textId="77777777" w:rsidR="0018417C" w:rsidRDefault="0018417C" w:rsidP="0018417C">
      <w:pPr>
        <w:pStyle w:val="Normal1"/>
        <w:ind w:right="849"/>
        <w:rPr>
          <w:rFonts w:eastAsia="Arial" w:cs="Arial"/>
          <w:b/>
          <w:szCs w:val="24"/>
        </w:rPr>
      </w:pPr>
    </w:p>
    <w:p w14:paraId="5B55C599" w14:textId="77777777" w:rsidR="005321BB" w:rsidRDefault="005321BB" w:rsidP="0018417C">
      <w:pPr>
        <w:pStyle w:val="Normal1"/>
        <w:ind w:right="849"/>
        <w:rPr>
          <w:rFonts w:eastAsia="Arial" w:cs="Arial"/>
          <w:b/>
          <w:szCs w:val="24"/>
        </w:rPr>
      </w:pPr>
    </w:p>
    <w:p w14:paraId="5B55C59A" w14:textId="77777777" w:rsidR="005321BB" w:rsidRDefault="005321BB" w:rsidP="0018417C">
      <w:pPr>
        <w:pStyle w:val="Normal1"/>
        <w:ind w:right="849"/>
        <w:rPr>
          <w:rFonts w:eastAsia="Arial" w:cs="Arial"/>
          <w:b/>
          <w:szCs w:val="24"/>
        </w:rPr>
      </w:pPr>
    </w:p>
    <w:p w14:paraId="5B55C59B" w14:textId="77777777" w:rsidR="005321BB" w:rsidRDefault="005321BB" w:rsidP="0018417C">
      <w:pPr>
        <w:pStyle w:val="Normal1"/>
        <w:ind w:right="849"/>
        <w:rPr>
          <w:rFonts w:eastAsia="Arial" w:cs="Arial"/>
          <w:b/>
          <w:szCs w:val="24"/>
        </w:rPr>
      </w:pPr>
    </w:p>
    <w:p w14:paraId="5B55C59C" w14:textId="77777777" w:rsidR="005321BB" w:rsidRDefault="005321BB" w:rsidP="0018417C">
      <w:pPr>
        <w:pStyle w:val="Normal1"/>
        <w:ind w:right="849"/>
        <w:rPr>
          <w:rFonts w:eastAsia="Arial" w:cs="Arial"/>
          <w:b/>
          <w:szCs w:val="24"/>
        </w:rPr>
      </w:pPr>
    </w:p>
    <w:p w14:paraId="5B55C59D" w14:textId="77777777" w:rsidR="0018417C" w:rsidRPr="00A957EC" w:rsidRDefault="0018417C" w:rsidP="0018417C">
      <w:pPr>
        <w:pStyle w:val="Normal1"/>
        <w:ind w:right="849"/>
        <w:rPr>
          <w:rFonts w:eastAsia="Arial" w:cs="Arial"/>
          <w:b/>
          <w:szCs w:val="24"/>
        </w:rPr>
      </w:pPr>
    </w:p>
    <w:p w14:paraId="5B55C59E" w14:textId="77777777" w:rsidR="0018417C" w:rsidRPr="00A957EC" w:rsidRDefault="0018417C" w:rsidP="0018417C">
      <w:pPr>
        <w:pStyle w:val="Normal1"/>
        <w:ind w:right="849"/>
        <w:rPr>
          <w:rFonts w:cs="Arial"/>
          <w:szCs w:val="24"/>
        </w:rPr>
      </w:pPr>
      <w:r w:rsidRPr="00A957EC">
        <w:rPr>
          <w:rFonts w:eastAsia="Arial" w:cs="Arial"/>
          <w:b/>
          <w:szCs w:val="24"/>
        </w:rPr>
        <w:lastRenderedPageBreak/>
        <w:t>PART 3: SUITABILITY QUESTIONS</w:t>
      </w:r>
      <w:r w:rsidRPr="00A957EC">
        <w:rPr>
          <w:rFonts w:eastAsia="Arial" w:cs="Arial"/>
          <w:szCs w:val="24"/>
          <w:vertAlign w:val="superscript"/>
        </w:rPr>
        <w:footnoteReference w:id="4"/>
      </w:r>
      <w:r w:rsidRPr="00A957EC">
        <w:rPr>
          <w:rFonts w:eastAsia="Arial" w:cs="Arial"/>
          <w:szCs w:val="24"/>
        </w:rPr>
        <w:t xml:space="preserve"> </w:t>
      </w:r>
    </w:p>
    <w:p w14:paraId="5B55C59F" w14:textId="77777777" w:rsidR="0018417C" w:rsidRPr="00A957EC" w:rsidRDefault="0018417C" w:rsidP="0018417C">
      <w:pPr>
        <w:autoSpaceDE w:val="0"/>
        <w:autoSpaceDN w:val="0"/>
        <w:adjustRightInd w:val="0"/>
        <w:rPr>
          <w:rFonts w:ascii="Arial" w:hAnsi="Arial" w:cs="Arial"/>
          <w:sz w:val="24"/>
          <w:szCs w:val="24"/>
          <w:lang w:eastAsia="en-GB"/>
        </w:rPr>
      </w:pPr>
    </w:p>
    <w:tbl>
      <w:tblPr>
        <w:tblW w:w="9923" w:type="dxa"/>
        <w:tblInd w:w="10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418"/>
        <w:gridCol w:w="6520"/>
        <w:gridCol w:w="1985"/>
      </w:tblGrid>
      <w:tr w:rsidR="0018417C" w:rsidRPr="00A957EC" w14:paraId="5B55C5A2" w14:textId="77777777" w:rsidTr="00D4159A">
        <w:trPr>
          <w:trHeight w:val="400"/>
        </w:trPr>
        <w:tc>
          <w:tcPr>
            <w:tcW w:w="1418" w:type="dxa"/>
            <w:tcBorders>
              <w:top w:val="single" w:sz="8" w:space="0" w:color="000000"/>
              <w:bottom w:val="single" w:sz="6" w:space="0" w:color="000000"/>
            </w:tcBorders>
            <w:shd w:val="clear" w:color="auto" w:fill="FFC000"/>
          </w:tcPr>
          <w:p w14:paraId="5B55C5A0" w14:textId="77777777" w:rsidR="0018417C" w:rsidRPr="00A957EC" w:rsidRDefault="0018417C" w:rsidP="00D4159A">
            <w:pPr>
              <w:pStyle w:val="Normal1"/>
              <w:spacing w:before="100"/>
              <w:rPr>
                <w:rFonts w:cs="Arial"/>
                <w:b/>
                <w:szCs w:val="24"/>
              </w:rPr>
            </w:pPr>
            <w:r w:rsidRPr="00A957EC">
              <w:rPr>
                <w:rFonts w:eastAsia="Arial" w:cs="Arial"/>
                <w:b/>
                <w:szCs w:val="24"/>
              </w:rPr>
              <w:t xml:space="preserve">SECTION 4 </w:t>
            </w:r>
          </w:p>
        </w:tc>
        <w:tc>
          <w:tcPr>
            <w:tcW w:w="8505" w:type="dxa"/>
            <w:gridSpan w:val="2"/>
            <w:tcBorders>
              <w:top w:val="single" w:sz="8" w:space="0" w:color="000000"/>
              <w:bottom w:val="single" w:sz="6" w:space="0" w:color="000000"/>
            </w:tcBorders>
            <w:shd w:val="clear" w:color="auto" w:fill="FFC000"/>
          </w:tcPr>
          <w:p w14:paraId="5B55C5A1" w14:textId="77777777" w:rsidR="0018417C" w:rsidRPr="00A957EC" w:rsidRDefault="0018417C" w:rsidP="00D4159A">
            <w:pPr>
              <w:pStyle w:val="Normal1"/>
              <w:spacing w:before="100"/>
              <w:rPr>
                <w:rFonts w:cs="Arial"/>
                <w:szCs w:val="24"/>
              </w:rPr>
            </w:pPr>
            <w:r w:rsidRPr="00A957EC">
              <w:rPr>
                <w:rFonts w:eastAsia="Arial" w:cs="Arial"/>
                <w:b/>
                <w:szCs w:val="24"/>
              </w:rPr>
              <w:t>ECONOMIC AND FINANCIAL STANDING</w:t>
            </w:r>
            <w:r w:rsidRPr="00A957EC">
              <w:rPr>
                <w:rFonts w:eastAsia="Arial" w:cs="Arial"/>
                <w:szCs w:val="24"/>
              </w:rPr>
              <w:t xml:space="preserve"> </w:t>
            </w:r>
          </w:p>
        </w:tc>
      </w:tr>
      <w:tr w:rsidR="0018417C" w:rsidRPr="00A957EC" w14:paraId="5B55C5A6" w14:textId="77777777" w:rsidTr="00D4159A">
        <w:trPr>
          <w:trHeight w:val="400"/>
        </w:trPr>
        <w:tc>
          <w:tcPr>
            <w:tcW w:w="1418" w:type="dxa"/>
            <w:tcBorders>
              <w:top w:val="single" w:sz="6" w:space="0" w:color="000000"/>
              <w:bottom w:val="single" w:sz="6" w:space="0" w:color="000000"/>
            </w:tcBorders>
            <w:shd w:val="clear" w:color="auto" w:fill="FFC000"/>
          </w:tcPr>
          <w:p w14:paraId="5B55C5A3" w14:textId="77777777" w:rsidR="0018417C" w:rsidRPr="00A957EC" w:rsidRDefault="0018417C" w:rsidP="00D4159A">
            <w:pPr>
              <w:pStyle w:val="Normal1"/>
              <w:spacing w:before="100"/>
              <w:ind w:right="306"/>
              <w:rPr>
                <w:rFonts w:cs="Arial"/>
                <w:szCs w:val="24"/>
              </w:rPr>
            </w:pPr>
          </w:p>
        </w:tc>
        <w:tc>
          <w:tcPr>
            <w:tcW w:w="6520" w:type="dxa"/>
            <w:tcBorders>
              <w:top w:val="single" w:sz="6" w:space="0" w:color="000000"/>
              <w:bottom w:val="single" w:sz="6" w:space="0" w:color="000000"/>
            </w:tcBorders>
            <w:shd w:val="clear" w:color="auto" w:fill="FFC000"/>
          </w:tcPr>
          <w:p w14:paraId="5B55C5A4" w14:textId="77777777" w:rsidR="0018417C" w:rsidRPr="00A957EC" w:rsidRDefault="0018417C" w:rsidP="00D4159A">
            <w:pPr>
              <w:pStyle w:val="Normal1"/>
              <w:spacing w:before="100"/>
              <w:ind w:right="306"/>
              <w:rPr>
                <w:rFonts w:cs="Arial"/>
                <w:szCs w:val="24"/>
              </w:rPr>
            </w:pPr>
            <w:r w:rsidRPr="00A957EC">
              <w:rPr>
                <w:rFonts w:eastAsia="Arial" w:cs="Arial"/>
                <w:szCs w:val="24"/>
              </w:rPr>
              <w:t>Question</w:t>
            </w:r>
          </w:p>
        </w:tc>
        <w:tc>
          <w:tcPr>
            <w:tcW w:w="1985" w:type="dxa"/>
            <w:tcBorders>
              <w:top w:val="single" w:sz="6" w:space="0" w:color="000000"/>
              <w:bottom w:val="single" w:sz="6" w:space="0" w:color="000000"/>
            </w:tcBorders>
            <w:shd w:val="clear" w:color="auto" w:fill="FFC000"/>
          </w:tcPr>
          <w:p w14:paraId="5B55C5A5" w14:textId="77777777" w:rsidR="0018417C" w:rsidRPr="00A957EC" w:rsidRDefault="0018417C" w:rsidP="00D4159A">
            <w:pPr>
              <w:pStyle w:val="Normal1"/>
              <w:spacing w:before="100"/>
              <w:rPr>
                <w:rFonts w:cs="Arial"/>
                <w:szCs w:val="24"/>
              </w:rPr>
            </w:pPr>
            <w:r w:rsidRPr="00A957EC">
              <w:rPr>
                <w:rFonts w:eastAsia="Arial" w:cs="Arial"/>
                <w:szCs w:val="24"/>
              </w:rPr>
              <w:t>Response</w:t>
            </w:r>
          </w:p>
        </w:tc>
      </w:tr>
      <w:tr w:rsidR="0018417C" w:rsidRPr="00A957EC" w14:paraId="5B55C5AD" w14:textId="77777777" w:rsidTr="00D4159A">
        <w:tblPrEx>
          <w:tblLook w:val="0600" w:firstRow="0" w:lastRow="0" w:firstColumn="0" w:lastColumn="0" w:noHBand="1" w:noVBand="1"/>
        </w:tblPrEx>
        <w:trPr>
          <w:trHeight w:val="1020"/>
        </w:trPr>
        <w:tc>
          <w:tcPr>
            <w:tcW w:w="1418" w:type="dxa"/>
            <w:vMerge w:val="restart"/>
          </w:tcPr>
          <w:p w14:paraId="5B55C5A7" w14:textId="77777777" w:rsidR="0018417C" w:rsidRPr="00A957EC" w:rsidRDefault="0018417C" w:rsidP="00D4159A">
            <w:pPr>
              <w:pStyle w:val="Normal1"/>
              <w:rPr>
                <w:rFonts w:cs="Arial"/>
                <w:szCs w:val="24"/>
              </w:rPr>
            </w:pPr>
            <w:r w:rsidRPr="00A957EC">
              <w:rPr>
                <w:rFonts w:eastAsia="Arial" w:cs="Arial"/>
                <w:b/>
                <w:szCs w:val="24"/>
              </w:rPr>
              <w:t>4.1</w:t>
            </w:r>
          </w:p>
        </w:tc>
        <w:tc>
          <w:tcPr>
            <w:tcW w:w="6520" w:type="dxa"/>
          </w:tcPr>
          <w:p w14:paraId="5B55C5A8" w14:textId="77777777" w:rsidR="0018417C" w:rsidRPr="00A957EC" w:rsidRDefault="0018417C" w:rsidP="00D4159A">
            <w:pPr>
              <w:pStyle w:val="Normal1"/>
              <w:rPr>
                <w:rFonts w:cs="Arial"/>
                <w:szCs w:val="24"/>
              </w:rPr>
            </w:pPr>
            <w:r w:rsidRPr="00A957EC">
              <w:rPr>
                <w:rFonts w:eastAsia="Arial" w:cs="Arial"/>
                <w:szCs w:val="24"/>
              </w:rPr>
              <w:t>Are you able to provide a copy of your audited accounts for the last two years, if requested?</w:t>
            </w:r>
          </w:p>
          <w:p w14:paraId="5B55C5A9" w14:textId="77777777" w:rsidR="0018417C" w:rsidRPr="00A957EC" w:rsidRDefault="0018417C" w:rsidP="00D4159A">
            <w:pPr>
              <w:pStyle w:val="Normal1"/>
              <w:rPr>
                <w:rFonts w:cs="Arial"/>
                <w:szCs w:val="24"/>
              </w:rPr>
            </w:pPr>
            <w:r w:rsidRPr="00A957EC">
              <w:rPr>
                <w:rFonts w:eastAsia="Arial" w:cs="Arial"/>
                <w:szCs w:val="24"/>
              </w:rPr>
              <w:t xml:space="preserve">If no, can you provide </w:t>
            </w:r>
            <w:r w:rsidRPr="00A957EC">
              <w:rPr>
                <w:rFonts w:eastAsia="Arial" w:cs="Arial"/>
                <w:b/>
                <w:szCs w:val="24"/>
              </w:rPr>
              <w:t xml:space="preserve">one </w:t>
            </w:r>
            <w:r w:rsidRPr="00A957EC">
              <w:rPr>
                <w:rFonts w:eastAsia="Arial" w:cs="Arial"/>
                <w:szCs w:val="24"/>
              </w:rPr>
              <w:t xml:space="preserve">of the following: answer with Y/N in the relevant </w:t>
            </w:r>
            <w:proofErr w:type="gramStart"/>
            <w:r w:rsidRPr="00A957EC">
              <w:rPr>
                <w:rFonts w:eastAsia="Arial" w:cs="Arial"/>
                <w:szCs w:val="24"/>
              </w:rPr>
              <w:t>box.</w:t>
            </w:r>
            <w:proofErr w:type="gramEnd"/>
          </w:p>
          <w:p w14:paraId="5B55C5AA" w14:textId="77777777" w:rsidR="0018417C" w:rsidRPr="00A957EC" w:rsidRDefault="0018417C" w:rsidP="00D4159A">
            <w:pPr>
              <w:pStyle w:val="Normal1"/>
              <w:spacing w:line="276" w:lineRule="auto"/>
              <w:rPr>
                <w:rFonts w:cs="Arial"/>
                <w:szCs w:val="24"/>
              </w:rPr>
            </w:pPr>
          </w:p>
        </w:tc>
        <w:tc>
          <w:tcPr>
            <w:tcW w:w="1985" w:type="dxa"/>
          </w:tcPr>
          <w:p w14:paraId="5B55C5AB" w14:textId="77777777" w:rsidR="0018417C" w:rsidRPr="00A957EC" w:rsidRDefault="0018417C" w:rsidP="00D4159A">
            <w:pPr>
              <w:pStyle w:val="Normal1"/>
              <w:rPr>
                <w:rFonts w:cs="Arial"/>
                <w:szCs w:val="24"/>
              </w:rPr>
            </w:pPr>
            <w:r w:rsidRPr="00A957EC">
              <w:rPr>
                <w:rFonts w:eastAsia="Arial" w:cs="Arial"/>
                <w:szCs w:val="24"/>
              </w:rPr>
              <w:t xml:space="preserve">Yes </w:t>
            </w:r>
            <w:r w:rsidRPr="00A957EC">
              <w:rPr>
                <w:rFonts w:ascii="MS Gothic" w:eastAsia="MS Gothic" w:hAnsi="MS Gothic" w:cs="MS Gothic" w:hint="eastAsia"/>
                <w:szCs w:val="24"/>
              </w:rPr>
              <w:t>☐</w:t>
            </w:r>
          </w:p>
          <w:p w14:paraId="5B55C5AC" w14:textId="77777777" w:rsidR="0018417C" w:rsidRPr="00A957EC" w:rsidRDefault="0018417C" w:rsidP="00D4159A">
            <w:pPr>
              <w:pStyle w:val="Normal1"/>
              <w:spacing w:line="276" w:lineRule="auto"/>
              <w:rPr>
                <w:rFonts w:cs="Arial"/>
                <w:szCs w:val="24"/>
              </w:rPr>
            </w:pPr>
            <w:r w:rsidRPr="00A957EC">
              <w:rPr>
                <w:rFonts w:eastAsia="Arial" w:cs="Arial"/>
                <w:szCs w:val="24"/>
              </w:rPr>
              <w:t xml:space="preserve">No  </w:t>
            </w:r>
            <w:r w:rsidRPr="00A957EC">
              <w:rPr>
                <w:rFonts w:ascii="MS Gothic" w:eastAsia="MS Gothic" w:hAnsi="MS Gothic" w:cs="MS Gothic" w:hint="eastAsia"/>
                <w:szCs w:val="24"/>
              </w:rPr>
              <w:t>☐</w:t>
            </w:r>
          </w:p>
        </w:tc>
      </w:tr>
      <w:tr w:rsidR="0018417C" w:rsidRPr="00A957EC" w14:paraId="5B55C5B3" w14:textId="77777777" w:rsidTr="00D4159A">
        <w:tblPrEx>
          <w:tblLook w:val="0600" w:firstRow="0" w:lastRow="0" w:firstColumn="0" w:lastColumn="0" w:noHBand="1" w:noVBand="1"/>
        </w:tblPrEx>
        <w:trPr>
          <w:trHeight w:val="1020"/>
        </w:trPr>
        <w:tc>
          <w:tcPr>
            <w:tcW w:w="1418" w:type="dxa"/>
            <w:vMerge/>
          </w:tcPr>
          <w:p w14:paraId="5B55C5AE" w14:textId="77777777" w:rsidR="0018417C" w:rsidRPr="00A957EC" w:rsidRDefault="0018417C" w:rsidP="00D4159A">
            <w:pPr>
              <w:pStyle w:val="Normal1"/>
              <w:rPr>
                <w:rFonts w:cs="Arial"/>
                <w:szCs w:val="24"/>
              </w:rPr>
            </w:pPr>
          </w:p>
        </w:tc>
        <w:tc>
          <w:tcPr>
            <w:tcW w:w="6520" w:type="dxa"/>
          </w:tcPr>
          <w:p w14:paraId="5B55C5AF" w14:textId="77777777" w:rsidR="0018417C" w:rsidRPr="00A957EC" w:rsidRDefault="0018417C" w:rsidP="00D4159A">
            <w:pPr>
              <w:pStyle w:val="Normal1"/>
              <w:rPr>
                <w:rFonts w:cs="Arial"/>
                <w:szCs w:val="24"/>
              </w:rPr>
            </w:pPr>
            <w:r w:rsidRPr="00A957EC">
              <w:rPr>
                <w:rFonts w:eastAsia="Arial" w:cs="Arial"/>
                <w:szCs w:val="24"/>
              </w:rPr>
              <w:t xml:space="preserve">(a) </w:t>
            </w:r>
            <w:r w:rsidRPr="00A957EC">
              <w:rPr>
                <w:rFonts w:eastAsia="Arial" w:cs="Arial"/>
                <w:color w:val="0000FF"/>
                <w:szCs w:val="24"/>
                <w:highlight w:val="white"/>
              </w:rPr>
              <w:t xml:space="preserve"> </w:t>
            </w:r>
            <w:r w:rsidRPr="00A957EC">
              <w:rPr>
                <w:rFonts w:eastAsia="Arial" w:cs="Arial"/>
                <w:szCs w:val="24"/>
                <w:highlight w:val="white"/>
              </w:rPr>
              <w:t>A statement of the turnover, Profit and Loss Account/Income Statement, Balance Sheet/Statement of Financial Position and Statement of Cash Flow for the most recent year of trading for this organisation.</w:t>
            </w:r>
          </w:p>
          <w:p w14:paraId="5B55C5B0" w14:textId="77777777" w:rsidR="0018417C" w:rsidRPr="00A957EC" w:rsidRDefault="0018417C" w:rsidP="00D4159A">
            <w:pPr>
              <w:pStyle w:val="Normal1"/>
              <w:rPr>
                <w:rFonts w:cs="Arial"/>
                <w:szCs w:val="24"/>
              </w:rPr>
            </w:pPr>
          </w:p>
        </w:tc>
        <w:tc>
          <w:tcPr>
            <w:tcW w:w="1985" w:type="dxa"/>
          </w:tcPr>
          <w:p w14:paraId="5B55C5B1" w14:textId="77777777" w:rsidR="0018417C" w:rsidRPr="00A957EC" w:rsidRDefault="0018417C" w:rsidP="00D4159A">
            <w:pPr>
              <w:pStyle w:val="Normal1"/>
              <w:rPr>
                <w:rFonts w:cs="Arial"/>
                <w:szCs w:val="24"/>
              </w:rPr>
            </w:pPr>
            <w:r w:rsidRPr="00A957EC">
              <w:rPr>
                <w:rFonts w:eastAsia="Arial" w:cs="Arial"/>
                <w:szCs w:val="24"/>
              </w:rPr>
              <w:t xml:space="preserve">Yes </w:t>
            </w:r>
            <w:r w:rsidRPr="00A957EC">
              <w:rPr>
                <w:rFonts w:ascii="MS Gothic" w:eastAsia="MS Gothic" w:hAnsi="MS Gothic" w:cs="MS Gothic" w:hint="eastAsia"/>
                <w:szCs w:val="24"/>
              </w:rPr>
              <w:t>☐</w:t>
            </w:r>
          </w:p>
          <w:p w14:paraId="5B55C5B2" w14:textId="77777777" w:rsidR="0018417C" w:rsidRPr="00A957EC" w:rsidRDefault="0018417C" w:rsidP="00D4159A">
            <w:pPr>
              <w:pStyle w:val="Normal1"/>
              <w:rPr>
                <w:rFonts w:cs="Arial"/>
                <w:szCs w:val="24"/>
              </w:rPr>
            </w:pPr>
            <w:r w:rsidRPr="00A957EC">
              <w:rPr>
                <w:rFonts w:eastAsia="Arial" w:cs="Arial"/>
                <w:szCs w:val="24"/>
              </w:rPr>
              <w:t xml:space="preserve">No  </w:t>
            </w:r>
            <w:r w:rsidRPr="00A957EC">
              <w:rPr>
                <w:rFonts w:ascii="MS Gothic" w:eastAsia="MS Gothic" w:hAnsi="MS Gothic" w:cs="MS Gothic" w:hint="eastAsia"/>
                <w:szCs w:val="24"/>
              </w:rPr>
              <w:t>☐</w:t>
            </w:r>
          </w:p>
        </w:tc>
      </w:tr>
      <w:tr w:rsidR="0018417C" w:rsidRPr="00A957EC" w14:paraId="5B55C5B8" w14:textId="77777777" w:rsidTr="00D4159A">
        <w:tblPrEx>
          <w:tblLook w:val="0600" w:firstRow="0" w:lastRow="0" w:firstColumn="0" w:lastColumn="0" w:noHBand="1" w:noVBand="1"/>
        </w:tblPrEx>
        <w:trPr>
          <w:trHeight w:val="700"/>
        </w:trPr>
        <w:tc>
          <w:tcPr>
            <w:tcW w:w="1418" w:type="dxa"/>
            <w:vMerge/>
          </w:tcPr>
          <w:p w14:paraId="5B55C5B4" w14:textId="77777777" w:rsidR="0018417C" w:rsidRPr="00A957EC" w:rsidRDefault="0018417C" w:rsidP="00D4159A">
            <w:pPr>
              <w:pStyle w:val="Normal1"/>
              <w:rPr>
                <w:rFonts w:cs="Arial"/>
                <w:szCs w:val="24"/>
              </w:rPr>
            </w:pPr>
          </w:p>
        </w:tc>
        <w:tc>
          <w:tcPr>
            <w:tcW w:w="6520" w:type="dxa"/>
          </w:tcPr>
          <w:p w14:paraId="5B55C5B5" w14:textId="77777777" w:rsidR="0018417C" w:rsidRPr="00A957EC" w:rsidRDefault="0018417C" w:rsidP="00D4159A">
            <w:pPr>
              <w:pStyle w:val="Normal1"/>
              <w:rPr>
                <w:rFonts w:cs="Arial"/>
                <w:szCs w:val="24"/>
              </w:rPr>
            </w:pPr>
            <w:r w:rsidRPr="00A957EC">
              <w:rPr>
                <w:rFonts w:eastAsia="Arial" w:cs="Arial"/>
                <w:szCs w:val="24"/>
              </w:rPr>
              <w:t>(b) A statement of the cash flow forecast for the current year and a bank letter outlining the current cash and credit position.</w:t>
            </w:r>
          </w:p>
        </w:tc>
        <w:tc>
          <w:tcPr>
            <w:tcW w:w="1985" w:type="dxa"/>
          </w:tcPr>
          <w:p w14:paraId="5B55C5B6" w14:textId="77777777" w:rsidR="0018417C" w:rsidRPr="00A957EC" w:rsidRDefault="0018417C" w:rsidP="00D4159A">
            <w:pPr>
              <w:pStyle w:val="Normal1"/>
              <w:rPr>
                <w:rFonts w:cs="Arial"/>
                <w:szCs w:val="24"/>
              </w:rPr>
            </w:pPr>
            <w:r w:rsidRPr="00A957EC">
              <w:rPr>
                <w:rFonts w:eastAsia="Arial" w:cs="Arial"/>
                <w:szCs w:val="24"/>
              </w:rPr>
              <w:t xml:space="preserve">Yes </w:t>
            </w:r>
            <w:r w:rsidRPr="00A957EC">
              <w:rPr>
                <w:rFonts w:ascii="MS Gothic" w:eastAsia="MS Gothic" w:hAnsi="MS Gothic" w:cs="MS Gothic" w:hint="eastAsia"/>
                <w:szCs w:val="24"/>
              </w:rPr>
              <w:t>☐</w:t>
            </w:r>
          </w:p>
          <w:p w14:paraId="5B55C5B7" w14:textId="77777777" w:rsidR="0018417C" w:rsidRPr="00A957EC" w:rsidRDefault="0018417C" w:rsidP="00D4159A">
            <w:pPr>
              <w:pStyle w:val="Normal1"/>
              <w:ind w:right="-231"/>
              <w:rPr>
                <w:rFonts w:cs="Arial"/>
                <w:szCs w:val="24"/>
              </w:rPr>
            </w:pPr>
            <w:r w:rsidRPr="00A957EC">
              <w:rPr>
                <w:rFonts w:eastAsia="Arial" w:cs="Arial"/>
                <w:szCs w:val="24"/>
              </w:rPr>
              <w:t xml:space="preserve">No  </w:t>
            </w:r>
            <w:r w:rsidRPr="00A957EC">
              <w:rPr>
                <w:rFonts w:ascii="MS Gothic" w:eastAsia="MS Gothic" w:hAnsi="MS Gothic" w:cs="MS Gothic" w:hint="eastAsia"/>
                <w:szCs w:val="24"/>
              </w:rPr>
              <w:t>☐</w:t>
            </w:r>
          </w:p>
        </w:tc>
      </w:tr>
      <w:tr w:rsidR="0018417C" w:rsidRPr="00A957EC" w14:paraId="5B55C5BD" w14:textId="77777777" w:rsidTr="00D4159A">
        <w:tblPrEx>
          <w:tblLook w:val="0600" w:firstRow="0" w:lastRow="0" w:firstColumn="0" w:lastColumn="0" w:noHBand="1" w:noVBand="1"/>
        </w:tblPrEx>
        <w:trPr>
          <w:trHeight w:val="1500"/>
        </w:trPr>
        <w:tc>
          <w:tcPr>
            <w:tcW w:w="1418" w:type="dxa"/>
          </w:tcPr>
          <w:p w14:paraId="5B55C5B9" w14:textId="77777777" w:rsidR="0018417C" w:rsidRPr="00A957EC" w:rsidRDefault="0018417C" w:rsidP="00D4159A">
            <w:pPr>
              <w:pStyle w:val="Normal1"/>
              <w:rPr>
                <w:rFonts w:cs="Arial"/>
                <w:szCs w:val="24"/>
              </w:rPr>
            </w:pPr>
          </w:p>
        </w:tc>
        <w:tc>
          <w:tcPr>
            <w:tcW w:w="6520" w:type="dxa"/>
          </w:tcPr>
          <w:p w14:paraId="5B55C5BA" w14:textId="77777777" w:rsidR="0018417C" w:rsidRPr="00A957EC" w:rsidRDefault="0018417C" w:rsidP="00D4159A">
            <w:pPr>
              <w:pStyle w:val="Normal1"/>
              <w:rPr>
                <w:rFonts w:cs="Arial"/>
                <w:szCs w:val="24"/>
              </w:rPr>
            </w:pPr>
            <w:r w:rsidRPr="00A957EC">
              <w:rPr>
                <w:rFonts w:eastAsia="Arial" w:cs="Arial"/>
                <w:szCs w:val="24"/>
              </w:rPr>
              <w:t xml:space="preserve">(c) Alternative means of demonstrating financial status if any of the above </w:t>
            </w:r>
            <w:proofErr w:type="gramStart"/>
            <w:r w:rsidRPr="00A957EC">
              <w:rPr>
                <w:rFonts w:eastAsia="Arial" w:cs="Arial"/>
                <w:szCs w:val="24"/>
              </w:rPr>
              <w:t>are</w:t>
            </w:r>
            <w:proofErr w:type="gramEnd"/>
            <w:r w:rsidRPr="00A957EC">
              <w:rPr>
                <w:rFonts w:eastAsia="Arial" w:cs="Arial"/>
                <w:szCs w:val="24"/>
              </w:rPr>
              <w:t xml:space="preserve"> not available (e.g. forecast of turnover for the current year and a statement of funding provided by the owners and/or the bank, charity accruals accounts or an alternative means of demonstrating financial status).</w:t>
            </w:r>
          </w:p>
        </w:tc>
        <w:tc>
          <w:tcPr>
            <w:tcW w:w="1985" w:type="dxa"/>
          </w:tcPr>
          <w:p w14:paraId="5B55C5BB" w14:textId="77777777" w:rsidR="0018417C" w:rsidRPr="00A957EC" w:rsidRDefault="0018417C" w:rsidP="00D4159A">
            <w:pPr>
              <w:pStyle w:val="Normal1"/>
              <w:rPr>
                <w:rFonts w:cs="Arial"/>
                <w:szCs w:val="24"/>
              </w:rPr>
            </w:pPr>
            <w:r w:rsidRPr="00A957EC">
              <w:rPr>
                <w:rFonts w:eastAsia="Arial" w:cs="Arial"/>
                <w:szCs w:val="24"/>
              </w:rPr>
              <w:t xml:space="preserve">Yes </w:t>
            </w:r>
            <w:r w:rsidRPr="00A957EC">
              <w:rPr>
                <w:rFonts w:ascii="MS Gothic" w:eastAsia="MS Gothic" w:hAnsi="MS Gothic" w:cs="MS Gothic" w:hint="eastAsia"/>
                <w:szCs w:val="24"/>
              </w:rPr>
              <w:t>☐</w:t>
            </w:r>
          </w:p>
          <w:p w14:paraId="5B55C5BC" w14:textId="77777777" w:rsidR="0018417C" w:rsidRPr="00A957EC" w:rsidRDefault="0018417C" w:rsidP="00D4159A">
            <w:pPr>
              <w:pStyle w:val="Normal1"/>
              <w:rPr>
                <w:rFonts w:cs="Arial"/>
                <w:szCs w:val="24"/>
              </w:rPr>
            </w:pPr>
            <w:r w:rsidRPr="00A957EC">
              <w:rPr>
                <w:rFonts w:eastAsia="Arial" w:cs="Arial"/>
                <w:szCs w:val="24"/>
              </w:rPr>
              <w:t xml:space="preserve">No  </w:t>
            </w:r>
            <w:r w:rsidRPr="00A957EC">
              <w:rPr>
                <w:rFonts w:ascii="MS Gothic" w:eastAsia="MS Gothic" w:hAnsi="MS Gothic" w:cs="MS Gothic" w:hint="eastAsia"/>
                <w:szCs w:val="24"/>
              </w:rPr>
              <w:t>☐</w:t>
            </w:r>
          </w:p>
        </w:tc>
      </w:tr>
      <w:tr w:rsidR="0018417C" w:rsidRPr="00A957EC" w14:paraId="5B55C5C1" w14:textId="77777777" w:rsidTr="00D4159A">
        <w:tblPrEx>
          <w:tblLook w:val="0600" w:firstRow="0" w:lastRow="0" w:firstColumn="0" w:lastColumn="0" w:noHBand="1" w:noVBand="1"/>
        </w:tblPrEx>
        <w:tc>
          <w:tcPr>
            <w:tcW w:w="1418" w:type="dxa"/>
          </w:tcPr>
          <w:p w14:paraId="5B55C5BE" w14:textId="77777777" w:rsidR="0018417C" w:rsidRPr="00A957EC" w:rsidRDefault="0018417C" w:rsidP="00D4159A">
            <w:pPr>
              <w:pStyle w:val="Normal1"/>
              <w:rPr>
                <w:rFonts w:cs="Arial"/>
                <w:szCs w:val="24"/>
              </w:rPr>
            </w:pPr>
          </w:p>
        </w:tc>
        <w:tc>
          <w:tcPr>
            <w:tcW w:w="6520" w:type="dxa"/>
          </w:tcPr>
          <w:p w14:paraId="5B55C5BF" w14:textId="77777777" w:rsidR="0018417C" w:rsidRPr="00A957EC" w:rsidRDefault="0018417C" w:rsidP="00D4159A">
            <w:pPr>
              <w:pStyle w:val="Normal1"/>
              <w:rPr>
                <w:rFonts w:cs="Arial"/>
                <w:szCs w:val="24"/>
              </w:rPr>
            </w:pPr>
            <w:r>
              <w:rPr>
                <w:rFonts w:eastAsia="Arial" w:cs="Arial"/>
                <w:szCs w:val="24"/>
              </w:rPr>
              <w:t>Not used</w:t>
            </w:r>
          </w:p>
        </w:tc>
        <w:tc>
          <w:tcPr>
            <w:tcW w:w="1985" w:type="dxa"/>
          </w:tcPr>
          <w:p w14:paraId="5B55C5C0" w14:textId="77777777" w:rsidR="0018417C" w:rsidRPr="00A957EC" w:rsidRDefault="0018417C" w:rsidP="00D4159A">
            <w:pPr>
              <w:pStyle w:val="Normal1"/>
              <w:rPr>
                <w:rFonts w:cs="Arial"/>
                <w:szCs w:val="24"/>
              </w:rPr>
            </w:pPr>
          </w:p>
        </w:tc>
      </w:tr>
    </w:tbl>
    <w:p w14:paraId="5B55C5C2" w14:textId="77777777" w:rsidR="0018417C" w:rsidRPr="00A957EC" w:rsidRDefault="0018417C" w:rsidP="0018417C">
      <w:pPr>
        <w:autoSpaceDE w:val="0"/>
        <w:autoSpaceDN w:val="0"/>
        <w:adjustRightInd w:val="0"/>
        <w:rPr>
          <w:rFonts w:ascii="Arial" w:hAnsi="Arial" w:cs="Arial"/>
          <w:sz w:val="24"/>
          <w:szCs w:val="24"/>
          <w:lang w:eastAsia="en-GB"/>
        </w:rPr>
      </w:pPr>
    </w:p>
    <w:tbl>
      <w:tblPr>
        <w:tblW w:w="9923" w:type="dxa"/>
        <w:tblInd w:w="10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418"/>
        <w:gridCol w:w="2551"/>
        <w:gridCol w:w="5954"/>
      </w:tblGrid>
      <w:tr w:rsidR="0018417C" w:rsidRPr="00A957EC" w14:paraId="5B55C5C5" w14:textId="77777777" w:rsidTr="00D4159A">
        <w:trPr>
          <w:trHeight w:val="400"/>
        </w:trPr>
        <w:tc>
          <w:tcPr>
            <w:tcW w:w="1418" w:type="dxa"/>
            <w:tcBorders>
              <w:top w:val="single" w:sz="8" w:space="0" w:color="000000"/>
              <w:bottom w:val="single" w:sz="6" w:space="0" w:color="000000"/>
            </w:tcBorders>
            <w:shd w:val="clear" w:color="auto" w:fill="FFC000"/>
          </w:tcPr>
          <w:p w14:paraId="5B55C5C3" w14:textId="77777777" w:rsidR="0018417C" w:rsidRPr="00A957EC" w:rsidRDefault="0018417C" w:rsidP="00D4159A">
            <w:pPr>
              <w:pStyle w:val="Normal1"/>
              <w:spacing w:before="100"/>
              <w:rPr>
                <w:rFonts w:cs="Arial"/>
                <w:b/>
                <w:szCs w:val="24"/>
              </w:rPr>
            </w:pPr>
            <w:r w:rsidRPr="00A957EC">
              <w:rPr>
                <w:rFonts w:eastAsia="Arial" w:cs="Arial"/>
                <w:b/>
                <w:szCs w:val="24"/>
              </w:rPr>
              <w:t>SECTION 5</w:t>
            </w:r>
          </w:p>
        </w:tc>
        <w:tc>
          <w:tcPr>
            <w:tcW w:w="8505" w:type="dxa"/>
            <w:gridSpan w:val="2"/>
            <w:tcBorders>
              <w:top w:val="single" w:sz="8" w:space="0" w:color="000000"/>
              <w:bottom w:val="single" w:sz="6" w:space="0" w:color="000000"/>
            </w:tcBorders>
            <w:shd w:val="clear" w:color="auto" w:fill="FFC000"/>
          </w:tcPr>
          <w:p w14:paraId="5B55C5C4" w14:textId="77777777" w:rsidR="0018417C" w:rsidRPr="00A957EC" w:rsidRDefault="0018417C" w:rsidP="00D4159A">
            <w:pPr>
              <w:pStyle w:val="Normal1"/>
              <w:spacing w:before="100"/>
              <w:rPr>
                <w:rFonts w:cs="Arial"/>
                <w:szCs w:val="24"/>
              </w:rPr>
            </w:pPr>
            <w:r w:rsidRPr="00A957EC">
              <w:rPr>
                <w:rFonts w:eastAsia="Arial" w:cs="Arial"/>
                <w:b/>
                <w:szCs w:val="24"/>
              </w:rPr>
              <w:t>If you have indicated in the Suitability Questionnaire question 1.2 that you are part of a wider group, please provide further details below:</w:t>
            </w:r>
            <w:r w:rsidRPr="00A957EC">
              <w:rPr>
                <w:rFonts w:eastAsia="Arial" w:cs="Arial"/>
                <w:szCs w:val="24"/>
              </w:rPr>
              <w:t xml:space="preserve"> </w:t>
            </w:r>
          </w:p>
        </w:tc>
      </w:tr>
      <w:tr w:rsidR="0018417C" w:rsidRPr="00A957EC" w14:paraId="5B55C5C8" w14:textId="77777777" w:rsidTr="00D4159A">
        <w:tblPrEx>
          <w:tblLook w:val="0600" w:firstRow="0" w:lastRow="0" w:firstColumn="0" w:lastColumn="0" w:noHBand="1" w:noVBand="1"/>
        </w:tblPrEx>
        <w:tc>
          <w:tcPr>
            <w:tcW w:w="3969" w:type="dxa"/>
            <w:gridSpan w:val="2"/>
          </w:tcPr>
          <w:p w14:paraId="5B55C5C6" w14:textId="77777777" w:rsidR="0018417C" w:rsidRPr="00A957EC" w:rsidRDefault="0018417C" w:rsidP="00D4159A">
            <w:pPr>
              <w:pStyle w:val="Normal1"/>
              <w:rPr>
                <w:rFonts w:cs="Arial"/>
                <w:szCs w:val="24"/>
              </w:rPr>
            </w:pPr>
            <w:r w:rsidRPr="00A957EC">
              <w:rPr>
                <w:rFonts w:eastAsia="Arial" w:cs="Arial"/>
                <w:b/>
                <w:szCs w:val="24"/>
              </w:rPr>
              <w:t>Name of organisation</w:t>
            </w:r>
          </w:p>
        </w:tc>
        <w:tc>
          <w:tcPr>
            <w:tcW w:w="5954" w:type="dxa"/>
          </w:tcPr>
          <w:p w14:paraId="5B55C5C7" w14:textId="77777777" w:rsidR="0018417C" w:rsidRPr="00A957EC" w:rsidRDefault="0018417C" w:rsidP="00D4159A">
            <w:pPr>
              <w:pStyle w:val="Normal1"/>
              <w:rPr>
                <w:rFonts w:cs="Arial"/>
                <w:szCs w:val="24"/>
              </w:rPr>
            </w:pPr>
          </w:p>
        </w:tc>
      </w:tr>
      <w:tr w:rsidR="0018417C" w:rsidRPr="00A957EC" w14:paraId="5B55C5CD" w14:textId="77777777" w:rsidTr="00D4159A">
        <w:tblPrEx>
          <w:tblLook w:val="0600" w:firstRow="0" w:lastRow="0" w:firstColumn="0" w:lastColumn="0" w:noHBand="1" w:noVBand="1"/>
        </w:tblPrEx>
        <w:tc>
          <w:tcPr>
            <w:tcW w:w="3969" w:type="dxa"/>
            <w:gridSpan w:val="2"/>
          </w:tcPr>
          <w:p w14:paraId="5B55C5C9" w14:textId="77777777" w:rsidR="0018417C" w:rsidRPr="00A957EC" w:rsidRDefault="0018417C" w:rsidP="00D4159A">
            <w:pPr>
              <w:pStyle w:val="Normal1"/>
              <w:rPr>
                <w:rFonts w:cs="Arial"/>
                <w:szCs w:val="24"/>
              </w:rPr>
            </w:pPr>
            <w:r w:rsidRPr="00A957EC">
              <w:rPr>
                <w:rFonts w:eastAsia="Arial" w:cs="Arial"/>
                <w:b/>
                <w:szCs w:val="24"/>
              </w:rPr>
              <w:t>Relationship to the Supplier completing these questions</w:t>
            </w:r>
          </w:p>
        </w:tc>
        <w:tc>
          <w:tcPr>
            <w:tcW w:w="5954" w:type="dxa"/>
          </w:tcPr>
          <w:p w14:paraId="5B55C5CA" w14:textId="77777777" w:rsidR="0018417C" w:rsidRPr="00A957EC" w:rsidRDefault="0018417C" w:rsidP="00D4159A">
            <w:pPr>
              <w:pStyle w:val="Normal1"/>
              <w:rPr>
                <w:rFonts w:cs="Arial"/>
                <w:szCs w:val="24"/>
              </w:rPr>
            </w:pPr>
          </w:p>
          <w:p w14:paraId="5B55C5CB" w14:textId="77777777" w:rsidR="0018417C" w:rsidRPr="00A957EC" w:rsidRDefault="0018417C" w:rsidP="00D4159A">
            <w:pPr>
              <w:pStyle w:val="Normal1"/>
              <w:rPr>
                <w:rFonts w:cs="Arial"/>
                <w:szCs w:val="24"/>
              </w:rPr>
            </w:pPr>
          </w:p>
          <w:p w14:paraId="5B55C5CC" w14:textId="77777777" w:rsidR="0018417C" w:rsidRPr="00A957EC" w:rsidRDefault="0018417C" w:rsidP="00D4159A">
            <w:pPr>
              <w:pStyle w:val="Normal1"/>
              <w:rPr>
                <w:rFonts w:cs="Arial"/>
                <w:szCs w:val="24"/>
              </w:rPr>
            </w:pPr>
          </w:p>
        </w:tc>
      </w:tr>
    </w:tbl>
    <w:p w14:paraId="5B55C5CE" w14:textId="77777777" w:rsidR="0018417C" w:rsidRPr="00A957EC" w:rsidRDefault="0018417C" w:rsidP="0018417C">
      <w:pPr>
        <w:autoSpaceDE w:val="0"/>
        <w:autoSpaceDN w:val="0"/>
        <w:adjustRightInd w:val="0"/>
        <w:rPr>
          <w:rFonts w:ascii="Arial" w:hAnsi="Arial" w:cs="Arial"/>
          <w:sz w:val="24"/>
          <w:szCs w:val="24"/>
          <w:lang w:eastAsia="en-GB"/>
        </w:rPr>
      </w:pPr>
    </w:p>
    <w:p w14:paraId="5B55C5CF" w14:textId="77777777" w:rsidR="0018417C" w:rsidRPr="00A957EC" w:rsidRDefault="0018417C" w:rsidP="0018417C">
      <w:pPr>
        <w:autoSpaceDE w:val="0"/>
        <w:autoSpaceDN w:val="0"/>
        <w:adjustRightInd w:val="0"/>
        <w:rPr>
          <w:rFonts w:ascii="Arial" w:hAnsi="Arial" w:cs="Arial"/>
          <w:sz w:val="24"/>
          <w:szCs w:val="24"/>
          <w:lang w:eastAsia="en-GB"/>
        </w:rPr>
      </w:pPr>
    </w:p>
    <w:tbl>
      <w:tblPr>
        <w:tblW w:w="9923" w:type="dxa"/>
        <w:tblInd w:w="10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418"/>
        <w:gridCol w:w="6520"/>
        <w:gridCol w:w="1985"/>
      </w:tblGrid>
      <w:tr w:rsidR="0018417C" w:rsidRPr="00A957EC" w14:paraId="5B55C5D4" w14:textId="77777777" w:rsidTr="00D4159A">
        <w:trPr>
          <w:trHeight w:val="700"/>
        </w:trPr>
        <w:tc>
          <w:tcPr>
            <w:tcW w:w="1418" w:type="dxa"/>
          </w:tcPr>
          <w:p w14:paraId="5B55C5D0" w14:textId="77777777" w:rsidR="0018417C" w:rsidRPr="00A957EC" w:rsidRDefault="0018417C" w:rsidP="00D4159A">
            <w:pPr>
              <w:pStyle w:val="Normal1"/>
              <w:rPr>
                <w:rFonts w:cs="Arial"/>
                <w:szCs w:val="24"/>
              </w:rPr>
            </w:pPr>
            <w:r w:rsidRPr="00A957EC">
              <w:rPr>
                <w:rFonts w:eastAsia="Arial" w:cs="Arial"/>
                <w:b/>
                <w:szCs w:val="24"/>
              </w:rPr>
              <w:t>5.1</w:t>
            </w:r>
          </w:p>
        </w:tc>
        <w:tc>
          <w:tcPr>
            <w:tcW w:w="6520" w:type="dxa"/>
          </w:tcPr>
          <w:p w14:paraId="5B55C5D1" w14:textId="77777777" w:rsidR="0018417C" w:rsidRPr="00A957EC" w:rsidRDefault="0018417C" w:rsidP="00D4159A">
            <w:pPr>
              <w:pStyle w:val="Normal1"/>
              <w:rPr>
                <w:rFonts w:cs="Arial"/>
                <w:szCs w:val="24"/>
              </w:rPr>
            </w:pPr>
            <w:r w:rsidRPr="00A957EC">
              <w:rPr>
                <w:rFonts w:eastAsia="Arial" w:cs="Arial"/>
                <w:szCs w:val="24"/>
              </w:rPr>
              <w:t>Are you able to provide parent company accounts if requested to at a later stage?</w:t>
            </w:r>
          </w:p>
        </w:tc>
        <w:tc>
          <w:tcPr>
            <w:tcW w:w="1985" w:type="dxa"/>
          </w:tcPr>
          <w:p w14:paraId="5B55C5D2" w14:textId="77777777" w:rsidR="0018417C" w:rsidRPr="00A957EC" w:rsidRDefault="0018417C" w:rsidP="00D4159A">
            <w:pPr>
              <w:pStyle w:val="Normal1"/>
              <w:rPr>
                <w:rFonts w:cs="Arial"/>
                <w:szCs w:val="24"/>
              </w:rPr>
            </w:pPr>
            <w:r w:rsidRPr="00A957EC">
              <w:rPr>
                <w:rFonts w:eastAsia="Arial" w:cs="Arial"/>
                <w:szCs w:val="24"/>
              </w:rPr>
              <w:t xml:space="preserve">Yes </w:t>
            </w:r>
            <w:r w:rsidRPr="00A957EC">
              <w:rPr>
                <w:rFonts w:ascii="MS Gothic" w:eastAsia="MS Gothic" w:hAnsi="MS Gothic" w:cs="MS Gothic" w:hint="eastAsia"/>
                <w:szCs w:val="24"/>
              </w:rPr>
              <w:t>☐</w:t>
            </w:r>
          </w:p>
          <w:p w14:paraId="5B55C5D3" w14:textId="77777777" w:rsidR="0018417C" w:rsidRPr="00A957EC" w:rsidRDefault="0018417C" w:rsidP="00D4159A">
            <w:pPr>
              <w:pStyle w:val="Normal1"/>
              <w:rPr>
                <w:rFonts w:cs="Arial"/>
                <w:szCs w:val="24"/>
              </w:rPr>
            </w:pPr>
            <w:r w:rsidRPr="00A957EC">
              <w:rPr>
                <w:rFonts w:eastAsia="Arial" w:cs="Arial"/>
                <w:szCs w:val="24"/>
              </w:rPr>
              <w:t xml:space="preserve">No  </w:t>
            </w:r>
            <w:r w:rsidRPr="00A957EC">
              <w:rPr>
                <w:rFonts w:ascii="MS Gothic" w:eastAsia="MS Gothic" w:hAnsi="MS Gothic" w:cs="MS Gothic" w:hint="eastAsia"/>
                <w:szCs w:val="24"/>
              </w:rPr>
              <w:t>☐</w:t>
            </w:r>
          </w:p>
        </w:tc>
      </w:tr>
      <w:tr w:rsidR="0018417C" w:rsidRPr="00A957EC" w14:paraId="5B55C5D9" w14:textId="77777777" w:rsidTr="00D4159A">
        <w:tc>
          <w:tcPr>
            <w:tcW w:w="1418" w:type="dxa"/>
          </w:tcPr>
          <w:p w14:paraId="5B55C5D5" w14:textId="77777777" w:rsidR="0018417C" w:rsidRPr="00A957EC" w:rsidRDefault="0018417C" w:rsidP="00D4159A">
            <w:pPr>
              <w:pStyle w:val="Normal1"/>
              <w:rPr>
                <w:rFonts w:cs="Arial"/>
                <w:szCs w:val="24"/>
              </w:rPr>
            </w:pPr>
            <w:r w:rsidRPr="00A957EC">
              <w:rPr>
                <w:rFonts w:eastAsia="Arial" w:cs="Arial"/>
                <w:b/>
                <w:szCs w:val="24"/>
              </w:rPr>
              <w:lastRenderedPageBreak/>
              <w:t>5.2</w:t>
            </w:r>
          </w:p>
        </w:tc>
        <w:tc>
          <w:tcPr>
            <w:tcW w:w="6520" w:type="dxa"/>
          </w:tcPr>
          <w:p w14:paraId="5B55C5D6" w14:textId="77777777" w:rsidR="0018417C" w:rsidRPr="00A957EC" w:rsidRDefault="0018417C" w:rsidP="00D4159A">
            <w:pPr>
              <w:pStyle w:val="Normal1"/>
              <w:rPr>
                <w:rFonts w:cs="Arial"/>
                <w:szCs w:val="24"/>
              </w:rPr>
            </w:pPr>
            <w:r w:rsidRPr="00A957EC">
              <w:rPr>
                <w:rFonts w:eastAsia="Arial" w:cs="Arial"/>
                <w:szCs w:val="24"/>
              </w:rPr>
              <w:t>If yes, would the parent company be willing to provide a guarantee if necessary?</w:t>
            </w:r>
          </w:p>
        </w:tc>
        <w:tc>
          <w:tcPr>
            <w:tcW w:w="1985" w:type="dxa"/>
          </w:tcPr>
          <w:p w14:paraId="5B55C5D7" w14:textId="77777777" w:rsidR="0018417C" w:rsidRPr="00A957EC" w:rsidRDefault="0018417C" w:rsidP="00D4159A">
            <w:pPr>
              <w:pStyle w:val="Normal1"/>
              <w:rPr>
                <w:rFonts w:cs="Arial"/>
                <w:szCs w:val="24"/>
              </w:rPr>
            </w:pPr>
            <w:r w:rsidRPr="00A957EC">
              <w:rPr>
                <w:rFonts w:eastAsia="Arial" w:cs="Arial"/>
                <w:szCs w:val="24"/>
              </w:rPr>
              <w:t xml:space="preserve">Yes </w:t>
            </w:r>
            <w:r w:rsidRPr="00A957EC">
              <w:rPr>
                <w:rFonts w:ascii="MS Gothic" w:eastAsia="MS Gothic" w:hAnsi="MS Gothic" w:cs="MS Gothic" w:hint="eastAsia"/>
                <w:szCs w:val="24"/>
              </w:rPr>
              <w:t>☐</w:t>
            </w:r>
          </w:p>
          <w:p w14:paraId="5B55C5D8" w14:textId="77777777" w:rsidR="0018417C" w:rsidRPr="00A957EC" w:rsidRDefault="0018417C" w:rsidP="00D4159A">
            <w:pPr>
              <w:pStyle w:val="Normal1"/>
              <w:rPr>
                <w:rFonts w:cs="Arial"/>
                <w:szCs w:val="24"/>
              </w:rPr>
            </w:pPr>
            <w:r w:rsidRPr="00A957EC">
              <w:rPr>
                <w:rFonts w:eastAsia="Arial" w:cs="Arial"/>
                <w:szCs w:val="24"/>
              </w:rPr>
              <w:t xml:space="preserve">No  </w:t>
            </w:r>
            <w:r w:rsidRPr="00A957EC">
              <w:rPr>
                <w:rFonts w:ascii="MS Gothic" w:eastAsia="MS Gothic" w:hAnsi="MS Gothic" w:cs="MS Gothic" w:hint="eastAsia"/>
                <w:szCs w:val="24"/>
              </w:rPr>
              <w:t>☐</w:t>
            </w:r>
          </w:p>
        </w:tc>
      </w:tr>
      <w:tr w:rsidR="0018417C" w:rsidRPr="00A957EC" w14:paraId="5B55C5DE" w14:textId="77777777" w:rsidTr="00D4159A">
        <w:tc>
          <w:tcPr>
            <w:tcW w:w="1418" w:type="dxa"/>
          </w:tcPr>
          <w:p w14:paraId="5B55C5DA" w14:textId="77777777" w:rsidR="0018417C" w:rsidRPr="00A957EC" w:rsidRDefault="0018417C" w:rsidP="00D4159A">
            <w:pPr>
              <w:pStyle w:val="Normal1"/>
              <w:rPr>
                <w:rFonts w:cs="Arial"/>
                <w:szCs w:val="24"/>
              </w:rPr>
            </w:pPr>
            <w:r w:rsidRPr="00A957EC">
              <w:rPr>
                <w:rFonts w:eastAsia="Arial" w:cs="Arial"/>
                <w:b/>
                <w:szCs w:val="24"/>
              </w:rPr>
              <w:t>5.3</w:t>
            </w:r>
          </w:p>
        </w:tc>
        <w:tc>
          <w:tcPr>
            <w:tcW w:w="6520" w:type="dxa"/>
          </w:tcPr>
          <w:p w14:paraId="5B55C5DB" w14:textId="77777777" w:rsidR="0018417C" w:rsidRPr="00A957EC" w:rsidRDefault="0018417C" w:rsidP="00D4159A">
            <w:pPr>
              <w:pStyle w:val="Normal1"/>
              <w:rPr>
                <w:rFonts w:cs="Arial"/>
                <w:szCs w:val="24"/>
              </w:rPr>
            </w:pPr>
            <w:r w:rsidRPr="00A957EC">
              <w:rPr>
                <w:rFonts w:eastAsia="Arial" w:cs="Arial"/>
                <w:szCs w:val="24"/>
              </w:rPr>
              <w:t>If no, would you be able to obtain a guarantee elsewhere (e.g. from a bank)?</w:t>
            </w:r>
            <w:r w:rsidRPr="00A957EC">
              <w:rPr>
                <w:rFonts w:cs="Arial"/>
                <w:szCs w:val="24"/>
              </w:rPr>
              <w:t xml:space="preserve"> </w:t>
            </w:r>
          </w:p>
        </w:tc>
        <w:tc>
          <w:tcPr>
            <w:tcW w:w="1985" w:type="dxa"/>
          </w:tcPr>
          <w:p w14:paraId="5B55C5DC" w14:textId="77777777" w:rsidR="0018417C" w:rsidRPr="00A957EC" w:rsidRDefault="0018417C" w:rsidP="00D4159A">
            <w:pPr>
              <w:pStyle w:val="Normal1"/>
              <w:rPr>
                <w:rFonts w:cs="Arial"/>
                <w:szCs w:val="24"/>
              </w:rPr>
            </w:pPr>
            <w:r w:rsidRPr="00A957EC">
              <w:rPr>
                <w:rFonts w:eastAsia="Arial" w:cs="Arial"/>
                <w:szCs w:val="24"/>
              </w:rPr>
              <w:t xml:space="preserve">Yes </w:t>
            </w:r>
            <w:r w:rsidRPr="00A957EC">
              <w:rPr>
                <w:rFonts w:ascii="MS Gothic" w:eastAsia="MS Gothic" w:hAnsi="MS Gothic" w:cs="MS Gothic" w:hint="eastAsia"/>
                <w:szCs w:val="24"/>
              </w:rPr>
              <w:t>☐</w:t>
            </w:r>
          </w:p>
          <w:p w14:paraId="5B55C5DD" w14:textId="77777777" w:rsidR="0018417C" w:rsidRPr="00A957EC" w:rsidRDefault="0018417C" w:rsidP="00D4159A">
            <w:pPr>
              <w:pStyle w:val="Normal1"/>
              <w:rPr>
                <w:rFonts w:cs="Arial"/>
                <w:szCs w:val="24"/>
              </w:rPr>
            </w:pPr>
            <w:r w:rsidRPr="00A957EC">
              <w:rPr>
                <w:rFonts w:eastAsia="Arial" w:cs="Arial"/>
                <w:szCs w:val="24"/>
              </w:rPr>
              <w:t xml:space="preserve">No  </w:t>
            </w:r>
            <w:r w:rsidRPr="00A957EC">
              <w:rPr>
                <w:rFonts w:ascii="MS Gothic" w:eastAsia="MS Gothic" w:hAnsi="MS Gothic" w:cs="MS Gothic" w:hint="eastAsia"/>
                <w:szCs w:val="24"/>
              </w:rPr>
              <w:t>☐</w:t>
            </w:r>
          </w:p>
        </w:tc>
      </w:tr>
    </w:tbl>
    <w:p w14:paraId="5B55C5DF" w14:textId="77777777" w:rsidR="0018417C" w:rsidRPr="00A957EC" w:rsidRDefault="0018417C" w:rsidP="0018417C">
      <w:pPr>
        <w:autoSpaceDE w:val="0"/>
        <w:autoSpaceDN w:val="0"/>
        <w:adjustRightInd w:val="0"/>
        <w:rPr>
          <w:rFonts w:ascii="Arial" w:hAnsi="Arial" w:cs="Arial"/>
          <w:sz w:val="24"/>
          <w:szCs w:val="24"/>
          <w:lang w:eastAsia="en-GB"/>
        </w:rPr>
      </w:pPr>
    </w:p>
    <w:p w14:paraId="5B55C5E0" w14:textId="77777777" w:rsidR="0018417C" w:rsidRPr="00A957EC" w:rsidRDefault="0018417C" w:rsidP="0018417C">
      <w:pPr>
        <w:autoSpaceDE w:val="0"/>
        <w:autoSpaceDN w:val="0"/>
        <w:adjustRightInd w:val="0"/>
        <w:rPr>
          <w:rFonts w:ascii="Arial" w:hAnsi="Arial" w:cs="Arial"/>
          <w:sz w:val="24"/>
          <w:szCs w:val="24"/>
          <w:lang w:eastAsia="en-GB"/>
        </w:rPr>
      </w:pPr>
    </w:p>
    <w:tbl>
      <w:tblPr>
        <w:tblW w:w="9923" w:type="dxa"/>
        <w:tblInd w:w="10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418"/>
        <w:gridCol w:w="8505"/>
      </w:tblGrid>
      <w:tr w:rsidR="0018417C" w:rsidRPr="00A957EC" w14:paraId="5B55C5E3" w14:textId="77777777" w:rsidTr="00D4159A">
        <w:trPr>
          <w:trHeight w:val="400"/>
        </w:trPr>
        <w:tc>
          <w:tcPr>
            <w:tcW w:w="1418" w:type="dxa"/>
            <w:tcBorders>
              <w:top w:val="single" w:sz="8" w:space="0" w:color="000000"/>
              <w:bottom w:val="single" w:sz="6" w:space="0" w:color="000000"/>
            </w:tcBorders>
            <w:shd w:val="clear" w:color="auto" w:fill="FFC000"/>
          </w:tcPr>
          <w:p w14:paraId="5B55C5E1" w14:textId="77777777" w:rsidR="0018417C" w:rsidRPr="00A957EC" w:rsidRDefault="0018417C" w:rsidP="00D4159A">
            <w:pPr>
              <w:pStyle w:val="Normal1"/>
              <w:spacing w:before="100"/>
              <w:rPr>
                <w:rFonts w:cs="Arial"/>
                <w:b/>
                <w:szCs w:val="24"/>
              </w:rPr>
            </w:pPr>
            <w:r w:rsidRPr="00A957EC">
              <w:rPr>
                <w:rFonts w:eastAsia="Arial" w:cs="Arial"/>
                <w:b/>
                <w:szCs w:val="24"/>
              </w:rPr>
              <w:t>SECTION 6</w:t>
            </w:r>
          </w:p>
        </w:tc>
        <w:tc>
          <w:tcPr>
            <w:tcW w:w="8505" w:type="dxa"/>
            <w:tcBorders>
              <w:top w:val="single" w:sz="8" w:space="0" w:color="000000"/>
              <w:bottom w:val="single" w:sz="6" w:space="0" w:color="000000"/>
            </w:tcBorders>
            <w:shd w:val="clear" w:color="auto" w:fill="FFC000"/>
          </w:tcPr>
          <w:p w14:paraId="5B55C5E2" w14:textId="77777777" w:rsidR="0018417C" w:rsidRPr="00A957EC" w:rsidRDefault="0018417C" w:rsidP="00D4159A">
            <w:pPr>
              <w:pStyle w:val="Normal1"/>
              <w:spacing w:before="100"/>
              <w:rPr>
                <w:rFonts w:cs="Arial"/>
                <w:szCs w:val="24"/>
              </w:rPr>
            </w:pPr>
            <w:r w:rsidRPr="00A957EC">
              <w:rPr>
                <w:rFonts w:eastAsia="Arial" w:cs="Arial"/>
                <w:b/>
                <w:szCs w:val="24"/>
              </w:rPr>
              <w:t xml:space="preserve">TECHNICAL AND PROFESSIONAL ABILITY </w:t>
            </w:r>
          </w:p>
        </w:tc>
      </w:tr>
      <w:tr w:rsidR="0018417C" w:rsidRPr="00A957EC" w14:paraId="5B55C5EA" w14:textId="77777777" w:rsidTr="00D4159A">
        <w:tblPrEx>
          <w:tblLook w:val="0600" w:firstRow="0" w:lastRow="0" w:firstColumn="0" w:lastColumn="0" w:noHBand="1" w:noVBand="1"/>
        </w:tblPrEx>
        <w:trPr>
          <w:trHeight w:val="836"/>
        </w:trPr>
        <w:tc>
          <w:tcPr>
            <w:tcW w:w="1418" w:type="dxa"/>
          </w:tcPr>
          <w:p w14:paraId="5B55C5E4" w14:textId="77777777" w:rsidR="0018417C" w:rsidRPr="00A957EC" w:rsidRDefault="0018417C" w:rsidP="00D4159A">
            <w:pPr>
              <w:pStyle w:val="Normal1"/>
              <w:rPr>
                <w:rFonts w:cs="Arial"/>
                <w:szCs w:val="24"/>
              </w:rPr>
            </w:pPr>
            <w:r w:rsidRPr="00A957EC">
              <w:rPr>
                <w:rFonts w:eastAsia="Arial" w:cs="Arial"/>
                <w:b/>
                <w:szCs w:val="24"/>
              </w:rPr>
              <w:t>6.1</w:t>
            </w:r>
          </w:p>
        </w:tc>
        <w:tc>
          <w:tcPr>
            <w:tcW w:w="8505" w:type="dxa"/>
          </w:tcPr>
          <w:p w14:paraId="5B55C5E5" w14:textId="77777777" w:rsidR="0018417C" w:rsidRPr="00A957EC" w:rsidRDefault="0018417C" w:rsidP="00D4159A">
            <w:pPr>
              <w:pStyle w:val="Normal1"/>
              <w:jc w:val="left"/>
              <w:rPr>
                <w:rFonts w:cs="Arial"/>
                <w:szCs w:val="24"/>
              </w:rPr>
            </w:pPr>
            <w:r w:rsidRPr="00A957EC">
              <w:rPr>
                <w:rFonts w:eastAsia="Arial" w:cs="Arial"/>
                <w:b/>
                <w:szCs w:val="24"/>
              </w:rPr>
              <w:t>Relevant experience and contract examples</w:t>
            </w:r>
            <w:r w:rsidRPr="00A957EC">
              <w:rPr>
                <w:rFonts w:eastAsia="Arial" w:cs="Arial"/>
                <w:szCs w:val="24"/>
              </w:rPr>
              <w:br/>
            </w:r>
            <w:r w:rsidRPr="00A957EC">
              <w:rPr>
                <w:rFonts w:eastAsia="Arial" w:cs="Arial"/>
                <w:szCs w:val="24"/>
              </w:rPr>
              <w:br/>
              <w:t>Please provide details of up to three contracts, in any combination from either the public or private sector; voluntary, charity or social enterprise (VCSE) that are relevant to our requirement. VCSEs may include samples of grant-funded work. Contracts for supplies or services should have been performed during the past three years. Works contracts may be from the past five years.</w:t>
            </w:r>
            <w:r w:rsidRPr="00A957EC">
              <w:rPr>
                <w:rFonts w:eastAsia="Arial" w:cs="Arial"/>
                <w:szCs w:val="24"/>
              </w:rPr>
              <w:br/>
            </w:r>
            <w:r w:rsidRPr="00A957EC">
              <w:rPr>
                <w:rFonts w:eastAsia="Arial" w:cs="Arial"/>
                <w:szCs w:val="24"/>
              </w:rPr>
              <w:br/>
              <w:t>The named contact provided should be able to provide written evidence to confirm the accuracy of the information provided below.</w:t>
            </w:r>
            <w:r w:rsidRPr="00A957EC">
              <w:rPr>
                <w:rFonts w:eastAsia="Arial" w:cs="Arial"/>
                <w:szCs w:val="24"/>
              </w:rPr>
              <w:br/>
            </w:r>
            <w:r w:rsidRPr="00A957EC">
              <w:rPr>
                <w:rFonts w:eastAsia="Arial" w:cs="Arial"/>
                <w:szCs w:val="24"/>
              </w:rPr>
              <w:br/>
              <w:t>Consortia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r w:rsidRPr="00A957EC">
              <w:rPr>
                <w:rFonts w:eastAsia="Arial" w:cs="Arial"/>
                <w:szCs w:val="24"/>
              </w:rPr>
              <w:br/>
            </w:r>
            <w:r w:rsidRPr="00A957EC">
              <w:rPr>
                <w:rFonts w:eastAsia="Arial" w:cs="Arial"/>
                <w:szCs w:val="24"/>
              </w:rPr>
              <w:b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14:paraId="5B55C5E6" w14:textId="77777777" w:rsidR="0018417C" w:rsidRPr="00A957EC" w:rsidRDefault="0018417C" w:rsidP="00D4159A">
            <w:pPr>
              <w:pStyle w:val="Normal1"/>
              <w:rPr>
                <w:rFonts w:cs="Arial"/>
                <w:szCs w:val="24"/>
              </w:rPr>
            </w:pPr>
          </w:p>
          <w:p w14:paraId="5B55C5E7" w14:textId="77777777" w:rsidR="0018417C" w:rsidRPr="00A957EC" w:rsidRDefault="0018417C" w:rsidP="00D4159A">
            <w:pPr>
              <w:pStyle w:val="Normal1"/>
              <w:rPr>
                <w:rFonts w:eastAsia="Arial" w:cs="Arial"/>
                <w:szCs w:val="24"/>
              </w:rPr>
            </w:pPr>
            <w:r w:rsidRPr="00A957EC">
              <w:rPr>
                <w:rFonts w:eastAsia="Arial" w:cs="Arial"/>
                <w:szCs w:val="24"/>
              </w:rPr>
              <w:t>If you cannot provide examples see question 6.3</w:t>
            </w:r>
          </w:p>
          <w:p w14:paraId="5B55C5E8" w14:textId="77777777" w:rsidR="0018417C" w:rsidRPr="00A957EC" w:rsidRDefault="0018417C" w:rsidP="00D4159A">
            <w:pPr>
              <w:pStyle w:val="Normal1"/>
              <w:rPr>
                <w:rFonts w:eastAsia="Arial" w:cs="Arial"/>
                <w:szCs w:val="24"/>
              </w:rPr>
            </w:pPr>
          </w:p>
          <w:p w14:paraId="5B55C5E9" w14:textId="77777777" w:rsidR="0018417C" w:rsidRPr="00A957EC" w:rsidRDefault="0018417C" w:rsidP="00D4159A">
            <w:pPr>
              <w:pStyle w:val="Normal1"/>
              <w:rPr>
                <w:rFonts w:cs="Arial"/>
                <w:szCs w:val="24"/>
              </w:rPr>
            </w:pPr>
          </w:p>
        </w:tc>
      </w:tr>
    </w:tbl>
    <w:p w14:paraId="5B55C5EB" w14:textId="77777777" w:rsidR="0018417C" w:rsidRDefault="0018417C" w:rsidP="0018417C">
      <w:pPr>
        <w:autoSpaceDE w:val="0"/>
        <w:autoSpaceDN w:val="0"/>
        <w:adjustRightInd w:val="0"/>
        <w:rPr>
          <w:rFonts w:ascii="Arial" w:hAnsi="Arial" w:cs="Arial"/>
          <w:sz w:val="24"/>
          <w:szCs w:val="24"/>
          <w:lang w:eastAsia="en-GB"/>
        </w:rPr>
      </w:pPr>
    </w:p>
    <w:p w14:paraId="5B55C5EC" w14:textId="77777777" w:rsidR="0018417C" w:rsidRDefault="0018417C" w:rsidP="0018417C">
      <w:pPr>
        <w:autoSpaceDE w:val="0"/>
        <w:autoSpaceDN w:val="0"/>
        <w:adjustRightInd w:val="0"/>
        <w:rPr>
          <w:rFonts w:ascii="Arial" w:hAnsi="Arial" w:cs="Arial"/>
          <w:sz w:val="24"/>
          <w:szCs w:val="24"/>
          <w:lang w:eastAsia="en-GB"/>
        </w:rPr>
      </w:pPr>
    </w:p>
    <w:p w14:paraId="5B55C5ED" w14:textId="77777777" w:rsidR="0018417C" w:rsidRDefault="0018417C" w:rsidP="0018417C">
      <w:pPr>
        <w:autoSpaceDE w:val="0"/>
        <w:autoSpaceDN w:val="0"/>
        <w:adjustRightInd w:val="0"/>
        <w:rPr>
          <w:rFonts w:ascii="Arial" w:hAnsi="Arial" w:cs="Arial"/>
          <w:sz w:val="24"/>
          <w:szCs w:val="24"/>
          <w:lang w:eastAsia="en-GB"/>
        </w:rPr>
      </w:pPr>
    </w:p>
    <w:p w14:paraId="5B55C5EE" w14:textId="77777777" w:rsidR="0018417C" w:rsidRDefault="0018417C" w:rsidP="0018417C">
      <w:pPr>
        <w:autoSpaceDE w:val="0"/>
        <w:autoSpaceDN w:val="0"/>
        <w:adjustRightInd w:val="0"/>
        <w:rPr>
          <w:rFonts w:ascii="Arial" w:hAnsi="Arial" w:cs="Arial"/>
          <w:sz w:val="24"/>
          <w:szCs w:val="24"/>
          <w:lang w:eastAsia="en-GB"/>
        </w:rPr>
      </w:pPr>
    </w:p>
    <w:p w14:paraId="5B55C5EF" w14:textId="77777777" w:rsidR="0018417C" w:rsidRDefault="0018417C" w:rsidP="0018417C">
      <w:pPr>
        <w:autoSpaceDE w:val="0"/>
        <w:autoSpaceDN w:val="0"/>
        <w:adjustRightInd w:val="0"/>
        <w:rPr>
          <w:rFonts w:ascii="Arial" w:hAnsi="Arial" w:cs="Arial"/>
          <w:sz w:val="24"/>
          <w:szCs w:val="24"/>
          <w:lang w:eastAsia="en-GB"/>
        </w:rPr>
      </w:pPr>
    </w:p>
    <w:p w14:paraId="5B55C5F0" w14:textId="77777777" w:rsidR="0018417C" w:rsidRDefault="0018417C" w:rsidP="0018417C">
      <w:pPr>
        <w:autoSpaceDE w:val="0"/>
        <w:autoSpaceDN w:val="0"/>
        <w:adjustRightInd w:val="0"/>
        <w:rPr>
          <w:rFonts w:ascii="Arial" w:hAnsi="Arial" w:cs="Arial"/>
          <w:sz w:val="24"/>
          <w:szCs w:val="24"/>
          <w:lang w:eastAsia="en-GB"/>
        </w:rPr>
      </w:pPr>
    </w:p>
    <w:p w14:paraId="5B55C5F1" w14:textId="77777777" w:rsidR="0018417C" w:rsidRDefault="0018417C" w:rsidP="0018417C">
      <w:pPr>
        <w:autoSpaceDE w:val="0"/>
        <w:autoSpaceDN w:val="0"/>
        <w:adjustRightInd w:val="0"/>
        <w:rPr>
          <w:rFonts w:ascii="Arial" w:hAnsi="Arial" w:cs="Arial"/>
          <w:sz w:val="24"/>
          <w:szCs w:val="24"/>
          <w:lang w:eastAsia="en-GB"/>
        </w:rPr>
      </w:pPr>
    </w:p>
    <w:p w14:paraId="5B55C5F2" w14:textId="77777777" w:rsidR="0018417C" w:rsidRPr="00A957EC" w:rsidRDefault="0018417C" w:rsidP="0018417C">
      <w:pPr>
        <w:autoSpaceDE w:val="0"/>
        <w:autoSpaceDN w:val="0"/>
        <w:adjustRightInd w:val="0"/>
        <w:rPr>
          <w:rFonts w:ascii="Arial" w:hAnsi="Arial" w:cs="Arial"/>
          <w:sz w:val="24"/>
          <w:szCs w:val="24"/>
          <w:lang w:eastAsia="en-GB"/>
        </w:rPr>
      </w:pPr>
    </w:p>
    <w:tbl>
      <w:tblPr>
        <w:tblW w:w="9923" w:type="dxa"/>
        <w:tblInd w:w="10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2552"/>
        <w:gridCol w:w="2410"/>
        <w:gridCol w:w="2409"/>
        <w:gridCol w:w="2552"/>
      </w:tblGrid>
      <w:tr w:rsidR="0018417C" w:rsidRPr="00A957EC" w14:paraId="5B55C5F7" w14:textId="77777777" w:rsidTr="00D4159A">
        <w:trPr>
          <w:trHeight w:val="420"/>
        </w:trPr>
        <w:tc>
          <w:tcPr>
            <w:tcW w:w="2552" w:type="dxa"/>
          </w:tcPr>
          <w:p w14:paraId="5B55C5F3" w14:textId="77777777" w:rsidR="0018417C" w:rsidRPr="00A957EC" w:rsidRDefault="0018417C" w:rsidP="00D4159A">
            <w:pPr>
              <w:pStyle w:val="Normal1"/>
              <w:rPr>
                <w:rFonts w:cs="Arial"/>
                <w:szCs w:val="24"/>
              </w:rPr>
            </w:pPr>
          </w:p>
        </w:tc>
        <w:tc>
          <w:tcPr>
            <w:tcW w:w="2410" w:type="dxa"/>
          </w:tcPr>
          <w:p w14:paraId="5B55C5F4" w14:textId="77777777" w:rsidR="0018417C" w:rsidRPr="00A957EC" w:rsidRDefault="0018417C" w:rsidP="00D4159A">
            <w:pPr>
              <w:pStyle w:val="Normal1"/>
              <w:rPr>
                <w:rFonts w:cs="Arial"/>
                <w:szCs w:val="24"/>
              </w:rPr>
            </w:pPr>
            <w:r w:rsidRPr="00A957EC">
              <w:rPr>
                <w:rFonts w:eastAsia="Arial" w:cs="Arial"/>
                <w:b/>
                <w:szCs w:val="24"/>
              </w:rPr>
              <w:t>Contract 1</w:t>
            </w:r>
          </w:p>
        </w:tc>
        <w:tc>
          <w:tcPr>
            <w:tcW w:w="2409" w:type="dxa"/>
          </w:tcPr>
          <w:p w14:paraId="5B55C5F5" w14:textId="77777777" w:rsidR="0018417C" w:rsidRPr="00A957EC" w:rsidRDefault="0018417C" w:rsidP="00D4159A">
            <w:pPr>
              <w:pStyle w:val="Normal1"/>
              <w:rPr>
                <w:rFonts w:cs="Arial"/>
                <w:szCs w:val="24"/>
              </w:rPr>
            </w:pPr>
            <w:r w:rsidRPr="00A957EC">
              <w:rPr>
                <w:rFonts w:eastAsia="Arial" w:cs="Arial"/>
                <w:b/>
                <w:szCs w:val="24"/>
              </w:rPr>
              <w:t>Contract 2</w:t>
            </w:r>
          </w:p>
        </w:tc>
        <w:tc>
          <w:tcPr>
            <w:tcW w:w="2552" w:type="dxa"/>
          </w:tcPr>
          <w:p w14:paraId="5B55C5F6" w14:textId="77777777" w:rsidR="0018417C" w:rsidRPr="00A957EC" w:rsidRDefault="0018417C" w:rsidP="00D4159A">
            <w:pPr>
              <w:pStyle w:val="Normal1"/>
              <w:rPr>
                <w:rFonts w:cs="Arial"/>
                <w:szCs w:val="24"/>
              </w:rPr>
            </w:pPr>
            <w:r w:rsidRPr="00A957EC">
              <w:rPr>
                <w:rFonts w:eastAsia="Arial" w:cs="Arial"/>
                <w:b/>
                <w:szCs w:val="24"/>
              </w:rPr>
              <w:t>Contract 3</w:t>
            </w:r>
          </w:p>
        </w:tc>
      </w:tr>
      <w:tr w:rsidR="0018417C" w:rsidRPr="00A957EC" w14:paraId="5B55C5FC" w14:textId="77777777" w:rsidTr="00D4159A">
        <w:trPr>
          <w:trHeight w:val="840"/>
        </w:trPr>
        <w:tc>
          <w:tcPr>
            <w:tcW w:w="2552" w:type="dxa"/>
          </w:tcPr>
          <w:p w14:paraId="5B55C5F8" w14:textId="77777777" w:rsidR="0018417C" w:rsidRPr="00A957EC" w:rsidRDefault="0018417C" w:rsidP="00D4159A">
            <w:pPr>
              <w:pStyle w:val="Normal1"/>
              <w:rPr>
                <w:rFonts w:cs="Arial"/>
                <w:szCs w:val="24"/>
              </w:rPr>
            </w:pPr>
            <w:r w:rsidRPr="00A957EC">
              <w:rPr>
                <w:rFonts w:eastAsia="Arial" w:cs="Arial"/>
                <w:b/>
                <w:szCs w:val="24"/>
              </w:rPr>
              <w:t>Name of customer organisation</w:t>
            </w:r>
          </w:p>
        </w:tc>
        <w:tc>
          <w:tcPr>
            <w:tcW w:w="2410" w:type="dxa"/>
          </w:tcPr>
          <w:p w14:paraId="5B55C5F9" w14:textId="77777777" w:rsidR="0018417C" w:rsidRPr="00A957EC" w:rsidRDefault="0018417C" w:rsidP="00D4159A">
            <w:pPr>
              <w:pStyle w:val="Normal1"/>
              <w:rPr>
                <w:rFonts w:cs="Arial"/>
                <w:szCs w:val="24"/>
              </w:rPr>
            </w:pPr>
          </w:p>
        </w:tc>
        <w:tc>
          <w:tcPr>
            <w:tcW w:w="2409" w:type="dxa"/>
          </w:tcPr>
          <w:p w14:paraId="5B55C5FA" w14:textId="77777777" w:rsidR="0018417C" w:rsidRPr="00A957EC" w:rsidRDefault="0018417C" w:rsidP="00D4159A">
            <w:pPr>
              <w:pStyle w:val="Normal1"/>
              <w:rPr>
                <w:rFonts w:cs="Arial"/>
                <w:szCs w:val="24"/>
              </w:rPr>
            </w:pPr>
          </w:p>
        </w:tc>
        <w:tc>
          <w:tcPr>
            <w:tcW w:w="2552" w:type="dxa"/>
          </w:tcPr>
          <w:p w14:paraId="5B55C5FB" w14:textId="77777777" w:rsidR="0018417C" w:rsidRPr="00A957EC" w:rsidRDefault="0018417C" w:rsidP="00D4159A">
            <w:pPr>
              <w:pStyle w:val="Normal1"/>
              <w:rPr>
                <w:rFonts w:cs="Arial"/>
                <w:szCs w:val="24"/>
              </w:rPr>
            </w:pPr>
          </w:p>
        </w:tc>
      </w:tr>
      <w:tr w:rsidR="0018417C" w:rsidRPr="00A957EC" w14:paraId="5B55C601" w14:textId="77777777" w:rsidTr="00D4159A">
        <w:trPr>
          <w:trHeight w:val="420"/>
        </w:trPr>
        <w:tc>
          <w:tcPr>
            <w:tcW w:w="2552" w:type="dxa"/>
          </w:tcPr>
          <w:p w14:paraId="5B55C5FD" w14:textId="77777777" w:rsidR="0018417C" w:rsidRPr="00A957EC" w:rsidRDefault="0018417C" w:rsidP="00D4159A">
            <w:pPr>
              <w:pStyle w:val="Normal1"/>
              <w:rPr>
                <w:rFonts w:cs="Arial"/>
                <w:szCs w:val="24"/>
              </w:rPr>
            </w:pPr>
            <w:r w:rsidRPr="00A957EC">
              <w:rPr>
                <w:rFonts w:eastAsia="Arial" w:cs="Arial"/>
                <w:b/>
                <w:szCs w:val="24"/>
              </w:rPr>
              <w:t>Point of contact in the organisation</w:t>
            </w:r>
          </w:p>
        </w:tc>
        <w:tc>
          <w:tcPr>
            <w:tcW w:w="2410" w:type="dxa"/>
          </w:tcPr>
          <w:p w14:paraId="5B55C5FE" w14:textId="77777777" w:rsidR="0018417C" w:rsidRPr="00A957EC" w:rsidRDefault="0018417C" w:rsidP="00D4159A">
            <w:pPr>
              <w:pStyle w:val="Normal1"/>
              <w:rPr>
                <w:rFonts w:cs="Arial"/>
                <w:szCs w:val="24"/>
              </w:rPr>
            </w:pPr>
          </w:p>
        </w:tc>
        <w:tc>
          <w:tcPr>
            <w:tcW w:w="2409" w:type="dxa"/>
          </w:tcPr>
          <w:p w14:paraId="5B55C5FF" w14:textId="77777777" w:rsidR="0018417C" w:rsidRPr="00A957EC" w:rsidRDefault="0018417C" w:rsidP="00D4159A">
            <w:pPr>
              <w:pStyle w:val="Normal1"/>
              <w:rPr>
                <w:rFonts w:cs="Arial"/>
                <w:szCs w:val="24"/>
              </w:rPr>
            </w:pPr>
          </w:p>
        </w:tc>
        <w:tc>
          <w:tcPr>
            <w:tcW w:w="2552" w:type="dxa"/>
          </w:tcPr>
          <w:p w14:paraId="5B55C600" w14:textId="77777777" w:rsidR="0018417C" w:rsidRPr="00A957EC" w:rsidRDefault="0018417C" w:rsidP="00D4159A">
            <w:pPr>
              <w:pStyle w:val="Normal1"/>
              <w:rPr>
                <w:rFonts w:cs="Arial"/>
                <w:szCs w:val="24"/>
              </w:rPr>
            </w:pPr>
          </w:p>
        </w:tc>
      </w:tr>
      <w:tr w:rsidR="0018417C" w:rsidRPr="00A957EC" w14:paraId="5B55C606" w14:textId="77777777" w:rsidTr="00D4159A">
        <w:trPr>
          <w:trHeight w:val="420"/>
        </w:trPr>
        <w:tc>
          <w:tcPr>
            <w:tcW w:w="2552" w:type="dxa"/>
          </w:tcPr>
          <w:p w14:paraId="5B55C602" w14:textId="77777777" w:rsidR="0018417C" w:rsidRPr="00A957EC" w:rsidRDefault="0018417C" w:rsidP="00D4159A">
            <w:pPr>
              <w:pStyle w:val="Normal1"/>
              <w:rPr>
                <w:rFonts w:cs="Arial"/>
                <w:szCs w:val="24"/>
              </w:rPr>
            </w:pPr>
            <w:r w:rsidRPr="00A957EC">
              <w:rPr>
                <w:rFonts w:eastAsia="Arial" w:cs="Arial"/>
                <w:b/>
                <w:szCs w:val="24"/>
              </w:rPr>
              <w:t>Position in the organisation</w:t>
            </w:r>
          </w:p>
        </w:tc>
        <w:tc>
          <w:tcPr>
            <w:tcW w:w="2410" w:type="dxa"/>
          </w:tcPr>
          <w:p w14:paraId="5B55C603" w14:textId="77777777" w:rsidR="0018417C" w:rsidRPr="00A957EC" w:rsidRDefault="0018417C" w:rsidP="00D4159A">
            <w:pPr>
              <w:pStyle w:val="Normal1"/>
              <w:rPr>
                <w:rFonts w:cs="Arial"/>
                <w:szCs w:val="24"/>
              </w:rPr>
            </w:pPr>
          </w:p>
        </w:tc>
        <w:tc>
          <w:tcPr>
            <w:tcW w:w="2409" w:type="dxa"/>
          </w:tcPr>
          <w:p w14:paraId="5B55C604" w14:textId="77777777" w:rsidR="0018417C" w:rsidRPr="00A957EC" w:rsidRDefault="0018417C" w:rsidP="00D4159A">
            <w:pPr>
              <w:pStyle w:val="Normal1"/>
              <w:rPr>
                <w:rFonts w:cs="Arial"/>
                <w:szCs w:val="24"/>
              </w:rPr>
            </w:pPr>
          </w:p>
        </w:tc>
        <w:tc>
          <w:tcPr>
            <w:tcW w:w="2552" w:type="dxa"/>
          </w:tcPr>
          <w:p w14:paraId="5B55C605" w14:textId="77777777" w:rsidR="0018417C" w:rsidRPr="00A957EC" w:rsidRDefault="0018417C" w:rsidP="00D4159A">
            <w:pPr>
              <w:pStyle w:val="Normal1"/>
              <w:rPr>
                <w:rFonts w:cs="Arial"/>
                <w:szCs w:val="24"/>
              </w:rPr>
            </w:pPr>
          </w:p>
        </w:tc>
      </w:tr>
      <w:tr w:rsidR="0018417C" w:rsidRPr="00A957EC" w14:paraId="5B55C60B" w14:textId="77777777" w:rsidTr="00D4159A">
        <w:trPr>
          <w:trHeight w:val="420"/>
        </w:trPr>
        <w:tc>
          <w:tcPr>
            <w:tcW w:w="2552" w:type="dxa"/>
          </w:tcPr>
          <w:p w14:paraId="5B55C607" w14:textId="77777777" w:rsidR="0018417C" w:rsidRPr="00A957EC" w:rsidRDefault="0018417C" w:rsidP="00D4159A">
            <w:pPr>
              <w:pStyle w:val="Normal1"/>
              <w:rPr>
                <w:rFonts w:cs="Arial"/>
                <w:szCs w:val="24"/>
              </w:rPr>
            </w:pPr>
            <w:r w:rsidRPr="00A957EC">
              <w:rPr>
                <w:rFonts w:eastAsia="Arial" w:cs="Arial"/>
                <w:b/>
                <w:szCs w:val="24"/>
              </w:rPr>
              <w:t>E-mail address</w:t>
            </w:r>
          </w:p>
        </w:tc>
        <w:tc>
          <w:tcPr>
            <w:tcW w:w="2410" w:type="dxa"/>
          </w:tcPr>
          <w:p w14:paraId="5B55C608" w14:textId="77777777" w:rsidR="0018417C" w:rsidRPr="00A957EC" w:rsidRDefault="0018417C" w:rsidP="00D4159A">
            <w:pPr>
              <w:pStyle w:val="Normal1"/>
              <w:rPr>
                <w:rFonts w:cs="Arial"/>
                <w:szCs w:val="24"/>
              </w:rPr>
            </w:pPr>
          </w:p>
        </w:tc>
        <w:tc>
          <w:tcPr>
            <w:tcW w:w="2409" w:type="dxa"/>
          </w:tcPr>
          <w:p w14:paraId="5B55C609" w14:textId="77777777" w:rsidR="0018417C" w:rsidRPr="00A957EC" w:rsidRDefault="0018417C" w:rsidP="00D4159A">
            <w:pPr>
              <w:pStyle w:val="Normal1"/>
              <w:rPr>
                <w:rFonts w:cs="Arial"/>
                <w:szCs w:val="24"/>
              </w:rPr>
            </w:pPr>
          </w:p>
        </w:tc>
        <w:tc>
          <w:tcPr>
            <w:tcW w:w="2552" w:type="dxa"/>
          </w:tcPr>
          <w:p w14:paraId="5B55C60A" w14:textId="77777777" w:rsidR="0018417C" w:rsidRPr="00A957EC" w:rsidRDefault="0018417C" w:rsidP="00D4159A">
            <w:pPr>
              <w:pStyle w:val="Normal1"/>
              <w:rPr>
                <w:rFonts w:cs="Arial"/>
                <w:szCs w:val="24"/>
              </w:rPr>
            </w:pPr>
          </w:p>
        </w:tc>
      </w:tr>
      <w:tr w:rsidR="0018417C" w:rsidRPr="00A957EC" w14:paraId="5B55C610" w14:textId="77777777" w:rsidTr="00D4159A">
        <w:trPr>
          <w:trHeight w:val="420"/>
        </w:trPr>
        <w:tc>
          <w:tcPr>
            <w:tcW w:w="2552" w:type="dxa"/>
          </w:tcPr>
          <w:p w14:paraId="5B55C60C" w14:textId="77777777" w:rsidR="0018417C" w:rsidRPr="00A957EC" w:rsidRDefault="0018417C" w:rsidP="00D4159A">
            <w:pPr>
              <w:pStyle w:val="Normal1"/>
              <w:rPr>
                <w:rFonts w:cs="Arial"/>
                <w:szCs w:val="24"/>
              </w:rPr>
            </w:pPr>
            <w:r w:rsidRPr="00A957EC">
              <w:rPr>
                <w:rFonts w:eastAsia="Arial" w:cs="Arial"/>
                <w:b/>
                <w:szCs w:val="24"/>
              </w:rPr>
              <w:t xml:space="preserve">Description of contract </w:t>
            </w:r>
          </w:p>
        </w:tc>
        <w:tc>
          <w:tcPr>
            <w:tcW w:w="2410" w:type="dxa"/>
          </w:tcPr>
          <w:p w14:paraId="5B55C60D" w14:textId="77777777" w:rsidR="0018417C" w:rsidRPr="00A957EC" w:rsidRDefault="0018417C" w:rsidP="00D4159A">
            <w:pPr>
              <w:pStyle w:val="Normal1"/>
              <w:rPr>
                <w:rFonts w:cs="Arial"/>
                <w:szCs w:val="24"/>
              </w:rPr>
            </w:pPr>
          </w:p>
        </w:tc>
        <w:tc>
          <w:tcPr>
            <w:tcW w:w="2409" w:type="dxa"/>
          </w:tcPr>
          <w:p w14:paraId="5B55C60E" w14:textId="77777777" w:rsidR="0018417C" w:rsidRPr="00A957EC" w:rsidRDefault="0018417C" w:rsidP="00D4159A">
            <w:pPr>
              <w:pStyle w:val="Normal1"/>
              <w:rPr>
                <w:rFonts w:cs="Arial"/>
                <w:szCs w:val="24"/>
              </w:rPr>
            </w:pPr>
          </w:p>
        </w:tc>
        <w:tc>
          <w:tcPr>
            <w:tcW w:w="2552" w:type="dxa"/>
          </w:tcPr>
          <w:p w14:paraId="5B55C60F" w14:textId="77777777" w:rsidR="0018417C" w:rsidRPr="00A957EC" w:rsidRDefault="0018417C" w:rsidP="00D4159A">
            <w:pPr>
              <w:pStyle w:val="Normal1"/>
              <w:rPr>
                <w:rFonts w:cs="Arial"/>
                <w:szCs w:val="24"/>
              </w:rPr>
            </w:pPr>
          </w:p>
        </w:tc>
      </w:tr>
      <w:tr w:rsidR="0018417C" w:rsidRPr="00A957EC" w14:paraId="5B55C615" w14:textId="77777777" w:rsidTr="00D4159A">
        <w:trPr>
          <w:trHeight w:val="420"/>
        </w:trPr>
        <w:tc>
          <w:tcPr>
            <w:tcW w:w="2552" w:type="dxa"/>
          </w:tcPr>
          <w:p w14:paraId="5B55C611" w14:textId="77777777" w:rsidR="0018417C" w:rsidRPr="00A957EC" w:rsidRDefault="0018417C" w:rsidP="00D4159A">
            <w:pPr>
              <w:pStyle w:val="Normal1"/>
              <w:rPr>
                <w:rFonts w:cs="Arial"/>
                <w:szCs w:val="24"/>
              </w:rPr>
            </w:pPr>
            <w:r w:rsidRPr="00A957EC">
              <w:rPr>
                <w:rFonts w:eastAsia="Arial" w:cs="Arial"/>
                <w:b/>
                <w:szCs w:val="24"/>
              </w:rPr>
              <w:t>Contract Start date</w:t>
            </w:r>
          </w:p>
        </w:tc>
        <w:tc>
          <w:tcPr>
            <w:tcW w:w="2410" w:type="dxa"/>
          </w:tcPr>
          <w:p w14:paraId="5B55C612" w14:textId="77777777" w:rsidR="0018417C" w:rsidRPr="00A957EC" w:rsidRDefault="0018417C" w:rsidP="00D4159A">
            <w:pPr>
              <w:pStyle w:val="Normal1"/>
              <w:rPr>
                <w:rFonts w:cs="Arial"/>
                <w:szCs w:val="24"/>
              </w:rPr>
            </w:pPr>
          </w:p>
        </w:tc>
        <w:tc>
          <w:tcPr>
            <w:tcW w:w="2409" w:type="dxa"/>
          </w:tcPr>
          <w:p w14:paraId="5B55C613" w14:textId="77777777" w:rsidR="0018417C" w:rsidRPr="00A957EC" w:rsidRDefault="0018417C" w:rsidP="00D4159A">
            <w:pPr>
              <w:pStyle w:val="Normal1"/>
              <w:rPr>
                <w:rFonts w:cs="Arial"/>
                <w:szCs w:val="24"/>
              </w:rPr>
            </w:pPr>
          </w:p>
        </w:tc>
        <w:tc>
          <w:tcPr>
            <w:tcW w:w="2552" w:type="dxa"/>
          </w:tcPr>
          <w:p w14:paraId="5B55C614" w14:textId="77777777" w:rsidR="0018417C" w:rsidRPr="00A957EC" w:rsidRDefault="0018417C" w:rsidP="00D4159A">
            <w:pPr>
              <w:pStyle w:val="Normal1"/>
              <w:rPr>
                <w:rFonts w:cs="Arial"/>
                <w:szCs w:val="24"/>
              </w:rPr>
            </w:pPr>
          </w:p>
        </w:tc>
      </w:tr>
      <w:tr w:rsidR="0018417C" w:rsidRPr="00A957EC" w14:paraId="5B55C61A" w14:textId="77777777" w:rsidTr="00D4159A">
        <w:trPr>
          <w:trHeight w:val="420"/>
        </w:trPr>
        <w:tc>
          <w:tcPr>
            <w:tcW w:w="2552" w:type="dxa"/>
          </w:tcPr>
          <w:p w14:paraId="5B55C616" w14:textId="77777777" w:rsidR="0018417C" w:rsidRPr="00A957EC" w:rsidRDefault="0018417C" w:rsidP="00D4159A">
            <w:pPr>
              <w:pStyle w:val="Normal1"/>
              <w:rPr>
                <w:rFonts w:cs="Arial"/>
                <w:szCs w:val="24"/>
              </w:rPr>
            </w:pPr>
            <w:r w:rsidRPr="00A957EC">
              <w:rPr>
                <w:rFonts w:eastAsia="Arial" w:cs="Arial"/>
                <w:b/>
                <w:szCs w:val="24"/>
              </w:rPr>
              <w:t>Contract completion date</w:t>
            </w:r>
          </w:p>
        </w:tc>
        <w:tc>
          <w:tcPr>
            <w:tcW w:w="2410" w:type="dxa"/>
          </w:tcPr>
          <w:p w14:paraId="5B55C617" w14:textId="77777777" w:rsidR="0018417C" w:rsidRPr="00A957EC" w:rsidRDefault="0018417C" w:rsidP="00D4159A">
            <w:pPr>
              <w:pStyle w:val="Normal1"/>
              <w:rPr>
                <w:rFonts w:cs="Arial"/>
                <w:szCs w:val="24"/>
              </w:rPr>
            </w:pPr>
          </w:p>
        </w:tc>
        <w:tc>
          <w:tcPr>
            <w:tcW w:w="2409" w:type="dxa"/>
          </w:tcPr>
          <w:p w14:paraId="5B55C618" w14:textId="77777777" w:rsidR="0018417C" w:rsidRPr="00A957EC" w:rsidRDefault="0018417C" w:rsidP="00D4159A">
            <w:pPr>
              <w:pStyle w:val="Normal1"/>
              <w:rPr>
                <w:rFonts w:cs="Arial"/>
                <w:szCs w:val="24"/>
              </w:rPr>
            </w:pPr>
          </w:p>
        </w:tc>
        <w:tc>
          <w:tcPr>
            <w:tcW w:w="2552" w:type="dxa"/>
          </w:tcPr>
          <w:p w14:paraId="5B55C619" w14:textId="77777777" w:rsidR="0018417C" w:rsidRPr="00A957EC" w:rsidRDefault="0018417C" w:rsidP="00D4159A">
            <w:pPr>
              <w:pStyle w:val="Normal1"/>
              <w:rPr>
                <w:rFonts w:cs="Arial"/>
                <w:szCs w:val="24"/>
              </w:rPr>
            </w:pPr>
          </w:p>
        </w:tc>
      </w:tr>
      <w:tr w:rsidR="0018417C" w:rsidRPr="00A957EC" w14:paraId="5B55C61F" w14:textId="77777777" w:rsidTr="00D4159A">
        <w:trPr>
          <w:trHeight w:val="420"/>
        </w:trPr>
        <w:tc>
          <w:tcPr>
            <w:tcW w:w="2552" w:type="dxa"/>
          </w:tcPr>
          <w:p w14:paraId="5B55C61B" w14:textId="77777777" w:rsidR="0018417C" w:rsidRPr="00A957EC" w:rsidRDefault="0018417C" w:rsidP="00D4159A">
            <w:pPr>
              <w:pStyle w:val="Normal1"/>
              <w:rPr>
                <w:rFonts w:cs="Arial"/>
                <w:szCs w:val="24"/>
              </w:rPr>
            </w:pPr>
            <w:r w:rsidRPr="00A957EC">
              <w:rPr>
                <w:rFonts w:eastAsia="Arial" w:cs="Arial"/>
                <w:b/>
                <w:szCs w:val="24"/>
              </w:rPr>
              <w:t>Estimated contract value</w:t>
            </w:r>
          </w:p>
        </w:tc>
        <w:tc>
          <w:tcPr>
            <w:tcW w:w="2410" w:type="dxa"/>
          </w:tcPr>
          <w:p w14:paraId="5B55C61C" w14:textId="77777777" w:rsidR="0018417C" w:rsidRPr="00A957EC" w:rsidRDefault="0018417C" w:rsidP="00D4159A">
            <w:pPr>
              <w:pStyle w:val="Normal1"/>
              <w:rPr>
                <w:rFonts w:cs="Arial"/>
                <w:szCs w:val="24"/>
              </w:rPr>
            </w:pPr>
          </w:p>
        </w:tc>
        <w:tc>
          <w:tcPr>
            <w:tcW w:w="2409" w:type="dxa"/>
          </w:tcPr>
          <w:p w14:paraId="5B55C61D" w14:textId="77777777" w:rsidR="0018417C" w:rsidRPr="00A957EC" w:rsidRDefault="0018417C" w:rsidP="00D4159A">
            <w:pPr>
              <w:pStyle w:val="Normal1"/>
              <w:rPr>
                <w:rFonts w:cs="Arial"/>
                <w:szCs w:val="24"/>
              </w:rPr>
            </w:pPr>
          </w:p>
        </w:tc>
        <w:tc>
          <w:tcPr>
            <w:tcW w:w="2552" w:type="dxa"/>
          </w:tcPr>
          <w:p w14:paraId="5B55C61E" w14:textId="77777777" w:rsidR="0018417C" w:rsidRPr="00A957EC" w:rsidRDefault="0018417C" w:rsidP="00D4159A">
            <w:pPr>
              <w:pStyle w:val="Normal1"/>
              <w:rPr>
                <w:rFonts w:cs="Arial"/>
                <w:szCs w:val="24"/>
              </w:rPr>
            </w:pPr>
          </w:p>
        </w:tc>
      </w:tr>
    </w:tbl>
    <w:p w14:paraId="5B55C620" w14:textId="77777777" w:rsidR="0018417C" w:rsidRPr="00A957EC" w:rsidRDefault="0018417C" w:rsidP="0018417C">
      <w:pPr>
        <w:autoSpaceDE w:val="0"/>
        <w:autoSpaceDN w:val="0"/>
        <w:adjustRightInd w:val="0"/>
        <w:rPr>
          <w:rFonts w:ascii="Arial" w:hAnsi="Arial" w:cs="Arial"/>
          <w:sz w:val="24"/>
          <w:szCs w:val="24"/>
          <w:lang w:eastAsia="en-GB"/>
        </w:rPr>
      </w:pPr>
    </w:p>
    <w:tbl>
      <w:tblPr>
        <w:tblW w:w="9923" w:type="dxa"/>
        <w:tblInd w:w="10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418"/>
        <w:gridCol w:w="8505"/>
      </w:tblGrid>
      <w:tr w:rsidR="0018417C" w:rsidRPr="00A957EC" w14:paraId="5B55C628" w14:textId="77777777" w:rsidTr="00D4159A">
        <w:trPr>
          <w:trHeight w:val="2100"/>
        </w:trPr>
        <w:tc>
          <w:tcPr>
            <w:tcW w:w="1418" w:type="dxa"/>
          </w:tcPr>
          <w:p w14:paraId="5B55C621" w14:textId="77777777" w:rsidR="0018417C" w:rsidRPr="00A957EC" w:rsidRDefault="0018417C" w:rsidP="00D4159A">
            <w:pPr>
              <w:pStyle w:val="Normal1"/>
              <w:rPr>
                <w:rFonts w:cs="Arial"/>
                <w:szCs w:val="24"/>
              </w:rPr>
            </w:pPr>
          </w:p>
          <w:p w14:paraId="5B55C622" w14:textId="77777777" w:rsidR="0018417C" w:rsidRPr="00A957EC" w:rsidRDefault="0018417C" w:rsidP="00D4159A">
            <w:pPr>
              <w:pStyle w:val="Normal1"/>
              <w:rPr>
                <w:rFonts w:cs="Arial"/>
                <w:szCs w:val="24"/>
              </w:rPr>
            </w:pPr>
            <w:r w:rsidRPr="00A957EC">
              <w:rPr>
                <w:rFonts w:eastAsia="Arial" w:cs="Arial"/>
                <w:b/>
                <w:szCs w:val="24"/>
              </w:rPr>
              <w:t>6.2</w:t>
            </w:r>
          </w:p>
          <w:p w14:paraId="5B55C623" w14:textId="77777777" w:rsidR="0018417C" w:rsidRPr="00A957EC" w:rsidRDefault="0018417C" w:rsidP="00D4159A">
            <w:pPr>
              <w:pStyle w:val="Normal1"/>
              <w:rPr>
                <w:rFonts w:cs="Arial"/>
                <w:szCs w:val="24"/>
              </w:rPr>
            </w:pPr>
          </w:p>
          <w:p w14:paraId="5B55C624" w14:textId="77777777" w:rsidR="0018417C" w:rsidRPr="00A957EC" w:rsidRDefault="0018417C" w:rsidP="00D4159A">
            <w:pPr>
              <w:pStyle w:val="Normal1"/>
              <w:rPr>
                <w:rFonts w:cs="Arial"/>
                <w:szCs w:val="24"/>
              </w:rPr>
            </w:pPr>
          </w:p>
        </w:tc>
        <w:tc>
          <w:tcPr>
            <w:tcW w:w="8505" w:type="dxa"/>
          </w:tcPr>
          <w:p w14:paraId="5B55C625" w14:textId="77777777" w:rsidR="0018417C" w:rsidRPr="00A957EC" w:rsidRDefault="0018417C" w:rsidP="00D4159A">
            <w:pPr>
              <w:pStyle w:val="Normal1"/>
              <w:rPr>
                <w:rFonts w:cs="Arial"/>
                <w:szCs w:val="24"/>
              </w:rPr>
            </w:pPr>
            <w:r w:rsidRPr="00A957EC">
              <w:rPr>
                <w:rFonts w:eastAsia="Arial" w:cs="Arial"/>
                <w:szCs w:val="24"/>
              </w:rPr>
              <w:t>Where you intend to sub-contract a proportion of the contract, please demonstrate how you have previously maintained healthy supply chains with your sub-contractor(s)</w:t>
            </w:r>
          </w:p>
          <w:p w14:paraId="5B55C626" w14:textId="77777777" w:rsidR="0018417C" w:rsidRPr="00A957EC" w:rsidRDefault="0018417C" w:rsidP="00D4159A">
            <w:pPr>
              <w:pStyle w:val="Normal1"/>
              <w:rPr>
                <w:rFonts w:cs="Arial"/>
                <w:szCs w:val="24"/>
              </w:rPr>
            </w:pPr>
          </w:p>
          <w:p w14:paraId="5B55C627" w14:textId="77777777" w:rsidR="0018417C" w:rsidRPr="00A957EC" w:rsidRDefault="0018417C" w:rsidP="00D4159A">
            <w:pPr>
              <w:pStyle w:val="Normal1"/>
              <w:rPr>
                <w:rFonts w:cs="Arial"/>
                <w:szCs w:val="24"/>
              </w:rPr>
            </w:pPr>
            <w:r w:rsidRPr="00A957EC">
              <w:rPr>
                <w:rFonts w:eastAsia="Arial" w:cs="Arial"/>
                <w:szCs w:val="24"/>
              </w:rPr>
              <w:t>Evidence should include, but is not limited to, details of your supply chain management tracking systems to ensure performance of the contract and including prompt payment or membership of the UK Prompt Payment Code (or equivalent schemes in other countries)</w:t>
            </w:r>
          </w:p>
        </w:tc>
      </w:tr>
      <w:tr w:rsidR="0018417C" w:rsidRPr="00A957EC" w14:paraId="5B55C62B" w14:textId="77777777" w:rsidTr="00D4159A">
        <w:trPr>
          <w:trHeight w:val="2560"/>
        </w:trPr>
        <w:tc>
          <w:tcPr>
            <w:tcW w:w="1418" w:type="dxa"/>
          </w:tcPr>
          <w:p w14:paraId="5B55C629" w14:textId="77777777" w:rsidR="0018417C" w:rsidRPr="00A957EC" w:rsidRDefault="0018417C" w:rsidP="00D4159A">
            <w:pPr>
              <w:pStyle w:val="Normal1"/>
              <w:rPr>
                <w:rFonts w:cs="Arial"/>
                <w:szCs w:val="24"/>
              </w:rPr>
            </w:pPr>
          </w:p>
        </w:tc>
        <w:tc>
          <w:tcPr>
            <w:tcW w:w="8505" w:type="dxa"/>
          </w:tcPr>
          <w:p w14:paraId="5B55C62A" w14:textId="77777777" w:rsidR="0018417C" w:rsidRPr="00A957EC" w:rsidRDefault="0018417C" w:rsidP="00D4159A">
            <w:pPr>
              <w:pStyle w:val="Normal1"/>
              <w:rPr>
                <w:rFonts w:cs="Arial"/>
                <w:szCs w:val="24"/>
              </w:rPr>
            </w:pPr>
          </w:p>
        </w:tc>
      </w:tr>
    </w:tbl>
    <w:p w14:paraId="5B55C62C" w14:textId="77777777" w:rsidR="0018417C" w:rsidRDefault="0018417C" w:rsidP="0018417C">
      <w:pPr>
        <w:autoSpaceDE w:val="0"/>
        <w:autoSpaceDN w:val="0"/>
        <w:adjustRightInd w:val="0"/>
        <w:rPr>
          <w:rFonts w:ascii="Arial" w:hAnsi="Arial" w:cs="Arial"/>
          <w:sz w:val="24"/>
          <w:szCs w:val="24"/>
          <w:lang w:eastAsia="en-GB"/>
        </w:rPr>
      </w:pPr>
    </w:p>
    <w:p w14:paraId="5B55C62D" w14:textId="77777777" w:rsidR="0098350B" w:rsidRDefault="0098350B" w:rsidP="0018417C">
      <w:pPr>
        <w:autoSpaceDE w:val="0"/>
        <w:autoSpaceDN w:val="0"/>
        <w:adjustRightInd w:val="0"/>
        <w:rPr>
          <w:rFonts w:ascii="Arial" w:hAnsi="Arial" w:cs="Arial"/>
          <w:sz w:val="24"/>
          <w:szCs w:val="24"/>
          <w:lang w:eastAsia="en-GB"/>
        </w:rPr>
      </w:pPr>
    </w:p>
    <w:p w14:paraId="5B55C62E" w14:textId="77777777" w:rsidR="0098350B" w:rsidRDefault="0098350B" w:rsidP="0018417C">
      <w:pPr>
        <w:autoSpaceDE w:val="0"/>
        <w:autoSpaceDN w:val="0"/>
        <w:adjustRightInd w:val="0"/>
        <w:rPr>
          <w:rFonts w:ascii="Arial" w:hAnsi="Arial" w:cs="Arial"/>
          <w:sz w:val="24"/>
          <w:szCs w:val="24"/>
          <w:lang w:eastAsia="en-GB"/>
        </w:rPr>
      </w:pPr>
    </w:p>
    <w:p w14:paraId="5B55C62F" w14:textId="77777777" w:rsidR="0098350B" w:rsidRDefault="0098350B" w:rsidP="0018417C">
      <w:pPr>
        <w:autoSpaceDE w:val="0"/>
        <w:autoSpaceDN w:val="0"/>
        <w:adjustRightInd w:val="0"/>
        <w:rPr>
          <w:rFonts w:ascii="Arial" w:hAnsi="Arial" w:cs="Arial"/>
          <w:sz w:val="24"/>
          <w:szCs w:val="24"/>
          <w:lang w:eastAsia="en-GB"/>
        </w:rPr>
      </w:pPr>
    </w:p>
    <w:p w14:paraId="5B55C630" w14:textId="77777777" w:rsidR="0098350B" w:rsidRDefault="0098350B" w:rsidP="0018417C">
      <w:pPr>
        <w:autoSpaceDE w:val="0"/>
        <w:autoSpaceDN w:val="0"/>
        <w:adjustRightInd w:val="0"/>
        <w:rPr>
          <w:rFonts w:ascii="Arial" w:hAnsi="Arial" w:cs="Arial"/>
          <w:sz w:val="24"/>
          <w:szCs w:val="24"/>
          <w:lang w:eastAsia="en-GB"/>
        </w:rPr>
      </w:pPr>
    </w:p>
    <w:p w14:paraId="5B55C631" w14:textId="77777777" w:rsidR="0098350B" w:rsidRDefault="0098350B" w:rsidP="0018417C">
      <w:pPr>
        <w:autoSpaceDE w:val="0"/>
        <w:autoSpaceDN w:val="0"/>
        <w:adjustRightInd w:val="0"/>
        <w:rPr>
          <w:rFonts w:ascii="Arial" w:hAnsi="Arial" w:cs="Arial"/>
          <w:sz w:val="24"/>
          <w:szCs w:val="24"/>
          <w:lang w:eastAsia="en-GB"/>
        </w:rPr>
      </w:pPr>
    </w:p>
    <w:p w14:paraId="5B55C632" w14:textId="77777777" w:rsidR="0098350B" w:rsidRDefault="0098350B" w:rsidP="0018417C">
      <w:pPr>
        <w:autoSpaceDE w:val="0"/>
        <w:autoSpaceDN w:val="0"/>
        <w:adjustRightInd w:val="0"/>
        <w:rPr>
          <w:rFonts w:ascii="Arial" w:hAnsi="Arial" w:cs="Arial"/>
          <w:sz w:val="24"/>
          <w:szCs w:val="24"/>
          <w:lang w:eastAsia="en-GB"/>
        </w:rPr>
      </w:pPr>
    </w:p>
    <w:p w14:paraId="5B55C633" w14:textId="77777777" w:rsidR="0098350B" w:rsidRPr="00A957EC" w:rsidRDefault="0098350B" w:rsidP="0018417C">
      <w:pPr>
        <w:autoSpaceDE w:val="0"/>
        <w:autoSpaceDN w:val="0"/>
        <w:adjustRightInd w:val="0"/>
        <w:rPr>
          <w:rFonts w:ascii="Arial" w:hAnsi="Arial" w:cs="Arial"/>
          <w:sz w:val="24"/>
          <w:szCs w:val="24"/>
          <w:lang w:eastAsia="en-GB"/>
        </w:rPr>
      </w:pP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9"/>
        <w:gridCol w:w="8446"/>
      </w:tblGrid>
      <w:tr w:rsidR="0018417C" w:rsidRPr="00A957EC" w14:paraId="5B55C636" w14:textId="77777777" w:rsidTr="00D4159A">
        <w:tc>
          <w:tcPr>
            <w:tcW w:w="715" w:type="pct"/>
          </w:tcPr>
          <w:p w14:paraId="5B55C634" w14:textId="77777777" w:rsidR="0018417C" w:rsidRPr="00A957EC" w:rsidRDefault="0018417C" w:rsidP="00D4159A">
            <w:pPr>
              <w:pStyle w:val="Normal1"/>
              <w:rPr>
                <w:rFonts w:eastAsia="Arial" w:cs="Arial"/>
                <w:b/>
                <w:szCs w:val="24"/>
              </w:rPr>
            </w:pPr>
            <w:r w:rsidRPr="00A957EC">
              <w:rPr>
                <w:rFonts w:eastAsia="Arial" w:cs="Arial"/>
                <w:b/>
                <w:szCs w:val="24"/>
              </w:rPr>
              <w:lastRenderedPageBreak/>
              <w:t xml:space="preserve">6.3  </w:t>
            </w:r>
          </w:p>
        </w:tc>
        <w:tc>
          <w:tcPr>
            <w:tcW w:w="4285" w:type="pct"/>
            <w:vAlign w:val="center"/>
          </w:tcPr>
          <w:p w14:paraId="5B55C635" w14:textId="77777777" w:rsidR="0018417C" w:rsidRPr="00A957EC" w:rsidRDefault="0018417C" w:rsidP="00D4159A">
            <w:pPr>
              <w:pStyle w:val="Normal1"/>
              <w:rPr>
                <w:rFonts w:cs="Arial"/>
                <w:szCs w:val="24"/>
              </w:rPr>
            </w:pPr>
            <w:r w:rsidRPr="00A957EC">
              <w:rPr>
                <w:rFonts w:eastAsia="Arial" w:cs="Arial"/>
                <w:szCs w:val="24"/>
              </w:rPr>
              <w:t>If you cannot provide at least one example for questions 6.1, in no more than 500 words please provide an explanation for this e.g. your organisation is a new start-up or you have provided services in the past but not under a contract.</w:t>
            </w:r>
          </w:p>
        </w:tc>
      </w:tr>
      <w:tr w:rsidR="0018417C" w:rsidRPr="00A957EC" w14:paraId="5B55C63F" w14:textId="77777777" w:rsidTr="00D4159A">
        <w:tc>
          <w:tcPr>
            <w:tcW w:w="715" w:type="pct"/>
          </w:tcPr>
          <w:p w14:paraId="5B55C637" w14:textId="77777777" w:rsidR="0018417C" w:rsidRPr="00A957EC" w:rsidRDefault="0018417C" w:rsidP="00D4159A">
            <w:pPr>
              <w:pStyle w:val="Normal1"/>
              <w:rPr>
                <w:rFonts w:cs="Arial"/>
                <w:szCs w:val="24"/>
              </w:rPr>
            </w:pPr>
          </w:p>
        </w:tc>
        <w:tc>
          <w:tcPr>
            <w:tcW w:w="4285" w:type="pct"/>
          </w:tcPr>
          <w:p w14:paraId="5B55C638" w14:textId="77777777" w:rsidR="0018417C" w:rsidRPr="00A957EC" w:rsidRDefault="0018417C" w:rsidP="00D4159A">
            <w:pPr>
              <w:pStyle w:val="Normal1"/>
              <w:rPr>
                <w:rFonts w:cs="Arial"/>
                <w:szCs w:val="24"/>
              </w:rPr>
            </w:pPr>
          </w:p>
          <w:p w14:paraId="5B55C639" w14:textId="77777777" w:rsidR="0018417C" w:rsidRPr="00A957EC" w:rsidRDefault="0018417C" w:rsidP="00D4159A">
            <w:pPr>
              <w:pStyle w:val="Normal1"/>
              <w:rPr>
                <w:rFonts w:cs="Arial"/>
                <w:szCs w:val="24"/>
              </w:rPr>
            </w:pPr>
          </w:p>
          <w:p w14:paraId="5B55C63A" w14:textId="77777777" w:rsidR="0018417C" w:rsidRPr="00A957EC" w:rsidRDefault="0018417C" w:rsidP="00D4159A">
            <w:pPr>
              <w:pStyle w:val="Normal1"/>
              <w:rPr>
                <w:rFonts w:cs="Arial"/>
                <w:szCs w:val="24"/>
              </w:rPr>
            </w:pPr>
          </w:p>
          <w:p w14:paraId="5B55C63B" w14:textId="77777777" w:rsidR="0018417C" w:rsidRPr="00A957EC" w:rsidRDefault="0018417C" w:rsidP="00D4159A">
            <w:pPr>
              <w:pStyle w:val="Normal1"/>
              <w:rPr>
                <w:rFonts w:cs="Arial"/>
                <w:szCs w:val="24"/>
              </w:rPr>
            </w:pPr>
          </w:p>
          <w:p w14:paraId="5B55C63C" w14:textId="77777777" w:rsidR="0018417C" w:rsidRPr="00A957EC" w:rsidRDefault="0018417C" w:rsidP="00D4159A">
            <w:pPr>
              <w:pStyle w:val="Normal1"/>
              <w:rPr>
                <w:rFonts w:cs="Arial"/>
                <w:szCs w:val="24"/>
              </w:rPr>
            </w:pPr>
          </w:p>
          <w:p w14:paraId="5B55C63D" w14:textId="77777777" w:rsidR="0018417C" w:rsidRPr="00A957EC" w:rsidRDefault="0018417C" w:rsidP="00D4159A">
            <w:pPr>
              <w:pStyle w:val="Normal1"/>
              <w:rPr>
                <w:rFonts w:cs="Arial"/>
                <w:szCs w:val="24"/>
              </w:rPr>
            </w:pPr>
          </w:p>
          <w:p w14:paraId="5B55C63E" w14:textId="77777777" w:rsidR="0018417C" w:rsidRPr="00A957EC" w:rsidRDefault="0018417C" w:rsidP="00D4159A">
            <w:pPr>
              <w:pStyle w:val="Normal1"/>
              <w:rPr>
                <w:rFonts w:cs="Arial"/>
                <w:szCs w:val="24"/>
              </w:rPr>
            </w:pPr>
          </w:p>
        </w:tc>
      </w:tr>
    </w:tbl>
    <w:p w14:paraId="5B55C640" w14:textId="77777777" w:rsidR="0018417C" w:rsidRPr="00A957EC" w:rsidRDefault="0018417C" w:rsidP="0018417C">
      <w:pPr>
        <w:autoSpaceDE w:val="0"/>
        <w:autoSpaceDN w:val="0"/>
        <w:adjustRightInd w:val="0"/>
        <w:rPr>
          <w:rFonts w:ascii="Arial" w:hAnsi="Arial" w:cs="Arial"/>
          <w:sz w:val="24"/>
          <w:szCs w:val="24"/>
          <w:lang w:eastAsia="en-GB"/>
        </w:rPr>
      </w:pPr>
    </w:p>
    <w:p w14:paraId="5B55C641" w14:textId="77777777" w:rsidR="0018417C" w:rsidRPr="00A957EC" w:rsidRDefault="0018417C" w:rsidP="0018417C">
      <w:pPr>
        <w:rPr>
          <w:rFonts w:ascii="Arial" w:eastAsia="Arial" w:hAnsi="Arial" w:cs="Arial"/>
          <w:b/>
          <w:sz w:val="24"/>
          <w:szCs w:val="24"/>
          <w:shd w:val="clear" w:color="auto" w:fill="DBE5F1"/>
          <w:lang w:eastAsia="en-GB"/>
        </w:rPr>
      </w:pPr>
    </w:p>
    <w:tbl>
      <w:tblPr>
        <w:tblW w:w="9923" w:type="dxa"/>
        <w:tblInd w:w="108"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1418"/>
        <w:gridCol w:w="5528"/>
        <w:gridCol w:w="2977"/>
      </w:tblGrid>
      <w:tr w:rsidR="0018417C" w:rsidRPr="00A957EC" w14:paraId="5B55C644" w14:textId="77777777" w:rsidTr="00D4159A">
        <w:trPr>
          <w:trHeight w:val="400"/>
        </w:trPr>
        <w:tc>
          <w:tcPr>
            <w:tcW w:w="1418" w:type="dxa"/>
            <w:tcBorders>
              <w:top w:val="single" w:sz="8" w:space="0" w:color="000000"/>
            </w:tcBorders>
            <w:shd w:val="clear" w:color="auto" w:fill="FFC000"/>
          </w:tcPr>
          <w:p w14:paraId="5B55C642" w14:textId="77777777" w:rsidR="0018417C" w:rsidRPr="00A957EC" w:rsidRDefault="0018417C" w:rsidP="00D4159A">
            <w:pPr>
              <w:pStyle w:val="Normal1"/>
              <w:spacing w:before="100"/>
              <w:rPr>
                <w:rFonts w:cs="Arial"/>
                <w:b/>
                <w:szCs w:val="24"/>
              </w:rPr>
            </w:pPr>
            <w:r w:rsidRPr="00A957EC">
              <w:rPr>
                <w:rFonts w:eastAsia="Arial" w:cs="Arial"/>
                <w:b/>
                <w:szCs w:val="24"/>
              </w:rPr>
              <w:t>SECTION 7</w:t>
            </w:r>
          </w:p>
        </w:tc>
        <w:tc>
          <w:tcPr>
            <w:tcW w:w="8505" w:type="dxa"/>
            <w:gridSpan w:val="2"/>
            <w:tcBorders>
              <w:top w:val="single" w:sz="8" w:space="0" w:color="000000"/>
            </w:tcBorders>
            <w:shd w:val="clear" w:color="auto" w:fill="FFC000"/>
          </w:tcPr>
          <w:p w14:paraId="5B55C643" w14:textId="77777777" w:rsidR="0018417C" w:rsidRPr="00A957EC" w:rsidRDefault="0018417C" w:rsidP="00D4159A">
            <w:pPr>
              <w:pStyle w:val="Normal1"/>
              <w:spacing w:before="100"/>
              <w:rPr>
                <w:rFonts w:cs="Arial"/>
                <w:szCs w:val="24"/>
              </w:rPr>
            </w:pPr>
            <w:r w:rsidRPr="00A957EC">
              <w:rPr>
                <w:rFonts w:eastAsia="Arial" w:cs="Arial"/>
                <w:b/>
                <w:szCs w:val="24"/>
              </w:rPr>
              <w:t>MODERN SLAVERY ACT 2015:</w:t>
            </w:r>
            <w:r w:rsidRPr="00A957EC">
              <w:rPr>
                <w:rFonts w:eastAsia="Arial" w:cs="Arial"/>
                <w:szCs w:val="24"/>
              </w:rPr>
              <w:t xml:space="preserve"> </w:t>
            </w:r>
            <w:r w:rsidRPr="00A957EC">
              <w:rPr>
                <w:rFonts w:eastAsia="Arial" w:cs="Arial"/>
                <w:b/>
                <w:szCs w:val="24"/>
              </w:rPr>
              <w:t>Requirements under Modern Slavery Act 2015</w:t>
            </w:r>
            <w:r w:rsidRPr="00A957EC">
              <w:rPr>
                <w:rFonts w:eastAsia="Arial" w:cs="Arial"/>
                <w:b/>
                <w:color w:val="222222"/>
                <w:szCs w:val="24"/>
                <w:highlight w:val="white"/>
                <w:shd w:val="clear" w:color="auto" w:fill="CCFFFF"/>
                <w:vertAlign w:val="superscript"/>
              </w:rPr>
              <w:footnoteReference w:id="5"/>
            </w:r>
          </w:p>
        </w:tc>
      </w:tr>
      <w:tr w:rsidR="0018417C" w:rsidRPr="00A957EC" w14:paraId="5B55C649" w14:textId="77777777" w:rsidTr="00D4159A">
        <w:tblPrEx>
          <w:tblBorders>
            <w:top w:val="single" w:sz="6" w:space="0" w:color="000000"/>
            <w:left w:val="single" w:sz="6" w:space="0" w:color="000000"/>
            <w:right w:val="single" w:sz="6" w:space="0" w:color="000000"/>
          </w:tblBorders>
          <w:shd w:val="clear" w:color="auto" w:fill="auto"/>
        </w:tblPrEx>
        <w:tc>
          <w:tcPr>
            <w:tcW w:w="1418" w:type="dxa"/>
            <w:tcMar>
              <w:left w:w="120" w:type="dxa"/>
              <w:right w:w="120" w:type="dxa"/>
            </w:tcMar>
          </w:tcPr>
          <w:p w14:paraId="5B55C645" w14:textId="77777777" w:rsidR="0018417C" w:rsidRPr="00A957EC" w:rsidRDefault="0018417C" w:rsidP="00D4159A">
            <w:pPr>
              <w:pStyle w:val="Normal1"/>
              <w:spacing w:line="259" w:lineRule="auto"/>
              <w:rPr>
                <w:rFonts w:cs="Arial"/>
                <w:szCs w:val="24"/>
              </w:rPr>
            </w:pPr>
            <w:r w:rsidRPr="00A957EC">
              <w:rPr>
                <w:rFonts w:eastAsia="Arial" w:cs="Arial"/>
                <w:b/>
                <w:szCs w:val="24"/>
              </w:rPr>
              <w:t>7.1</w:t>
            </w:r>
          </w:p>
        </w:tc>
        <w:tc>
          <w:tcPr>
            <w:tcW w:w="5528" w:type="dxa"/>
            <w:tcMar>
              <w:left w:w="120" w:type="dxa"/>
              <w:right w:w="120" w:type="dxa"/>
            </w:tcMar>
          </w:tcPr>
          <w:p w14:paraId="5B55C646" w14:textId="77777777" w:rsidR="0018417C" w:rsidRPr="00A957EC" w:rsidRDefault="0018417C" w:rsidP="00D4159A">
            <w:pPr>
              <w:pStyle w:val="Normal1"/>
              <w:rPr>
                <w:rFonts w:cs="Arial"/>
                <w:szCs w:val="24"/>
              </w:rPr>
            </w:pPr>
            <w:r w:rsidRPr="00A957EC">
              <w:rPr>
                <w:rFonts w:eastAsia="Arial" w:cs="Arial"/>
                <w:color w:val="222222"/>
                <w:szCs w:val="24"/>
                <w:highlight w:val="white"/>
              </w:rPr>
              <w:t>Are you a relevant commercial organisation as defined by section 54 ("Transparency in supply chains etc.") of the Modern Slavery Act 2015 ("the Act")?</w:t>
            </w:r>
          </w:p>
        </w:tc>
        <w:tc>
          <w:tcPr>
            <w:tcW w:w="2977" w:type="dxa"/>
            <w:tcMar>
              <w:left w:w="120" w:type="dxa"/>
              <w:right w:w="120" w:type="dxa"/>
            </w:tcMar>
          </w:tcPr>
          <w:p w14:paraId="5B55C647" w14:textId="77777777" w:rsidR="0018417C" w:rsidRPr="00A957EC" w:rsidRDefault="0018417C" w:rsidP="00D4159A">
            <w:pPr>
              <w:pStyle w:val="Normal1"/>
              <w:rPr>
                <w:rFonts w:cs="Arial"/>
                <w:szCs w:val="24"/>
              </w:rPr>
            </w:pPr>
            <w:r w:rsidRPr="00A957EC">
              <w:rPr>
                <w:rFonts w:cs="Arial"/>
                <w:szCs w:val="24"/>
              </w:rPr>
              <w:br/>
            </w:r>
            <w:r w:rsidRPr="00A957EC">
              <w:rPr>
                <w:rFonts w:eastAsia="Arial" w:cs="Arial"/>
                <w:szCs w:val="24"/>
              </w:rPr>
              <w:t xml:space="preserve">Yes   </w:t>
            </w:r>
            <w:r w:rsidRPr="00A957EC">
              <w:rPr>
                <w:rFonts w:ascii="MS Gothic" w:eastAsia="MS Gothic" w:hAnsi="MS Gothic" w:cs="MS Gothic" w:hint="eastAsia"/>
                <w:szCs w:val="24"/>
              </w:rPr>
              <w:t>☐</w:t>
            </w:r>
          </w:p>
          <w:p w14:paraId="5B55C648" w14:textId="77777777" w:rsidR="0018417C" w:rsidRPr="00A957EC" w:rsidRDefault="0018417C" w:rsidP="00D4159A">
            <w:pPr>
              <w:pStyle w:val="Normal1"/>
              <w:spacing w:after="240"/>
              <w:ind w:left="22" w:hanging="22"/>
              <w:rPr>
                <w:rFonts w:cs="Arial"/>
                <w:szCs w:val="24"/>
              </w:rPr>
            </w:pPr>
            <w:r w:rsidRPr="00A957EC">
              <w:rPr>
                <w:rFonts w:eastAsia="Arial" w:cs="Arial"/>
                <w:szCs w:val="24"/>
              </w:rPr>
              <w:t>N/A</w:t>
            </w:r>
            <w:r w:rsidRPr="00A957EC">
              <w:rPr>
                <w:rFonts w:ascii="MS Gothic" w:eastAsia="MS Gothic" w:hAnsi="MS Gothic" w:cs="MS Gothic" w:hint="eastAsia"/>
                <w:szCs w:val="24"/>
              </w:rPr>
              <w:t>☐</w:t>
            </w:r>
            <w:r w:rsidRPr="00A957EC">
              <w:rPr>
                <w:rFonts w:cs="Arial"/>
                <w:szCs w:val="24"/>
              </w:rPr>
              <w:br/>
            </w:r>
          </w:p>
        </w:tc>
      </w:tr>
      <w:tr w:rsidR="0018417C" w:rsidRPr="00A957EC" w14:paraId="5B55C651" w14:textId="77777777" w:rsidTr="00D4159A">
        <w:tblPrEx>
          <w:tblBorders>
            <w:top w:val="single" w:sz="6" w:space="0" w:color="000000"/>
            <w:left w:val="single" w:sz="6" w:space="0" w:color="000000"/>
            <w:right w:val="single" w:sz="6" w:space="0" w:color="000000"/>
          </w:tblBorders>
          <w:shd w:val="clear" w:color="auto" w:fill="auto"/>
        </w:tblPrEx>
        <w:tc>
          <w:tcPr>
            <w:tcW w:w="1418" w:type="dxa"/>
            <w:tcMar>
              <w:left w:w="120" w:type="dxa"/>
              <w:right w:w="120" w:type="dxa"/>
            </w:tcMar>
          </w:tcPr>
          <w:p w14:paraId="5B55C64A" w14:textId="77777777" w:rsidR="0018417C" w:rsidRPr="00A957EC" w:rsidRDefault="0018417C" w:rsidP="00D4159A">
            <w:pPr>
              <w:pStyle w:val="Normal1"/>
              <w:spacing w:line="259" w:lineRule="auto"/>
              <w:rPr>
                <w:rFonts w:cs="Arial"/>
                <w:szCs w:val="24"/>
              </w:rPr>
            </w:pPr>
            <w:r w:rsidRPr="00A957EC">
              <w:rPr>
                <w:rFonts w:eastAsia="Arial" w:cs="Arial"/>
                <w:b/>
                <w:szCs w:val="24"/>
              </w:rPr>
              <w:t>7.2</w:t>
            </w:r>
          </w:p>
        </w:tc>
        <w:tc>
          <w:tcPr>
            <w:tcW w:w="5528" w:type="dxa"/>
            <w:tcMar>
              <w:left w:w="120" w:type="dxa"/>
              <w:right w:w="120" w:type="dxa"/>
            </w:tcMar>
          </w:tcPr>
          <w:p w14:paraId="5B55C64B" w14:textId="77777777" w:rsidR="0018417C" w:rsidRPr="00A957EC" w:rsidRDefault="0018417C" w:rsidP="00D4159A">
            <w:pPr>
              <w:pStyle w:val="Normal1"/>
              <w:rPr>
                <w:rFonts w:cs="Arial"/>
                <w:szCs w:val="24"/>
              </w:rPr>
            </w:pPr>
            <w:r w:rsidRPr="00A957EC">
              <w:rPr>
                <w:rFonts w:eastAsia="Arial" w:cs="Arial"/>
                <w:color w:val="222222"/>
                <w:szCs w:val="24"/>
                <w:highlight w:val="white"/>
              </w:rPr>
              <w:t>If you have answered yes to question 1 are you compliant with the annual reporting requirements contained within Section 54 of the Act 2015?</w:t>
            </w:r>
          </w:p>
          <w:p w14:paraId="5B55C64C" w14:textId="77777777" w:rsidR="0018417C" w:rsidRPr="00A957EC" w:rsidRDefault="0018417C" w:rsidP="00D4159A">
            <w:pPr>
              <w:pStyle w:val="Normal1"/>
              <w:spacing w:after="160" w:line="259" w:lineRule="auto"/>
              <w:rPr>
                <w:rFonts w:cs="Arial"/>
                <w:szCs w:val="24"/>
              </w:rPr>
            </w:pPr>
          </w:p>
        </w:tc>
        <w:tc>
          <w:tcPr>
            <w:tcW w:w="2977" w:type="dxa"/>
            <w:tcMar>
              <w:left w:w="120" w:type="dxa"/>
              <w:right w:w="120" w:type="dxa"/>
            </w:tcMar>
          </w:tcPr>
          <w:p w14:paraId="5B55C64D" w14:textId="77777777" w:rsidR="0018417C" w:rsidRPr="00A957EC" w:rsidRDefault="0018417C" w:rsidP="00D4159A">
            <w:pPr>
              <w:pStyle w:val="Normal1"/>
              <w:rPr>
                <w:rFonts w:cs="Arial"/>
                <w:szCs w:val="24"/>
              </w:rPr>
            </w:pPr>
            <w:r w:rsidRPr="00A957EC">
              <w:rPr>
                <w:rFonts w:eastAsia="Arial" w:cs="Arial"/>
                <w:szCs w:val="24"/>
              </w:rPr>
              <w:t xml:space="preserve">Yes   </w:t>
            </w:r>
            <w:r w:rsidRPr="00A957EC">
              <w:rPr>
                <w:rFonts w:ascii="MS Gothic" w:eastAsia="MS Gothic" w:hAnsi="MS Gothic" w:cs="MS Gothic" w:hint="eastAsia"/>
                <w:szCs w:val="24"/>
              </w:rPr>
              <w:t>☐</w:t>
            </w:r>
          </w:p>
          <w:p w14:paraId="5B55C64E" w14:textId="77777777" w:rsidR="0018417C" w:rsidRPr="00A957EC" w:rsidRDefault="0018417C" w:rsidP="00D4159A">
            <w:pPr>
              <w:pStyle w:val="Normal1"/>
              <w:rPr>
                <w:rFonts w:cs="Arial"/>
                <w:szCs w:val="24"/>
              </w:rPr>
            </w:pPr>
            <w:r w:rsidRPr="00A957EC">
              <w:rPr>
                <w:rFonts w:eastAsia="Menlo Regular" w:cs="Arial"/>
                <w:szCs w:val="24"/>
              </w:rPr>
              <w:t xml:space="preserve">Please provide relevant the </w:t>
            </w:r>
            <w:proofErr w:type="spellStart"/>
            <w:r w:rsidRPr="00A957EC">
              <w:rPr>
                <w:rFonts w:eastAsia="Menlo Regular" w:cs="Arial"/>
                <w:szCs w:val="24"/>
              </w:rPr>
              <w:t>url</w:t>
            </w:r>
            <w:proofErr w:type="spellEnd"/>
            <w:r w:rsidRPr="00A957EC">
              <w:rPr>
                <w:rFonts w:eastAsia="Menlo Regular" w:cs="Arial"/>
                <w:szCs w:val="24"/>
              </w:rPr>
              <w:t xml:space="preserve"> …</w:t>
            </w:r>
          </w:p>
          <w:p w14:paraId="5B55C64F" w14:textId="77777777" w:rsidR="0018417C" w:rsidRPr="00A957EC" w:rsidRDefault="0018417C" w:rsidP="00D4159A">
            <w:pPr>
              <w:pStyle w:val="Normal1"/>
              <w:spacing w:line="259" w:lineRule="auto"/>
              <w:rPr>
                <w:rFonts w:eastAsia="Menlo Regular" w:cs="Arial"/>
                <w:szCs w:val="24"/>
              </w:rPr>
            </w:pPr>
            <w:r w:rsidRPr="00A957EC">
              <w:rPr>
                <w:rFonts w:eastAsia="Arial" w:cs="Arial"/>
                <w:szCs w:val="24"/>
              </w:rPr>
              <w:t xml:space="preserve">No   </w:t>
            </w:r>
            <w:r w:rsidRPr="00A957EC">
              <w:rPr>
                <w:rFonts w:ascii="MS Gothic" w:eastAsia="MS Gothic" w:hAnsi="MS Gothic" w:cs="MS Gothic" w:hint="eastAsia"/>
                <w:szCs w:val="24"/>
              </w:rPr>
              <w:t>☐</w:t>
            </w:r>
          </w:p>
          <w:p w14:paraId="5B55C650" w14:textId="77777777" w:rsidR="0018417C" w:rsidRPr="00A957EC" w:rsidRDefault="0018417C" w:rsidP="00D4159A">
            <w:pPr>
              <w:pStyle w:val="Normal1"/>
              <w:spacing w:line="259" w:lineRule="auto"/>
              <w:rPr>
                <w:rFonts w:cs="Arial"/>
                <w:szCs w:val="24"/>
              </w:rPr>
            </w:pPr>
            <w:r w:rsidRPr="00A957EC">
              <w:rPr>
                <w:rFonts w:eastAsia="Menlo Regular" w:cs="Arial"/>
                <w:szCs w:val="24"/>
              </w:rPr>
              <w:t>Please provide an explanation</w:t>
            </w:r>
          </w:p>
        </w:tc>
      </w:tr>
    </w:tbl>
    <w:p w14:paraId="5B55C652" w14:textId="77777777" w:rsidR="0018417C" w:rsidRDefault="0018417C" w:rsidP="0018417C">
      <w:pPr>
        <w:pStyle w:val="Normal1"/>
        <w:spacing w:line="276" w:lineRule="auto"/>
        <w:rPr>
          <w:rFonts w:eastAsia="Arial" w:cs="Arial"/>
          <w:b/>
          <w:szCs w:val="24"/>
        </w:rPr>
      </w:pPr>
    </w:p>
    <w:p w14:paraId="5B55C653" w14:textId="77777777" w:rsidR="0018417C" w:rsidRPr="00A957EC" w:rsidRDefault="0018417C" w:rsidP="0018417C">
      <w:pPr>
        <w:pStyle w:val="Normal1"/>
        <w:spacing w:line="276" w:lineRule="auto"/>
        <w:rPr>
          <w:rFonts w:eastAsia="Arial" w:cs="Arial"/>
          <w:b/>
          <w:szCs w:val="24"/>
        </w:rPr>
      </w:pPr>
      <w:r w:rsidRPr="00A957EC">
        <w:rPr>
          <w:rFonts w:eastAsia="Arial" w:cs="Arial"/>
          <w:b/>
          <w:szCs w:val="24"/>
        </w:rPr>
        <w:t xml:space="preserve">8. ADDITIONAL QUESTIONS  </w:t>
      </w:r>
    </w:p>
    <w:p w14:paraId="5B55C654" w14:textId="77777777" w:rsidR="0018417C" w:rsidRPr="00A957EC" w:rsidRDefault="0018417C" w:rsidP="0018417C">
      <w:pPr>
        <w:pStyle w:val="Normal1"/>
        <w:spacing w:line="276" w:lineRule="auto"/>
        <w:rPr>
          <w:rFonts w:eastAsia="Arial" w:cs="Arial"/>
          <w:b/>
          <w:szCs w:val="24"/>
        </w:rPr>
      </w:pPr>
    </w:p>
    <w:p w14:paraId="5B55C655" w14:textId="77777777" w:rsidR="0018417C" w:rsidRPr="00A957EC" w:rsidRDefault="0018417C" w:rsidP="0018417C">
      <w:pPr>
        <w:pStyle w:val="Normal1"/>
        <w:spacing w:line="276" w:lineRule="auto"/>
        <w:rPr>
          <w:rFonts w:cs="Arial"/>
          <w:szCs w:val="24"/>
        </w:rPr>
      </w:pPr>
      <w:r w:rsidRPr="00A957EC">
        <w:rPr>
          <w:rFonts w:eastAsia="Arial" w:cs="Arial"/>
          <w:szCs w:val="24"/>
        </w:rPr>
        <w:t>Suppliers who self-certify that they meet the requirements to these additional questions will be required to provide evidence of this if they are successful at contract award stage.</w:t>
      </w:r>
    </w:p>
    <w:p w14:paraId="5B55C656" w14:textId="77777777" w:rsidR="0018417C" w:rsidRPr="00A957EC" w:rsidRDefault="0018417C" w:rsidP="0018417C">
      <w:pPr>
        <w:jc w:val="both"/>
        <w:rPr>
          <w:rFonts w:ascii="Arial" w:hAnsi="Arial" w:cs="Arial"/>
          <w:sz w:val="24"/>
          <w:szCs w:val="24"/>
          <w:lang w:eastAsia="en-GB"/>
        </w:rPr>
      </w:pPr>
    </w:p>
    <w:tbl>
      <w:tblPr>
        <w:tblW w:w="9498" w:type="dxa"/>
        <w:tblInd w:w="10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418"/>
        <w:gridCol w:w="6379"/>
        <w:gridCol w:w="1701"/>
      </w:tblGrid>
      <w:tr w:rsidR="0018417C" w:rsidRPr="00A957EC" w14:paraId="5B55C65A" w14:textId="77777777" w:rsidTr="00D4159A">
        <w:trPr>
          <w:trHeight w:val="400"/>
        </w:trPr>
        <w:tc>
          <w:tcPr>
            <w:tcW w:w="1418" w:type="dxa"/>
            <w:tcBorders>
              <w:top w:val="single" w:sz="8" w:space="0" w:color="000000"/>
              <w:bottom w:val="single" w:sz="8" w:space="0" w:color="000000"/>
            </w:tcBorders>
            <w:shd w:val="clear" w:color="auto" w:fill="FFC000"/>
          </w:tcPr>
          <w:p w14:paraId="5B55C657" w14:textId="77777777" w:rsidR="0018417C" w:rsidRPr="00A957EC" w:rsidRDefault="0018417C" w:rsidP="00D4159A">
            <w:pPr>
              <w:pStyle w:val="Normal1"/>
              <w:spacing w:before="100"/>
              <w:rPr>
                <w:rFonts w:cs="Arial"/>
                <w:b/>
                <w:szCs w:val="24"/>
              </w:rPr>
            </w:pPr>
            <w:r w:rsidRPr="00A957EC">
              <w:rPr>
                <w:rFonts w:eastAsia="Arial" w:cs="Arial"/>
                <w:b/>
                <w:szCs w:val="24"/>
              </w:rPr>
              <w:t>SECTION 8</w:t>
            </w:r>
          </w:p>
        </w:tc>
        <w:tc>
          <w:tcPr>
            <w:tcW w:w="8080" w:type="dxa"/>
            <w:gridSpan w:val="2"/>
            <w:tcBorders>
              <w:top w:val="single" w:sz="8" w:space="0" w:color="000000"/>
              <w:bottom w:val="single" w:sz="8" w:space="0" w:color="000000"/>
            </w:tcBorders>
            <w:shd w:val="clear" w:color="auto" w:fill="FFC000"/>
          </w:tcPr>
          <w:p w14:paraId="5B55C658" w14:textId="77777777" w:rsidR="0018417C" w:rsidRPr="00A957EC" w:rsidRDefault="0018417C" w:rsidP="00D4159A">
            <w:pPr>
              <w:pStyle w:val="Normal1"/>
              <w:spacing w:before="100"/>
              <w:rPr>
                <w:rFonts w:cs="Arial"/>
                <w:szCs w:val="24"/>
              </w:rPr>
            </w:pPr>
            <w:r w:rsidRPr="00A957EC">
              <w:rPr>
                <w:rFonts w:eastAsia="Arial" w:cs="Arial"/>
                <w:b/>
                <w:szCs w:val="24"/>
              </w:rPr>
              <w:t>ADDITIONAL QUESTIONS</w:t>
            </w:r>
            <w:r w:rsidRPr="00A957EC">
              <w:rPr>
                <w:rFonts w:eastAsia="Arial" w:cs="Arial"/>
                <w:szCs w:val="24"/>
              </w:rPr>
              <w:t xml:space="preserve"> </w:t>
            </w:r>
          </w:p>
          <w:p w14:paraId="5B55C659" w14:textId="77777777" w:rsidR="0018417C" w:rsidRPr="00A957EC" w:rsidRDefault="0018417C" w:rsidP="00D4159A">
            <w:pPr>
              <w:rPr>
                <w:rFonts w:ascii="Arial" w:hAnsi="Arial" w:cs="Arial"/>
                <w:sz w:val="24"/>
                <w:szCs w:val="24"/>
              </w:rPr>
            </w:pPr>
            <w:r w:rsidRPr="00A957EC">
              <w:rPr>
                <w:rFonts w:eastAsia="Arial" w:cs="Arial"/>
                <w:szCs w:val="24"/>
              </w:rPr>
              <w:t xml:space="preserve"> </w:t>
            </w:r>
          </w:p>
        </w:tc>
      </w:tr>
      <w:tr w:rsidR="0018417C" w:rsidRPr="00A957EC" w14:paraId="5B55C65D" w14:textId="77777777" w:rsidTr="00D4159A">
        <w:trPr>
          <w:trHeight w:val="400"/>
        </w:trPr>
        <w:tc>
          <w:tcPr>
            <w:tcW w:w="1418" w:type="dxa"/>
            <w:tcBorders>
              <w:top w:val="single" w:sz="8" w:space="0" w:color="000000"/>
              <w:bottom w:val="single" w:sz="6" w:space="0" w:color="000000"/>
            </w:tcBorders>
            <w:shd w:val="clear" w:color="auto" w:fill="FFC000"/>
          </w:tcPr>
          <w:p w14:paraId="5B55C65B" w14:textId="77777777" w:rsidR="0018417C" w:rsidRPr="008902DF" w:rsidRDefault="0018417C" w:rsidP="00D4159A">
            <w:pPr>
              <w:pStyle w:val="Normal1"/>
              <w:spacing w:before="100"/>
              <w:rPr>
                <w:rFonts w:eastAsia="Arial" w:cs="Arial"/>
                <w:b/>
                <w:szCs w:val="24"/>
              </w:rPr>
            </w:pPr>
            <w:r w:rsidRPr="008902DF">
              <w:rPr>
                <w:rFonts w:eastAsia="Arial" w:cs="Arial"/>
                <w:b/>
                <w:szCs w:val="24"/>
              </w:rPr>
              <w:t>8.1</w:t>
            </w:r>
          </w:p>
        </w:tc>
        <w:tc>
          <w:tcPr>
            <w:tcW w:w="8080" w:type="dxa"/>
            <w:gridSpan w:val="2"/>
            <w:tcBorders>
              <w:top w:val="single" w:sz="8" w:space="0" w:color="000000"/>
              <w:bottom w:val="single" w:sz="6" w:space="0" w:color="000000"/>
            </w:tcBorders>
            <w:shd w:val="clear" w:color="auto" w:fill="FFC000"/>
          </w:tcPr>
          <w:p w14:paraId="5B55C65C" w14:textId="77777777" w:rsidR="0018417C" w:rsidRPr="008902DF" w:rsidRDefault="0018417C" w:rsidP="00D4159A">
            <w:pPr>
              <w:rPr>
                <w:rFonts w:ascii="Arial" w:hAnsi="Arial" w:cs="Arial"/>
                <w:sz w:val="24"/>
                <w:szCs w:val="24"/>
              </w:rPr>
            </w:pPr>
            <w:r w:rsidRPr="008902DF">
              <w:rPr>
                <w:rFonts w:ascii="Arial" w:eastAsia="Arial" w:hAnsi="Arial" w:cs="Arial"/>
                <w:b/>
                <w:sz w:val="24"/>
                <w:szCs w:val="24"/>
              </w:rPr>
              <w:t>Insurance</w:t>
            </w:r>
          </w:p>
        </w:tc>
      </w:tr>
      <w:tr w:rsidR="0018417C" w:rsidRPr="00A957EC" w14:paraId="5B55C66D" w14:textId="77777777" w:rsidTr="00D4159A">
        <w:tblPrEx>
          <w:tblLook w:val="0600" w:firstRow="0" w:lastRow="0" w:firstColumn="0" w:lastColumn="0" w:noHBand="1" w:noVBand="1"/>
        </w:tblPrEx>
        <w:tc>
          <w:tcPr>
            <w:tcW w:w="1418" w:type="dxa"/>
          </w:tcPr>
          <w:p w14:paraId="5B55C65E" w14:textId="77777777" w:rsidR="0018417C" w:rsidRPr="00A957EC" w:rsidRDefault="0018417C" w:rsidP="00D4159A">
            <w:pPr>
              <w:pStyle w:val="Normal1"/>
              <w:rPr>
                <w:rFonts w:cs="Arial"/>
                <w:szCs w:val="24"/>
              </w:rPr>
            </w:pPr>
            <w:r w:rsidRPr="00A957EC">
              <w:rPr>
                <w:rFonts w:cs="Arial"/>
                <w:szCs w:val="24"/>
              </w:rPr>
              <w:t>a.</w:t>
            </w:r>
          </w:p>
        </w:tc>
        <w:tc>
          <w:tcPr>
            <w:tcW w:w="6379" w:type="dxa"/>
          </w:tcPr>
          <w:p w14:paraId="5B55C65F" w14:textId="77777777" w:rsidR="0018417C" w:rsidRPr="00A957EC" w:rsidRDefault="0018417C" w:rsidP="00D4159A">
            <w:pPr>
              <w:pStyle w:val="Normal1"/>
              <w:rPr>
                <w:rFonts w:cs="Arial"/>
                <w:szCs w:val="24"/>
              </w:rPr>
            </w:pPr>
            <w:r w:rsidRPr="00A957EC">
              <w:rPr>
                <w:rFonts w:eastAsia="Arial" w:cs="Arial"/>
                <w:szCs w:val="24"/>
              </w:rPr>
              <w:t xml:space="preserve">Please self-certify whether you already have, or can commit to obtain, prior to the commencement of the contract, the levels of insurance cover indicated below:  </w:t>
            </w:r>
          </w:p>
          <w:p w14:paraId="5B55C660" w14:textId="77777777" w:rsidR="0018417C" w:rsidRDefault="0018417C" w:rsidP="00D4159A">
            <w:pPr>
              <w:pStyle w:val="Normal1"/>
              <w:jc w:val="right"/>
              <w:rPr>
                <w:rFonts w:eastAsia="Arial" w:cs="Arial"/>
                <w:szCs w:val="24"/>
              </w:rPr>
            </w:pPr>
          </w:p>
          <w:p w14:paraId="5B55C661" w14:textId="77777777" w:rsidR="0018417C" w:rsidRPr="00A957EC" w:rsidRDefault="0018417C" w:rsidP="00D4159A">
            <w:pPr>
              <w:pStyle w:val="Normal1"/>
              <w:rPr>
                <w:rFonts w:cs="Arial"/>
                <w:szCs w:val="24"/>
              </w:rPr>
            </w:pPr>
            <w:r w:rsidRPr="00A957EC">
              <w:rPr>
                <w:rFonts w:eastAsia="Arial" w:cs="Arial"/>
                <w:szCs w:val="24"/>
              </w:rPr>
              <w:br/>
            </w:r>
            <w:r w:rsidRPr="001D00D1">
              <w:rPr>
                <w:rFonts w:eastAsia="Arial" w:cs="Arial"/>
                <w:szCs w:val="24"/>
              </w:rPr>
              <w:t>Employer’s (Compulsory) Liability Insurance = £</w:t>
            </w:r>
            <w:r w:rsidRPr="00A957EC">
              <w:rPr>
                <w:rFonts w:eastAsia="Arial" w:cs="Arial"/>
                <w:szCs w:val="24"/>
              </w:rPr>
              <w:t>5M</w:t>
            </w:r>
          </w:p>
          <w:p w14:paraId="5B55C662" w14:textId="77777777" w:rsidR="0018417C" w:rsidRPr="00A957EC" w:rsidRDefault="0018417C" w:rsidP="00D4159A">
            <w:pPr>
              <w:pStyle w:val="Normal1"/>
              <w:jc w:val="left"/>
              <w:rPr>
                <w:rFonts w:cs="Arial"/>
                <w:szCs w:val="24"/>
              </w:rPr>
            </w:pPr>
            <w:r w:rsidRPr="00A957EC">
              <w:rPr>
                <w:rFonts w:eastAsia="Arial" w:cs="Arial"/>
                <w:szCs w:val="24"/>
              </w:rPr>
              <w:br/>
            </w:r>
            <w:r w:rsidRPr="001D00D1">
              <w:rPr>
                <w:rFonts w:eastAsia="Arial" w:cs="Arial"/>
                <w:szCs w:val="24"/>
              </w:rPr>
              <w:t>Public Liability Insurance = £10M</w:t>
            </w:r>
            <w:r w:rsidRPr="00A957EC">
              <w:rPr>
                <w:rFonts w:eastAsia="Arial" w:cs="Arial"/>
                <w:szCs w:val="24"/>
              </w:rPr>
              <w:br/>
            </w:r>
            <w:r w:rsidRPr="00A957EC">
              <w:rPr>
                <w:rFonts w:eastAsia="Arial" w:cs="Arial"/>
                <w:szCs w:val="24"/>
              </w:rPr>
              <w:br/>
              <w:t>*It is a legal requirement that all companies hold Employer’s (Compulsory) Liability Insurance of £5 million as a minimum. Please note this requirement is not applicable to Sole Traders.</w:t>
            </w:r>
          </w:p>
        </w:tc>
        <w:tc>
          <w:tcPr>
            <w:tcW w:w="1701" w:type="dxa"/>
          </w:tcPr>
          <w:p w14:paraId="5B55C663" w14:textId="77777777" w:rsidR="0018417C" w:rsidRDefault="0018417C" w:rsidP="00D4159A">
            <w:pPr>
              <w:rPr>
                <w:rFonts w:eastAsia="Arial" w:cs="Arial"/>
                <w:szCs w:val="24"/>
              </w:rPr>
            </w:pPr>
            <w:r w:rsidRPr="00A957EC">
              <w:rPr>
                <w:rFonts w:eastAsia="Arial" w:cs="Arial"/>
                <w:szCs w:val="24"/>
              </w:rPr>
              <w:lastRenderedPageBreak/>
              <w:t xml:space="preserve"> </w:t>
            </w:r>
          </w:p>
          <w:p w14:paraId="5B55C664" w14:textId="77777777" w:rsidR="0018417C" w:rsidRDefault="0018417C" w:rsidP="00D4159A">
            <w:pPr>
              <w:rPr>
                <w:rFonts w:eastAsia="Arial" w:cs="Arial"/>
                <w:szCs w:val="24"/>
              </w:rPr>
            </w:pPr>
          </w:p>
          <w:p w14:paraId="5B55C665" w14:textId="77777777" w:rsidR="0018417C" w:rsidRPr="00A957EC" w:rsidRDefault="0018417C" w:rsidP="00D4159A">
            <w:pPr>
              <w:pStyle w:val="Normal1"/>
              <w:rPr>
                <w:rFonts w:cs="Arial"/>
                <w:szCs w:val="24"/>
              </w:rPr>
            </w:pPr>
            <w:r w:rsidRPr="00A957EC">
              <w:rPr>
                <w:rFonts w:eastAsia="Arial" w:cs="Arial"/>
                <w:szCs w:val="24"/>
              </w:rPr>
              <w:t xml:space="preserve">Yes </w:t>
            </w:r>
            <w:r w:rsidRPr="00A957EC">
              <w:rPr>
                <w:rFonts w:ascii="MS Gothic" w:eastAsia="MS Gothic" w:hAnsi="MS Gothic" w:cs="MS Gothic" w:hint="eastAsia"/>
                <w:szCs w:val="24"/>
              </w:rPr>
              <w:t>☐</w:t>
            </w:r>
          </w:p>
          <w:p w14:paraId="5B55C666" w14:textId="77777777" w:rsidR="0018417C" w:rsidRDefault="0018417C" w:rsidP="00D4159A">
            <w:pPr>
              <w:autoSpaceDE w:val="0"/>
              <w:autoSpaceDN w:val="0"/>
              <w:adjustRightInd w:val="0"/>
              <w:rPr>
                <w:rFonts w:ascii="MS Gothic" w:eastAsia="MS Gothic" w:hAnsi="MS Gothic" w:cs="MS Gothic"/>
                <w:sz w:val="24"/>
                <w:szCs w:val="24"/>
              </w:rPr>
            </w:pPr>
            <w:r w:rsidRPr="00A957EC">
              <w:rPr>
                <w:rFonts w:ascii="Arial" w:eastAsia="Arial" w:hAnsi="Arial" w:cs="Arial"/>
                <w:sz w:val="24"/>
                <w:szCs w:val="24"/>
              </w:rPr>
              <w:t xml:space="preserve">No  </w:t>
            </w:r>
            <w:r>
              <w:rPr>
                <w:rFonts w:ascii="Arial" w:eastAsia="Arial" w:hAnsi="Arial" w:cs="Arial"/>
                <w:sz w:val="24"/>
                <w:szCs w:val="24"/>
              </w:rPr>
              <w:t xml:space="preserve"> </w:t>
            </w:r>
            <w:r w:rsidRPr="00A957EC">
              <w:rPr>
                <w:rFonts w:ascii="MS Gothic" w:eastAsia="MS Gothic" w:hAnsi="MS Gothic" w:cs="MS Gothic" w:hint="eastAsia"/>
                <w:sz w:val="24"/>
                <w:szCs w:val="24"/>
              </w:rPr>
              <w:t>☐</w:t>
            </w:r>
          </w:p>
          <w:p w14:paraId="5B55C667" w14:textId="77777777" w:rsidR="0018417C" w:rsidRDefault="0018417C" w:rsidP="00D4159A">
            <w:pPr>
              <w:rPr>
                <w:rFonts w:eastAsia="Arial" w:cs="Arial"/>
                <w:szCs w:val="24"/>
              </w:rPr>
            </w:pPr>
          </w:p>
          <w:p w14:paraId="5B55C668" w14:textId="77777777" w:rsidR="0018417C" w:rsidRDefault="0018417C" w:rsidP="00D4159A">
            <w:pPr>
              <w:rPr>
                <w:rFonts w:eastAsia="Arial" w:cs="Arial"/>
                <w:szCs w:val="24"/>
              </w:rPr>
            </w:pPr>
          </w:p>
          <w:p w14:paraId="5B55C669" w14:textId="77777777" w:rsidR="0018417C" w:rsidRDefault="0018417C" w:rsidP="00D4159A">
            <w:pPr>
              <w:rPr>
                <w:rFonts w:eastAsia="Arial" w:cs="Arial"/>
                <w:szCs w:val="24"/>
              </w:rPr>
            </w:pPr>
          </w:p>
          <w:p w14:paraId="5B55C66A" w14:textId="77777777" w:rsidR="0018417C" w:rsidRDefault="0018417C" w:rsidP="00D4159A">
            <w:pPr>
              <w:rPr>
                <w:rFonts w:eastAsia="Arial" w:cs="Arial"/>
                <w:szCs w:val="24"/>
              </w:rPr>
            </w:pPr>
          </w:p>
          <w:p w14:paraId="5B55C66B" w14:textId="77777777" w:rsidR="0018417C" w:rsidRDefault="0018417C" w:rsidP="00D4159A">
            <w:pPr>
              <w:rPr>
                <w:rFonts w:eastAsia="Arial" w:cs="Arial"/>
                <w:szCs w:val="24"/>
              </w:rPr>
            </w:pPr>
          </w:p>
          <w:p w14:paraId="5B55C66C" w14:textId="77777777" w:rsidR="0018417C" w:rsidRPr="008902DF" w:rsidRDefault="0018417C" w:rsidP="00D4159A">
            <w:pPr>
              <w:rPr>
                <w:rFonts w:ascii="Arial" w:hAnsi="Arial" w:cs="Arial"/>
                <w:sz w:val="24"/>
                <w:szCs w:val="24"/>
              </w:rPr>
            </w:pPr>
            <w:r w:rsidRPr="008902DF">
              <w:rPr>
                <w:rFonts w:ascii="Arial" w:eastAsia="Arial" w:hAnsi="Arial" w:cs="Arial"/>
                <w:sz w:val="24"/>
                <w:szCs w:val="24"/>
              </w:rPr>
              <w:t>P</w:t>
            </w:r>
            <w:r>
              <w:rPr>
                <w:rFonts w:ascii="Arial" w:eastAsia="Arial" w:hAnsi="Arial" w:cs="Arial"/>
                <w:sz w:val="24"/>
                <w:szCs w:val="24"/>
              </w:rPr>
              <w:t>ass / Fail</w:t>
            </w:r>
          </w:p>
        </w:tc>
      </w:tr>
    </w:tbl>
    <w:p w14:paraId="5B55C66E" w14:textId="77777777" w:rsidR="0018417C" w:rsidRPr="00A957EC" w:rsidRDefault="0018417C" w:rsidP="0018417C">
      <w:pPr>
        <w:jc w:val="both"/>
        <w:rPr>
          <w:rFonts w:ascii="Arial" w:hAnsi="Arial" w:cs="Arial"/>
          <w:sz w:val="24"/>
          <w:szCs w:val="24"/>
          <w:lang w:eastAsia="en-GB"/>
        </w:rPr>
      </w:pPr>
    </w:p>
    <w:p w14:paraId="5B55C66F" w14:textId="77777777" w:rsidR="0018417C" w:rsidRPr="00A957EC" w:rsidRDefault="0018417C" w:rsidP="0018417C">
      <w:pPr>
        <w:jc w:val="both"/>
        <w:rPr>
          <w:rFonts w:ascii="Arial" w:hAnsi="Arial" w:cs="Arial"/>
          <w:sz w:val="24"/>
          <w:szCs w:val="24"/>
          <w:lang w:eastAsia="en-G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6804"/>
        <w:gridCol w:w="1701"/>
      </w:tblGrid>
      <w:tr w:rsidR="0018417C" w:rsidRPr="00A957EC" w14:paraId="5B55C673" w14:textId="77777777" w:rsidTr="00D4159A">
        <w:tc>
          <w:tcPr>
            <w:tcW w:w="1418" w:type="dxa"/>
            <w:tcBorders>
              <w:top w:val="single" w:sz="4" w:space="0" w:color="000000"/>
              <w:left w:val="single" w:sz="8" w:space="0" w:color="000000"/>
              <w:bottom w:val="single" w:sz="4" w:space="0" w:color="000000"/>
              <w:right w:val="single" w:sz="4" w:space="0" w:color="000000"/>
            </w:tcBorders>
            <w:shd w:val="clear" w:color="auto" w:fill="FFC000"/>
            <w:vAlign w:val="center"/>
          </w:tcPr>
          <w:p w14:paraId="5B55C670" w14:textId="77777777" w:rsidR="0018417C" w:rsidRPr="00A957EC" w:rsidRDefault="0018417C" w:rsidP="00D4159A">
            <w:pPr>
              <w:autoSpaceDE w:val="0"/>
              <w:autoSpaceDN w:val="0"/>
              <w:adjustRightInd w:val="0"/>
              <w:rPr>
                <w:rFonts w:ascii="Arial" w:eastAsia="Arial" w:hAnsi="Arial" w:cs="Arial"/>
                <w:b/>
                <w:sz w:val="24"/>
                <w:szCs w:val="24"/>
              </w:rPr>
            </w:pPr>
          </w:p>
          <w:p w14:paraId="5B55C671" w14:textId="77777777" w:rsidR="0018417C" w:rsidRPr="00A957EC" w:rsidRDefault="0018417C" w:rsidP="00D4159A">
            <w:pPr>
              <w:autoSpaceDE w:val="0"/>
              <w:autoSpaceDN w:val="0"/>
              <w:adjustRightInd w:val="0"/>
              <w:rPr>
                <w:rFonts w:ascii="Arial" w:eastAsia="Arial" w:hAnsi="Arial" w:cs="Arial"/>
                <w:b/>
                <w:sz w:val="24"/>
                <w:szCs w:val="24"/>
              </w:rPr>
            </w:pPr>
          </w:p>
        </w:tc>
        <w:tc>
          <w:tcPr>
            <w:tcW w:w="8505" w:type="dxa"/>
            <w:gridSpan w:val="2"/>
            <w:tcBorders>
              <w:top w:val="single" w:sz="4" w:space="0" w:color="000000"/>
              <w:left w:val="single" w:sz="4" w:space="0" w:color="000000"/>
              <w:bottom w:val="single" w:sz="4" w:space="0" w:color="000000"/>
              <w:right w:val="single" w:sz="8" w:space="0" w:color="000000"/>
            </w:tcBorders>
            <w:shd w:val="clear" w:color="auto" w:fill="FFC000"/>
            <w:vAlign w:val="center"/>
          </w:tcPr>
          <w:p w14:paraId="5B55C672" w14:textId="77777777" w:rsidR="0018417C" w:rsidRPr="00A957EC" w:rsidRDefault="0018417C" w:rsidP="00D4159A">
            <w:pPr>
              <w:autoSpaceDE w:val="0"/>
              <w:autoSpaceDN w:val="0"/>
              <w:adjustRightInd w:val="0"/>
              <w:rPr>
                <w:rFonts w:ascii="Arial" w:eastAsia="Arial" w:hAnsi="Arial" w:cs="Arial"/>
                <w:b/>
                <w:sz w:val="24"/>
                <w:szCs w:val="24"/>
              </w:rPr>
            </w:pPr>
            <w:r>
              <w:rPr>
                <w:rFonts w:ascii="Arial" w:eastAsia="Arial" w:hAnsi="Arial" w:cs="Arial"/>
                <w:b/>
                <w:sz w:val="24"/>
                <w:szCs w:val="24"/>
              </w:rPr>
              <w:t>Not Used</w:t>
            </w:r>
          </w:p>
        </w:tc>
      </w:tr>
      <w:tr w:rsidR="0018417C" w:rsidRPr="00A957EC" w14:paraId="5B55C675" w14:textId="77777777" w:rsidTr="00D4159A">
        <w:tc>
          <w:tcPr>
            <w:tcW w:w="9923" w:type="dxa"/>
            <w:gridSpan w:val="3"/>
            <w:tcBorders>
              <w:top w:val="single" w:sz="4" w:space="0" w:color="000000"/>
              <w:left w:val="single" w:sz="8" w:space="0" w:color="000000"/>
              <w:right w:val="single" w:sz="8" w:space="0" w:color="000000"/>
            </w:tcBorders>
            <w:shd w:val="clear" w:color="auto" w:fill="FFFFFF"/>
            <w:vAlign w:val="center"/>
          </w:tcPr>
          <w:p w14:paraId="5B55C674" w14:textId="77777777" w:rsidR="0018417C" w:rsidRPr="00A957EC" w:rsidRDefault="0018417C" w:rsidP="00D4159A">
            <w:pPr>
              <w:autoSpaceDE w:val="0"/>
              <w:autoSpaceDN w:val="0"/>
              <w:adjustRightInd w:val="0"/>
              <w:rPr>
                <w:rFonts w:ascii="Arial" w:hAnsi="Arial" w:cs="Arial"/>
                <w:sz w:val="24"/>
                <w:szCs w:val="24"/>
              </w:rPr>
            </w:pPr>
            <w:r>
              <w:rPr>
                <w:rFonts w:ascii="Arial" w:eastAsia="Arial" w:hAnsi="Arial" w:cs="Arial"/>
                <w:sz w:val="24"/>
                <w:szCs w:val="24"/>
              </w:rPr>
              <w:t>Not Used</w:t>
            </w:r>
          </w:p>
        </w:tc>
      </w:tr>
      <w:tr w:rsidR="0018417C" w:rsidRPr="00A957EC" w14:paraId="5B55C67C" w14:textId="77777777" w:rsidTr="00D4159A">
        <w:trPr>
          <w:trHeight w:val="1433"/>
        </w:trPr>
        <w:tc>
          <w:tcPr>
            <w:tcW w:w="1418" w:type="dxa"/>
            <w:tcBorders>
              <w:left w:val="single" w:sz="8" w:space="0" w:color="000000"/>
            </w:tcBorders>
            <w:shd w:val="clear" w:color="auto" w:fill="auto"/>
          </w:tcPr>
          <w:p w14:paraId="5B55C676" w14:textId="77777777" w:rsidR="0018417C" w:rsidRPr="00A957EC" w:rsidRDefault="0018417C" w:rsidP="00D4159A">
            <w:pPr>
              <w:autoSpaceDE w:val="0"/>
              <w:autoSpaceDN w:val="0"/>
              <w:adjustRightInd w:val="0"/>
              <w:rPr>
                <w:rFonts w:ascii="Arial" w:hAnsi="Arial" w:cs="Arial"/>
                <w:sz w:val="24"/>
                <w:szCs w:val="24"/>
              </w:rPr>
            </w:pPr>
          </w:p>
          <w:p w14:paraId="5B55C677" w14:textId="77777777" w:rsidR="0018417C" w:rsidRPr="00A957EC" w:rsidRDefault="0018417C" w:rsidP="00D4159A">
            <w:pPr>
              <w:autoSpaceDE w:val="0"/>
              <w:autoSpaceDN w:val="0"/>
              <w:adjustRightInd w:val="0"/>
              <w:rPr>
                <w:rFonts w:ascii="Arial" w:hAnsi="Arial" w:cs="Arial"/>
                <w:sz w:val="24"/>
                <w:szCs w:val="24"/>
              </w:rPr>
            </w:pPr>
          </w:p>
          <w:p w14:paraId="5B55C678" w14:textId="77777777" w:rsidR="0018417C" w:rsidRPr="00A957EC" w:rsidRDefault="0018417C" w:rsidP="00D4159A">
            <w:pPr>
              <w:autoSpaceDE w:val="0"/>
              <w:autoSpaceDN w:val="0"/>
              <w:adjustRightInd w:val="0"/>
              <w:rPr>
                <w:rFonts w:ascii="Arial" w:hAnsi="Arial" w:cs="Arial"/>
                <w:sz w:val="24"/>
                <w:szCs w:val="24"/>
              </w:rPr>
            </w:pPr>
          </w:p>
          <w:p w14:paraId="5B55C679" w14:textId="77777777" w:rsidR="0018417C" w:rsidRPr="00A957EC" w:rsidRDefault="0018417C" w:rsidP="00D4159A">
            <w:pPr>
              <w:autoSpaceDE w:val="0"/>
              <w:autoSpaceDN w:val="0"/>
              <w:adjustRightInd w:val="0"/>
              <w:rPr>
                <w:rFonts w:ascii="Arial" w:hAnsi="Arial" w:cs="Arial"/>
                <w:sz w:val="24"/>
                <w:szCs w:val="24"/>
              </w:rPr>
            </w:pPr>
          </w:p>
        </w:tc>
        <w:tc>
          <w:tcPr>
            <w:tcW w:w="6804" w:type="dxa"/>
            <w:shd w:val="clear" w:color="auto" w:fill="auto"/>
          </w:tcPr>
          <w:p w14:paraId="5B55C67A" w14:textId="77777777" w:rsidR="0018417C" w:rsidRPr="00A957EC" w:rsidRDefault="0018417C" w:rsidP="00D4159A">
            <w:pPr>
              <w:tabs>
                <w:tab w:val="center" w:pos="4513"/>
                <w:tab w:val="right" w:pos="9026"/>
              </w:tabs>
              <w:jc w:val="both"/>
              <w:rPr>
                <w:rFonts w:ascii="Arial" w:hAnsi="Arial" w:cs="Arial"/>
                <w:sz w:val="24"/>
                <w:szCs w:val="24"/>
              </w:rPr>
            </w:pPr>
            <w:r>
              <w:rPr>
                <w:rFonts w:ascii="Arial" w:eastAsia="Arial" w:hAnsi="Arial" w:cs="Arial"/>
                <w:sz w:val="24"/>
                <w:szCs w:val="24"/>
              </w:rPr>
              <w:t xml:space="preserve"> Not Used</w:t>
            </w:r>
          </w:p>
        </w:tc>
        <w:tc>
          <w:tcPr>
            <w:tcW w:w="1701" w:type="dxa"/>
            <w:tcBorders>
              <w:right w:val="single" w:sz="8" w:space="0" w:color="000000"/>
            </w:tcBorders>
            <w:shd w:val="clear" w:color="auto" w:fill="auto"/>
          </w:tcPr>
          <w:p w14:paraId="5B55C67B" w14:textId="77777777" w:rsidR="0018417C" w:rsidRPr="00A957EC" w:rsidRDefault="0018417C" w:rsidP="00D4159A">
            <w:pPr>
              <w:pStyle w:val="Normal1"/>
              <w:rPr>
                <w:rFonts w:cs="Arial"/>
              </w:rPr>
            </w:pPr>
            <w:r w:rsidRPr="00A957EC">
              <w:rPr>
                <w:rFonts w:eastAsia="Arial" w:cs="Arial"/>
                <w:szCs w:val="24"/>
              </w:rPr>
              <w:t xml:space="preserve"> </w:t>
            </w:r>
          </w:p>
        </w:tc>
      </w:tr>
      <w:tr w:rsidR="0018417C" w:rsidRPr="00A957EC" w14:paraId="5B55C681" w14:textId="77777777" w:rsidTr="00D4159A">
        <w:trPr>
          <w:trHeight w:val="1836"/>
        </w:trPr>
        <w:tc>
          <w:tcPr>
            <w:tcW w:w="1418" w:type="dxa"/>
            <w:tcBorders>
              <w:left w:val="single" w:sz="8" w:space="0" w:color="000000"/>
            </w:tcBorders>
            <w:shd w:val="clear" w:color="auto" w:fill="auto"/>
          </w:tcPr>
          <w:p w14:paraId="5B55C67D" w14:textId="77777777" w:rsidR="0018417C" w:rsidRPr="00A957EC" w:rsidRDefault="0018417C" w:rsidP="00D4159A">
            <w:pPr>
              <w:autoSpaceDE w:val="0"/>
              <w:autoSpaceDN w:val="0"/>
              <w:adjustRightInd w:val="0"/>
              <w:rPr>
                <w:rFonts w:ascii="Arial" w:hAnsi="Arial" w:cs="Arial"/>
                <w:sz w:val="24"/>
                <w:szCs w:val="24"/>
              </w:rPr>
            </w:pPr>
          </w:p>
          <w:p w14:paraId="5B55C67E" w14:textId="77777777" w:rsidR="0018417C" w:rsidRPr="00A957EC" w:rsidRDefault="0018417C" w:rsidP="00D4159A">
            <w:pPr>
              <w:autoSpaceDE w:val="0"/>
              <w:autoSpaceDN w:val="0"/>
              <w:adjustRightInd w:val="0"/>
              <w:rPr>
                <w:rFonts w:ascii="Arial" w:hAnsi="Arial" w:cs="Arial"/>
                <w:sz w:val="24"/>
                <w:szCs w:val="24"/>
              </w:rPr>
            </w:pPr>
          </w:p>
        </w:tc>
        <w:tc>
          <w:tcPr>
            <w:tcW w:w="6804" w:type="dxa"/>
            <w:shd w:val="clear" w:color="auto" w:fill="auto"/>
          </w:tcPr>
          <w:p w14:paraId="5B55C67F" w14:textId="77777777" w:rsidR="0018417C" w:rsidRPr="00A957EC" w:rsidRDefault="0018417C" w:rsidP="00D4159A">
            <w:pPr>
              <w:tabs>
                <w:tab w:val="center" w:pos="4513"/>
                <w:tab w:val="right" w:pos="9026"/>
              </w:tabs>
              <w:jc w:val="both"/>
              <w:rPr>
                <w:rFonts w:ascii="Arial" w:hAnsi="Arial" w:cs="Arial"/>
                <w:sz w:val="24"/>
                <w:szCs w:val="24"/>
              </w:rPr>
            </w:pPr>
            <w:r>
              <w:rPr>
                <w:rFonts w:ascii="Arial" w:eastAsia="Arial" w:hAnsi="Arial" w:cs="Arial"/>
                <w:sz w:val="24"/>
                <w:szCs w:val="24"/>
              </w:rPr>
              <w:t>Not Used</w:t>
            </w:r>
          </w:p>
        </w:tc>
        <w:tc>
          <w:tcPr>
            <w:tcW w:w="1701" w:type="dxa"/>
            <w:tcBorders>
              <w:right w:val="single" w:sz="8" w:space="0" w:color="000000"/>
            </w:tcBorders>
            <w:shd w:val="clear" w:color="auto" w:fill="auto"/>
          </w:tcPr>
          <w:p w14:paraId="5B55C680" w14:textId="77777777" w:rsidR="0018417C" w:rsidRPr="00A957EC" w:rsidRDefault="0018417C" w:rsidP="00D4159A">
            <w:pPr>
              <w:tabs>
                <w:tab w:val="center" w:pos="4513"/>
                <w:tab w:val="right" w:pos="9026"/>
              </w:tabs>
              <w:rPr>
                <w:rFonts w:ascii="Arial" w:hAnsi="Arial" w:cs="Arial"/>
                <w:sz w:val="24"/>
                <w:szCs w:val="24"/>
              </w:rPr>
            </w:pPr>
          </w:p>
        </w:tc>
      </w:tr>
      <w:tr w:rsidR="0018417C" w:rsidRPr="00A957EC" w14:paraId="5B55C685" w14:textId="77777777" w:rsidTr="00D4159A">
        <w:tc>
          <w:tcPr>
            <w:tcW w:w="1418" w:type="dxa"/>
            <w:tcBorders>
              <w:left w:val="single" w:sz="8" w:space="0" w:color="000000"/>
            </w:tcBorders>
            <w:shd w:val="clear" w:color="auto" w:fill="auto"/>
          </w:tcPr>
          <w:p w14:paraId="5B55C682" w14:textId="77777777" w:rsidR="0018417C" w:rsidRPr="00A957EC" w:rsidRDefault="0018417C" w:rsidP="00D4159A">
            <w:pPr>
              <w:autoSpaceDE w:val="0"/>
              <w:autoSpaceDN w:val="0"/>
              <w:adjustRightInd w:val="0"/>
              <w:rPr>
                <w:rFonts w:ascii="Arial" w:hAnsi="Arial" w:cs="Arial"/>
                <w:sz w:val="24"/>
                <w:szCs w:val="24"/>
              </w:rPr>
            </w:pPr>
          </w:p>
        </w:tc>
        <w:tc>
          <w:tcPr>
            <w:tcW w:w="6804" w:type="dxa"/>
            <w:shd w:val="clear" w:color="auto" w:fill="auto"/>
          </w:tcPr>
          <w:p w14:paraId="5B55C683" w14:textId="77777777" w:rsidR="0018417C" w:rsidRPr="00A957EC" w:rsidRDefault="0018417C" w:rsidP="00D4159A">
            <w:pPr>
              <w:tabs>
                <w:tab w:val="center" w:pos="4513"/>
                <w:tab w:val="right" w:pos="9026"/>
              </w:tabs>
              <w:jc w:val="both"/>
              <w:rPr>
                <w:rFonts w:ascii="Arial" w:eastAsia="Arial" w:hAnsi="Arial" w:cs="Arial"/>
                <w:sz w:val="24"/>
                <w:szCs w:val="24"/>
              </w:rPr>
            </w:pPr>
            <w:r>
              <w:rPr>
                <w:rFonts w:ascii="Arial" w:eastAsia="Arial" w:hAnsi="Arial" w:cs="Arial"/>
                <w:sz w:val="24"/>
                <w:szCs w:val="24"/>
              </w:rPr>
              <w:t>Not Used</w:t>
            </w:r>
          </w:p>
        </w:tc>
        <w:tc>
          <w:tcPr>
            <w:tcW w:w="1701" w:type="dxa"/>
            <w:tcBorders>
              <w:right w:val="single" w:sz="8" w:space="0" w:color="000000"/>
            </w:tcBorders>
            <w:shd w:val="clear" w:color="auto" w:fill="auto"/>
          </w:tcPr>
          <w:p w14:paraId="5B55C684" w14:textId="77777777" w:rsidR="0018417C" w:rsidRPr="00A957EC" w:rsidRDefault="0018417C" w:rsidP="00D4159A">
            <w:pPr>
              <w:autoSpaceDE w:val="0"/>
              <w:autoSpaceDN w:val="0"/>
              <w:adjustRightInd w:val="0"/>
              <w:rPr>
                <w:rFonts w:ascii="Arial" w:hAnsi="Arial" w:cs="Arial"/>
                <w:sz w:val="24"/>
                <w:szCs w:val="24"/>
              </w:rPr>
            </w:pPr>
          </w:p>
        </w:tc>
      </w:tr>
      <w:tr w:rsidR="0018417C" w:rsidRPr="00A957EC" w14:paraId="5B55C689" w14:textId="77777777" w:rsidTr="00D4159A">
        <w:trPr>
          <w:trHeight w:val="1123"/>
        </w:trPr>
        <w:tc>
          <w:tcPr>
            <w:tcW w:w="1418" w:type="dxa"/>
            <w:tcBorders>
              <w:left w:val="single" w:sz="8" w:space="0" w:color="000000"/>
            </w:tcBorders>
            <w:shd w:val="clear" w:color="auto" w:fill="auto"/>
          </w:tcPr>
          <w:p w14:paraId="5B55C686" w14:textId="77777777" w:rsidR="0018417C" w:rsidRPr="00A957EC" w:rsidRDefault="0018417C" w:rsidP="00D4159A">
            <w:pPr>
              <w:autoSpaceDE w:val="0"/>
              <w:autoSpaceDN w:val="0"/>
              <w:adjustRightInd w:val="0"/>
              <w:rPr>
                <w:rFonts w:ascii="Arial" w:hAnsi="Arial" w:cs="Arial"/>
                <w:sz w:val="24"/>
                <w:szCs w:val="24"/>
              </w:rPr>
            </w:pPr>
          </w:p>
        </w:tc>
        <w:tc>
          <w:tcPr>
            <w:tcW w:w="6804" w:type="dxa"/>
            <w:shd w:val="clear" w:color="auto" w:fill="auto"/>
          </w:tcPr>
          <w:p w14:paraId="5B55C687" w14:textId="77777777" w:rsidR="0018417C" w:rsidRPr="00A957EC" w:rsidRDefault="0018417C" w:rsidP="00D4159A">
            <w:pPr>
              <w:tabs>
                <w:tab w:val="center" w:pos="4513"/>
                <w:tab w:val="right" w:pos="9026"/>
              </w:tabs>
              <w:jc w:val="both"/>
              <w:rPr>
                <w:rFonts w:ascii="Arial" w:eastAsia="Arial" w:hAnsi="Arial" w:cs="Arial"/>
                <w:sz w:val="24"/>
                <w:szCs w:val="24"/>
              </w:rPr>
            </w:pPr>
            <w:r>
              <w:rPr>
                <w:rFonts w:ascii="Arial" w:eastAsia="Arial" w:hAnsi="Arial" w:cs="Arial"/>
                <w:sz w:val="24"/>
                <w:szCs w:val="24"/>
              </w:rPr>
              <w:t xml:space="preserve"> Not Used</w:t>
            </w:r>
          </w:p>
        </w:tc>
        <w:tc>
          <w:tcPr>
            <w:tcW w:w="1701" w:type="dxa"/>
            <w:tcBorders>
              <w:right w:val="single" w:sz="8" w:space="0" w:color="000000"/>
            </w:tcBorders>
            <w:shd w:val="clear" w:color="auto" w:fill="auto"/>
          </w:tcPr>
          <w:p w14:paraId="5B55C688" w14:textId="77777777" w:rsidR="0018417C" w:rsidRPr="00A957EC" w:rsidRDefault="0018417C" w:rsidP="00D4159A">
            <w:pPr>
              <w:tabs>
                <w:tab w:val="center" w:pos="4513"/>
                <w:tab w:val="right" w:pos="9026"/>
              </w:tabs>
              <w:rPr>
                <w:rFonts w:ascii="Arial" w:hAnsi="Arial" w:cs="Arial"/>
                <w:sz w:val="24"/>
                <w:szCs w:val="24"/>
              </w:rPr>
            </w:pPr>
          </w:p>
        </w:tc>
      </w:tr>
    </w:tbl>
    <w:p w14:paraId="5B55C68A" w14:textId="77777777" w:rsidR="0018417C" w:rsidRPr="00A957EC" w:rsidRDefault="0018417C" w:rsidP="0018417C">
      <w:pPr>
        <w:jc w:val="both"/>
        <w:rPr>
          <w:rFonts w:ascii="Arial" w:hAnsi="Arial" w:cs="Arial"/>
          <w:sz w:val="24"/>
          <w:szCs w:val="24"/>
          <w:lang w:eastAsia="en-G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521"/>
        <w:gridCol w:w="1701"/>
      </w:tblGrid>
      <w:tr w:rsidR="0018417C" w:rsidRPr="00A957EC" w14:paraId="5B55C68E" w14:textId="77777777" w:rsidTr="00D4159A">
        <w:tc>
          <w:tcPr>
            <w:tcW w:w="1701" w:type="dxa"/>
            <w:tcBorders>
              <w:top w:val="single" w:sz="4" w:space="0" w:color="000000"/>
              <w:left w:val="single" w:sz="8" w:space="0" w:color="000000"/>
              <w:bottom w:val="single" w:sz="4" w:space="0" w:color="000000"/>
              <w:right w:val="single" w:sz="4" w:space="0" w:color="000000"/>
            </w:tcBorders>
            <w:shd w:val="clear" w:color="auto" w:fill="FFC000"/>
            <w:vAlign w:val="center"/>
          </w:tcPr>
          <w:p w14:paraId="5B55C68B" w14:textId="77777777" w:rsidR="0018417C" w:rsidRPr="00A957EC" w:rsidRDefault="0018417C" w:rsidP="00D4159A">
            <w:pPr>
              <w:autoSpaceDE w:val="0"/>
              <w:autoSpaceDN w:val="0"/>
              <w:adjustRightInd w:val="0"/>
              <w:rPr>
                <w:rFonts w:ascii="Arial" w:eastAsia="Arial" w:hAnsi="Arial" w:cs="Arial"/>
                <w:b/>
                <w:sz w:val="24"/>
                <w:szCs w:val="24"/>
              </w:rPr>
            </w:pPr>
            <w:r w:rsidRPr="00A957EC">
              <w:rPr>
                <w:rFonts w:ascii="Arial" w:eastAsia="Arial" w:hAnsi="Arial" w:cs="Arial"/>
                <w:b/>
                <w:sz w:val="24"/>
                <w:szCs w:val="24"/>
              </w:rPr>
              <w:t>8.3</w:t>
            </w:r>
          </w:p>
          <w:p w14:paraId="5B55C68C" w14:textId="77777777" w:rsidR="0018417C" w:rsidRPr="00A957EC" w:rsidRDefault="0018417C" w:rsidP="00D4159A">
            <w:pPr>
              <w:autoSpaceDE w:val="0"/>
              <w:autoSpaceDN w:val="0"/>
              <w:adjustRightInd w:val="0"/>
              <w:rPr>
                <w:rFonts w:ascii="Arial" w:eastAsia="Arial" w:hAnsi="Arial" w:cs="Arial"/>
                <w:b/>
                <w:sz w:val="24"/>
                <w:szCs w:val="24"/>
              </w:rPr>
            </w:pPr>
          </w:p>
        </w:tc>
        <w:tc>
          <w:tcPr>
            <w:tcW w:w="8222" w:type="dxa"/>
            <w:gridSpan w:val="2"/>
            <w:tcBorders>
              <w:top w:val="single" w:sz="4" w:space="0" w:color="000000"/>
              <w:left w:val="single" w:sz="4" w:space="0" w:color="000000"/>
              <w:bottom w:val="single" w:sz="4" w:space="0" w:color="000000"/>
              <w:right w:val="single" w:sz="8" w:space="0" w:color="000000"/>
            </w:tcBorders>
            <w:shd w:val="clear" w:color="auto" w:fill="FFC000"/>
            <w:vAlign w:val="center"/>
          </w:tcPr>
          <w:p w14:paraId="5B55C68D" w14:textId="77777777" w:rsidR="0018417C" w:rsidRPr="00A957EC" w:rsidRDefault="0018417C" w:rsidP="00D4159A">
            <w:pPr>
              <w:autoSpaceDE w:val="0"/>
              <w:autoSpaceDN w:val="0"/>
              <w:adjustRightInd w:val="0"/>
              <w:rPr>
                <w:rFonts w:ascii="Arial" w:eastAsia="Arial" w:hAnsi="Arial" w:cs="Arial"/>
                <w:b/>
                <w:sz w:val="24"/>
                <w:szCs w:val="24"/>
              </w:rPr>
            </w:pPr>
            <w:r w:rsidRPr="00A957EC">
              <w:rPr>
                <w:rFonts w:ascii="Arial" w:eastAsia="Arial" w:hAnsi="Arial" w:cs="Arial"/>
                <w:b/>
                <w:sz w:val="24"/>
                <w:szCs w:val="24"/>
              </w:rPr>
              <w:t>Environmental Management</w:t>
            </w:r>
          </w:p>
        </w:tc>
      </w:tr>
      <w:tr w:rsidR="0018417C" w:rsidRPr="00A957EC" w14:paraId="5B55C69D" w14:textId="77777777" w:rsidTr="00D4159A">
        <w:trPr>
          <w:trHeight w:val="1433"/>
        </w:trPr>
        <w:tc>
          <w:tcPr>
            <w:tcW w:w="1701" w:type="dxa"/>
            <w:tcBorders>
              <w:left w:val="single" w:sz="8" w:space="0" w:color="000000"/>
            </w:tcBorders>
            <w:shd w:val="clear" w:color="auto" w:fill="auto"/>
          </w:tcPr>
          <w:p w14:paraId="5B55C68F" w14:textId="77777777" w:rsidR="0018417C" w:rsidRPr="00A957EC" w:rsidRDefault="0018417C" w:rsidP="00D4159A">
            <w:pPr>
              <w:autoSpaceDE w:val="0"/>
              <w:autoSpaceDN w:val="0"/>
              <w:adjustRightInd w:val="0"/>
              <w:rPr>
                <w:rFonts w:ascii="Arial" w:hAnsi="Arial" w:cs="Arial"/>
                <w:sz w:val="24"/>
                <w:szCs w:val="24"/>
              </w:rPr>
            </w:pPr>
            <w:r w:rsidRPr="00A957EC">
              <w:rPr>
                <w:rFonts w:ascii="Arial" w:hAnsi="Arial" w:cs="Arial"/>
                <w:sz w:val="24"/>
                <w:szCs w:val="24"/>
              </w:rPr>
              <w:t>a.</w:t>
            </w:r>
          </w:p>
        </w:tc>
        <w:tc>
          <w:tcPr>
            <w:tcW w:w="6521" w:type="dxa"/>
            <w:shd w:val="clear" w:color="auto" w:fill="auto"/>
          </w:tcPr>
          <w:p w14:paraId="5B55C690" w14:textId="77777777" w:rsidR="0018417C" w:rsidRDefault="0018417C" w:rsidP="00D4159A">
            <w:pPr>
              <w:rPr>
                <w:rFonts w:ascii="Arial" w:eastAsia="Arial" w:hAnsi="Arial" w:cs="Arial"/>
                <w:sz w:val="24"/>
                <w:szCs w:val="24"/>
              </w:rPr>
            </w:pPr>
            <w:r w:rsidRPr="00A957EC">
              <w:rPr>
                <w:rFonts w:ascii="Arial" w:eastAsia="Arial" w:hAnsi="Arial" w:cs="Arial"/>
                <w:sz w:val="24"/>
                <w:szCs w:val="24"/>
              </w:rPr>
              <w:t xml:space="preserve">Has your organisation been convicted of breaching environmental legislation, or had any notice served upon it, in the last three years by any environmental regulator or authority (including local authority)? </w:t>
            </w:r>
          </w:p>
          <w:p w14:paraId="5B55C691" w14:textId="77777777" w:rsidR="0018417C" w:rsidRPr="00A957EC" w:rsidRDefault="0018417C" w:rsidP="00D4159A">
            <w:pPr>
              <w:rPr>
                <w:rFonts w:ascii="Arial" w:hAnsi="Arial" w:cs="Arial"/>
                <w:sz w:val="24"/>
                <w:szCs w:val="24"/>
              </w:rPr>
            </w:pPr>
          </w:p>
          <w:p w14:paraId="5B55C692" w14:textId="77777777" w:rsidR="0018417C" w:rsidRPr="00A957EC" w:rsidRDefault="0018417C" w:rsidP="00D4159A">
            <w:pPr>
              <w:rPr>
                <w:rFonts w:ascii="Arial" w:hAnsi="Arial" w:cs="Arial"/>
                <w:sz w:val="24"/>
                <w:szCs w:val="24"/>
              </w:rPr>
            </w:pPr>
            <w:r w:rsidRPr="00A957EC">
              <w:rPr>
                <w:rFonts w:ascii="Arial" w:eastAsia="Arial" w:hAnsi="Arial" w:cs="Arial"/>
                <w:sz w:val="24"/>
                <w:szCs w:val="24"/>
              </w:rPr>
              <w:t>If your answer to this question is “Yes”, please provide details in a separate Appendix of the conviction or notice and details of any remedial action or changes you have made as a result of conviction or notices served.</w:t>
            </w:r>
          </w:p>
          <w:p w14:paraId="5B55C693" w14:textId="77777777" w:rsidR="0018417C" w:rsidRDefault="0018417C" w:rsidP="00D4159A">
            <w:pPr>
              <w:tabs>
                <w:tab w:val="center" w:pos="4513"/>
                <w:tab w:val="right" w:pos="9026"/>
              </w:tabs>
              <w:jc w:val="both"/>
              <w:rPr>
                <w:rFonts w:ascii="Arial" w:eastAsia="Arial" w:hAnsi="Arial" w:cs="Arial"/>
                <w:sz w:val="24"/>
                <w:szCs w:val="24"/>
              </w:rPr>
            </w:pPr>
            <w:r w:rsidRPr="00A957EC">
              <w:rPr>
                <w:rFonts w:ascii="Arial" w:eastAsia="Arial" w:hAnsi="Arial" w:cs="Arial"/>
                <w:sz w:val="24"/>
                <w:szCs w:val="24"/>
              </w:rPr>
              <w:t xml:space="preserve">The Council will not select bidder(s) that have been prosecuted or served notice under environmental legislation in the last 3 </w:t>
            </w:r>
            <w:proofErr w:type="gramStart"/>
            <w:r w:rsidRPr="00A957EC">
              <w:rPr>
                <w:rFonts w:ascii="Arial" w:eastAsia="Arial" w:hAnsi="Arial" w:cs="Arial"/>
                <w:sz w:val="24"/>
                <w:szCs w:val="24"/>
              </w:rPr>
              <w:t>years,</w:t>
            </w:r>
            <w:proofErr w:type="gramEnd"/>
            <w:r w:rsidRPr="00A957EC">
              <w:rPr>
                <w:rFonts w:ascii="Arial" w:eastAsia="Arial" w:hAnsi="Arial" w:cs="Arial"/>
                <w:sz w:val="24"/>
                <w:szCs w:val="24"/>
              </w:rPr>
              <w:t xml:space="preserve"> unless the Council is satisfied that appropriate remedial action has been taken to prevent </w:t>
            </w:r>
            <w:r w:rsidRPr="00A957EC">
              <w:rPr>
                <w:rFonts w:ascii="Arial" w:eastAsia="Arial" w:hAnsi="Arial" w:cs="Arial"/>
                <w:sz w:val="24"/>
                <w:szCs w:val="24"/>
              </w:rPr>
              <w:lastRenderedPageBreak/>
              <w:t>future occurrences/breaches.</w:t>
            </w:r>
          </w:p>
          <w:p w14:paraId="5B55C694" w14:textId="77777777" w:rsidR="0018417C" w:rsidRPr="00A957EC" w:rsidRDefault="0018417C" w:rsidP="00D4159A">
            <w:pPr>
              <w:tabs>
                <w:tab w:val="center" w:pos="4513"/>
                <w:tab w:val="right" w:pos="9026"/>
              </w:tabs>
              <w:jc w:val="both"/>
              <w:rPr>
                <w:rFonts w:ascii="Arial" w:hAnsi="Arial" w:cs="Arial"/>
                <w:sz w:val="24"/>
                <w:szCs w:val="24"/>
              </w:rPr>
            </w:pPr>
          </w:p>
        </w:tc>
        <w:tc>
          <w:tcPr>
            <w:tcW w:w="1701" w:type="dxa"/>
            <w:tcBorders>
              <w:right w:val="single" w:sz="8" w:space="0" w:color="000000"/>
            </w:tcBorders>
            <w:shd w:val="clear" w:color="auto" w:fill="auto"/>
          </w:tcPr>
          <w:p w14:paraId="5B55C695" w14:textId="77777777" w:rsidR="0018417C" w:rsidRPr="00A957EC" w:rsidRDefault="0018417C" w:rsidP="00D4159A">
            <w:pPr>
              <w:pStyle w:val="Normal1"/>
              <w:rPr>
                <w:rFonts w:cs="Arial"/>
                <w:szCs w:val="24"/>
              </w:rPr>
            </w:pPr>
            <w:r w:rsidRPr="00A957EC">
              <w:rPr>
                <w:rFonts w:eastAsia="Arial" w:cs="Arial"/>
                <w:szCs w:val="24"/>
              </w:rPr>
              <w:lastRenderedPageBreak/>
              <w:t xml:space="preserve"> Yes </w:t>
            </w:r>
            <w:r w:rsidRPr="00A957EC">
              <w:rPr>
                <w:rFonts w:ascii="MS Gothic" w:eastAsia="MS Gothic" w:hAnsi="MS Gothic" w:cs="MS Gothic" w:hint="eastAsia"/>
                <w:szCs w:val="24"/>
              </w:rPr>
              <w:t>☐</w:t>
            </w:r>
          </w:p>
          <w:p w14:paraId="5B55C696" w14:textId="77777777" w:rsidR="0018417C" w:rsidRDefault="0018417C" w:rsidP="00D4159A">
            <w:pPr>
              <w:autoSpaceDE w:val="0"/>
              <w:autoSpaceDN w:val="0"/>
              <w:adjustRightInd w:val="0"/>
              <w:rPr>
                <w:rFonts w:ascii="MS Gothic" w:eastAsia="MS Gothic" w:hAnsi="MS Gothic" w:cs="MS Gothic"/>
                <w:sz w:val="24"/>
                <w:szCs w:val="24"/>
              </w:rPr>
            </w:pPr>
            <w:r w:rsidRPr="00A957EC">
              <w:rPr>
                <w:rFonts w:ascii="Arial" w:eastAsia="Arial" w:hAnsi="Arial" w:cs="Arial"/>
                <w:sz w:val="24"/>
                <w:szCs w:val="24"/>
              </w:rPr>
              <w:t xml:space="preserve"> No  </w:t>
            </w:r>
            <w:r w:rsidRPr="00A957EC">
              <w:rPr>
                <w:rFonts w:ascii="MS Gothic" w:eastAsia="MS Gothic" w:hAnsi="MS Gothic" w:cs="MS Gothic" w:hint="eastAsia"/>
                <w:sz w:val="24"/>
                <w:szCs w:val="24"/>
              </w:rPr>
              <w:t>☐</w:t>
            </w:r>
          </w:p>
          <w:p w14:paraId="5B55C697" w14:textId="77777777" w:rsidR="0018417C" w:rsidRDefault="0018417C" w:rsidP="00D4159A">
            <w:pPr>
              <w:autoSpaceDE w:val="0"/>
              <w:autoSpaceDN w:val="0"/>
              <w:adjustRightInd w:val="0"/>
              <w:rPr>
                <w:rFonts w:ascii="MS Gothic" w:eastAsia="MS Gothic" w:hAnsi="MS Gothic" w:cs="MS Gothic"/>
                <w:sz w:val="24"/>
                <w:szCs w:val="24"/>
              </w:rPr>
            </w:pPr>
          </w:p>
          <w:p w14:paraId="5B55C698" w14:textId="77777777" w:rsidR="0018417C" w:rsidRDefault="0018417C" w:rsidP="00D4159A">
            <w:pPr>
              <w:autoSpaceDE w:val="0"/>
              <w:autoSpaceDN w:val="0"/>
              <w:adjustRightInd w:val="0"/>
              <w:rPr>
                <w:rFonts w:ascii="MS Gothic" w:eastAsia="MS Gothic" w:hAnsi="MS Gothic" w:cs="MS Gothic"/>
                <w:sz w:val="24"/>
                <w:szCs w:val="24"/>
              </w:rPr>
            </w:pPr>
          </w:p>
          <w:p w14:paraId="5B55C699" w14:textId="77777777" w:rsidR="0018417C" w:rsidRDefault="0018417C" w:rsidP="00D4159A">
            <w:pPr>
              <w:autoSpaceDE w:val="0"/>
              <w:autoSpaceDN w:val="0"/>
              <w:adjustRightInd w:val="0"/>
              <w:rPr>
                <w:rFonts w:ascii="MS Gothic" w:eastAsia="MS Gothic" w:hAnsi="MS Gothic" w:cs="MS Gothic"/>
                <w:sz w:val="24"/>
                <w:szCs w:val="24"/>
              </w:rPr>
            </w:pPr>
          </w:p>
          <w:p w14:paraId="5B55C69A" w14:textId="77777777" w:rsidR="0018417C" w:rsidRDefault="0018417C" w:rsidP="00D4159A">
            <w:pPr>
              <w:autoSpaceDE w:val="0"/>
              <w:autoSpaceDN w:val="0"/>
              <w:adjustRightInd w:val="0"/>
              <w:rPr>
                <w:rFonts w:ascii="MS Gothic" w:eastAsia="MS Gothic" w:hAnsi="MS Gothic" w:cs="MS Gothic"/>
                <w:sz w:val="24"/>
                <w:szCs w:val="24"/>
              </w:rPr>
            </w:pPr>
          </w:p>
          <w:p w14:paraId="5B55C69B" w14:textId="77777777" w:rsidR="0018417C" w:rsidRDefault="0018417C" w:rsidP="00D4159A">
            <w:pPr>
              <w:autoSpaceDE w:val="0"/>
              <w:autoSpaceDN w:val="0"/>
              <w:adjustRightInd w:val="0"/>
              <w:rPr>
                <w:rFonts w:ascii="MS Gothic" w:eastAsia="MS Gothic" w:hAnsi="MS Gothic" w:cs="MS Gothic"/>
                <w:sz w:val="24"/>
                <w:szCs w:val="24"/>
              </w:rPr>
            </w:pPr>
          </w:p>
          <w:p w14:paraId="5B55C69C" w14:textId="77777777" w:rsidR="0018417C" w:rsidRPr="00A957EC" w:rsidRDefault="0018417C" w:rsidP="00D4159A">
            <w:pPr>
              <w:autoSpaceDE w:val="0"/>
              <w:autoSpaceDN w:val="0"/>
              <w:adjustRightInd w:val="0"/>
              <w:rPr>
                <w:rFonts w:ascii="Arial" w:hAnsi="Arial" w:cs="Arial"/>
                <w:sz w:val="24"/>
                <w:szCs w:val="24"/>
              </w:rPr>
            </w:pPr>
            <w:r w:rsidRPr="001321EF">
              <w:rPr>
                <w:rFonts w:ascii="Arial" w:eastAsia="Arial" w:hAnsi="Arial" w:cs="Arial"/>
                <w:sz w:val="24"/>
                <w:szCs w:val="24"/>
              </w:rPr>
              <w:t>P</w:t>
            </w:r>
            <w:r>
              <w:rPr>
                <w:rFonts w:ascii="Arial" w:eastAsia="Arial" w:hAnsi="Arial" w:cs="Arial"/>
                <w:sz w:val="24"/>
                <w:szCs w:val="24"/>
              </w:rPr>
              <w:t>ass / Fail</w:t>
            </w:r>
          </w:p>
        </w:tc>
      </w:tr>
      <w:tr w:rsidR="00271CFF" w:rsidRPr="00A957EC" w14:paraId="5B55C6A4" w14:textId="77777777" w:rsidTr="00D4159A">
        <w:trPr>
          <w:trHeight w:val="1433"/>
        </w:trPr>
        <w:tc>
          <w:tcPr>
            <w:tcW w:w="1701" w:type="dxa"/>
            <w:tcBorders>
              <w:left w:val="single" w:sz="8" w:space="0" w:color="000000"/>
            </w:tcBorders>
            <w:shd w:val="clear" w:color="auto" w:fill="auto"/>
          </w:tcPr>
          <w:p w14:paraId="5B55C69E" w14:textId="77777777" w:rsidR="00271CFF" w:rsidRPr="00A957EC" w:rsidRDefault="00271CFF" w:rsidP="00D4159A">
            <w:pPr>
              <w:autoSpaceDE w:val="0"/>
              <w:autoSpaceDN w:val="0"/>
              <w:adjustRightInd w:val="0"/>
              <w:rPr>
                <w:rFonts w:ascii="Arial" w:hAnsi="Arial" w:cs="Arial"/>
                <w:sz w:val="24"/>
                <w:szCs w:val="24"/>
              </w:rPr>
            </w:pPr>
            <w:r w:rsidRPr="00A957EC">
              <w:rPr>
                <w:rFonts w:ascii="Arial" w:hAnsi="Arial" w:cs="Arial"/>
                <w:sz w:val="24"/>
                <w:szCs w:val="24"/>
              </w:rPr>
              <w:lastRenderedPageBreak/>
              <w:t>b.</w:t>
            </w:r>
          </w:p>
        </w:tc>
        <w:tc>
          <w:tcPr>
            <w:tcW w:w="6521" w:type="dxa"/>
            <w:shd w:val="clear" w:color="auto" w:fill="auto"/>
          </w:tcPr>
          <w:p w14:paraId="5B55C69F" w14:textId="77777777" w:rsidR="00271CFF" w:rsidRPr="00A957EC" w:rsidRDefault="00271CFF" w:rsidP="00D4159A">
            <w:pPr>
              <w:rPr>
                <w:rFonts w:ascii="Arial" w:eastAsia="Arial" w:hAnsi="Arial" w:cs="Arial"/>
                <w:sz w:val="24"/>
                <w:szCs w:val="24"/>
              </w:rPr>
            </w:pPr>
            <w:r w:rsidRPr="00271CFF">
              <w:rPr>
                <w:rFonts w:ascii="Arial" w:eastAsia="Arial" w:hAnsi="Arial" w:cs="Arial"/>
                <w:sz w:val="24"/>
                <w:szCs w:val="24"/>
              </w:rPr>
              <w:t>If you use sub-contractors, do you have processes in place to check whether any of these organisations have been convicted or had a notice served upon them for infringement of environmental legislation?</w:t>
            </w:r>
          </w:p>
        </w:tc>
        <w:tc>
          <w:tcPr>
            <w:tcW w:w="1701" w:type="dxa"/>
            <w:tcBorders>
              <w:right w:val="single" w:sz="8" w:space="0" w:color="000000"/>
            </w:tcBorders>
            <w:shd w:val="clear" w:color="auto" w:fill="auto"/>
          </w:tcPr>
          <w:p w14:paraId="5B55C6A0" w14:textId="77777777" w:rsidR="00271CFF" w:rsidRPr="00A957EC" w:rsidRDefault="00271CFF" w:rsidP="00271CFF">
            <w:pPr>
              <w:pStyle w:val="Normal1"/>
              <w:rPr>
                <w:rFonts w:cs="Arial"/>
                <w:szCs w:val="24"/>
              </w:rPr>
            </w:pPr>
            <w:r w:rsidRPr="00A957EC">
              <w:rPr>
                <w:rFonts w:eastAsia="Arial" w:cs="Arial"/>
                <w:szCs w:val="24"/>
              </w:rPr>
              <w:t xml:space="preserve">Yes </w:t>
            </w:r>
            <w:r w:rsidRPr="00A957EC">
              <w:rPr>
                <w:rFonts w:ascii="MS Gothic" w:eastAsia="MS Gothic" w:hAnsi="MS Gothic" w:cs="MS Gothic" w:hint="eastAsia"/>
                <w:szCs w:val="24"/>
              </w:rPr>
              <w:t>☐</w:t>
            </w:r>
          </w:p>
          <w:p w14:paraId="5B55C6A1" w14:textId="77777777" w:rsidR="00271CFF" w:rsidRDefault="00271CFF" w:rsidP="00271CFF">
            <w:pPr>
              <w:tabs>
                <w:tab w:val="center" w:pos="4513"/>
                <w:tab w:val="right" w:pos="9026"/>
              </w:tabs>
              <w:rPr>
                <w:rFonts w:ascii="MS Gothic" w:eastAsia="MS Gothic" w:hAnsi="MS Gothic" w:cs="MS Gothic"/>
                <w:sz w:val="24"/>
                <w:szCs w:val="24"/>
              </w:rPr>
            </w:pPr>
            <w:r w:rsidRPr="00A957EC">
              <w:rPr>
                <w:rFonts w:ascii="Arial" w:eastAsia="Arial" w:hAnsi="Arial" w:cs="Arial"/>
                <w:sz w:val="24"/>
                <w:szCs w:val="24"/>
              </w:rPr>
              <w:t xml:space="preserve">No  </w:t>
            </w:r>
            <w:r w:rsidRPr="00A957EC">
              <w:rPr>
                <w:rFonts w:ascii="MS Gothic" w:eastAsia="MS Gothic" w:hAnsi="MS Gothic" w:cs="MS Gothic" w:hint="eastAsia"/>
                <w:sz w:val="24"/>
                <w:szCs w:val="24"/>
              </w:rPr>
              <w:t>☐</w:t>
            </w:r>
          </w:p>
          <w:p w14:paraId="5B55C6A2" w14:textId="77777777" w:rsidR="00271CFF" w:rsidRDefault="00271CFF" w:rsidP="00271CFF">
            <w:pPr>
              <w:tabs>
                <w:tab w:val="center" w:pos="4513"/>
                <w:tab w:val="right" w:pos="9026"/>
              </w:tabs>
              <w:rPr>
                <w:rFonts w:ascii="MS Gothic" w:eastAsia="MS Gothic" w:hAnsi="MS Gothic" w:cs="MS Gothic"/>
                <w:sz w:val="24"/>
                <w:szCs w:val="24"/>
              </w:rPr>
            </w:pPr>
          </w:p>
          <w:p w14:paraId="5B55C6A3" w14:textId="77777777" w:rsidR="00271CFF" w:rsidRPr="00A957EC" w:rsidRDefault="00271CFF" w:rsidP="00271CFF">
            <w:pPr>
              <w:pStyle w:val="Normal1"/>
              <w:rPr>
                <w:rFonts w:eastAsia="Arial" w:cs="Arial"/>
                <w:szCs w:val="24"/>
              </w:rPr>
            </w:pPr>
            <w:r w:rsidRPr="001321EF">
              <w:rPr>
                <w:rFonts w:eastAsia="Arial" w:cs="Arial"/>
                <w:szCs w:val="24"/>
              </w:rPr>
              <w:t>P</w:t>
            </w:r>
            <w:r>
              <w:rPr>
                <w:rFonts w:eastAsia="Arial" w:cs="Arial"/>
                <w:szCs w:val="24"/>
              </w:rPr>
              <w:t>ass / Fail</w:t>
            </w:r>
          </w:p>
        </w:tc>
      </w:tr>
    </w:tbl>
    <w:p w14:paraId="5B55C6A5" w14:textId="77777777" w:rsidR="0018417C" w:rsidRDefault="0018417C" w:rsidP="0018417C">
      <w:pPr>
        <w:jc w:val="both"/>
        <w:rPr>
          <w:rFonts w:ascii="Arial" w:eastAsia="Arial" w:hAnsi="Arial" w:cs="Arial"/>
          <w:sz w:val="24"/>
          <w:szCs w:val="24"/>
          <w:lang w:eastAsia="en-GB"/>
        </w:rPr>
      </w:pPr>
    </w:p>
    <w:p w14:paraId="5B55C6A6" w14:textId="77777777" w:rsidR="005057A4" w:rsidRDefault="005057A4" w:rsidP="0018417C">
      <w:pPr>
        <w:jc w:val="both"/>
        <w:rPr>
          <w:rFonts w:ascii="Arial" w:eastAsia="Arial" w:hAnsi="Arial" w:cs="Arial"/>
          <w:sz w:val="24"/>
          <w:szCs w:val="24"/>
          <w:lang w:eastAsia="en-GB"/>
        </w:rPr>
      </w:pPr>
    </w:p>
    <w:p w14:paraId="5B55C6A7" w14:textId="77777777" w:rsidR="005057A4" w:rsidRDefault="005057A4" w:rsidP="0018417C">
      <w:pPr>
        <w:jc w:val="both"/>
        <w:rPr>
          <w:rFonts w:ascii="Arial" w:eastAsia="Arial" w:hAnsi="Arial" w:cs="Arial"/>
          <w:sz w:val="24"/>
          <w:szCs w:val="24"/>
          <w:lang w:eastAsia="en-GB"/>
        </w:rPr>
      </w:pPr>
    </w:p>
    <w:tbl>
      <w:tblPr>
        <w:tblpPr w:leftFromText="180" w:rightFromText="180" w:vertAnchor="text" w:horzAnchor="margin" w:tblpY="-3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521"/>
        <w:gridCol w:w="1701"/>
      </w:tblGrid>
      <w:tr w:rsidR="005057A4" w:rsidRPr="00A957EC" w14:paraId="5B55C6AB" w14:textId="77777777" w:rsidTr="002506C3">
        <w:tc>
          <w:tcPr>
            <w:tcW w:w="1701" w:type="dxa"/>
            <w:tcBorders>
              <w:top w:val="single" w:sz="4" w:space="0" w:color="000000"/>
              <w:left w:val="single" w:sz="8" w:space="0" w:color="000000"/>
              <w:bottom w:val="single" w:sz="4" w:space="0" w:color="000000"/>
              <w:right w:val="single" w:sz="4" w:space="0" w:color="000000"/>
            </w:tcBorders>
            <w:shd w:val="clear" w:color="auto" w:fill="FFC000"/>
            <w:vAlign w:val="center"/>
          </w:tcPr>
          <w:p w14:paraId="5B55C6A8" w14:textId="77777777" w:rsidR="005057A4" w:rsidRPr="00A957EC" w:rsidRDefault="005057A4" w:rsidP="002506C3">
            <w:pPr>
              <w:autoSpaceDE w:val="0"/>
              <w:autoSpaceDN w:val="0"/>
              <w:adjustRightInd w:val="0"/>
              <w:rPr>
                <w:rFonts w:ascii="Arial" w:eastAsia="Arial" w:hAnsi="Arial" w:cs="Arial"/>
                <w:b/>
                <w:sz w:val="24"/>
                <w:szCs w:val="24"/>
              </w:rPr>
            </w:pPr>
            <w:r w:rsidRPr="00A957EC">
              <w:rPr>
                <w:rFonts w:ascii="Arial" w:eastAsia="Arial" w:hAnsi="Arial" w:cs="Arial"/>
                <w:b/>
                <w:sz w:val="24"/>
                <w:szCs w:val="24"/>
              </w:rPr>
              <w:t>8.4</w:t>
            </w:r>
          </w:p>
          <w:p w14:paraId="5B55C6A9" w14:textId="77777777" w:rsidR="005057A4" w:rsidRPr="00A957EC" w:rsidRDefault="005057A4" w:rsidP="002506C3">
            <w:pPr>
              <w:autoSpaceDE w:val="0"/>
              <w:autoSpaceDN w:val="0"/>
              <w:adjustRightInd w:val="0"/>
              <w:rPr>
                <w:rFonts w:ascii="Arial" w:eastAsia="Arial" w:hAnsi="Arial" w:cs="Arial"/>
                <w:b/>
                <w:sz w:val="24"/>
                <w:szCs w:val="24"/>
              </w:rPr>
            </w:pPr>
          </w:p>
        </w:tc>
        <w:tc>
          <w:tcPr>
            <w:tcW w:w="8222" w:type="dxa"/>
            <w:gridSpan w:val="2"/>
            <w:tcBorders>
              <w:top w:val="single" w:sz="4" w:space="0" w:color="000000"/>
              <w:left w:val="single" w:sz="4" w:space="0" w:color="000000"/>
              <w:bottom w:val="single" w:sz="4" w:space="0" w:color="000000"/>
              <w:right w:val="single" w:sz="8" w:space="0" w:color="000000"/>
            </w:tcBorders>
            <w:shd w:val="clear" w:color="auto" w:fill="FFC000"/>
            <w:vAlign w:val="center"/>
          </w:tcPr>
          <w:p w14:paraId="5B55C6AA" w14:textId="77777777" w:rsidR="005057A4" w:rsidRPr="00A957EC" w:rsidRDefault="005057A4" w:rsidP="002506C3">
            <w:pPr>
              <w:autoSpaceDE w:val="0"/>
              <w:autoSpaceDN w:val="0"/>
              <w:adjustRightInd w:val="0"/>
              <w:rPr>
                <w:rFonts w:ascii="Arial" w:eastAsia="Arial" w:hAnsi="Arial" w:cs="Arial"/>
                <w:b/>
                <w:sz w:val="24"/>
                <w:szCs w:val="24"/>
              </w:rPr>
            </w:pPr>
            <w:r w:rsidRPr="00A957EC">
              <w:rPr>
                <w:rFonts w:ascii="Arial" w:eastAsia="Arial" w:hAnsi="Arial" w:cs="Arial"/>
                <w:b/>
                <w:sz w:val="24"/>
                <w:szCs w:val="24"/>
              </w:rPr>
              <w:t>Health and Safety</w:t>
            </w:r>
          </w:p>
        </w:tc>
      </w:tr>
      <w:tr w:rsidR="005057A4" w:rsidRPr="00A957EC" w14:paraId="5B55C6B0" w14:textId="77777777" w:rsidTr="002506C3">
        <w:trPr>
          <w:trHeight w:val="1120"/>
        </w:trPr>
        <w:tc>
          <w:tcPr>
            <w:tcW w:w="1701" w:type="dxa"/>
            <w:tcBorders>
              <w:left w:val="single" w:sz="8" w:space="0" w:color="000000"/>
            </w:tcBorders>
            <w:shd w:val="clear" w:color="auto" w:fill="auto"/>
          </w:tcPr>
          <w:p w14:paraId="5B55C6AC" w14:textId="77777777" w:rsidR="005057A4" w:rsidRPr="00A957EC" w:rsidRDefault="005057A4" w:rsidP="002506C3">
            <w:pPr>
              <w:autoSpaceDE w:val="0"/>
              <w:autoSpaceDN w:val="0"/>
              <w:adjustRightInd w:val="0"/>
              <w:rPr>
                <w:rFonts w:ascii="Arial" w:hAnsi="Arial" w:cs="Arial"/>
                <w:sz w:val="24"/>
                <w:szCs w:val="24"/>
              </w:rPr>
            </w:pPr>
            <w:r w:rsidRPr="00A957EC">
              <w:rPr>
                <w:rFonts w:ascii="Arial" w:hAnsi="Arial" w:cs="Arial"/>
                <w:sz w:val="24"/>
                <w:szCs w:val="24"/>
              </w:rPr>
              <w:t>a.</w:t>
            </w:r>
          </w:p>
        </w:tc>
        <w:tc>
          <w:tcPr>
            <w:tcW w:w="6521" w:type="dxa"/>
            <w:shd w:val="clear" w:color="auto" w:fill="auto"/>
          </w:tcPr>
          <w:p w14:paraId="5B55C6AD" w14:textId="77777777" w:rsidR="005057A4" w:rsidRPr="00A957EC" w:rsidRDefault="005057A4" w:rsidP="002506C3">
            <w:pPr>
              <w:tabs>
                <w:tab w:val="center" w:pos="4513"/>
                <w:tab w:val="right" w:pos="9026"/>
              </w:tabs>
              <w:jc w:val="both"/>
              <w:rPr>
                <w:rFonts w:ascii="Arial" w:hAnsi="Arial" w:cs="Arial"/>
                <w:sz w:val="24"/>
                <w:szCs w:val="24"/>
              </w:rPr>
            </w:pPr>
            <w:r w:rsidRPr="00A957EC">
              <w:rPr>
                <w:rFonts w:ascii="Arial" w:eastAsia="Arial" w:hAnsi="Arial" w:cs="Arial"/>
                <w:sz w:val="24"/>
                <w:szCs w:val="24"/>
              </w:rPr>
              <w:t xml:space="preserve">Please </w:t>
            </w:r>
            <w:r>
              <w:rPr>
                <w:rFonts w:ascii="Arial" w:eastAsia="Arial" w:hAnsi="Arial" w:cs="Arial"/>
                <w:sz w:val="24"/>
                <w:szCs w:val="24"/>
              </w:rPr>
              <w:t xml:space="preserve">provide copies </w:t>
            </w:r>
            <w:r w:rsidRPr="00A957EC">
              <w:rPr>
                <w:rFonts w:ascii="Arial" w:eastAsia="Arial" w:hAnsi="Arial" w:cs="Arial"/>
                <w:sz w:val="24"/>
                <w:szCs w:val="24"/>
              </w:rPr>
              <w:t xml:space="preserve">that your organisation has a Health and Safety </w:t>
            </w:r>
            <w:r>
              <w:rPr>
                <w:rFonts w:ascii="Arial" w:eastAsia="Arial" w:hAnsi="Arial" w:cs="Arial"/>
                <w:sz w:val="24"/>
                <w:szCs w:val="24"/>
              </w:rPr>
              <w:t>Statement</w:t>
            </w:r>
            <w:r w:rsidRPr="00A957EC">
              <w:rPr>
                <w:rFonts w:ascii="Arial" w:eastAsia="Arial" w:hAnsi="Arial" w:cs="Arial"/>
                <w:sz w:val="24"/>
                <w:szCs w:val="24"/>
              </w:rPr>
              <w:t xml:space="preserve"> that complies with current legislative requirements.</w:t>
            </w:r>
          </w:p>
        </w:tc>
        <w:tc>
          <w:tcPr>
            <w:tcW w:w="1701" w:type="dxa"/>
            <w:tcBorders>
              <w:right w:val="single" w:sz="8" w:space="0" w:color="000000"/>
            </w:tcBorders>
            <w:shd w:val="clear" w:color="auto" w:fill="auto"/>
          </w:tcPr>
          <w:p w14:paraId="5B55C6AE" w14:textId="77777777" w:rsidR="005057A4" w:rsidRDefault="005057A4" w:rsidP="002506C3">
            <w:pPr>
              <w:autoSpaceDE w:val="0"/>
              <w:autoSpaceDN w:val="0"/>
              <w:adjustRightInd w:val="0"/>
              <w:rPr>
                <w:rFonts w:ascii="MS Gothic" w:eastAsia="MS Gothic" w:hAnsi="MS Gothic" w:cs="MS Gothic"/>
                <w:sz w:val="24"/>
                <w:szCs w:val="24"/>
              </w:rPr>
            </w:pPr>
          </w:p>
          <w:p w14:paraId="5B55C6AF" w14:textId="77777777" w:rsidR="005057A4" w:rsidRPr="00241A6C" w:rsidRDefault="005057A4" w:rsidP="002506C3">
            <w:pPr>
              <w:autoSpaceDE w:val="0"/>
              <w:autoSpaceDN w:val="0"/>
              <w:adjustRightInd w:val="0"/>
              <w:rPr>
                <w:rFonts w:ascii="Arial" w:hAnsi="Arial" w:cs="Arial"/>
                <w:sz w:val="24"/>
                <w:szCs w:val="24"/>
              </w:rPr>
            </w:pPr>
            <w:r w:rsidRPr="001D00D1">
              <w:rPr>
                <w:rFonts w:ascii="Arial" w:hAnsi="Arial" w:cs="Arial"/>
                <w:sz w:val="24"/>
                <w:szCs w:val="24"/>
              </w:rPr>
              <w:t>Pass / Fail</w:t>
            </w:r>
          </w:p>
        </w:tc>
      </w:tr>
      <w:tr w:rsidR="005057A4" w:rsidRPr="00A957EC" w14:paraId="5B55C6C3" w14:textId="77777777" w:rsidTr="002506C3">
        <w:trPr>
          <w:trHeight w:val="4473"/>
        </w:trPr>
        <w:tc>
          <w:tcPr>
            <w:tcW w:w="1701" w:type="dxa"/>
            <w:tcBorders>
              <w:left w:val="single" w:sz="8" w:space="0" w:color="000000"/>
            </w:tcBorders>
            <w:shd w:val="clear" w:color="auto" w:fill="auto"/>
          </w:tcPr>
          <w:p w14:paraId="5B55C6B1" w14:textId="77777777" w:rsidR="005057A4" w:rsidRPr="00A957EC" w:rsidRDefault="005057A4" w:rsidP="002506C3">
            <w:pPr>
              <w:autoSpaceDE w:val="0"/>
              <w:autoSpaceDN w:val="0"/>
              <w:adjustRightInd w:val="0"/>
              <w:rPr>
                <w:rFonts w:ascii="Arial" w:hAnsi="Arial" w:cs="Arial"/>
                <w:sz w:val="24"/>
                <w:szCs w:val="24"/>
              </w:rPr>
            </w:pPr>
            <w:r w:rsidRPr="00A957EC">
              <w:rPr>
                <w:rFonts w:ascii="Arial" w:hAnsi="Arial" w:cs="Arial"/>
                <w:sz w:val="24"/>
                <w:szCs w:val="24"/>
              </w:rPr>
              <w:t>b.</w:t>
            </w:r>
          </w:p>
        </w:tc>
        <w:tc>
          <w:tcPr>
            <w:tcW w:w="6521" w:type="dxa"/>
            <w:shd w:val="clear" w:color="auto" w:fill="auto"/>
          </w:tcPr>
          <w:p w14:paraId="5B55C6B2" w14:textId="77777777" w:rsidR="005057A4" w:rsidRPr="00A957EC" w:rsidRDefault="005057A4" w:rsidP="002506C3">
            <w:pPr>
              <w:tabs>
                <w:tab w:val="center" w:pos="4513"/>
                <w:tab w:val="right" w:pos="9026"/>
              </w:tabs>
              <w:rPr>
                <w:rFonts w:ascii="Arial" w:hAnsi="Arial" w:cs="Arial"/>
                <w:sz w:val="24"/>
                <w:szCs w:val="24"/>
              </w:rPr>
            </w:pPr>
            <w:r w:rsidRPr="00A957EC">
              <w:rPr>
                <w:rFonts w:ascii="Arial" w:eastAsia="Arial" w:hAnsi="Arial" w:cs="Arial"/>
                <w:sz w:val="24"/>
                <w:szCs w:val="24"/>
              </w:rPr>
              <w:t xml:space="preserve">Has your organisation or any of its Directors or Executive Officers been in receipt of enforcement/remedial orders in relation to the Health and Safety Executive (or equivalent body) in the last 3 years? </w:t>
            </w:r>
          </w:p>
          <w:p w14:paraId="5B55C6B3" w14:textId="77777777" w:rsidR="005057A4" w:rsidRPr="00A957EC" w:rsidRDefault="005057A4" w:rsidP="002506C3">
            <w:pPr>
              <w:tabs>
                <w:tab w:val="center" w:pos="4513"/>
                <w:tab w:val="right" w:pos="9026"/>
              </w:tabs>
              <w:rPr>
                <w:rFonts w:ascii="Arial" w:hAnsi="Arial" w:cs="Arial"/>
                <w:sz w:val="24"/>
                <w:szCs w:val="24"/>
              </w:rPr>
            </w:pPr>
          </w:p>
          <w:p w14:paraId="5B55C6B4" w14:textId="77777777" w:rsidR="005057A4" w:rsidRPr="00A957EC" w:rsidRDefault="005057A4" w:rsidP="002506C3">
            <w:pPr>
              <w:tabs>
                <w:tab w:val="center" w:pos="4513"/>
                <w:tab w:val="right" w:pos="9026"/>
              </w:tabs>
              <w:rPr>
                <w:rFonts w:ascii="Arial" w:hAnsi="Arial" w:cs="Arial"/>
                <w:sz w:val="24"/>
                <w:szCs w:val="24"/>
              </w:rPr>
            </w:pPr>
            <w:r w:rsidRPr="00A957EC">
              <w:rPr>
                <w:rFonts w:ascii="Arial" w:eastAsia="Arial" w:hAnsi="Arial" w:cs="Arial"/>
                <w:sz w:val="24"/>
                <w:szCs w:val="24"/>
              </w:rPr>
              <w:t>If your answer to this question was “Yes”, please provide details in a separate Appendix of any enforcement/remedial orders served and give details of any remedial action or changes to procedures you have made as a result.</w:t>
            </w:r>
          </w:p>
          <w:p w14:paraId="5B55C6B5" w14:textId="77777777" w:rsidR="005057A4" w:rsidRPr="00A957EC" w:rsidRDefault="005057A4" w:rsidP="002506C3">
            <w:pPr>
              <w:tabs>
                <w:tab w:val="center" w:pos="4513"/>
                <w:tab w:val="right" w:pos="9026"/>
              </w:tabs>
              <w:rPr>
                <w:rFonts w:ascii="Arial" w:hAnsi="Arial" w:cs="Arial"/>
                <w:sz w:val="24"/>
                <w:szCs w:val="24"/>
              </w:rPr>
            </w:pPr>
            <w:r w:rsidRPr="00A957EC">
              <w:rPr>
                <w:rFonts w:ascii="Arial" w:eastAsia="Arial" w:hAnsi="Arial" w:cs="Arial"/>
                <w:sz w:val="24"/>
                <w:szCs w:val="24"/>
              </w:rPr>
              <w:t xml:space="preserve"> </w:t>
            </w:r>
          </w:p>
          <w:p w14:paraId="5B55C6B6" w14:textId="77777777" w:rsidR="005057A4" w:rsidRDefault="005057A4" w:rsidP="002506C3">
            <w:pPr>
              <w:tabs>
                <w:tab w:val="center" w:pos="4513"/>
                <w:tab w:val="right" w:pos="9026"/>
              </w:tabs>
              <w:jc w:val="both"/>
              <w:rPr>
                <w:rFonts w:ascii="Arial" w:eastAsia="Arial" w:hAnsi="Arial" w:cs="Arial"/>
                <w:sz w:val="24"/>
                <w:szCs w:val="24"/>
              </w:rPr>
            </w:pPr>
            <w:r w:rsidRPr="00A957EC">
              <w:rPr>
                <w:rFonts w:ascii="Arial" w:eastAsia="Arial" w:hAnsi="Arial" w:cs="Arial"/>
                <w:sz w:val="24"/>
                <w:szCs w:val="24"/>
              </w:rPr>
              <w:t xml:space="preserve">The Council will exclude bidder(s) that have been in receipt of enforcement/remedial action orders unless the bidder(s) can demonstrate to the Council’s satisfaction that appropriate remedial action has been taken to prevent future occurrences or breaches.     </w:t>
            </w:r>
          </w:p>
          <w:p w14:paraId="5B55C6B7" w14:textId="77777777" w:rsidR="005057A4" w:rsidRPr="00A957EC" w:rsidRDefault="005057A4" w:rsidP="002506C3">
            <w:pPr>
              <w:tabs>
                <w:tab w:val="center" w:pos="4513"/>
                <w:tab w:val="right" w:pos="9026"/>
              </w:tabs>
              <w:jc w:val="both"/>
              <w:rPr>
                <w:rFonts w:ascii="Arial" w:hAnsi="Arial" w:cs="Arial"/>
                <w:sz w:val="24"/>
                <w:szCs w:val="24"/>
              </w:rPr>
            </w:pPr>
          </w:p>
        </w:tc>
        <w:tc>
          <w:tcPr>
            <w:tcW w:w="1701" w:type="dxa"/>
            <w:tcBorders>
              <w:right w:val="single" w:sz="8" w:space="0" w:color="000000"/>
            </w:tcBorders>
            <w:shd w:val="clear" w:color="auto" w:fill="auto"/>
          </w:tcPr>
          <w:p w14:paraId="5B55C6B8" w14:textId="77777777" w:rsidR="005057A4" w:rsidRPr="00A957EC" w:rsidRDefault="005057A4" w:rsidP="002506C3">
            <w:pPr>
              <w:pStyle w:val="Normal1"/>
              <w:rPr>
                <w:rFonts w:cs="Arial"/>
                <w:szCs w:val="24"/>
              </w:rPr>
            </w:pPr>
            <w:r w:rsidRPr="00A957EC">
              <w:rPr>
                <w:rFonts w:eastAsia="Arial" w:cs="Arial"/>
                <w:szCs w:val="24"/>
              </w:rPr>
              <w:t xml:space="preserve">Yes </w:t>
            </w:r>
            <w:r w:rsidRPr="00A957EC">
              <w:rPr>
                <w:rFonts w:ascii="MS Gothic" w:eastAsia="MS Gothic" w:hAnsi="MS Gothic" w:cs="MS Gothic" w:hint="eastAsia"/>
                <w:szCs w:val="24"/>
              </w:rPr>
              <w:t>☐</w:t>
            </w:r>
          </w:p>
          <w:p w14:paraId="5B55C6B9" w14:textId="77777777" w:rsidR="005057A4" w:rsidRDefault="005057A4" w:rsidP="002506C3">
            <w:pPr>
              <w:tabs>
                <w:tab w:val="center" w:pos="4513"/>
                <w:tab w:val="right" w:pos="9026"/>
              </w:tabs>
              <w:rPr>
                <w:rFonts w:ascii="MS Gothic" w:eastAsia="MS Gothic" w:hAnsi="MS Gothic" w:cs="MS Gothic"/>
                <w:sz w:val="24"/>
                <w:szCs w:val="24"/>
              </w:rPr>
            </w:pPr>
            <w:r w:rsidRPr="00A957EC">
              <w:rPr>
                <w:rFonts w:ascii="Arial" w:eastAsia="Arial" w:hAnsi="Arial" w:cs="Arial"/>
                <w:sz w:val="24"/>
                <w:szCs w:val="24"/>
              </w:rPr>
              <w:t xml:space="preserve">No  </w:t>
            </w:r>
            <w:r w:rsidRPr="00A957EC">
              <w:rPr>
                <w:rFonts w:ascii="MS Gothic" w:eastAsia="MS Gothic" w:hAnsi="MS Gothic" w:cs="MS Gothic" w:hint="eastAsia"/>
                <w:sz w:val="24"/>
                <w:szCs w:val="24"/>
              </w:rPr>
              <w:t>☐</w:t>
            </w:r>
          </w:p>
          <w:p w14:paraId="5B55C6BA" w14:textId="77777777" w:rsidR="005057A4" w:rsidRDefault="005057A4" w:rsidP="002506C3">
            <w:pPr>
              <w:tabs>
                <w:tab w:val="center" w:pos="4513"/>
                <w:tab w:val="right" w:pos="9026"/>
              </w:tabs>
              <w:rPr>
                <w:rFonts w:ascii="MS Gothic" w:eastAsia="MS Gothic" w:hAnsi="MS Gothic" w:cs="MS Gothic"/>
                <w:sz w:val="24"/>
                <w:szCs w:val="24"/>
              </w:rPr>
            </w:pPr>
          </w:p>
          <w:p w14:paraId="5B55C6BB" w14:textId="77777777" w:rsidR="005057A4" w:rsidRDefault="005057A4" w:rsidP="002506C3">
            <w:pPr>
              <w:tabs>
                <w:tab w:val="center" w:pos="4513"/>
                <w:tab w:val="right" w:pos="9026"/>
              </w:tabs>
              <w:rPr>
                <w:rFonts w:ascii="MS Gothic" w:eastAsia="MS Gothic" w:hAnsi="MS Gothic" w:cs="MS Gothic"/>
                <w:sz w:val="24"/>
                <w:szCs w:val="24"/>
              </w:rPr>
            </w:pPr>
          </w:p>
          <w:p w14:paraId="5B55C6BC" w14:textId="77777777" w:rsidR="005057A4" w:rsidRDefault="005057A4" w:rsidP="002506C3">
            <w:pPr>
              <w:tabs>
                <w:tab w:val="center" w:pos="4513"/>
                <w:tab w:val="right" w:pos="9026"/>
              </w:tabs>
              <w:rPr>
                <w:rFonts w:ascii="MS Gothic" w:eastAsia="MS Gothic" w:hAnsi="MS Gothic" w:cs="MS Gothic"/>
                <w:sz w:val="24"/>
                <w:szCs w:val="24"/>
              </w:rPr>
            </w:pPr>
          </w:p>
          <w:p w14:paraId="5B55C6BD" w14:textId="77777777" w:rsidR="005057A4" w:rsidRDefault="005057A4" w:rsidP="002506C3">
            <w:pPr>
              <w:tabs>
                <w:tab w:val="center" w:pos="4513"/>
                <w:tab w:val="right" w:pos="9026"/>
              </w:tabs>
              <w:rPr>
                <w:rFonts w:ascii="MS Gothic" w:eastAsia="MS Gothic" w:hAnsi="MS Gothic" w:cs="MS Gothic"/>
                <w:sz w:val="24"/>
                <w:szCs w:val="24"/>
              </w:rPr>
            </w:pPr>
          </w:p>
          <w:p w14:paraId="5B55C6BE" w14:textId="77777777" w:rsidR="005057A4" w:rsidRDefault="005057A4" w:rsidP="002506C3">
            <w:pPr>
              <w:tabs>
                <w:tab w:val="center" w:pos="4513"/>
                <w:tab w:val="right" w:pos="9026"/>
              </w:tabs>
              <w:rPr>
                <w:rFonts w:ascii="MS Gothic" w:eastAsia="MS Gothic" w:hAnsi="MS Gothic" w:cs="MS Gothic"/>
                <w:sz w:val="24"/>
                <w:szCs w:val="24"/>
              </w:rPr>
            </w:pPr>
          </w:p>
          <w:p w14:paraId="5B55C6BF" w14:textId="77777777" w:rsidR="005057A4" w:rsidRDefault="005057A4" w:rsidP="002506C3">
            <w:pPr>
              <w:tabs>
                <w:tab w:val="center" w:pos="4513"/>
                <w:tab w:val="right" w:pos="9026"/>
              </w:tabs>
              <w:rPr>
                <w:rFonts w:ascii="MS Gothic" w:eastAsia="MS Gothic" w:hAnsi="MS Gothic" w:cs="MS Gothic"/>
                <w:sz w:val="24"/>
                <w:szCs w:val="24"/>
              </w:rPr>
            </w:pPr>
          </w:p>
          <w:p w14:paraId="5B55C6C0" w14:textId="77777777" w:rsidR="005057A4" w:rsidRDefault="005057A4" w:rsidP="002506C3">
            <w:pPr>
              <w:tabs>
                <w:tab w:val="center" w:pos="4513"/>
                <w:tab w:val="right" w:pos="9026"/>
              </w:tabs>
              <w:rPr>
                <w:rFonts w:ascii="MS Gothic" w:eastAsia="MS Gothic" w:hAnsi="MS Gothic" w:cs="MS Gothic"/>
                <w:sz w:val="24"/>
                <w:szCs w:val="24"/>
              </w:rPr>
            </w:pPr>
          </w:p>
          <w:p w14:paraId="5B55C6C1" w14:textId="77777777" w:rsidR="005057A4" w:rsidRDefault="005057A4" w:rsidP="002506C3">
            <w:pPr>
              <w:tabs>
                <w:tab w:val="center" w:pos="4513"/>
                <w:tab w:val="right" w:pos="9026"/>
              </w:tabs>
              <w:rPr>
                <w:rFonts w:ascii="MS Gothic" w:eastAsia="MS Gothic" w:hAnsi="MS Gothic" w:cs="MS Gothic"/>
                <w:sz w:val="24"/>
                <w:szCs w:val="24"/>
              </w:rPr>
            </w:pPr>
          </w:p>
          <w:p w14:paraId="5B55C6C2" w14:textId="77777777" w:rsidR="005057A4" w:rsidRPr="00A957EC" w:rsidRDefault="005057A4" w:rsidP="002506C3">
            <w:pPr>
              <w:tabs>
                <w:tab w:val="center" w:pos="4513"/>
                <w:tab w:val="right" w:pos="9026"/>
              </w:tabs>
              <w:rPr>
                <w:rFonts w:ascii="Arial" w:hAnsi="Arial" w:cs="Arial"/>
                <w:sz w:val="24"/>
                <w:szCs w:val="24"/>
              </w:rPr>
            </w:pPr>
            <w:r w:rsidRPr="001321EF">
              <w:rPr>
                <w:rFonts w:ascii="Arial" w:eastAsia="Arial" w:hAnsi="Arial" w:cs="Arial"/>
                <w:sz w:val="24"/>
                <w:szCs w:val="24"/>
              </w:rPr>
              <w:t>P</w:t>
            </w:r>
            <w:r>
              <w:rPr>
                <w:rFonts w:ascii="Arial" w:eastAsia="Arial" w:hAnsi="Arial" w:cs="Arial"/>
                <w:sz w:val="24"/>
                <w:szCs w:val="24"/>
              </w:rPr>
              <w:t>ass / Fail</w:t>
            </w:r>
          </w:p>
        </w:tc>
      </w:tr>
      <w:tr w:rsidR="005057A4" w:rsidRPr="00A957EC" w14:paraId="5B55C6CB" w14:textId="77777777" w:rsidTr="002506C3">
        <w:trPr>
          <w:trHeight w:val="1138"/>
        </w:trPr>
        <w:tc>
          <w:tcPr>
            <w:tcW w:w="1701" w:type="dxa"/>
            <w:tcBorders>
              <w:left w:val="single" w:sz="8" w:space="0" w:color="000000"/>
            </w:tcBorders>
            <w:shd w:val="clear" w:color="auto" w:fill="auto"/>
          </w:tcPr>
          <w:p w14:paraId="5B55C6C4" w14:textId="77777777" w:rsidR="005057A4" w:rsidRPr="00A957EC" w:rsidRDefault="005057A4" w:rsidP="002506C3">
            <w:pPr>
              <w:autoSpaceDE w:val="0"/>
              <w:autoSpaceDN w:val="0"/>
              <w:adjustRightInd w:val="0"/>
              <w:rPr>
                <w:rFonts w:ascii="Arial" w:hAnsi="Arial" w:cs="Arial"/>
                <w:sz w:val="24"/>
                <w:szCs w:val="24"/>
              </w:rPr>
            </w:pPr>
            <w:r w:rsidRPr="00A957EC">
              <w:rPr>
                <w:rFonts w:ascii="Arial" w:hAnsi="Arial" w:cs="Arial"/>
                <w:sz w:val="24"/>
                <w:szCs w:val="24"/>
              </w:rPr>
              <w:t>c.</w:t>
            </w:r>
          </w:p>
        </w:tc>
        <w:tc>
          <w:tcPr>
            <w:tcW w:w="6521" w:type="dxa"/>
            <w:shd w:val="clear" w:color="auto" w:fill="auto"/>
          </w:tcPr>
          <w:p w14:paraId="5B55C6C5" w14:textId="77777777" w:rsidR="005057A4" w:rsidRPr="00A957EC" w:rsidRDefault="005057A4" w:rsidP="002506C3">
            <w:pPr>
              <w:tabs>
                <w:tab w:val="center" w:pos="4513"/>
                <w:tab w:val="right" w:pos="9026"/>
              </w:tabs>
              <w:rPr>
                <w:rFonts w:ascii="Arial" w:hAnsi="Arial" w:cs="Arial"/>
                <w:sz w:val="24"/>
                <w:szCs w:val="24"/>
              </w:rPr>
            </w:pPr>
            <w:r w:rsidRPr="00A957EC">
              <w:rPr>
                <w:rFonts w:ascii="Arial" w:eastAsia="Arial" w:hAnsi="Arial" w:cs="Arial"/>
                <w:sz w:val="24"/>
                <w:szCs w:val="24"/>
              </w:rPr>
              <w:t>If you use sub-contractors, do you have processes in place to check whether any of the above circumstances apply to these other organisations?</w:t>
            </w:r>
          </w:p>
          <w:p w14:paraId="5B55C6C6" w14:textId="77777777" w:rsidR="005057A4" w:rsidRPr="00A957EC" w:rsidRDefault="005057A4" w:rsidP="002506C3">
            <w:pPr>
              <w:tabs>
                <w:tab w:val="center" w:pos="4513"/>
                <w:tab w:val="right" w:pos="9026"/>
              </w:tabs>
              <w:jc w:val="both"/>
              <w:rPr>
                <w:rFonts w:ascii="Arial" w:hAnsi="Arial" w:cs="Arial"/>
                <w:sz w:val="24"/>
                <w:szCs w:val="24"/>
              </w:rPr>
            </w:pPr>
          </w:p>
        </w:tc>
        <w:tc>
          <w:tcPr>
            <w:tcW w:w="1701" w:type="dxa"/>
            <w:tcBorders>
              <w:right w:val="single" w:sz="8" w:space="0" w:color="000000"/>
            </w:tcBorders>
            <w:shd w:val="clear" w:color="auto" w:fill="auto"/>
          </w:tcPr>
          <w:p w14:paraId="5B55C6C7" w14:textId="77777777" w:rsidR="005057A4" w:rsidRPr="00A957EC" w:rsidRDefault="005057A4" w:rsidP="002506C3">
            <w:pPr>
              <w:pStyle w:val="Normal1"/>
              <w:rPr>
                <w:rFonts w:cs="Arial"/>
                <w:szCs w:val="24"/>
              </w:rPr>
            </w:pPr>
            <w:r w:rsidRPr="00A957EC">
              <w:rPr>
                <w:rFonts w:eastAsia="Arial" w:cs="Arial"/>
                <w:szCs w:val="24"/>
              </w:rPr>
              <w:t xml:space="preserve">Yes </w:t>
            </w:r>
            <w:r w:rsidRPr="00A957EC">
              <w:rPr>
                <w:rFonts w:ascii="MS Gothic" w:eastAsia="MS Gothic" w:hAnsi="MS Gothic" w:cs="MS Gothic" w:hint="eastAsia"/>
                <w:szCs w:val="24"/>
              </w:rPr>
              <w:t>☐</w:t>
            </w:r>
          </w:p>
          <w:p w14:paraId="5B55C6C8" w14:textId="77777777" w:rsidR="005057A4" w:rsidRDefault="005057A4" w:rsidP="002506C3">
            <w:pPr>
              <w:pStyle w:val="Normal1"/>
              <w:rPr>
                <w:rFonts w:ascii="MS Gothic" w:eastAsia="MS Gothic" w:hAnsi="MS Gothic" w:cs="MS Gothic"/>
                <w:szCs w:val="24"/>
              </w:rPr>
            </w:pPr>
            <w:r w:rsidRPr="00A957EC">
              <w:rPr>
                <w:rFonts w:eastAsia="Arial" w:cs="Arial"/>
                <w:szCs w:val="24"/>
              </w:rPr>
              <w:t xml:space="preserve">No  </w:t>
            </w:r>
            <w:r w:rsidRPr="00A957EC">
              <w:rPr>
                <w:rFonts w:ascii="MS Gothic" w:eastAsia="MS Gothic" w:hAnsi="MS Gothic" w:cs="MS Gothic" w:hint="eastAsia"/>
                <w:szCs w:val="24"/>
              </w:rPr>
              <w:t>☐</w:t>
            </w:r>
          </w:p>
          <w:p w14:paraId="5B55C6C9" w14:textId="77777777" w:rsidR="005057A4" w:rsidRDefault="005057A4" w:rsidP="002506C3">
            <w:pPr>
              <w:pStyle w:val="Normal1"/>
              <w:rPr>
                <w:rFonts w:ascii="MS Gothic" w:eastAsia="MS Gothic" w:hAnsi="MS Gothic" w:cs="MS Gothic"/>
                <w:szCs w:val="24"/>
              </w:rPr>
            </w:pPr>
          </w:p>
          <w:p w14:paraId="5B55C6CA" w14:textId="77777777" w:rsidR="005057A4" w:rsidRPr="00A957EC" w:rsidRDefault="005057A4" w:rsidP="002506C3">
            <w:pPr>
              <w:pStyle w:val="Normal1"/>
              <w:rPr>
                <w:rFonts w:eastAsia="Arial" w:cs="Arial"/>
                <w:szCs w:val="24"/>
              </w:rPr>
            </w:pPr>
            <w:r w:rsidRPr="001321EF">
              <w:rPr>
                <w:rFonts w:eastAsia="Arial" w:cs="Arial"/>
                <w:szCs w:val="24"/>
              </w:rPr>
              <w:t>P</w:t>
            </w:r>
            <w:r>
              <w:rPr>
                <w:rFonts w:eastAsia="Arial" w:cs="Arial"/>
                <w:szCs w:val="24"/>
              </w:rPr>
              <w:t>ass / Fail</w:t>
            </w:r>
          </w:p>
        </w:tc>
      </w:tr>
    </w:tbl>
    <w:p w14:paraId="5B55C6CC" w14:textId="77777777" w:rsidR="005057A4" w:rsidRDefault="005057A4" w:rsidP="0018417C">
      <w:pPr>
        <w:jc w:val="both"/>
        <w:rPr>
          <w:rFonts w:ascii="Arial" w:eastAsia="Arial" w:hAnsi="Arial" w:cs="Arial"/>
          <w:sz w:val="24"/>
          <w:szCs w:val="24"/>
          <w:lang w:eastAsia="en-GB"/>
        </w:rPr>
      </w:pPr>
    </w:p>
    <w:p w14:paraId="5B55C6CD" w14:textId="77777777" w:rsidR="005057A4" w:rsidRDefault="005057A4" w:rsidP="0018417C">
      <w:pPr>
        <w:jc w:val="both"/>
        <w:rPr>
          <w:rFonts w:ascii="Arial" w:eastAsia="Arial" w:hAnsi="Arial" w:cs="Arial"/>
          <w:sz w:val="24"/>
          <w:szCs w:val="24"/>
          <w:lang w:eastAsia="en-GB"/>
        </w:rPr>
      </w:pPr>
    </w:p>
    <w:p w14:paraId="5B55C6CE" w14:textId="77777777" w:rsidR="005057A4" w:rsidRDefault="005057A4" w:rsidP="0018417C">
      <w:pPr>
        <w:jc w:val="both"/>
        <w:rPr>
          <w:rFonts w:ascii="Arial" w:eastAsia="Arial" w:hAnsi="Arial" w:cs="Arial"/>
          <w:sz w:val="24"/>
          <w:szCs w:val="24"/>
          <w:lang w:eastAsia="en-GB"/>
        </w:rPr>
      </w:pPr>
    </w:p>
    <w:p w14:paraId="5B55C6CF" w14:textId="77777777" w:rsidR="005057A4" w:rsidRDefault="005057A4" w:rsidP="0018417C">
      <w:pPr>
        <w:jc w:val="both"/>
        <w:rPr>
          <w:rFonts w:ascii="Arial" w:eastAsia="Arial" w:hAnsi="Arial" w:cs="Arial"/>
          <w:sz w:val="24"/>
          <w:szCs w:val="24"/>
          <w:lang w:eastAsia="en-GB"/>
        </w:rPr>
      </w:pPr>
    </w:p>
    <w:p w14:paraId="5B55C6D0" w14:textId="77777777" w:rsidR="005057A4" w:rsidRDefault="005057A4" w:rsidP="0018417C">
      <w:pPr>
        <w:jc w:val="both"/>
        <w:rPr>
          <w:rFonts w:ascii="Arial" w:eastAsia="Arial" w:hAnsi="Arial" w:cs="Arial"/>
          <w:sz w:val="24"/>
          <w:szCs w:val="24"/>
          <w:lang w:eastAsia="en-GB"/>
        </w:rPr>
      </w:pPr>
    </w:p>
    <w:p w14:paraId="5B55C6D1" w14:textId="77777777" w:rsidR="005057A4" w:rsidRDefault="005057A4" w:rsidP="0018417C">
      <w:pPr>
        <w:jc w:val="both"/>
        <w:rPr>
          <w:rFonts w:ascii="Arial" w:eastAsia="Arial" w:hAnsi="Arial" w:cs="Arial"/>
          <w:sz w:val="24"/>
          <w:szCs w:val="24"/>
          <w:lang w:eastAsia="en-GB"/>
        </w:rPr>
      </w:pPr>
    </w:p>
    <w:p w14:paraId="5B55C6D2" w14:textId="77777777" w:rsidR="005057A4" w:rsidRDefault="005057A4" w:rsidP="0018417C">
      <w:pPr>
        <w:jc w:val="both"/>
        <w:rPr>
          <w:rFonts w:ascii="Arial" w:eastAsia="Arial" w:hAnsi="Arial" w:cs="Arial"/>
          <w:sz w:val="24"/>
          <w:szCs w:val="24"/>
          <w:lang w:eastAsia="en-GB"/>
        </w:rPr>
      </w:pPr>
    </w:p>
    <w:p w14:paraId="5B55C6D3" w14:textId="77777777" w:rsidR="005057A4" w:rsidRDefault="005057A4" w:rsidP="0018417C">
      <w:pPr>
        <w:jc w:val="both"/>
        <w:rPr>
          <w:rFonts w:ascii="Arial" w:eastAsia="Arial" w:hAnsi="Arial" w:cs="Arial"/>
          <w:sz w:val="24"/>
          <w:szCs w:val="24"/>
          <w:lang w:eastAsia="en-G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521"/>
        <w:gridCol w:w="1701"/>
      </w:tblGrid>
      <w:tr w:rsidR="0018417C" w:rsidRPr="00A957EC" w14:paraId="5B55C6D7" w14:textId="77777777" w:rsidTr="00D4159A">
        <w:tc>
          <w:tcPr>
            <w:tcW w:w="1701" w:type="dxa"/>
            <w:tcBorders>
              <w:top w:val="single" w:sz="4" w:space="0" w:color="000000"/>
              <w:left w:val="single" w:sz="8" w:space="0" w:color="000000"/>
              <w:bottom w:val="single" w:sz="4" w:space="0" w:color="000000"/>
              <w:right w:val="single" w:sz="4" w:space="0" w:color="000000"/>
            </w:tcBorders>
            <w:shd w:val="clear" w:color="auto" w:fill="FFC000"/>
            <w:vAlign w:val="center"/>
          </w:tcPr>
          <w:p w14:paraId="5B55C6D4" w14:textId="77777777" w:rsidR="0018417C" w:rsidRPr="00A957EC" w:rsidRDefault="0018417C" w:rsidP="00D4159A">
            <w:pPr>
              <w:autoSpaceDE w:val="0"/>
              <w:autoSpaceDN w:val="0"/>
              <w:adjustRightInd w:val="0"/>
              <w:rPr>
                <w:rFonts w:ascii="Arial" w:eastAsia="Arial" w:hAnsi="Arial" w:cs="Arial"/>
                <w:b/>
                <w:sz w:val="24"/>
                <w:szCs w:val="24"/>
              </w:rPr>
            </w:pPr>
            <w:r>
              <w:rPr>
                <w:rFonts w:ascii="Arial" w:eastAsia="Arial" w:hAnsi="Arial" w:cs="Arial"/>
                <w:b/>
                <w:sz w:val="24"/>
                <w:szCs w:val="24"/>
              </w:rPr>
              <w:lastRenderedPageBreak/>
              <w:t>8.5</w:t>
            </w:r>
          </w:p>
          <w:p w14:paraId="5B55C6D5" w14:textId="77777777" w:rsidR="0018417C" w:rsidRPr="00A957EC" w:rsidRDefault="0018417C" w:rsidP="00D4159A">
            <w:pPr>
              <w:autoSpaceDE w:val="0"/>
              <w:autoSpaceDN w:val="0"/>
              <w:adjustRightInd w:val="0"/>
              <w:rPr>
                <w:rFonts w:ascii="Arial" w:eastAsia="Arial" w:hAnsi="Arial" w:cs="Arial"/>
                <w:b/>
                <w:sz w:val="24"/>
                <w:szCs w:val="24"/>
              </w:rPr>
            </w:pPr>
          </w:p>
        </w:tc>
        <w:tc>
          <w:tcPr>
            <w:tcW w:w="8222" w:type="dxa"/>
            <w:gridSpan w:val="2"/>
            <w:tcBorders>
              <w:top w:val="single" w:sz="4" w:space="0" w:color="000000"/>
              <w:left w:val="single" w:sz="4" w:space="0" w:color="000000"/>
              <w:bottom w:val="single" w:sz="4" w:space="0" w:color="000000"/>
              <w:right w:val="single" w:sz="8" w:space="0" w:color="000000"/>
            </w:tcBorders>
            <w:shd w:val="clear" w:color="auto" w:fill="FFC000"/>
            <w:vAlign w:val="center"/>
          </w:tcPr>
          <w:p w14:paraId="5B55C6D6" w14:textId="77777777" w:rsidR="0018417C" w:rsidRPr="00A957EC" w:rsidRDefault="0018417C" w:rsidP="00D4159A">
            <w:pPr>
              <w:autoSpaceDE w:val="0"/>
              <w:autoSpaceDN w:val="0"/>
              <w:adjustRightInd w:val="0"/>
              <w:rPr>
                <w:rFonts w:ascii="Arial" w:eastAsia="Arial" w:hAnsi="Arial" w:cs="Arial"/>
                <w:b/>
                <w:sz w:val="24"/>
                <w:szCs w:val="24"/>
              </w:rPr>
            </w:pPr>
            <w:r>
              <w:rPr>
                <w:rFonts w:ascii="Arial" w:eastAsia="Arial" w:hAnsi="Arial" w:cs="Arial"/>
                <w:b/>
                <w:sz w:val="24"/>
                <w:szCs w:val="24"/>
              </w:rPr>
              <w:t xml:space="preserve">Licenses </w:t>
            </w:r>
          </w:p>
        </w:tc>
      </w:tr>
      <w:tr w:rsidR="0018417C" w:rsidRPr="00A957EC" w14:paraId="5B55C6DF" w14:textId="77777777" w:rsidTr="00D4159A">
        <w:trPr>
          <w:trHeight w:val="1120"/>
        </w:trPr>
        <w:tc>
          <w:tcPr>
            <w:tcW w:w="1701" w:type="dxa"/>
            <w:tcBorders>
              <w:left w:val="single" w:sz="8" w:space="0" w:color="000000"/>
            </w:tcBorders>
            <w:shd w:val="clear" w:color="auto" w:fill="auto"/>
          </w:tcPr>
          <w:p w14:paraId="5B55C6D8" w14:textId="77777777" w:rsidR="0018417C" w:rsidRPr="00A957EC" w:rsidRDefault="0018417C" w:rsidP="00D4159A">
            <w:pPr>
              <w:autoSpaceDE w:val="0"/>
              <w:autoSpaceDN w:val="0"/>
              <w:adjustRightInd w:val="0"/>
              <w:rPr>
                <w:rFonts w:ascii="Arial" w:hAnsi="Arial" w:cs="Arial"/>
                <w:sz w:val="24"/>
                <w:szCs w:val="24"/>
              </w:rPr>
            </w:pPr>
            <w:r w:rsidRPr="00A957EC">
              <w:rPr>
                <w:rFonts w:ascii="Arial" w:hAnsi="Arial" w:cs="Arial"/>
                <w:sz w:val="24"/>
                <w:szCs w:val="24"/>
              </w:rPr>
              <w:t>a.</w:t>
            </w:r>
          </w:p>
        </w:tc>
        <w:tc>
          <w:tcPr>
            <w:tcW w:w="6521" w:type="dxa"/>
            <w:shd w:val="clear" w:color="auto" w:fill="auto"/>
          </w:tcPr>
          <w:p w14:paraId="5B55C6D9" w14:textId="77777777" w:rsidR="0018417C" w:rsidRDefault="0018417C" w:rsidP="00D4159A">
            <w:pPr>
              <w:tabs>
                <w:tab w:val="center" w:pos="4513"/>
                <w:tab w:val="right" w:pos="9026"/>
              </w:tabs>
              <w:jc w:val="both"/>
              <w:rPr>
                <w:rFonts w:ascii="Arial" w:eastAsia="Arial" w:hAnsi="Arial" w:cs="Arial"/>
                <w:sz w:val="24"/>
                <w:szCs w:val="24"/>
              </w:rPr>
            </w:pPr>
            <w:r>
              <w:rPr>
                <w:rFonts w:ascii="Arial" w:eastAsia="Arial" w:hAnsi="Arial" w:cs="Arial"/>
                <w:sz w:val="24"/>
                <w:szCs w:val="24"/>
              </w:rPr>
              <w:t>The Bidders are to provide a copy of their current Driver &amp; Vehicle Standards Agency (DVSA) Operating License</w:t>
            </w:r>
          </w:p>
          <w:p w14:paraId="5B55C6DA" w14:textId="77777777" w:rsidR="0018417C" w:rsidRDefault="0018417C" w:rsidP="00D4159A">
            <w:pPr>
              <w:tabs>
                <w:tab w:val="center" w:pos="4513"/>
                <w:tab w:val="right" w:pos="9026"/>
              </w:tabs>
              <w:jc w:val="both"/>
              <w:rPr>
                <w:rFonts w:ascii="Arial" w:eastAsia="Arial" w:hAnsi="Arial" w:cs="Arial"/>
                <w:sz w:val="24"/>
                <w:szCs w:val="24"/>
              </w:rPr>
            </w:pPr>
          </w:p>
          <w:p w14:paraId="5B55C6DB" w14:textId="77777777" w:rsidR="0018417C" w:rsidRPr="00A957EC" w:rsidRDefault="0018417C" w:rsidP="00D4159A">
            <w:pPr>
              <w:tabs>
                <w:tab w:val="center" w:pos="4513"/>
                <w:tab w:val="right" w:pos="9026"/>
              </w:tabs>
              <w:jc w:val="both"/>
              <w:rPr>
                <w:rFonts w:ascii="Arial" w:hAnsi="Arial" w:cs="Arial"/>
                <w:sz w:val="24"/>
                <w:szCs w:val="24"/>
              </w:rPr>
            </w:pPr>
            <w:r>
              <w:rPr>
                <w:rFonts w:ascii="Arial" w:eastAsia="Arial" w:hAnsi="Arial" w:cs="Arial"/>
                <w:sz w:val="24"/>
                <w:szCs w:val="24"/>
              </w:rPr>
              <w:t>The Bidders are to provide a copy of their Waste Carriers Licence</w:t>
            </w:r>
          </w:p>
        </w:tc>
        <w:tc>
          <w:tcPr>
            <w:tcW w:w="1701" w:type="dxa"/>
            <w:tcBorders>
              <w:right w:val="single" w:sz="8" w:space="0" w:color="000000"/>
            </w:tcBorders>
            <w:shd w:val="clear" w:color="auto" w:fill="auto"/>
          </w:tcPr>
          <w:p w14:paraId="5B55C6DC" w14:textId="77777777" w:rsidR="0018417C" w:rsidRDefault="0018417C" w:rsidP="00D4159A">
            <w:pPr>
              <w:keepNext/>
              <w:spacing w:before="80" w:after="80"/>
              <w:jc w:val="center"/>
              <w:rPr>
                <w:rFonts w:ascii="Arial" w:hAnsi="Arial" w:cs="Arial"/>
                <w:sz w:val="24"/>
                <w:szCs w:val="24"/>
              </w:rPr>
            </w:pPr>
            <w:r w:rsidRPr="00A957EC">
              <w:rPr>
                <w:rFonts w:eastAsia="Arial" w:cs="Arial"/>
                <w:szCs w:val="24"/>
              </w:rPr>
              <w:t xml:space="preserve"> </w:t>
            </w:r>
            <w:r>
              <w:rPr>
                <w:rFonts w:ascii="Arial" w:hAnsi="Arial" w:cs="Arial"/>
                <w:sz w:val="24"/>
                <w:szCs w:val="24"/>
              </w:rPr>
              <w:t>Pass / Fail</w:t>
            </w:r>
          </w:p>
          <w:p w14:paraId="5B55C6DD" w14:textId="77777777" w:rsidR="0018417C" w:rsidRDefault="0018417C" w:rsidP="00D4159A">
            <w:pPr>
              <w:pStyle w:val="Normal1"/>
              <w:rPr>
                <w:rFonts w:cs="Arial"/>
                <w:szCs w:val="24"/>
              </w:rPr>
            </w:pPr>
          </w:p>
          <w:p w14:paraId="5B55C6DE" w14:textId="77777777" w:rsidR="0018417C" w:rsidRPr="00A957EC" w:rsidRDefault="0018417C" w:rsidP="00D4159A">
            <w:pPr>
              <w:pStyle w:val="Normal1"/>
              <w:rPr>
                <w:rFonts w:cs="Arial"/>
                <w:szCs w:val="24"/>
              </w:rPr>
            </w:pPr>
            <w:r>
              <w:rPr>
                <w:rFonts w:cs="Arial"/>
                <w:szCs w:val="24"/>
              </w:rPr>
              <w:t xml:space="preserve">  Pass / Fail</w:t>
            </w:r>
          </w:p>
        </w:tc>
      </w:tr>
    </w:tbl>
    <w:p w14:paraId="5B55C6E0" w14:textId="77777777" w:rsidR="0018417C" w:rsidRDefault="0018417C" w:rsidP="0018417C">
      <w:pPr>
        <w:jc w:val="both"/>
        <w:rPr>
          <w:rFonts w:ascii="Arial" w:eastAsia="Arial" w:hAnsi="Arial" w:cs="Arial"/>
          <w:sz w:val="24"/>
          <w:szCs w:val="24"/>
          <w:lang w:eastAsia="en-GB"/>
        </w:rPr>
      </w:pPr>
    </w:p>
    <w:p w14:paraId="5B55C6E1" w14:textId="77777777" w:rsidR="0018417C" w:rsidRDefault="0018417C" w:rsidP="0018417C">
      <w:pPr>
        <w:jc w:val="both"/>
        <w:rPr>
          <w:rFonts w:ascii="Arial" w:eastAsia="Arial" w:hAnsi="Arial" w:cs="Arial"/>
          <w:sz w:val="24"/>
          <w:szCs w:val="24"/>
          <w:lang w:eastAsia="en-GB"/>
        </w:rPr>
      </w:pPr>
    </w:p>
    <w:p w14:paraId="5B55C6E2" w14:textId="77777777" w:rsidR="0018417C" w:rsidRDefault="0018417C" w:rsidP="0018417C">
      <w:pPr>
        <w:jc w:val="both"/>
        <w:rPr>
          <w:rFonts w:ascii="Arial" w:eastAsia="Arial" w:hAnsi="Arial" w:cs="Arial"/>
          <w:sz w:val="24"/>
          <w:szCs w:val="24"/>
          <w:lang w:eastAsia="en-GB"/>
        </w:rPr>
      </w:pPr>
    </w:p>
    <w:p w14:paraId="5B55C6E3" w14:textId="77777777" w:rsidR="0018417C" w:rsidRDefault="0018417C" w:rsidP="0018417C">
      <w:pPr>
        <w:jc w:val="both"/>
        <w:rPr>
          <w:rFonts w:ascii="Arial" w:eastAsia="Arial" w:hAnsi="Arial" w:cs="Arial"/>
          <w:sz w:val="24"/>
          <w:szCs w:val="24"/>
          <w:lang w:eastAsia="en-GB"/>
        </w:rPr>
      </w:pPr>
    </w:p>
    <w:p w14:paraId="5B55C6E4" w14:textId="77777777" w:rsidR="0018417C" w:rsidRDefault="0018417C" w:rsidP="0018417C">
      <w:pPr>
        <w:jc w:val="both"/>
        <w:rPr>
          <w:rFonts w:ascii="Arial" w:eastAsia="Arial" w:hAnsi="Arial" w:cs="Arial"/>
          <w:sz w:val="24"/>
          <w:szCs w:val="24"/>
          <w:lang w:eastAsia="en-GB"/>
        </w:rPr>
      </w:pPr>
    </w:p>
    <w:p w14:paraId="5B55C6E5" w14:textId="77777777" w:rsidR="0018417C" w:rsidRDefault="0018417C" w:rsidP="0018417C">
      <w:pPr>
        <w:jc w:val="both"/>
        <w:rPr>
          <w:rFonts w:ascii="Arial" w:eastAsia="Arial" w:hAnsi="Arial" w:cs="Arial"/>
          <w:sz w:val="24"/>
          <w:szCs w:val="24"/>
          <w:lang w:eastAsia="en-GB"/>
        </w:rPr>
      </w:pPr>
    </w:p>
    <w:p w14:paraId="5B55C6E6" w14:textId="77777777" w:rsidR="0018417C" w:rsidRDefault="0018417C" w:rsidP="0018417C">
      <w:pPr>
        <w:jc w:val="both"/>
        <w:rPr>
          <w:rFonts w:ascii="Arial" w:eastAsia="Arial" w:hAnsi="Arial" w:cs="Arial"/>
          <w:sz w:val="24"/>
          <w:szCs w:val="24"/>
          <w:lang w:eastAsia="en-GB"/>
        </w:rPr>
      </w:pPr>
    </w:p>
    <w:p w14:paraId="5B55C6E7" w14:textId="77777777" w:rsidR="0018417C" w:rsidRDefault="0018417C" w:rsidP="0018417C">
      <w:pPr>
        <w:jc w:val="both"/>
        <w:rPr>
          <w:rFonts w:ascii="Arial" w:eastAsia="Arial" w:hAnsi="Arial" w:cs="Arial"/>
          <w:sz w:val="24"/>
          <w:szCs w:val="24"/>
          <w:lang w:eastAsia="en-GB"/>
        </w:rPr>
      </w:pPr>
    </w:p>
    <w:p w14:paraId="5B55C6E8" w14:textId="77777777" w:rsidR="0018417C" w:rsidRDefault="0018417C" w:rsidP="0018417C">
      <w:pPr>
        <w:jc w:val="both"/>
        <w:rPr>
          <w:rFonts w:ascii="Arial" w:eastAsia="Arial" w:hAnsi="Arial" w:cs="Arial"/>
          <w:sz w:val="24"/>
          <w:szCs w:val="24"/>
          <w:lang w:eastAsia="en-GB"/>
        </w:rPr>
      </w:pPr>
    </w:p>
    <w:p w14:paraId="5B55C6E9" w14:textId="77777777" w:rsidR="0018417C" w:rsidRDefault="0018417C" w:rsidP="0018417C">
      <w:pPr>
        <w:jc w:val="both"/>
        <w:rPr>
          <w:rFonts w:ascii="Arial" w:eastAsia="Arial" w:hAnsi="Arial" w:cs="Arial"/>
          <w:sz w:val="24"/>
          <w:szCs w:val="24"/>
          <w:lang w:eastAsia="en-GB"/>
        </w:rPr>
      </w:pPr>
    </w:p>
    <w:p w14:paraId="5B55C6EA" w14:textId="77777777" w:rsidR="00F77B45" w:rsidRDefault="00F77B45" w:rsidP="0018417C">
      <w:pPr>
        <w:jc w:val="both"/>
        <w:rPr>
          <w:rFonts w:ascii="Arial" w:eastAsia="Arial" w:hAnsi="Arial" w:cs="Arial"/>
          <w:sz w:val="24"/>
          <w:szCs w:val="24"/>
          <w:lang w:eastAsia="en-GB"/>
        </w:rPr>
      </w:pPr>
    </w:p>
    <w:p w14:paraId="5B55C6EB" w14:textId="77777777" w:rsidR="00F77B45" w:rsidRDefault="00F77B45" w:rsidP="0018417C">
      <w:pPr>
        <w:jc w:val="both"/>
        <w:rPr>
          <w:rFonts w:ascii="Arial" w:eastAsia="Arial" w:hAnsi="Arial" w:cs="Arial"/>
          <w:sz w:val="24"/>
          <w:szCs w:val="24"/>
          <w:lang w:eastAsia="en-GB"/>
        </w:rPr>
      </w:pPr>
    </w:p>
    <w:p w14:paraId="5B55C6EC" w14:textId="77777777" w:rsidR="00F77B45" w:rsidRDefault="00F77B45" w:rsidP="0018417C">
      <w:pPr>
        <w:jc w:val="both"/>
        <w:rPr>
          <w:rFonts w:ascii="Arial" w:eastAsia="Arial" w:hAnsi="Arial" w:cs="Arial"/>
          <w:sz w:val="24"/>
          <w:szCs w:val="24"/>
          <w:lang w:eastAsia="en-GB"/>
        </w:rPr>
      </w:pPr>
    </w:p>
    <w:p w14:paraId="5B55C6ED" w14:textId="77777777" w:rsidR="00F77B45" w:rsidRDefault="00F77B45" w:rsidP="0018417C">
      <w:pPr>
        <w:jc w:val="both"/>
        <w:rPr>
          <w:rFonts w:ascii="Arial" w:eastAsia="Arial" w:hAnsi="Arial" w:cs="Arial"/>
          <w:sz w:val="24"/>
          <w:szCs w:val="24"/>
          <w:lang w:eastAsia="en-GB"/>
        </w:rPr>
      </w:pPr>
    </w:p>
    <w:p w14:paraId="5B55C6EE" w14:textId="77777777" w:rsidR="00F77B45" w:rsidRDefault="00F77B45" w:rsidP="0018417C">
      <w:pPr>
        <w:jc w:val="both"/>
        <w:rPr>
          <w:rFonts w:ascii="Arial" w:eastAsia="Arial" w:hAnsi="Arial" w:cs="Arial"/>
          <w:sz w:val="24"/>
          <w:szCs w:val="24"/>
          <w:lang w:eastAsia="en-GB"/>
        </w:rPr>
      </w:pPr>
    </w:p>
    <w:p w14:paraId="5B55C6EF" w14:textId="77777777" w:rsidR="00F77B45" w:rsidRDefault="00F77B45" w:rsidP="0018417C">
      <w:pPr>
        <w:jc w:val="both"/>
        <w:rPr>
          <w:rFonts w:ascii="Arial" w:eastAsia="Arial" w:hAnsi="Arial" w:cs="Arial"/>
          <w:sz w:val="24"/>
          <w:szCs w:val="24"/>
          <w:lang w:eastAsia="en-GB"/>
        </w:rPr>
      </w:pPr>
    </w:p>
    <w:p w14:paraId="5B55C6F0" w14:textId="77777777" w:rsidR="00F77B45" w:rsidRDefault="00F77B45" w:rsidP="0018417C">
      <w:pPr>
        <w:jc w:val="both"/>
        <w:rPr>
          <w:rFonts w:ascii="Arial" w:eastAsia="Arial" w:hAnsi="Arial" w:cs="Arial"/>
          <w:sz w:val="24"/>
          <w:szCs w:val="24"/>
          <w:lang w:eastAsia="en-GB"/>
        </w:rPr>
      </w:pPr>
    </w:p>
    <w:p w14:paraId="5B55C6F1" w14:textId="77777777" w:rsidR="00F77B45" w:rsidRDefault="00F77B45" w:rsidP="0018417C">
      <w:pPr>
        <w:jc w:val="both"/>
        <w:rPr>
          <w:rFonts w:ascii="Arial" w:eastAsia="Arial" w:hAnsi="Arial" w:cs="Arial"/>
          <w:sz w:val="24"/>
          <w:szCs w:val="24"/>
          <w:lang w:eastAsia="en-GB"/>
        </w:rPr>
      </w:pPr>
    </w:p>
    <w:p w14:paraId="5B55C6F2" w14:textId="77777777" w:rsidR="00F77B45" w:rsidRDefault="00F77B45" w:rsidP="0018417C">
      <w:pPr>
        <w:jc w:val="both"/>
        <w:rPr>
          <w:rFonts w:ascii="Arial" w:eastAsia="Arial" w:hAnsi="Arial" w:cs="Arial"/>
          <w:sz w:val="24"/>
          <w:szCs w:val="24"/>
          <w:lang w:eastAsia="en-GB"/>
        </w:rPr>
      </w:pPr>
    </w:p>
    <w:p w14:paraId="5B55C6F3" w14:textId="77777777" w:rsidR="00F77B45" w:rsidRDefault="00F77B45" w:rsidP="0018417C">
      <w:pPr>
        <w:jc w:val="both"/>
        <w:rPr>
          <w:rFonts w:ascii="Arial" w:eastAsia="Arial" w:hAnsi="Arial" w:cs="Arial"/>
          <w:sz w:val="24"/>
          <w:szCs w:val="24"/>
          <w:lang w:eastAsia="en-GB"/>
        </w:rPr>
      </w:pPr>
    </w:p>
    <w:p w14:paraId="5B55C6F4" w14:textId="77777777" w:rsidR="00F77B45" w:rsidRDefault="00F77B45" w:rsidP="0018417C">
      <w:pPr>
        <w:jc w:val="both"/>
        <w:rPr>
          <w:rFonts w:ascii="Arial" w:eastAsia="Arial" w:hAnsi="Arial" w:cs="Arial"/>
          <w:sz w:val="24"/>
          <w:szCs w:val="24"/>
          <w:lang w:eastAsia="en-GB"/>
        </w:rPr>
      </w:pPr>
    </w:p>
    <w:p w14:paraId="5B55C6F5" w14:textId="77777777" w:rsidR="00F77B45" w:rsidRDefault="00F77B45" w:rsidP="0018417C">
      <w:pPr>
        <w:jc w:val="both"/>
        <w:rPr>
          <w:rFonts w:ascii="Arial" w:eastAsia="Arial" w:hAnsi="Arial" w:cs="Arial"/>
          <w:sz w:val="24"/>
          <w:szCs w:val="24"/>
          <w:lang w:eastAsia="en-GB"/>
        </w:rPr>
      </w:pPr>
    </w:p>
    <w:p w14:paraId="5B55C6F6" w14:textId="77777777" w:rsidR="00F77B45" w:rsidRDefault="00F77B45" w:rsidP="0018417C">
      <w:pPr>
        <w:jc w:val="both"/>
        <w:rPr>
          <w:rFonts w:ascii="Arial" w:eastAsia="Arial" w:hAnsi="Arial" w:cs="Arial"/>
          <w:sz w:val="24"/>
          <w:szCs w:val="24"/>
          <w:lang w:eastAsia="en-GB"/>
        </w:rPr>
      </w:pPr>
    </w:p>
    <w:p w14:paraId="5B55C6F7" w14:textId="77777777" w:rsidR="00F77B45" w:rsidRDefault="00F77B45" w:rsidP="0018417C">
      <w:pPr>
        <w:jc w:val="both"/>
        <w:rPr>
          <w:rFonts w:ascii="Arial" w:eastAsia="Arial" w:hAnsi="Arial" w:cs="Arial"/>
          <w:sz w:val="24"/>
          <w:szCs w:val="24"/>
          <w:lang w:eastAsia="en-GB"/>
        </w:rPr>
      </w:pPr>
    </w:p>
    <w:p w14:paraId="5B55C6F8" w14:textId="77777777" w:rsidR="00F77B45" w:rsidRDefault="00F77B45" w:rsidP="0018417C">
      <w:pPr>
        <w:jc w:val="both"/>
        <w:rPr>
          <w:rFonts w:ascii="Arial" w:eastAsia="Arial" w:hAnsi="Arial" w:cs="Arial"/>
          <w:sz w:val="24"/>
          <w:szCs w:val="24"/>
          <w:lang w:eastAsia="en-GB"/>
        </w:rPr>
      </w:pPr>
    </w:p>
    <w:p w14:paraId="5B55C6F9" w14:textId="77777777" w:rsidR="00F77B45" w:rsidRDefault="00F77B45" w:rsidP="0018417C">
      <w:pPr>
        <w:jc w:val="both"/>
        <w:rPr>
          <w:rFonts w:ascii="Arial" w:eastAsia="Arial" w:hAnsi="Arial" w:cs="Arial"/>
          <w:sz w:val="24"/>
          <w:szCs w:val="24"/>
          <w:lang w:eastAsia="en-GB"/>
        </w:rPr>
      </w:pPr>
    </w:p>
    <w:p w14:paraId="5B55C6FA" w14:textId="77777777" w:rsidR="00F77B45" w:rsidRDefault="00F77B45" w:rsidP="0018417C">
      <w:pPr>
        <w:jc w:val="both"/>
        <w:rPr>
          <w:rFonts w:ascii="Arial" w:eastAsia="Arial" w:hAnsi="Arial" w:cs="Arial"/>
          <w:sz w:val="24"/>
          <w:szCs w:val="24"/>
          <w:lang w:eastAsia="en-GB"/>
        </w:rPr>
      </w:pPr>
    </w:p>
    <w:p w14:paraId="5B55C6FB" w14:textId="77777777" w:rsidR="00F77B45" w:rsidRDefault="00F77B45" w:rsidP="0018417C">
      <w:pPr>
        <w:jc w:val="both"/>
        <w:rPr>
          <w:rFonts w:ascii="Arial" w:eastAsia="Arial" w:hAnsi="Arial" w:cs="Arial"/>
          <w:sz w:val="24"/>
          <w:szCs w:val="24"/>
          <w:lang w:eastAsia="en-GB"/>
        </w:rPr>
      </w:pPr>
    </w:p>
    <w:p w14:paraId="5B55C6FC" w14:textId="77777777" w:rsidR="00F77B45" w:rsidRDefault="00F77B45" w:rsidP="0018417C">
      <w:pPr>
        <w:jc w:val="both"/>
        <w:rPr>
          <w:rFonts w:ascii="Arial" w:eastAsia="Arial" w:hAnsi="Arial" w:cs="Arial"/>
          <w:sz w:val="24"/>
          <w:szCs w:val="24"/>
          <w:lang w:eastAsia="en-GB"/>
        </w:rPr>
      </w:pPr>
    </w:p>
    <w:p w14:paraId="5B55C6FD" w14:textId="77777777" w:rsidR="00F77B45" w:rsidRDefault="00F77B45" w:rsidP="0018417C">
      <w:pPr>
        <w:jc w:val="both"/>
        <w:rPr>
          <w:rFonts w:ascii="Arial" w:eastAsia="Arial" w:hAnsi="Arial" w:cs="Arial"/>
          <w:sz w:val="24"/>
          <w:szCs w:val="24"/>
          <w:lang w:eastAsia="en-GB"/>
        </w:rPr>
      </w:pPr>
    </w:p>
    <w:p w14:paraId="5B55C6FE" w14:textId="77777777" w:rsidR="00F77B45" w:rsidRDefault="00F77B45" w:rsidP="0018417C">
      <w:pPr>
        <w:jc w:val="both"/>
        <w:rPr>
          <w:rFonts w:ascii="Arial" w:eastAsia="Arial" w:hAnsi="Arial" w:cs="Arial"/>
          <w:sz w:val="24"/>
          <w:szCs w:val="24"/>
          <w:lang w:eastAsia="en-GB"/>
        </w:rPr>
      </w:pPr>
    </w:p>
    <w:p w14:paraId="5B55C6FF" w14:textId="77777777" w:rsidR="00F77B45" w:rsidRDefault="00F77B45" w:rsidP="0018417C">
      <w:pPr>
        <w:jc w:val="both"/>
        <w:rPr>
          <w:rFonts w:ascii="Arial" w:eastAsia="Arial" w:hAnsi="Arial" w:cs="Arial"/>
          <w:sz w:val="24"/>
          <w:szCs w:val="24"/>
          <w:lang w:eastAsia="en-GB"/>
        </w:rPr>
      </w:pPr>
    </w:p>
    <w:p w14:paraId="5B55C700" w14:textId="77777777" w:rsidR="00F77B45" w:rsidRDefault="00F77B45" w:rsidP="0018417C">
      <w:pPr>
        <w:jc w:val="both"/>
        <w:rPr>
          <w:rFonts w:ascii="Arial" w:eastAsia="Arial" w:hAnsi="Arial" w:cs="Arial"/>
          <w:sz w:val="24"/>
          <w:szCs w:val="24"/>
          <w:lang w:eastAsia="en-GB"/>
        </w:rPr>
      </w:pPr>
    </w:p>
    <w:p w14:paraId="5B55C701" w14:textId="77777777" w:rsidR="00F77B45" w:rsidRDefault="00F77B45" w:rsidP="0018417C">
      <w:pPr>
        <w:jc w:val="both"/>
        <w:rPr>
          <w:rFonts w:ascii="Arial" w:eastAsia="Arial" w:hAnsi="Arial" w:cs="Arial"/>
          <w:sz w:val="24"/>
          <w:szCs w:val="24"/>
          <w:lang w:eastAsia="en-GB"/>
        </w:rPr>
      </w:pPr>
    </w:p>
    <w:p w14:paraId="5B55C702" w14:textId="77777777" w:rsidR="00F77B45" w:rsidRDefault="00F77B45" w:rsidP="0018417C">
      <w:pPr>
        <w:jc w:val="both"/>
        <w:rPr>
          <w:rFonts w:ascii="Arial" w:eastAsia="Arial" w:hAnsi="Arial" w:cs="Arial"/>
          <w:sz w:val="24"/>
          <w:szCs w:val="24"/>
          <w:lang w:eastAsia="en-GB"/>
        </w:rPr>
      </w:pPr>
    </w:p>
    <w:p w14:paraId="5B55C703" w14:textId="77777777" w:rsidR="00F77B45" w:rsidRDefault="00F77B45" w:rsidP="0018417C">
      <w:pPr>
        <w:jc w:val="both"/>
        <w:rPr>
          <w:rFonts w:ascii="Arial" w:eastAsia="Arial" w:hAnsi="Arial" w:cs="Arial"/>
          <w:sz w:val="24"/>
          <w:szCs w:val="24"/>
          <w:lang w:eastAsia="en-GB"/>
        </w:rPr>
      </w:pPr>
    </w:p>
    <w:p w14:paraId="5B55C704" w14:textId="77777777" w:rsidR="00F77B45" w:rsidRDefault="00F77B45" w:rsidP="0018417C">
      <w:pPr>
        <w:jc w:val="both"/>
        <w:rPr>
          <w:rFonts w:ascii="Arial" w:eastAsia="Arial" w:hAnsi="Arial" w:cs="Arial"/>
          <w:sz w:val="24"/>
          <w:szCs w:val="24"/>
          <w:lang w:eastAsia="en-GB"/>
        </w:rPr>
      </w:pPr>
    </w:p>
    <w:p w14:paraId="5B55C705" w14:textId="77777777" w:rsidR="0018417C" w:rsidRDefault="0018417C" w:rsidP="0018417C">
      <w:pPr>
        <w:jc w:val="both"/>
        <w:rPr>
          <w:rFonts w:ascii="Arial" w:eastAsia="Arial" w:hAnsi="Arial" w:cs="Arial"/>
          <w:sz w:val="24"/>
          <w:szCs w:val="24"/>
          <w:lang w:eastAsia="en-GB"/>
        </w:rPr>
      </w:pPr>
    </w:p>
    <w:p w14:paraId="5B55C706" w14:textId="77777777" w:rsidR="0018417C" w:rsidRDefault="0018417C" w:rsidP="0018417C">
      <w:pPr>
        <w:jc w:val="both"/>
        <w:rPr>
          <w:rFonts w:ascii="Arial" w:eastAsia="Arial" w:hAnsi="Arial" w:cs="Arial"/>
          <w:sz w:val="24"/>
          <w:szCs w:val="24"/>
          <w:lang w:eastAsia="en-GB"/>
        </w:rPr>
      </w:pPr>
    </w:p>
    <w:p w14:paraId="5B55C707" w14:textId="77777777" w:rsidR="0018417C" w:rsidRDefault="0018417C" w:rsidP="0018417C">
      <w:pPr>
        <w:jc w:val="both"/>
        <w:rPr>
          <w:rFonts w:ascii="Arial" w:eastAsia="Arial" w:hAnsi="Arial" w:cs="Arial"/>
          <w:sz w:val="24"/>
          <w:szCs w:val="24"/>
          <w:lang w:eastAsia="en-GB"/>
        </w:rPr>
      </w:pPr>
    </w:p>
    <w:p w14:paraId="5B55C708" w14:textId="77777777" w:rsidR="0018417C" w:rsidRDefault="0018417C" w:rsidP="0018417C">
      <w:pPr>
        <w:jc w:val="both"/>
        <w:rPr>
          <w:rFonts w:ascii="Arial" w:eastAsia="Arial" w:hAnsi="Arial" w:cs="Arial"/>
          <w:sz w:val="24"/>
          <w:szCs w:val="24"/>
          <w:lang w:eastAsia="en-GB"/>
        </w:rPr>
      </w:pPr>
    </w:p>
    <w:p w14:paraId="5B55C709" w14:textId="77777777" w:rsidR="0018417C" w:rsidRDefault="0018417C" w:rsidP="0018417C">
      <w:pPr>
        <w:jc w:val="both"/>
        <w:rPr>
          <w:rFonts w:ascii="Arial" w:eastAsia="Arial" w:hAnsi="Arial" w:cs="Arial"/>
          <w:sz w:val="24"/>
          <w:szCs w:val="24"/>
          <w:lang w:eastAsia="en-GB"/>
        </w:rPr>
      </w:pPr>
    </w:p>
    <w:p w14:paraId="5B55C70A" w14:textId="77777777" w:rsidR="0018417C" w:rsidRDefault="0018417C" w:rsidP="0018417C">
      <w:pPr>
        <w:jc w:val="both"/>
        <w:rPr>
          <w:rFonts w:ascii="Arial" w:eastAsia="Arial" w:hAnsi="Arial" w:cs="Arial"/>
          <w:sz w:val="24"/>
          <w:szCs w:val="24"/>
          <w:lang w:eastAsia="en-GB"/>
        </w:rPr>
      </w:pPr>
    </w:p>
    <w:p w14:paraId="5B55C70B" w14:textId="77777777" w:rsidR="00F77B45" w:rsidRDefault="00F77B45" w:rsidP="0018417C">
      <w:pPr>
        <w:jc w:val="both"/>
        <w:rPr>
          <w:rFonts w:ascii="Arial" w:eastAsia="Arial" w:hAnsi="Arial" w:cs="Arial"/>
          <w:sz w:val="24"/>
          <w:szCs w:val="24"/>
          <w:lang w:eastAsia="en-GB"/>
        </w:rPr>
      </w:pPr>
    </w:p>
    <w:p w14:paraId="5B55C70C" w14:textId="77777777" w:rsidR="0018417C" w:rsidRPr="007F3FC8" w:rsidRDefault="00F77B45" w:rsidP="0018417C">
      <w:pPr>
        <w:jc w:val="both"/>
        <w:rPr>
          <w:rFonts w:ascii="Arial" w:eastAsia="Arial" w:hAnsi="Arial" w:cs="Arial"/>
          <w:sz w:val="24"/>
          <w:szCs w:val="24"/>
          <w:lang w:eastAsia="en-GB"/>
        </w:rPr>
      </w:pPr>
      <w:bookmarkStart w:id="60" w:name="h.1t3h5sf"/>
      <w:bookmarkStart w:id="61" w:name="h.30j0zll"/>
      <w:bookmarkEnd w:id="60"/>
      <w:bookmarkEnd w:id="61"/>
      <w:r>
        <w:rPr>
          <w:rFonts w:ascii="Arial" w:hAnsi="Arial" w:cs="Arial"/>
          <w:i/>
          <w:noProof/>
          <w:sz w:val="24"/>
          <w:szCs w:val="24"/>
          <w:lang w:eastAsia="en-GB"/>
        </w:rPr>
        <w:lastRenderedPageBreak/>
        <mc:AlternateContent>
          <mc:Choice Requires="wps">
            <w:drawing>
              <wp:anchor distT="0" distB="0" distL="114300" distR="114300" simplePos="0" relativeHeight="251672576" behindDoc="0" locked="0" layoutInCell="1" allowOverlap="1" wp14:anchorId="5B55DB00" wp14:editId="5B55DB01">
                <wp:simplePos x="0" y="0"/>
                <wp:positionH relativeFrom="column">
                  <wp:posOffset>-133350</wp:posOffset>
                </wp:positionH>
                <wp:positionV relativeFrom="margin">
                  <wp:posOffset>-352425</wp:posOffset>
                </wp:positionV>
                <wp:extent cx="5943600" cy="447675"/>
                <wp:effectExtent l="0" t="0" r="19050" b="2857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47675"/>
                        </a:xfrm>
                        <a:prstGeom prst="roundRect">
                          <a:avLst>
                            <a:gd name="adj" fmla="val 16667"/>
                          </a:avLst>
                        </a:prstGeom>
                        <a:solidFill>
                          <a:srgbClr val="F4960C"/>
                        </a:solidFill>
                        <a:ln w="9525">
                          <a:solidFill>
                            <a:srgbClr val="969696"/>
                          </a:solidFill>
                          <a:round/>
                          <a:headEnd/>
                          <a:tailEnd/>
                        </a:ln>
                      </wps:spPr>
                      <wps:txbx>
                        <w:txbxContent>
                          <w:p w14:paraId="5B55DBC7" w14:textId="77777777" w:rsidR="00372C17" w:rsidRDefault="00372C17" w:rsidP="0018417C">
                            <w:pPr>
                              <w:pStyle w:val="Heading1"/>
                              <w:jc w:val="center"/>
                              <w:rPr>
                                <w:rFonts w:ascii="Arial" w:hAnsi="Arial" w:cs="Arial"/>
                                <w:b/>
                                <w:bCs/>
                                <w:sz w:val="28"/>
                              </w:rPr>
                            </w:pPr>
                            <w:r>
                              <w:rPr>
                                <w:rFonts w:ascii="Arial" w:hAnsi="Arial" w:cs="Arial"/>
                                <w:b/>
                                <w:bCs/>
                                <w:sz w:val="28"/>
                              </w:rPr>
                              <w:t>SECTION 5 – BIDDER RESPONSES: WORKING METHODS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033" style="position:absolute;left:0;text-align:left;margin-left:-10.5pt;margin-top:-27.75pt;width:468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" fillcolor="#f4960c" strokecolor="#969696">
                <v:textbox>
                  <w:txbxContent>
                    <w:p w14:paraId="5B55DBC7" w14:textId="77777777" w:rsidR="00372C17" w:rsidRDefault="00372C17" w:rsidP="0018417C">
                      <w:pPr>
                        <w:pStyle w:val="Heading1"/>
                        <w:jc w:val="center"/>
                        <w:rPr>
                          <w:rFonts w:ascii="Arial" w:hAnsi="Arial" w:cs="Arial"/>
                          <w:b/>
                          <w:bCs/>
                          <w:sz w:val="28"/>
                        </w:rPr>
                      </w:pPr>
                      <w:r>
                        <w:rPr>
                          <w:rFonts w:ascii="Arial" w:hAnsi="Arial" w:cs="Arial"/>
                          <w:b/>
                          <w:bCs/>
                          <w:sz w:val="28"/>
                        </w:rPr>
                        <w:t>SECTION 5 – BIDDER RESPONSES: WORKING METHODS</w:t>
                      </w:r>
                    </w:p>
                  </w:txbxContent>
                </v:textbox>
                <w10:wrap anchory="margin"/>
              </v:roundrect>
            </w:pict>
          </mc:Fallback>
        </mc:AlternateContent>
      </w:r>
    </w:p>
    <w:p w14:paraId="5B55C70D" w14:textId="77777777" w:rsidR="0018417C" w:rsidRPr="00A957EC" w:rsidRDefault="0018417C" w:rsidP="0018417C">
      <w:pPr>
        <w:jc w:val="both"/>
        <w:rPr>
          <w:rFonts w:ascii="Arial" w:hAnsi="Arial" w:cs="Arial"/>
          <w:sz w:val="24"/>
          <w:szCs w:val="24"/>
        </w:rPr>
      </w:pPr>
      <w:r w:rsidRPr="00A957EC">
        <w:rPr>
          <w:rFonts w:ascii="Arial" w:hAnsi="Arial" w:cs="Arial"/>
          <w:i/>
          <w:sz w:val="24"/>
          <w:szCs w:val="24"/>
        </w:rPr>
        <w:t>Note – You may adjust the size of the text boxes to suit your response.</w:t>
      </w:r>
    </w:p>
    <w:p w14:paraId="5B55C70E" w14:textId="77777777" w:rsidR="0018417C" w:rsidRPr="00A957EC" w:rsidRDefault="0018417C" w:rsidP="0018417C">
      <w:pPr>
        <w:rPr>
          <w:rFonts w:ascii="Arial" w:hAnsi="Arial" w:cs="Arial"/>
          <w:color w:val="0000FF"/>
          <w:sz w:val="24"/>
          <w:szCs w:val="24"/>
        </w:rPr>
      </w:pPr>
    </w:p>
    <w:p w14:paraId="5B55C70F" w14:textId="77777777" w:rsidR="0018417C" w:rsidRPr="00A957EC" w:rsidRDefault="0018417C" w:rsidP="0018417C">
      <w:pPr>
        <w:rPr>
          <w:rFonts w:ascii="Arial" w:hAnsi="Arial" w:cs="Arial"/>
          <w:b/>
          <w:sz w:val="24"/>
          <w:szCs w:val="24"/>
        </w:rPr>
      </w:pPr>
    </w:p>
    <w:tbl>
      <w:tblPr>
        <w:tblW w:w="1007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
        <w:gridCol w:w="567"/>
        <w:gridCol w:w="661"/>
        <w:gridCol w:w="7277"/>
        <w:gridCol w:w="677"/>
      </w:tblGrid>
      <w:tr w:rsidR="0018417C" w:rsidRPr="00A957EC" w14:paraId="5B55C712" w14:textId="77777777" w:rsidTr="00D4159A">
        <w:trPr>
          <w:gridAfter w:val="1"/>
          <w:wAfter w:w="677" w:type="dxa"/>
        </w:trPr>
        <w:tc>
          <w:tcPr>
            <w:tcW w:w="889" w:type="dxa"/>
            <w:shd w:val="clear" w:color="auto" w:fill="FF9900"/>
          </w:tcPr>
          <w:p w14:paraId="5B55C710" w14:textId="77777777" w:rsidR="0018417C" w:rsidRPr="00A957EC" w:rsidRDefault="0018417C" w:rsidP="00D4159A">
            <w:pPr>
              <w:rPr>
                <w:rFonts w:ascii="Arial" w:hAnsi="Arial" w:cs="Arial"/>
                <w:b/>
                <w:color w:val="FF0000"/>
                <w:sz w:val="24"/>
                <w:szCs w:val="24"/>
              </w:rPr>
            </w:pPr>
          </w:p>
        </w:tc>
        <w:tc>
          <w:tcPr>
            <w:tcW w:w="8505" w:type="dxa"/>
            <w:gridSpan w:val="3"/>
            <w:shd w:val="clear" w:color="auto" w:fill="FF9900"/>
          </w:tcPr>
          <w:p w14:paraId="5B55C711" w14:textId="77777777" w:rsidR="0018417C" w:rsidRPr="00A957EC" w:rsidRDefault="0018417C" w:rsidP="00D4159A">
            <w:pPr>
              <w:rPr>
                <w:rFonts w:ascii="Arial" w:hAnsi="Arial" w:cs="Arial"/>
                <w:b/>
                <w:sz w:val="24"/>
                <w:szCs w:val="24"/>
              </w:rPr>
            </w:pPr>
            <w:r w:rsidRPr="008902DF">
              <w:rPr>
                <w:rFonts w:ascii="Arial" w:hAnsi="Arial" w:cs="Arial"/>
                <w:b/>
                <w:sz w:val="24"/>
                <w:szCs w:val="24"/>
              </w:rPr>
              <w:t>PART 9</w:t>
            </w:r>
            <w:r w:rsidRPr="00A957EC">
              <w:rPr>
                <w:rFonts w:ascii="Arial" w:hAnsi="Arial" w:cs="Arial"/>
                <w:b/>
                <w:sz w:val="24"/>
                <w:szCs w:val="24"/>
              </w:rPr>
              <w:t xml:space="preserve"> – Proposed Working Methods</w:t>
            </w:r>
          </w:p>
        </w:tc>
      </w:tr>
      <w:tr w:rsidR="0018417C" w:rsidRPr="00A957EC" w14:paraId="5B55C71F" w14:textId="77777777" w:rsidTr="00D4159A">
        <w:trPr>
          <w:gridAfter w:val="1"/>
          <w:wAfter w:w="677" w:type="dxa"/>
        </w:trPr>
        <w:tc>
          <w:tcPr>
            <w:tcW w:w="889" w:type="dxa"/>
          </w:tcPr>
          <w:p w14:paraId="5B55C713" w14:textId="77777777" w:rsidR="0018417C" w:rsidRPr="00A957EC" w:rsidRDefault="0018417C" w:rsidP="00D4159A">
            <w:pPr>
              <w:spacing w:before="120"/>
              <w:jc w:val="both"/>
              <w:rPr>
                <w:rFonts w:ascii="Arial" w:hAnsi="Arial" w:cs="Arial"/>
                <w:sz w:val="24"/>
                <w:szCs w:val="24"/>
              </w:rPr>
            </w:pPr>
          </w:p>
        </w:tc>
        <w:tc>
          <w:tcPr>
            <w:tcW w:w="8505" w:type="dxa"/>
            <w:gridSpan w:val="3"/>
          </w:tcPr>
          <w:p w14:paraId="5B55C714" w14:textId="77777777" w:rsidR="0018417C" w:rsidRPr="00A957EC" w:rsidRDefault="0018417C" w:rsidP="00D4159A">
            <w:pPr>
              <w:spacing w:before="120"/>
              <w:jc w:val="both"/>
              <w:rPr>
                <w:rFonts w:ascii="Arial" w:hAnsi="Arial" w:cs="Arial"/>
                <w:sz w:val="24"/>
                <w:szCs w:val="24"/>
              </w:rPr>
            </w:pPr>
            <w:r w:rsidRPr="00A957EC">
              <w:rPr>
                <w:rFonts w:ascii="Arial" w:hAnsi="Arial" w:cs="Arial"/>
                <w:sz w:val="24"/>
                <w:szCs w:val="24"/>
              </w:rPr>
              <w:t xml:space="preserve">Bidders are required to respond to the questions below to explain how your organisation proposes to deliver the services called for in the Service Specification </w:t>
            </w:r>
            <w:r>
              <w:rPr>
                <w:rFonts w:ascii="Arial" w:hAnsi="Arial" w:cs="Arial"/>
                <w:sz w:val="24"/>
                <w:szCs w:val="24"/>
              </w:rPr>
              <w:t xml:space="preserve">namely Schedule 1 Clients </w:t>
            </w:r>
            <w:proofErr w:type="gramStart"/>
            <w:r>
              <w:rPr>
                <w:rFonts w:ascii="Arial" w:hAnsi="Arial" w:cs="Arial"/>
                <w:sz w:val="24"/>
                <w:szCs w:val="24"/>
              </w:rPr>
              <w:t>Requirements  in</w:t>
            </w:r>
            <w:proofErr w:type="gramEnd"/>
            <w:r>
              <w:rPr>
                <w:rFonts w:ascii="Arial" w:hAnsi="Arial" w:cs="Arial"/>
                <w:sz w:val="24"/>
                <w:szCs w:val="24"/>
              </w:rPr>
              <w:t xml:space="preserve"> Section 12 Terms and Conditions</w:t>
            </w:r>
            <w:r w:rsidRPr="00A957EC">
              <w:rPr>
                <w:rFonts w:ascii="Arial" w:hAnsi="Arial" w:cs="Arial"/>
                <w:sz w:val="24"/>
                <w:szCs w:val="24"/>
              </w:rPr>
              <w:t xml:space="preserve">. </w:t>
            </w:r>
          </w:p>
          <w:p w14:paraId="5B55C715" w14:textId="77777777" w:rsidR="0018417C" w:rsidRPr="00A957EC" w:rsidRDefault="0018417C" w:rsidP="00D4159A">
            <w:pPr>
              <w:pStyle w:val="BodyText"/>
              <w:rPr>
                <w:rFonts w:ascii="Arial" w:hAnsi="Arial" w:cs="Arial"/>
                <w:szCs w:val="24"/>
              </w:rPr>
            </w:pPr>
          </w:p>
          <w:p w14:paraId="5B55C716"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You may expand the areas provided.  Please note that a maximum word count has been assigned for responses to some of the questions.  Where a maximum word limit has been set, any additional words that exceed this limit will be deleted and will not form part of the evaluation.</w:t>
            </w:r>
          </w:p>
          <w:p w14:paraId="5B55C717" w14:textId="77777777" w:rsidR="0018417C" w:rsidRPr="00A957EC" w:rsidRDefault="0018417C" w:rsidP="00D4159A">
            <w:pPr>
              <w:pStyle w:val="BodyText"/>
              <w:rPr>
                <w:rFonts w:ascii="Arial" w:hAnsi="Arial" w:cs="Arial"/>
                <w:szCs w:val="24"/>
              </w:rPr>
            </w:pPr>
          </w:p>
          <w:p w14:paraId="5B55C718" w14:textId="77777777" w:rsidR="0018417C" w:rsidRPr="00A957EC" w:rsidRDefault="0018417C" w:rsidP="00D4159A">
            <w:pPr>
              <w:pStyle w:val="BodyText"/>
              <w:rPr>
                <w:rFonts w:ascii="Arial" w:hAnsi="Arial" w:cs="Arial"/>
                <w:szCs w:val="24"/>
              </w:rPr>
            </w:pPr>
            <w:r w:rsidRPr="00A957EC">
              <w:rPr>
                <w:rFonts w:ascii="Arial" w:hAnsi="Arial" w:cs="Arial"/>
                <w:szCs w:val="24"/>
              </w:rPr>
              <w:t xml:space="preserve">Please answer all the questions and try to be concise in your response, making all responses relevant to the questions being asked. </w:t>
            </w:r>
          </w:p>
          <w:p w14:paraId="5B55C719" w14:textId="77777777" w:rsidR="0018417C" w:rsidRPr="00A957EC" w:rsidRDefault="0018417C" w:rsidP="00D4159A">
            <w:pPr>
              <w:pStyle w:val="BodyText"/>
              <w:rPr>
                <w:rFonts w:ascii="Arial" w:hAnsi="Arial" w:cs="Arial"/>
                <w:szCs w:val="24"/>
              </w:rPr>
            </w:pPr>
          </w:p>
          <w:p w14:paraId="5B55C71A" w14:textId="77777777" w:rsidR="0018417C" w:rsidRPr="00A957EC" w:rsidRDefault="0018417C" w:rsidP="00D4159A">
            <w:pPr>
              <w:pStyle w:val="BodyText"/>
              <w:rPr>
                <w:rFonts w:ascii="Arial" w:hAnsi="Arial" w:cs="Arial"/>
                <w:szCs w:val="24"/>
              </w:rPr>
            </w:pPr>
            <w:r w:rsidRPr="00A957EC">
              <w:rPr>
                <w:rFonts w:ascii="Arial" w:hAnsi="Arial" w:cs="Arial"/>
                <w:szCs w:val="24"/>
              </w:rPr>
              <w:t xml:space="preserve">Note that appendices should not be included or referred to in your response unless specifically indicated and therefore may not be considered. </w:t>
            </w:r>
          </w:p>
          <w:p w14:paraId="5B55C71B" w14:textId="77777777" w:rsidR="0018417C" w:rsidRPr="00A957EC" w:rsidRDefault="0018417C" w:rsidP="00D4159A">
            <w:pPr>
              <w:pStyle w:val="BodyText"/>
              <w:rPr>
                <w:rFonts w:ascii="Arial" w:hAnsi="Arial" w:cs="Arial"/>
                <w:szCs w:val="24"/>
              </w:rPr>
            </w:pPr>
          </w:p>
          <w:p w14:paraId="5B55C71C" w14:textId="77777777" w:rsidR="0018417C" w:rsidRPr="00A957EC" w:rsidRDefault="0018417C" w:rsidP="00D4159A">
            <w:pPr>
              <w:jc w:val="both"/>
              <w:rPr>
                <w:rFonts w:ascii="Arial" w:hAnsi="Arial" w:cs="Arial"/>
                <w:sz w:val="24"/>
                <w:szCs w:val="24"/>
              </w:rPr>
            </w:pPr>
            <w:r w:rsidRPr="00A957EC">
              <w:rPr>
                <w:rFonts w:ascii="Arial" w:hAnsi="Arial" w:cs="Arial"/>
                <w:sz w:val="24"/>
                <w:szCs w:val="24"/>
              </w:rPr>
              <w:t>Please refer to Section 1 of this document as a reminder of the weightings for the proposed working methods.  Questions may also have an assigned relative importance weighting / percentage to reflect its significance within the overall evaluation.  Where this is the case the weighting / percentage is shown alongside each question.</w:t>
            </w:r>
          </w:p>
          <w:p w14:paraId="5B55C71D" w14:textId="77777777" w:rsidR="0018417C" w:rsidRPr="00A957EC" w:rsidRDefault="0018417C" w:rsidP="00D4159A">
            <w:pPr>
              <w:jc w:val="both"/>
              <w:rPr>
                <w:rFonts w:ascii="Arial" w:hAnsi="Arial" w:cs="Arial"/>
                <w:sz w:val="24"/>
                <w:szCs w:val="24"/>
              </w:rPr>
            </w:pPr>
          </w:p>
          <w:p w14:paraId="5B55C71E" w14:textId="77777777" w:rsidR="0018417C" w:rsidRPr="00A957EC" w:rsidRDefault="0018417C" w:rsidP="00D4159A">
            <w:pPr>
              <w:spacing w:after="120"/>
              <w:jc w:val="both"/>
              <w:rPr>
                <w:rFonts w:ascii="Arial" w:hAnsi="Arial" w:cs="Arial"/>
                <w:color w:val="0000FF"/>
                <w:sz w:val="24"/>
                <w:szCs w:val="24"/>
              </w:rPr>
            </w:pPr>
          </w:p>
        </w:tc>
      </w:tr>
      <w:tr w:rsidR="0018417C" w:rsidRPr="00A957EC" w14:paraId="5B55C726" w14:textId="77777777" w:rsidTr="00D4159A">
        <w:trPr>
          <w:gridAfter w:val="1"/>
          <w:wAfter w:w="677" w:type="dxa"/>
        </w:trPr>
        <w:tc>
          <w:tcPr>
            <w:tcW w:w="889" w:type="dxa"/>
            <w:tcBorders>
              <w:top w:val="single" w:sz="4" w:space="0" w:color="auto"/>
              <w:left w:val="single" w:sz="4" w:space="0" w:color="auto"/>
              <w:bottom w:val="single" w:sz="4" w:space="0" w:color="auto"/>
              <w:right w:val="single" w:sz="4" w:space="0" w:color="auto"/>
            </w:tcBorders>
            <w:shd w:val="clear" w:color="auto" w:fill="auto"/>
          </w:tcPr>
          <w:p w14:paraId="5B55C720" w14:textId="77777777" w:rsidR="0018417C" w:rsidRPr="00A957EC" w:rsidRDefault="0018417C" w:rsidP="00D4159A">
            <w:pPr>
              <w:spacing w:before="120"/>
              <w:jc w:val="both"/>
              <w:rPr>
                <w:rFonts w:ascii="Arial" w:hAnsi="Arial" w:cs="Arial"/>
                <w:sz w:val="24"/>
                <w:szCs w:val="24"/>
              </w:rPr>
            </w:pPr>
            <w:r w:rsidRPr="00A957EC">
              <w:rPr>
                <w:rFonts w:ascii="Arial" w:hAnsi="Arial" w:cs="Arial"/>
                <w:sz w:val="24"/>
                <w:szCs w:val="24"/>
              </w:rPr>
              <w:t>Part 1</w:t>
            </w:r>
          </w:p>
        </w:tc>
        <w:tc>
          <w:tcPr>
            <w:tcW w:w="8505" w:type="dxa"/>
            <w:gridSpan w:val="3"/>
            <w:tcBorders>
              <w:top w:val="single" w:sz="4" w:space="0" w:color="auto"/>
              <w:left w:val="single" w:sz="4" w:space="0" w:color="auto"/>
              <w:bottom w:val="single" w:sz="4" w:space="0" w:color="auto"/>
              <w:right w:val="single" w:sz="4" w:space="0" w:color="auto"/>
            </w:tcBorders>
            <w:shd w:val="clear" w:color="auto" w:fill="auto"/>
          </w:tcPr>
          <w:p w14:paraId="5B55C721" w14:textId="77777777" w:rsidR="0018417C" w:rsidRPr="00A957EC" w:rsidRDefault="0018417C" w:rsidP="00D4159A">
            <w:pPr>
              <w:suppressAutoHyphens/>
              <w:spacing w:after="160" w:line="247" w:lineRule="auto"/>
              <w:rPr>
                <w:rFonts w:ascii="Arial" w:hAnsi="Arial" w:cs="Arial"/>
                <w:b/>
                <w:sz w:val="24"/>
                <w:szCs w:val="24"/>
              </w:rPr>
            </w:pPr>
            <w:r w:rsidRPr="00A957EC">
              <w:rPr>
                <w:rFonts w:ascii="Arial" w:hAnsi="Arial" w:cs="Arial"/>
                <w:b/>
                <w:sz w:val="24"/>
                <w:szCs w:val="24"/>
              </w:rPr>
              <w:t xml:space="preserve">CONTRACT MANAGEMENT </w:t>
            </w:r>
          </w:p>
          <w:p w14:paraId="5B55C722" w14:textId="77777777" w:rsidR="0018417C" w:rsidRPr="00A957EC" w:rsidRDefault="0018417C" w:rsidP="00D4159A">
            <w:pPr>
              <w:suppressAutoHyphens/>
              <w:spacing w:after="160" w:line="247" w:lineRule="auto"/>
              <w:rPr>
                <w:rFonts w:ascii="Arial" w:hAnsi="Arial" w:cs="Arial"/>
                <w:b/>
                <w:color w:val="3366FF"/>
                <w:sz w:val="24"/>
                <w:szCs w:val="24"/>
              </w:rPr>
            </w:pPr>
            <w:r w:rsidRPr="00A957EC">
              <w:rPr>
                <w:rFonts w:ascii="Arial" w:hAnsi="Arial" w:cs="Arial"/>
                <w:b/>
                <w:color w:val="3366FF"/>
                <w:sz w:val="24"/>
                <w:szCs w:val="24"/>
              </w:rPr>
              <w:t>[(1. 2. &amp; 3.)Client Guidance to be deleted by Supplier - Tenderers should describe the staffing structure it will employ in the management of this Contract. If possible they should provide information on the individuals who will perform the roles listed on the management structure. Please provide a name but no other personal information; merely state their relevant experience which would be of use in delivering the Service required under this Contract. Please include details of the Supplier’s Representative (defined role under the Contract)]</w:t>
            </w:r>
          </w:p>
          <w:p w14:paraId="5B55C723" w14:textId="77777777" w:rsidR="0018417C" w:rsidRPr="00A957EC" w:rsidRDefault="0018417C" w:rsidP="00D4159A">
            <w:pPr>
              <w:suppressAutoHyphens/>
              <w:spacing w:after="160" w:line="247" w:lineRule="auto"/>
              <w:rPr>
                <w:rFonts w:ascii="Arial" w:hAnsi="Arial" w:cs="Arial"/>
                <w:b/>
                <w:color w:val="3366FF"/>
                <w:sz w:val="24"/>
                <w:szCs w:val="24"/>
              </w:rPr>
            </w:pPr>
            <w:r w:rsidRPr="00A957EC">
              <w:rPr>
                <w:rFonts w:ascii="Arial" w:hAnsi="Arial" w:cs="Arial"/>
                <w:b/>
                <w:color w:val="3366FF"/>
                <w:sz w:val="24"/>
                <w:szCs w:val="24"/>
              </w:rPr>
              <w:t>[(4.) Client Guidance to be deleted by Supplier – The Tenderer should provide the name, addresses and out of office hours telephone numbers for three senior members of the Supplier's staff.]</w:t>
            </w:r>
          </w:p>
          <w:p w14:paraId="5B55C724" w14:textId="77777777" w:rsidR="0018417C" w:rsidRPr="00A957EC" w:rsidRDefault="0018417C" w:rsidP="00D4159A">
            <w:pPr>
              <w:suppressAutoHyphens/>
              <w:spacing w:after="160" w:line="247" w:lineRule="auto"/>
              <w:rPr>
                <w:rFonts w:ascii="Arial" w:hAnsi="Arial" w:cs="Arial"/>
                <w:b/>
                <w:color w:val="3366FF"/>
                <w:sz w:val="24"/>
                <w:szCs w:val="24"/>
              </w:rPr>
            </w:pPr>
            <w:r w:rsidRPr="00A957EC">
              <w:rPr>
                <w:rFonts w:ascii="Arial" w:hAnsi="Arial" w:cs="Arial"/>
                <w:b/>
                <w:color w:val="3366FF"/>
                <w:sz w:val="24"/>
                <w:szCs w:val="24"/>
              </w:rPr>
              <w:t>[(5.) Client Guidance to be deleted by Supplier – The Tenderer should outline their processes for dealing with Enquiries and Complaints relating to the provision of the Services.]</w:t>
            </w:r>
          </w:p>
          <w:p w14:paraId="5B55C725" w14:textId="77777777" w:rsidR="0018417C" w:rsidRPr="00A957EC" w:rsidRDefault="0018417C" w:rsidP="00D4159A">
            <w:pPr>
              <w:spacing w:before="120"/>
              <w:jc w:val="both"/>
              <w:rPr>
                <w:rFonts w:ascii="Arial" w:hAnsi="Arial" w:cs="Arial"/>
                <w:sz w:val="24"/>
                <w:szCs w:val="24"/>
              </w:rPr>
            </w:pPr>
          </w:p>
        </w:tc>
      </w:tr>
      <w:tr w:rsidR="0018417C" w:rsidRPr="00A957EC" w14:paraId="5B55C72A" w14:textId="77777777" w:rsidTr="00D4159A">
        <w:tc>
          <w:tcPr>
            <w:tcW w:w="889" w:type="dxa"/>
            <w:vMerge w:val="restart"/>
            <w:shd w:val="clear" w:color="auto" w:fill="auto"/>
          </w:tcPr>
          <w:p w14:paraId="5B55C727"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1</w:t>
            </w:r>
          </w:p>
        </w:tc>
        <w:tc>
          <w:tcPr>
            <w:tcW w:w="567" w:type="dxa"/>
            <w:vMerge w:val="restart"/>
            <w:shd w:val="clear" w:color="auto" w:fill="auto"/>
          </w:tcPr>
          <w:p w14:paraId="5B55C728"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1%</w:t>
            </w:r>
          </w:p>
        </w:tc>
        <w:tc>
          <w:tcPr>
            <w:tcW w:w="8615" w:type="dxa"/>
            <w:gridSpan w:val="3"/>
            <w:tcBorders>
              <w:top w:val="single" w:sz="4" w:space="0" w:color="auto"/>
              <w:left w:val="single" w:sz="4" w:space="0" w:color="auto"/>
              <w:bottom w:val="single" w:sz="4" w:space="0" w:color="auto"/>
              <w:right w:val="single" w:sz="4" w:space="0" w:color="auto"/>
            </w:tcBorders>
            <w:shd w:val="clear" w:color="auto" w:fill="auto"/>
          </w:tcPr>
          <w:p w14:paraId="5B55C729" w14:textId="77777777" w:rsidR="0018417C" w:rsidRPr="00A957EC" w:rsidRDefault="0018417C" w:rsidP="00D4159A">
            <w:pPr>
              <w:jc w:val="both"/>
              <w:rPr>
                <w:rFonts w:ascii="Arial" w:hAnsi="Arial" w:cs="Arial"/>
                <w:sz w:val="24"/>
                <w:szCs w:val="24"/>
              </w:rPr>
            </w:pPr>
            <w:r w:rsidRPr="00A957EC">
              <w:rPr>
                <w:rFonts w:ascii="Arial" w:hAnsi="Arial" w:cs="Arial"/>
                <w:i/>
                <w:sz w:val="24"/>
                <w:szCs w:val="24"/>
              </w:rPr>
              <w:t>Supplier's Representative</w:t>
            </w:r>
            <w:r w:rsidRPr="00A957EC">
              <w:rPr>
                <w:rFonts w:ascii="Arial" w:hAnsi="Arial" w:cs="Arial"/>
                <w:sz w:val="24"/>
                <w:szCs w:val="24"/>
              </w:rPr>
              <w:t xml:space="preserve"> (</w:t>
            </w:r>
            <w:r w:rsidRPr="00A957EC">
              <w:rPr>
                <w:rFonts w:ascii="Arial" w:hAnsi="Arial" w:cs="Arial"/>
                <w:b/>
                <w:sz w:val="24"/>
                <w:szCs w:val="24"/>
              </w:rPr>
              <w:t>Max 250 Words</w:t>
            </w:r>
            <w:r w:rsidRPr="00A957EC">
              <w:rPr>
                <w:rFonts w:ascii="Arial" w:hAnsi="Arial" w:cs="Arial"/>
                <w:sz w:val="24"/>
                <w:szCs w:val="24"/>
              </w:rPr>
              <w:t>)</w:t>
            </w:r>
          </w:p>
        </w:tc>
      </w:tr>
      <w:tr w:rsidR="0018417C" w:rsidRPr="00A957EC" w14:paraId="5B55C72F" w14:textId="77777777" w:rsidTr="00D4159A">
        <w:tc>
          <w:tcPr>
            <w:tcW w:w="889" w:type="dxa"/>
            <w:vMerge/>
            <w:shd w:val="clear" w:color="auto" w:fill="auto"/>
          </w:tcPr>
          <w:p w14:paraId="5B55C72B" w14:textId="77777777" w:rsidR="0018417C" w:rsidRPr="008902DF" w:rsidRDefault="0018417C" w:rsidP="00D4159A">
            <w:pPr>
              <w:jc w:val="both"/>
              <w:rPr>
                <w:rFonts w:ascii="Arial" w:hAnsi="Arial" w:cs="Arial"/>
                <w:sz w:val="24"/>
                <w:szCs w:val="24"/>
              </w:rPr>
            </w:pPr>
          </w:p>
        </w:tc>
        <w:tc>
          <w:tcPr>
            <w:tcW w:w="567" w:type="dxa"/>
            <w:vMerge/>
            <w:shd w:val="clear" w:color="auto" w:fill="auto"/>
          </w:tcPr>
          <w:p w14:paraId="5B55C72C" w14:textId="77777777" w:rsidR="0018417C" w:rsidRPr="008902DF" w:rsidRDefault="0018417C" w:rsidP="00D4159A">
            <w:pPr>
              <w:jc w:val="both"/>
              <w:rPr>
                <w:rFonts w:ascii="Arial" w:hAnsi="Arial" w:cs="Arial"/>
                <w:sz w:val="24"/>
                <w:szCs w:val="24"/>
              </w:rPr>
            </w:pPr>
          </w:p>
        </w:tc>
        <w:tc>
          <w:tcPr>
            <w:tcW w:w="8615" w:type="dxa"/>
            <w:gridSpan w:val="3"/>
            <w:tcBorders>
              <w:top w:val="single" w:sz="4" w:space="0" w:color="auto"/>
              <w:left w:val="single" w:sz="4" w:space="0" w:color="auto"/>
              <w:bottom w:val="single" w:sz="4" w:space="0" w:color="auto"/>
              <w:right w:val="single" w:sz="4" w:space="0" w:color="auto"/>
            </w:tcBorders>
            <w:shd w:val="clear" w:color="auto" w:fill="auto"/>
          </w:tcPr>
          <w:p w14:paraId="5B55C72D" w14:textId="77777777" w:rsidR="0018417C" w:rsidRPr="00A957EC" w:rsidRDefault="0018417C" w:rsidP="00D4159A">
            <w:pPr>
              <w:jc w:val="both"/>
              <w:rPr>
                <w:rFonts w:ascii="Arial" w:hAnsi="Arial" w:cs="Arial"/>
                <w:sz w:val="24"/>
                <w:szCs w:val="24"/>
              </w:rPr>
            </w:pPr>
            <w:r w:rsidRPr="00A957EC">
              <w:rPr>
                <w:rFonts w:ascii="Arial" w:hAnsi="Arial" w:cs="Arial"/>
                <w:sz w:val="24"/>
                <w:szCs w:val="24"/>
              </w:rPr>
              <w:t>A:</w:t>
            </w:r>
          </w:p>
          <w:p w14:paraId="5B55C72E" w14:textId="77777777" w:rsidR="0018417C" w:rsidRPr="00A957EC" w:rsidRDefault="0018417C" w:rsidP="00D4159A">
            <w:pPr>
              <w:jc w:val="both"/>
              <w:rPr>
                <w:rFonts w:ascii="Arial" w:hAnsi="Arial" w:cs="Arial"/>
                <w:sz w:val="24"/>
                <w:szCs w:val="24"/>
              </w:rPr>
            </w:pPr>
          </w:p>
        </w:tc>
      </w:tr>
      <w:tr w:rsidR="0018417C" w:rsidRPr="00A957EC" w14:paraId="5B55C733" w14:textId="77777777" w:rsidTr="00D4159A">
        <w:tc>
          <w:tcPr>
            <w:tcW w:w="889" w:type="dxa"/>
            <w:vMerge w:val="restart"/>
          </w:tcPr>
          <w:p w14:paraId="5B55C730"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lastRenderedPageBreak/>
              <w:t>2</w:t>
            </w:r>
          </w:p>
        </w:tc>
        <w:tc>
          <w:tcPr>
            <w:tcW w:w="567" w:type="dxa"/>
            <w:vMerge w:val="restart"/>
            <w:shd w:val="clear" w:color="auto" w:fill="auto"/>
          </w:tcPr>
          <w:p w14:paraId="5B55C731"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1%</w:t>
            </w:r>
          </w:p>
        </w:tc>
        <w:tc>
          <w:tcPr>
            <w:tcW w:w="8615" w:type="dxa"/>
            <w:gridSpan w:val="3"/>
            <w:tcBorders>
              <w:top w:val="single" w:sz="4" w:space="0" w:color="auto"/>
              <w:left w:val="single" w:sz="4" w:space="0" w:color="auto"/>
              <w:bottom w:val="single" w:sz="4" w:space="0" w:color="auto"/>
              <w:right w:val="single" w:sz="4" w:space="0" w:color="auto"/>
            </w:tcBorders>
          </w:tcPr>
          <w:p w14:paraId="5B55C732" w14:textId="77777777" w:rsidR="0018417C" w:rsidRPr="00A957EC" w:rsidRDefault="0018417C" w:rsidP="00D4159A">
            <w:pPr>
              <w:jc w:val="both"/>
              <w:rPr>
                <w:rFonts w:ascii="Arial" w:hAnsi="Arial" w:cs="Arial"/>
                <w:sz w:val="24"/>
                <w:szCs w:val="24"/>
              </w:rPr>
            </w:pPr>
            <w:r w:rsidRPr="00A957EC">
              <w:rPr>
                <w:rFonts w:ascii="Arial" w:hAnsi="Arial" w:cs="Arial"/>
                <w:i/>
                <w:sz w:val="24"/>
                <w:szCs w:val="24"/>
              </w:rPr>
              <w:t>Staffing Structure for Contract</w:t>
            </w:r>
            <w:r w:rsidRPr="00A957EC">
              <w:rPr>
                <w:rFonts w:ascii="Arial" w:hAnsi="Arial" w:cs="Arial"/>
                <w:sz w:val="24"/>
                <w:szCs w:val="24"/>
              </w:rPr>
              <w:t xml:space="preserve"> (</w:t>
            </w:r>
            <w:r w:rsidRPr="00A957EC">
              <w:rPr>
                <w:rFonts w:ascii="Arial" w:hAnsi="Arial" w:cs="Arial"/>
                <w:b/>
                <w:sz w:val="24"/>
                <w:szCs w:val="24"/>
              </w:rPr>
              <w:t>Max 250 Words</w:t>
            </w:r>
            <w:r w:rsidRPr="00A957EC">
              <w:rPr>
                <w:rFonts w:ascii="Arial" w:hAnsi="Arial" w:cs="Arial"/>
                <w:sz w:val="24"/>
                <w:szCs w:val="24"/>
              </w:rPr>
              <w:t xml:space="preserve"> – Appendix allowed)</w:t>
            </w:r>
          </w:p>
        </w:tc>
      </w:tr>
      <w:tr w:rsidR="0018417C" w:rsidRPr="00A957EC" w14:paraId="5B55C738" w14:textId="77777777" w:rsidTr="00D4159A">
        <w:tc>
          <w:tcPr>
            <w:tcW w:w="889" w:type="dxa"/>
            <w:vMerge/>
          </w:tcPr>
          <w:p w14:paraId="5B55C734" w14:textId="77777777" w:rsidR="0018417C" w:rsidRPr="008902DF" w:rsidRDefault="0018417C" w:rsidP="00D4159A">
            <w:pPr>
              <w:jc w:val="both"/>
              <w:rPr>
                <w:rFonts w:ascii="Arial" w:hAnsi="Arial" w:cs="Arial"/>
                <w:sz w:val="24"/>
                <w:szCs w:val="24"/>
              </w:rPr>
            </w:pPr>
          </w:p>
        </w:tc>
        <w:tc>
          <w:tcPr>
            <w:tcW w:w="567" w:type="dxa"/>
            <w:vMerge/>
            <w:shd w:val="clear" w:color="auto" w:fill="auto"/>
          </w:tcPr>
          <w:p w14:paraId="5B55C735" w14:textId="77777777" w:rsidR="0018417C" w:rsidRPr="008902DF" w:rsidRDefault="0018417C" w:rsidP="00D4159A">
            <w:pPr>
              <w:jc w:val="both"/>
              <w:rPr>
                <w:rFonts w:ascii="Arial" w:hAnsi="Arial" w:cs="Arial"/>
                <w:sz w:val="24"/>
                <w:szCs w:val="24"/>
              </w:rPr>
            </w:pPr>
          </w:p>
        </w:tc>
        <w:tc>
          <w:tcPr>
            <w:tcW w:w="8615" w:type="dxa"/>
            <w:gridSpan w:val="3"/>
            <w:tcBorders>
              <w:top w:val="single" w:sz="4" w:space="0" w:color="auto"/>
              <w:left w:val="single" w:sz="4" w:space="0" w:color="auto"/>
              <w:bottom w:val="single" w:sz="4" w:space="0" w:color="auto"/>
              <w:right w:val="single" w:sz="4" w:space="0" w:color="auto"/>
            </w:tcBorders>
          </w:tcPr>
          <w:p w14:paraId="5B55C736" w14:textId="77777777" w:rsidR="0018417C" w:rsidRPr="00A957EC" w:rsidRDefault="0018417C" w:rsidP="00D4159A">
            <w:pPr>
              <w:jc w:val="both"/>
              <w:rPr>
                <w:rFonts w:ascii="Arial" w:hAnsi="Arial" w:cs="Arial"/>
                <w:sz w:val="24"/>
                <w:szCs w:val="24"/>
              </w:rPr>
            </w:pPr>
            <w:r w:rsidRPr="00A957EC">
              <w:rPr>
                <w:rFonts w:ascii="Arial" w:hAnsi="Arial" w:cs="Arial"/>
                <w:sz w:val="24"/>
                <w:szCs w:val="24"/>
              </w:rPr>
              <w:t>A:</w:t>
            </w:r>
          </w:p>
          <w:p w14:paraId="5B55C737" w14:textId="77777777" w:rsidR="0018417C" w:rsidRPr="00A957EC" w:rsidRDefault="0018417C" w:rsidP="00D4159A">
            <w:pPr>
              <w:jc w:val="both"/>
              <w:rPr>
                <w:rFonts w:ascii="Arial" w:hAnsi="Arial" w:cs="Arial"/>
                <w:sz w:val="24"/>
                <w:szCs w:val="24"/>
              </w:rPr>
            </w:pPr>
          </w:p>
        </w:tc>
      </w:tr>
      <w:tr w:rsidR="0018417C" w:rsidRPr="00A957EC" w14:paraId="5B55C73C" w14:textId="77777777" w:rsidTr="00D4159A">
        <w:tc>
          <w:tcPr>
            <w:tcW w:w="889" w:type="dxa"/>
            <w:vMerge w:val="restart"/>
          </w:tcPr>
          <w:p w14:paraId="5B55C739"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3</w:t>
            </w:r>
          </w:p>
        </w:tc>
        <w:tc>
          <w:tcPr>
            <w:tcW w:w="567" w:type="dxa"/>
            <w:vMerge w:val="restart"/>
          </w:tcPr>
          <w:p w14:paraId="5B55C73A"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1%</w:t>
            </w:r>
          </w:p>
        </w:tc>
        <w:tc>
          <w:tcPr>
            <w:tcW w:w="8615" w:type="dxa"/>
            <w:gridSpan w:val="3"/>
          </w:tcPr>
          <w:p w14:paraId="5B55C73B" w14:textId="77777777" w:rsidR="0018417C" w:rsidRPr="00A957EC" w:rsidRDefault="0018417C" w:rsidP="00D4159A">
            <w:pPr>
              <w:jc w:val="both"/>
              <w:rPr>
                <w:rFonts w:ascii="Arial" w:hAnsi="Arial" w:cs="Arial"/>
                <w:sz w:val="24"/>
                <w:szCs w:val="24"/>
              </w:rPr>
            </w:pPr>
            <w:r w:rsidRPr="00A957EC">
              <w:rPr>
                <w:rFonts w:ascii="Arial" w:hAnsi="Arial" w:cs="Arial"/>
                <w:i/>
                <w:sz w:val="24"/>
                <w:szCs w:val="24"/>
              </w:rPr>
              <w:t>Relevant Experience of Staff</w:t>
            </w:r>
            <w:r w:rsidRPr="00A957EC">
              <w:rPr>
                <w:rFonts w:ascii="Arial" w:hAnsi="Arial" w:cs="Arial"/>
                <w:sz w:val="24"/>
                <w:szCs w:val="24"/>
              </w:rPr>
              <w:t xml:space="preserve"> </w:t>
            </w:r>
            <w:r>
              <w:rPr>
                <w:rFonts w:ascii="Arial" w:hAnsi="Arial" w:cs="Arial"/>
                <w:i/>
                <w:sz w:val="24"/>
                <w:szCs w:val="24"/>
              </w:rPr>
              <w:t>involved in</w:t>
            </w:r>
            <w:r w:rsidRPr="001D00D1">
              <w:rPr>
                <w:rFonts w:ascii="Arial" w:hAnsi="Arial" w:cs="Arial"/>
                <w:i/>
                <w:sz w:val="24"/>
                <w:szCs w:val="24"/>
              </w:rPr>
              <w:t xml:space="preserve"> this Contract</w:t>
            </w:r>
            <w:r>
              <w:rPr>
                <w:rFonts w:ascii="Arial" w:hAnsi="Arial" w:cs="Arial"/>
                <w:i/>
                <w:sz w:val="24"/>
                <w:szCs w:val="24"/>
              </w:rPr>
              <w:t xml:space="preserve"> </w:t>
            </w:r>
            <w:r w:rsidRPr="00A957EC">
              <w:rPr>
                <w:rFonts w:ascii="Arial" w:hAnsi="Arial" w:cs="Arial"/>
                <w:b/>
                <w:sz w:val="24"/>
                <w:szCs w:val="24"/>
              </w:rPr>
              <w:t>(Max 250 Words)</w:t>
            </w:r>
          </w:p>
        </w:tc>
      </w:tr>
      <w:tr w:rsidR="0018417C" w:rsidRPr="00A957EC" w14:paraId="5B55C741" w14:textId="77777777" w:rsidTr="00D4159A">
        <w:tc>
          <w:tcPr>
            <w:tcW w:w="889" w:type="dxa"/>
            <w:vMerge/>
          </w:tcPr>
          <w:p w14:paraId="5B55C73D" w14:textId="77777777" w:rsidR="0018417C" w:rsidRPr="008902DF" w:rsidRDefault="0018417C" w:rsidP="00D4159A">
            <w:pPr>
              <w:jc w:val="both"/>
              <w:rPr>
                <w:rFonts w:ascii="Arial" w:hAnsi="Arial" w:cs="Arial"/>
                <w:sz w:val="24"/>
                <w:szCs w:val="24"/>
              </w:rPr>
            </w:pPr>
          </w:p>
        </w:tc>
        <w:tc>
          <w:tcPr>
            <w:tcW w:w="567" w:type="dxa"/>
            <w:vMerge/>
          </w:tcPr>
          <w:p w14:paraId="5B55C73E" w14:textId="77777777" w:rsidR="0018417C" w:rsidRPr="008902DF" w:rsidRDefault="0018417C" w:rsidP="00D4159A">
            <w:pPr>
              <w:jc w:val="both"/>
              <w:rPr>
                <w:rFonts w:ascii="Arial" w:hAnsi="Arial" w:cs="Arial"/>
                <w:sz w:val="24"/>
                <w:szCs w:val="24"/>
              </w:rPr>
            </w:pPr>
          </w:p>
        </w:tc>
        <w:tc>
          <w:tcPr>
            <w:tcW w:w="8615" w:type="dxa"/>
            <w:gridSpan w:val="3"/>
            <w:tcBorders>
              <w:top w:val="single" w:sz="4" w:space="0" w:color="auto"/>
              <w:bottom w:val="single" w:sz="4" w:space="0" w:color="auto"/>
              <w:right w:val="single" w:sz="4" w:space="0" w:color="auto"/>
            </w:tcBorders>
          </w:tcPr>
          <w:p w14:paraId="5B55C73F" w14:textId="77777777" w:rsidR="0018417C" w:rsidRPr="00A957EC" w:rsidRDefault="0018417C" w:rsidP="00D4159A">
            <w:pPr>
              <w:jc w:val="both"/>
              <w:rPr>
                <w:rFonts w:ascii="Arial" w:hAnsi="Arial" w:cs="Arial"/>
                <w:sz w:val="24"/>
                <w:szCs w:val="24"/>
              </w:rPr>
            </w:pPr>
            <w:r w:rsidRPr="00A957EC">
              <w:rPr>
                <w:rFonts w:ascii="Arial" w:hAnsi="Arial" w:cs="Arial"/>
                <w:sz w:val="24"/>
                <w:szCs w:val="24"/>
              </w:rPr>
              <w:t>A:</w:t>
            </w:r>
          </w:p>
          <w:p w14:paraId="5B55C740" w14:textId="77777777" w:rsidR="0018417C" w:rsidRPr="00A957EC" w:rsidRDefault="0018417C" w:rsidP="00D4159A">
            <w:pPr>
              <w:jc w:val="both"/>
              <w:rPr>
                <w:rFonts w:ascii="Arial" w:hAnsi="Arial" w:cs="Arial"/>
                <w:sz w:val="24"/>
                <w:szCs w:val="24"/>
              </w:rPr>
            </w:pPr>
          </w:p>
        </w:tc>
      </w:tr>
      <w:tr w:rsidR="0018417C" w:rsidRPr="00A957EC" w14:paraId="5B55C745" w14:textId="77777777" w:rsidTr="00D4159A">
        <w:tc>
          <w:tcPr>
            <w:tcW w:w="889" w:type="dxa"/>
            <w:tcBorders>
              <w:bottom w:val="single" w:sz="4" w:space="0" w:color="auto"/>
            </w:tcBorders>
          </w:tcPr>
          <w:p w14:paraId="5B55C742"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4</w:t>
            </w:r>
          </w:p>
        </w:tc>
        <w:tc>
          <w:tcPr>
            <w:tcW w:w="567" w:type="dxa"/>
            <w:tcBorders>
              <w:bottom w:val="single" w:sz="4" w:space="0" w:color="auto"/>
            </w:tcBorders>
          </w:tcPr>
          <w:p w14:paraId="5B55C743"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1%</w:t>
            </w:r>
          </w:p>
        </w:tc>
        <w:tc>
          <w:tcPr>
            <w:tcW w:w="8615" w:type="dxa"/>
            <w:gridSpan w:val="3"/>
            <w:tcBorders>
              <w:top w:val="single" w:sz="4" w:space="0" w:color="auto"/>
              <w:bottom w:val="single" w:sz="4" w:space="0" w:color="auto"/>
              <w:right w:val="single" w:sz="4" w:space="0" w:color="auto"/>
            </w:tcBorders>
          </w:tcPr>
          <w:p w14:paraId="5B55C744" w14:textId="77777777" w:rsidR="0018417C" w:rsidRPr="00A957EC" w:rsidRDefault="0018417C" w:rsidP="00D4159A">
            <w:pPr>
              <w:jc w:val="both"/>
              <w:rPr>
                <w:rFonts w:ascii="Arial" w:hAnsi="Arial" w:cs="Arial"/>
                <w:sz w:val="24"/>
                <w:szCs w:val="24"/>
              </w:rPr>
            </w:pPr>
            <w:r w:rsidRPr="00A957EC">
              <w:rPr>
                <w:rFonts w:ascii="Arial" w:hAnsi="Arial" w:cs="Arial"/>
                <w:i/>
                <w:sz w:val="24"/>
                <w:szCs w:val="24"/>
              </w:rPr>
              <w:t>Enquiries and Complaints</w:t>
            </w:r>
            <w:r w:rsidRPr="00A957EC">
              <w:rPr>
                <w:rFonts w:ascii="Arial" w:hAnsi="Arial" w:cs="Arial"/>
                <w:sz w:val="24"/>
                <w:szCs w:val="24"/>
              </w:rPr>
              <w:t xml:space="preserve"> (</w:t>
            </w:r>
            <w:r w:rsidRPr="00A957EC">
              <w:rPr>
                <w:rFonts w:ascii="Arial" w:hAnsi="Arial" w:cs="Arial"/>
                <w:b/>
                <w:sz w:val="24"/>
                <w:szCs w:val="24"/>
              </w:rPr>
              <w:t>Max 400 words</w:t>
            </w:r>
            <w:r w:rsidRPr="00A957EC">
              <w:rPr>
                <w:rFonts w:ascii="Arial" w:hAnsi="Arial" w:cs="Arial"/>
                <w:sz w:val="24"/>
                <w:szCs w:val="24"/>
              </w:rPr>
              <w:t>)</w:t>
            </w:r>
          </w:p>
        </w:tc>
      </w:tr>
      <w:tr w:rsidR="0018417C" w:rsidRPr="00A957EC" w14:paraId="5B55C74A" w14:textId="77777777" w:rsidTr="00D4159A">
        <w:tc>
          <w:tcPr>
            <w:tcW w:w="889" w:type="dxa"/>
            <w:tcBorders>
              <w:bottom w:val="single" w:sz="4" w:space="0" w:color="auto"/>
            </w:tcBorders>
          </w:tcPr>
          <w:p w14:paraId="5B55C746" w14:textId="77777777" w:rsidR="0018417C" w:rsidRPr="008902DF" w:rsidRDefault="0018417C" w:rsidP="00D4159A">
            <w:pPr>
              <w:jc w:val="both"/>
              <w:rPr>
                <w:rFonts w:ascii="Arial" w:hAnsi="Arial" w:cs="Arial"/>
                <w:sz w:val="24"/>
                <w:szCs w:val="24"/>
              </w:rPr>
            </w:pPr>
          </w:p>
        </w:tc>
        <w:tc>
          <w:tcPr>
            <w:tcW w:w="567" w:type="dxa"/>
            <w:tcBorders>
              <w:bottom w:val="single" w:sz="4" w:space="0" w:color="auto"/>
            </w:tcBorders>
          </w:tcPr>
          <w:p w14:paraId="5B55C747" w14:textId="77777777" w:rsidR="0018417C" w:rsidRPr="008902DF" w:rsidRDefault="0018417C" w:rsidP="00D4159A">
            <w:pPr>
              <w:jc w:val="both"/>
              <w:rPr>
                <w:rFonts w:ascii="Arial" w:hAnsi="Arial" w:cs="Arial"/>
                <w:sz w:val="24"/>
                <w:szCs w:val="24"/>
              </w:rPr>
            </w:pPr>
          </w:p>
        </w:tc>
        <w:tc>
          <w:tcPr>
            <w:tcW w:w="8615" w:type="dxa"/>
            <w:gridSpan w:val="3"/>
            <w:tcBorders>
              <w:top w:val="single" w:sz="4" w:space="0" w:color="auto"/>
              <w:bottom w:val="single" w:sz="4" w:space="0" w:color="auto"/>
              <w:right w:val="single" w:sz="4" w:space="0" w:color="auto"/>
            </w:tcBorders>
          </w:tcPr>
          <w:p w14:paraId="5B55C748" w14:textId="77777777" w:rsidR="0018417C" w:rsidRPr="00A957EC" w:rsidRDefault="0018417C" w:rsidP="00D4159A">
            <w:pPr>
              <w:jc w:val="both"/>
              <w:rPr>
                <w:rFonts w:ascii="Arial" w:hAnsi="Arial" w:cs="Arial"/>
                <w:sz w:val="24"/>
                <w:szCs w:val="24"/>
              </w:rPr>
            </w:pPr>
            <w:r w:rsidRPr="00A957EC">
              <w:rPr>
                <w:rFonts w:ascii="Arial" w:hAnsi="Arial" w:cs="Arial"/>
                <w:sz w:val="24"/>
                <w:szCs w:val="24"/>
              </w:rPr>
              <w:t>A:</w:t>
            </w:r>
          </w:p>
          <w:p w14:paraId="5B55C749" w14:textId="77777777" w:rsidR="0018417C" w:rsidRPr="00A957EC" w:rsidRDefault="0018417C" w:rsidP="00D4159A">
            <w:pPr>
              <w:jc w:val="both"/>
              <w:rPr>
                <w:rFonts w:ascii="Arial" w:hAnsi="Arial" w:cs="Arial"/>
                <w:sz w:val="24"/>
                <w:szCs w:val="24"/>
              </w:rPr>
            </w:pPr>
          </w:p>
        </w:tc>
      </w:tr>
      <w:tr w:rsidR="0018417C" w:rsidRPr="00A957EC" w14:paraId="5B55C74E" w14:textId="77777777" w:rsidTr="00D4159A">
        <w:tc>
          <w:tcPr>
            <w:tcW w:w="889" w:type="dxa"/>
            <w:tcBorders>
              <w:bottom w:val="single" w:sz="4" w:space="0" w:color="auto"/>
            </w:tcBorders>
          </w:tcPr>
          <w:p w14:paraId="5B55C74B"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5</w:t>
            </w:r>
          </w:p>
        </w:tc>
        <w:tc>
          <w:tcPr>
            <w:tcW w:w="567" w:type="dxa"/>
            <w:tcBorders>
              <w:bottom w:val="single" w:sz="4" w:space="0" w:color="auto"/>
            </w:tcBorders>
          </w:tcPr>
          <w:p w14:paraId="5B55C74C"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1%</w:t>
            </w:r>
          </w:p>
        </w:tc>
        <w:tc>
          <w:tcPr>
            <w:tcW w:w="8615" w:type="dxa"/>
            <w:gridSpan w:val="3"/>
            <w:tcBorders>
              <w:top w:val="single" w:sz="4" w:space="0" w:color="auto"/>
              <w:bottom w:val="single" w:sz="4" w:space="0" w:color="auto"/>
              <w:right w:val="single" w:sz="4" w:space="0" w:color="auto"/>
            </w:tcBorders>
          </w:tcPr>
          <w:p w14:paraId="5B55C74D" w14:textId="77777777" w:rsidR="0018417C" w:rsidRPr="00A957EC" w:rsidRDefault="0018417C" w:rsidP="00D4159A">
            <w:pPr>
              <w:jc w:val="both"/>
              <w:rPr>
                <w:rFonts w:ascii="Arial" w:hAnsi="Arial" w:cs="Arial"/>
                <w:sz w:val="24"/>
                <w:szCs w:val="24"/>
              </w:rPr>
            </w:pPr>
            <w:r w:rsidRPr="00A957EC">
              <w:rPr>
                <w:rFonts w:ascii="Arial" w:hAnsi="Arial" w:cs="Arial"/>
                <w:i/>
                <w:sz w:val="24"/>
                <w:szCs w:val="24"/>
              </w:rPr>
              <w:t>24 hour Contract Details</w:t>
            </w:r>
            <w:r w:rsidRPr="00A957EC">
              <w:rPr>
                <w:rFonts w:ascii="Arial" w:hAnsi="Arial" w:cs="Arial"/>
                <w:sz w:val="24"/>
                <w:szCs w:val="24"/>
              </w:rPr>
              <w:t xml:space="preserve"> (</w:t>
            </w:r>
            <w:r w:rsidRPr="00A957EC">
              <w:rPr>
                <w:rFonts w:ascii="Arial" w:hAnsi="Arial" w:cs="Arial"/>
                <w:b/>
                <w:sz w:val="24"/>
                <w:szCs w:val="24"/>
              </w:rPr>
              <w:t>Max 150 words</w:t>
            </w:r>
            <w:r w:rsidRPr="00A957EC">
              <w:rPr>
                <w:rFonts w:ascii="Arial" w:hAnsi="Arial" w:cs="Arial"/>
                <w:sz w:val="24"/>
                <w:szCs w:val="24"/>
              </w:rPr>
              <w:t>)</w:t>
            </w:r>
          </w:p>
        </w:tc>
      </w:tr>
      <w:tr w:rsidR="0018417C" w:rsidRPr="00A957EC" w14:paraId="5B55C753" w14:textId="77777777" w:rsidTr="00D4159A">
        <w:tc>
          <w:tcPr>
            <w:tcW w:w="889" w:type="dxa"/>
            <w:tcBorders>
              <w:bottom w:val="single" w:sz="4" w:space="0" w:color="auto"/>
            </w:tcBorders>
          </w:tcPr>
          <w:p w14:paraId="5B55C74F" w14:textId="77777777" w:rsidR="0018417C" w:rsidRPr="00A957EC" w:rsidRDefault="0018417C" w:rsidP="00D4159A">
            <w:pPr>
              <w:jc w:val="both"/>
              <w:rPr>
                <w:rFonts w:ascii="Arial" w:hAnsi="Arial" w:cs="Arial"/>
                <w:sz w:val="24"/>
                <w:szCs w:val="24"/>
                <w:highlight w:val="yellow"/>
              </w:rPr>
            </w:pPr>
          </w:p>
        </w:tc>
        <w:tc>
          <w:tcPr>
            <w:tcW w:w="567" w:type="dxa"/>
            <w:tcBorders>
              <w:bottom w:val="single" w:sz="4" w:space="0" w:color="auto"/>
            </w:tcBorders>
          </w:tcPr>
          <w:p w14:paraId="5B55C750" w14:textId="77777777" w:rsidR="0018417C" w:rsidRPr="00A957EC" w:rsidRDefault="0018417C" w:rsidP="00D4159A">
            <w:pPr>
              <w:jc w:val="both"/>
              <w:rPr>
                <w:rFonts w:ascii="Arial" w:hAnsi="Arial" w:cs="Arial"/>
                <w:sz w:val="24"/>
                <w:szCs w:val="24"/>
                <w:highlight w:val="yellow"/>
              </w:rPr>
            </w:pPr>
          </w:p>
        </w:tc>
        <w:tc>
          <w:tcPr>
            <w:tcW w:w="8615" w:type="dxa"/>
            <w:gridSpan w:val="3"/>
            <w:tcBorders>
              <w:top w:val="single" w:sz="4" w:space="0" w:color="auto"/>
              <w:bottom w:val="single" w:sz="4" w:space="0" w:color="auto"/>
              <w:right w:val="single" w:sz="4" w:space="0" w:color="auto"/>
            </w:tcBorders>
          </w:tcPr>
          <w:p w14:paraId="5B55C751" w14:textId="77777777" w:rsidR="0018417C" w:rsidRPr="00A957EC" w:rsidRDefault="0018417C" w:rsidP="00D4159A">
            <w:pPr>
              <w:jc w:val="both"/>
              <w:rPr>
                <w:rFonts w:ascii="Arial" w:hAnsi="Arial" w:cs="Arial"/>
                <w:sz w:val="24"/>
                <w:szCs w:val="24"/>
              </w:rPr>
            </w:pPr>
            <w:r w:rsidRPr="00A957EC">
              <w:rPr>
                <w:rFonts w:ascii="Arial" w:hAnsi="Arial" w:cs="Arial"/>
                <w:sz w:val="24"/>
                <w:szCs w:val="24"/>
              </w:rPr>
              <w:t>A:</w:t>
            </w:r>
          </w:p>
          <w:p w14:paraId="5B55C752" w14:textId="77777777" w:rsidR="0018417C" w:rsidRPr="00A957EC" w:rsidRDefault="0018417C" w:rsidP="00D4159A">
            <w:pPr>
              <w:jc w:val="both"/>
              <w:rPr>
                <w:rFonts w:ascii="Arial" w:hAnsi="Arial" w:cs="Arial"/>
                <w:sz w:val="24"/>
                <w:szCs w:val="24"/>
              </w:rPr>
            </w:pPr>
          </w:p>
        </w:tc>
      </w:tr>
      <w:tr w:rsidR="0018417C" w:rsidRPr="00A957EC" w14:paraId="5B55C758" w14:textId="77777777" w:rsidTr="00D4159A">
        <w:trPr>
          <w:gridAfter w:val="1"/>
          <w:wAfter w:w="677" w:type="dxa"/>
        </w:trPr>
        <w:tc>
          <w:tcPr>
            <w:tcW w:w="889" w:type="dxa"/>
            <w:shd w:val="clear" w:color="auto" w:fill="auto"/>
          </w:tcPr>
          <w:p w14:paraId="5B55C754"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Part 2</w:t>
            </w:r>
          </w:p>
        </w:tc>
        <w:tc>
          <w:tcPr>
            <w:tcW w:w="8505" w:type="dxa"/>
            <w:gridSpan w:val="3"/>
            <w:tcBorders>
              <w:right w:val="single" w:sz="4" w:space="0" w:color="auto"/>
            </w:tcBorders>
            <w:shd w:val="clear" w:color="auto" w:fill="auto"/>
          </w:tcPr>
          <w:p w14:paraId="5B55C755" w14:textId="77777777" w:rsidR="0018417C" w:rsidRPr="008902DF" w:rsidRDefault="0018417C" w:rsidP="00D4159A">
            <w:pPr>
              <w:suppressAutoHyphens/>
              <w:spacing w:after="160" w:line="247" w:lineRule="auto"/>
              <w:rPr>
                <w:rFonts w:ascii="Arial" w:hAnsi="Arial" w:cs="Arial"/>
                <w:b/>
                <w:color w:val="3366FF"/>
                <w:sz w:val="24"/>
                <w:szCs w:val="24"/>
              </w:rPr>
            </w:pPr>
            <w:r w:rsidRPr="008902DF">
              <w:rPr>
                <w:rFonts w:ascii="Arial" w:hAnsi="Arial" w:cs="Arial"/>
                <w:b/>
                <w:sz w:val="24"/>
                <w:szCs w:val="24"/>
              </w:rPr>
              <w:t xml:space="preserve">Services Commencement Date </w:t>
            </w:r>
            <w:r w:rsidRPr="008902DF">
              <w:rPr>
                <w:rFonts w:ascii="Arial" w:hAnsi="Arial" w:cs="Arial"/>
                <w:b/>
                <w:color w:val="3366FF"/>
                <w:sz w:val="24"/>
                <w:szCs w:val="24"/>
              </w:rPr>
              <w:t xml:space="preserve"> </w:t>
            </w:r>
          </w:p>
          <w:p w14:paraId="5B55C756" w14:textId="77777777" w:rsidR="0018417C" w:rsidRPr="008902DF" w:rsidRDefault="0018417C" w:rsidP="00D4159A">
            <w:pPr>
              <w:suppressAutoHyphens/>
              <w:spacing w:after="160" w:line="247" w:lineRule="auto"/>
              <w:rPr>
                <w:rFonts w:ascii="Arial" w:hAnsi="Arial" w:cs="Arial"/>
                <w:b/>
                <w:color w:val="3366FF"/>
                <w:sz w:val="24"/>
                <w:szCs w:val="24"/>
              </w:rPr>
            </w:pPr>
            <w:r w:rsidRPr="008902DF">
              <w:rPr>
                <w:rFonts w:ascii="Arial" w:hAnsi="Arial" w:cs="Arial"/>
                <w:b/>
                <w:color w:val="3366FF"/>
                <w:sz w:val="24"/>
                <w:szCs w:val="24"/>
              </w:rPr>
              <w:t xml:space="preserve">[(1.) Client Guidance to be deleted by Supplier – The Tenderer is to outline the approach they will undertake between the Commencement Date and Services Commencement Date on how they will plan, organise, recruit </w:t>
            </w:r>
            <w:r w:rsidRPr="00FA045D">
              <w:rPr>
                <w:rFonts w:ascii="Arial" w:hAnsi="Arial" w:cs="Arial"/>
                <w:b/>
                <w:color w:val="3366FF"/>
                <w:sz w:val="24"/>
                <w:szCs w:val="24"/>
              </w:rPr>
              <w:t>TUPE</w:t>
            </w:r>
            <w:r w:rsidRPr="008902DF">
              <w:rPr>
                <w:rFonts w:ascii="Arial" w:hAnsi="Arial" w:cs="Arial"/>
                <w:b/>
                <w:color w:val="3366FF"/>
                <w:sz w:val="24"/>
                <w:szCs w:val="24"/>
              </w:rPr>
              <w:t>, commission and generally prepare to start the Services on the Services Commencement Date.]</w:t>
            </w:r>
          </w:p>
          <w:p w14:paraId="5B55C757" w14:textId="77777777" w:rsidR="0018417C" w:rsidRPr="008902DF" w:rsidRDefault="0018417C" w:rsidP="00D4159A">
            <w:pPr>
              <w:jc w:val="both"/>
              <w:rPr>
                <w:rFonts w:ascii="Arial" w:hAnsi="Arial" w:cs="Arial"/>
                <w:b/>
                <w:sz w:val="24"/>
                <w:szCs w:val="24"/>
              </w:rPr>
            </w:pPr>
            <w:r w:rsidRPr="008902DF">
              <w:rPr>
                <w:rFonts w:ascii="Arial" w:hAnsi="Arial" w:cs="Arial"/>
                <w:b/>
                <w:color w:val="3366FF"/>
                <w:sz w:val="24"/>
                <w:szCs w:val="24"/>
              </w:rPr>
              <w:t>[(2.)Client Guidance to be deleted by Supplier – The Tenderer shall provide a programme using milestones that captures the key stages/processes that the Tenderer will undertake to ensure that they are ready to commence the Services on the Services Commencement Date. The Tenderer is free to bid back the number and description of the milestones but they must include milestones relating to the acquisition of vehicles forming part of the Supplier’s Vehicle Fleet where applicable and should be logical and be capable of being measured/witnessed by the Client.]</w:t>
            </w:r>
          </w:p>
        </w:tc>
      </w:tr>
      <w:tr w:rsidR="0018417C" w:rsidRPr="00A957EC" w14:paraId="5B55C75C" w14:textId="77777777" w:rsidTr="00D4159A">
        <w:tc>
          <w:tcPr>
            <w:tcW w:w="889" w:type="dxa"/>
            <w:vMerge w:val="restart"/>
          </w:tcPr>
          <w:p w14:paraId="5B55C759"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1</w:t>
            </w:r>
          </w:p>
        </w:tc>
        <w:tc>
          <w:tcPr>
            <w:tcW w:w="1228" w:type="dxa"/>
            <w:gridSpan w:val="2"/>
            <w:vMerge w:val="restart"/>
          </w:tcPr>
          <w:p w14:paraId="5B55C75A"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2%</w:t>
            </w:r>
          </w:p>
        </w:tc>
        <w:tc>
          <w:tcPr>
            <w:tcW w:w="7954" w:type="dxa"/>
            <w:gridSpan w:val="2"/>
          </w:tcPr>
          <w:p w14:paraId="5B55C75B" w14:textId="77777777" w:rsidR="0018417C" w:rsidRPr="008902DF" w:rsidRDefault="0018417C" w:rsidP="00D4159A">
            <w:pPr>
              <w:jc w:val="both"/>
              <w:rPr>
                <w:rFonts w:ascii="Arial" w:hAnsi="Arial" w:cs="Arial"/>
                <w:sz w:val="24"/>
                <w:szCs w:val="24"/>
              </w:rPr>
            </w:pPr>
            <w:r w:rsidRPr="008902DF">
              <w:rPr>
                <w:rFonts w:ascii="Arial" w:hAnsi="Arial" w:cs="Arial"/>
                <w:i/>
                <w:sz w:val="24"/>
                <w:szCs w:val="24"/>
              </w:rPr>
              <w:t>Supplier's Approach to Meeting the Services Commencement Date</w:t>
            </w:r>
            <w:r w:rsidRPr="008902DF">
              <w:rPr>
                <w:rFonts w:ascii="Arial" w:hAnsi="Arial" w:cs="Arial"/>
                <w:sz w:val="24"/>
                <w:szCs w:val="24"/>
              </w:rPr>
              <w:t xml:space="preserve"> (</w:t>
            </w:r>
            <w:r w:rsidRPr="008902DF">
              <w:rPr>
                <w:rFonts w:ascii="Arial" w:hAnsi="Arial" w:cs="Arial"/>
                <w:b/>
                <w:sz w:val="24"/>
                <w:szCs w:val="24"/>
              </w:rPr>
              <w:t>Max Words 750</w:t>
            </w:r>
            <w:r w:rsidRPr="008902DF">
              <w:rPr>
                <w:rFonts w:ascii="Arial" w:hAnsi="Arial" w:cs="Arial"/>
                <w:sz w:val="24"/>
                <w:szCs w:val="24"/>
              </w:rPr>
              <w:t>)</w:t>
            </w:r>
          </w:p>
        </w:tc>
      </w:tr>
      <w:tr w:rsidR="0018417C" w:rsidRPr="00A957EC" w14:paraId="5B55C762" w14:textId="77777777" w:rsidTr="00D4159A">
        <w:tc>
          <w:tcPr>
            <w:tcW w:w="889" w:type="dxa"/>
            <w:vMerge/>
          </w:tcPr>
          <w:p w14:paraId="5B55C75D" w14:textId="77777777" w:rsidR="0018417C" w:rsidRPr="008902DF" w:rsidRDefault="0018417C" w:rsidP="00D4159A">
            <w:pPr>
              <w:jc w:val="both"/>
              <w:rPr>
                <w:rFonts w:ascii="Arial" w:hAnsi="Arial" w:cs="Arial"/>
                <w:sz w:val="24"/>
                <w:szCs w:val="24"/>
              </w:rPr>
            </w:pPr>
          </w:p>
        </w:tc>
        <w:tc>
          <w:tcPr>
            <w:tcW w:w="1228" w:type="dxa"/>
            <w:gridSpan w:val="2"/>
            <w:vMerge/>
          </w:tcPr>
          <w:p w14:paraId="5B55C75E" w14:textId="77777777" w:rsidR="0018417C" w:rsidRPr="008902DF" w:rsidRDefault="0018417C" w:rsidP="00D4159A">
            <w:pPr>
              <w:jc w:val="both"/>
              <w:rPr>
                <w:rFonts w:ascii="Arial" w:hAnsi="Arial" w:cs="Arial"/>
                <w:sz w:val="24"/>
                <w:szCs w:val="24"/>
              </w:rPr>
            </w:pPr>
          </w:p>
        </w:tc>
        <w:tc>
          <w:tcPr>
            <w:tcW w:w="7954" w:type="dxa"/>
            <w:gridSpan w:val="2"/>
            <w:tcBorders>
              <w:top w:val="single" w:sz="4" w:space="0" w:color="auto"/>
              <w:bottom w:val="single" w:sz="4" w:space="0" w:color="auto"/>
              <w:right w:val="single" w:sz="4" w:space="0" w:color="auto"/>
            </w:tcBorders>
          </w:tcPr>
          <w:p w14:paraId="5B55C75F"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A:</w:t>
            </w:r>
          </w:p>
          <w:p w14:paraId="5B55C760" w14:textId="77777777" w:rsidR="0018417C" w:rsidRPr="008902DF" w:rsidRDefault="0018417C" w:rsidP="00D4159A">
            <w:pPr>
              <w:jc w:val="both"/>
              <w:rPr>
                <w:rFonts w:ascii="Arial" w:hAnsi="Arial" w:cs="Arial"/>
                <w:sz w:val="24"/>
                <w:szCs w:val="24"/>
              </w:rPr>
            </w:pPr>
          </w:p>
          <w:p w14:paraId="5B55C761" w14:textId="77777777" w:rsidR="0018417C" w:rsidRPr="008902DF" w:rsidRDefault="0018417C" w:rsidP="00D4159A">
            <w:pPr>
              <w:jc w:val="both"/>
              <w:rPr>
                <w:rFonts w:ascii="Arial" w:hAnsi="Arial" w:cs="Arial"/>
                <w:sz w:val="24"/>
                <w:szCs w:val="24"/>
              </w:rPr>
            </w:pPr>
          </w:p>
        </w:tc>
      </w:tr>
      <w:tr w:rsidR="0018417C" w:rsidRPr="00A957EC" w14:paraId="5B55C766" w14:textId="77777777" w:rsidTr="00D4159A">
        <w:tc>
          <w:tcPr>
            <w:tcW w:w="889" w:type="dxa"/>
            <w:vMerge w:val="restart"/>
          </w:tcPr>
          <w:p w14:paraId="5B55C763"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2</w:t>
            </w:r>
          </w:p>
        </w:tc>
        <w:tc>
          <w:tcPr>
            <w:tcW w:w="1228" w:type="dxa"/>
            <w:gridSpan w:val="2"/>
            <w:vMerge w:val="restart"/>
          </w:tcPr>
          <w:p w14:paraId="5B55C764"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2%</w:t>
            </w:r>
          </w:p>
        </w:tc>
        <w:tc>
          <w:tcPr>
            <w:tcW w:w="7954" w:type="dxa"/>
            <w:gridSpan w:val="2"/>
          </w:tcPr>
          <w:p w14:paraId="5B55C765" w14:textId="77777777" w:rsidR="0018417C" w:rsidRPr="008902DF" w:rsidRDefault="0018417C" w:rsidP="00D4159A">
            <w:pPr>
              <w:jc w:val="both"/>
              <w:rPr>
                <w:rFonts w:ascii="Arial" w:hAnsi="Arial" w:cs="Arial"/>
                <w:sz w:val="24"/>
                <w:szCs w:val="24"/>
              </w:rPr>
            </w:pPr>
            <w:r w:rsidRPr="008902DF">
              <w:rPr>
                <w:rFonts w:ascii="Arial" w:hAnsi="Arial" w:cs="Arial"/>
                <w:i/>
                <w:sz w:val="24"/>
                <w:szCs w:val="24"/>
              </w:rPr>
              <w:t>Milestones Programme</w:t>
            </w:r>
            <w:r w:rsidRPr="008902DF">
              <w:rPr>
                <w:rFonts w:ascii="Arial" w:hAnsi="Arial" w:cs="Arial"/>
                <w:sz w:val="24"/>
                <w:szCs w:val="24"/>
              </w:rPr>
              <w:t xml:space="preserve"> (</w:t>
            </w:r>
            <w:r w:rsidRPr="008902DF">
              <w:rPr>
                <w:rFonts w:ascii="Arial" w:hAnsi="Arial" w:cs="Arial"/>
                <w:b/>
                <w:sz w:val="24"/>
                <w:szCs w:val="24"/>
              </w:rPr>
              <w:t xml:space="preserve">Max </w:t>
            </w:r>
            <w:r>
              <w:rPr>
                <w:rFonts w:ascii="Arial" w:hAnsi="Arial" w:cs="Arial"/>
                <w:b/>
                <w:sz w:val="24"/>
                <w:szCs w:val="24"/>
              </w:rPr>
              <w:t>3</w:t>
            </w:r>
            <w:r w:rsidRPr="008902DF">
              <w:rPr>
                <w:rFonts w:ascii="Arial" w:hAnsi="Arial" w:cs="Arial"/>
                <w:b/>
                <w:sz w:val="24"/>
                <w:szCs w:val="24"/>
              </w:rPr>
              <w:t>50 Words</w:t>
            </w:r>
            <w:r w:rsidRPr="008902DF">
              <w:rPr>
                <w:rFonts w:ascii="Arial" w:hAnsi="Arial" w:cs="Arial"/>
                <w:sz w:val="24"/>
                <w:szCs w:val="24"/>
              </w:rPr>
              <w:t>)</w:t>
            </w:r>
          </w:p>
        </w:tc>
      </w:tr>
      <w:tr w:rsidR="0018417C" w:rsidRPr="00A957EC" w14:paraId="5B55C76D" w14:textId="77777777" w:rsidTr="00D4159A">
        <w:tc>
          <w:tcPr>
            <w:tcW w:w="889" w:type="dxa"/>
            <w:vMerge/>
            <w:tcBorders>
              <w:bottom w:val="single" w:sz="4" w:space="0" w:color="auto"/>
            </w:tcBorders>
          </w:tcPr>
          <w:p w14:paraId="5B55C767" w14:textId="77777777" w:rsidR="0018417C" w:rsidRPr="008902DF" w:rsidRDefault="0018417C" w:rsidP="00D4159A">
            <w:pPr>
              <w:jc w:val="both"/>
              <w:rPr>
                <w:rFonts w:ascii="Arial" w:hAnsi="Arial" w:cs="Arial"/>
                <w:sz w:val="24"/>
                <w:szCs w:val="24"/>
              </w:rPr>
            </w:pPr>
          </w:p>
        </w:tc>
        <w:tc>
          <w:tcPr>
            <w:tcW w:w="1228" w:type="dxa"/>
            <w:gridSpan w:val="2"/>
            <w:vMerge/>
            <w:tcBorders>
              <w:bottom w:val="single" w:sz="4" w:space="0" w:color="auto"/>
            </w:tcBorders>
          </w:tcPr>
          <w:p w14:paraId="5B55C768" w14:textId="77777777" w:rsidR="0018417C" w:rsidRPr="008902DF" w:rsidRDefault="0018417C" w:rsidP="00D4159A">
            <w:pPr>
              <w:jc w:val="both"/>
              <w:rPr>
                <w:rFonts w:ascii="Arial" w:hAnsi="Arial" w:cs="Arial"/>
                <w:sz w:val="24"/>
                <w:szCs w:val="24"/>
              </w:rPr>
            </w:pPr>
          </w:p>
        </w:tc>
        <w:tc>
          <w:tcPr>
            <w:tcW w:w="7954" w:type="dxa"/>
            <w:gridSpan w:val="2"/>
            <w:tcBorders>
              <w:top w:val="single" w:sz="4" w:space="0" w:color="auto"/>
              <w:bottom w:val="single" w:sz="4" w:space="0" w:color="auto"/>
              <w:right w:val="single" w:sz="4" w:space="0" w:color="auto"/>
            </w:tcBorders>
          </w:tcPr>
          <w:p w14:paraId="5B55C769" w14:textId="77777777" w:rsidR="0018417C" w:rsidRDefault="0018417C" w:rsidP="00D4159A">
            <w:pPr>
              <w:jc w:val="both"/>
              <w:rPr>
                <w:rFonts w:ascii="Arial" w:hAnsi="Arial" w:cs="Arial"/>
                <w:sz w:val="24"/>
                <w:szCs w:val="24"/>
              </w:rPr>
            </w:pPr>
            <w:r w:rsidRPr="008902DF">
              <w:rPr>
                <w:rFonts w:ascii="Arial" w:hAnsi="Arial" w:cs="Arial"/>
                <w:sz w:val="24"/>
                <w:szCs w:val="24"/>
              </w:rPr>
              <w:t>A:</w:t>
            </w:r>
          </w:p>
          <w:p w14:paraId="5B55C76A" w14:textId="77777777" w:rsidR="0018417C" w:rsidRDefault="0018417C" w:rsidP="00D4159A">
            <w:pPr>
              <w:jc w:val="both"/>
              <w:rPr>
                <w:rFonts w:ascii="Arial" w:hAnsi="Arial" w:cs="Arial"/>
                <w:sz w:val="24"/>
                <w:szCs w:val="24"/>
              </w:rPr>
            </w:pPr>
          </w:p>
          <w:p w14:paraId="5B55C76B" w14:textId="77777777" w:rsidR="0018417C" w:rsidRPr="008902DF" w:rsidRDefault="0018417C" w:rsidP="00D4159A">
            <w:pPr>
              <w:jc w:val="both"/>
              <w:rPr>
                <w:rFonts w:ascii="Arial" w:hAnsi="Arial" w:cs="Arial"/>
                <w:sz w:val="24"/>
                <w:szCs w:val="24"/>
              </w:rPr>
            </w:pPr>
          </w:p>
          <w:p w14:paraId="5B55C76C" w14:textId="77777777" w:rsidR="0018417C" w:rsidRPr="008902DF" w:rsidRDefault="0018417C" w:rsidP="00D4159A">
            <w:pPr>
              <w:jc w:val="both"/>
              <w:rPr>
                <w:rFonts w:ascii="Arial" w:hAnsi="Arial" w:cs="Arial"/>
                <w:sz w:val="24"/>
                <w:szCs w:val="24"/>
              </w:rPr>
            </w:pPr>
          </w:p>
        </w:tc>
      </w:tr>
      <w:tr w:rsidR="0018417C" w:rsidRPr="00A957EC" w14:paraId="5B55C773" w14:textId="77777777" w:rsidTr="00D4159A">
        <w:trPr>
          <w:gridAfter w:val="1"/>
          <w:wAfter w:w="677" w:type="dxa"/>
        </w:trPr>
        <w:tc>
          <w:tcPr>
            <w:tcW w:w="889" w:type="dxa"/>
            <w:shd w:val="clear" w:color="auto" w:fill="auto"/>
          </w:tcPr>
          <w:p w14:paraId="5B55C76E"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Part 3</w:t>
            </w:r>
          </w:p>
        </w:tc>
        <w:tc>
          <w:tcPr>
            <w:tcW w:w="8505" w:type="dxa"/>
            <w:gridSpan w:val="3"/>
            <w:tcBorders>
              <w:right w:val="single" w:sz="4" w:space="0" w:color="auto"/>
            </w:tcBorders>
            <w:shd w:val="clear" w:color="auto" w:fill="auto"/>
          </w:tcPr>
          <w:p w14:paraId="5B55C76F" w14:textId="77777777" w:rsidR="0018417C" w:rsidRPr="008902DF" w:rsidRDefault="0018417C" w:rsidP="00D4159A">
            <w:pPr>
              <w:jc w:val="both"/>
              <w:rPr>
                <w:rFonts w:ascii="Arial" w:hAnsi="Arial" w:cs="Arial"/>
                <w:b/>
                <w:sz w:val="24"/>
                <w:szCs w:val="24"/>
              </w:rPr>
            </w:pPr>
            <w:r w:rsidRPr="008902DF">
              <w:rPr>
                <w:rFonts w:ascii="Arial" w:hAnsi="Arial" w:cs="Arial"/>
                <w:b/>
                <w:sz w:val="24"/>
                <w:szCs w:val="24"/>
              </w:rPr>
              <w:t xml:space="preserve">Operational Interfaces and Typical 2 Week Supplier's Vehicle Movements </w:t>
            </w:r>
          </w:p>
          <w:p w14:paraId="5B55C770" w14:textId="77777777" w:rsidR="0018417C" w:rsidRPr="008902DF" w:rsidRDefault="0018417C" w:rsidP="00D4159A">
            <w:pPr>
              <w:jc w:val="both"/>
              <w:rPr>
                <w:rFonts w:ascii="Arial" w:hAnsi="Arial" w:cs="Arial"/>
                <w:b/>
                <w:sz w:val="24"/>
                <w:szCs w:val="24"/>
              </w:rPr>
            </w:pPr>
          </w:p>
          <w:p w14:paraId="5B55C771" w14:textId="77777777" w:rsidR="0018417C" w:rsidRPr="008902DF" w:rsidRDefault="0018417C" w:rsidP="00D4159A">
            <w:pPr>
              <w:suppressAutoHyphens/>
              <w:spacing w:after="160" w:line="247" w:lineRule="auto"/>
              <w:rPr>
                <w:rFonts w:ascii="Arial" w:hAnsi="Arial" w:cs="Arial"/>
                <w:b/>
                <w:color w:val="3366FF"/>
                <w:sz w:val="24"/>
                <w:szCs w:val="24"/>
              </w:rPr>
            </w:pPr>
            <w:r w:rsidRPr="008902DF">
              <w:rPr>
                <w:rFonts w:ascii="Arial" w:hAnsi="Arial" w:cs="Arial"/>
                <w:b/>
                <w:color w:val="3366FF"/>
                <w:sz w:val="24"/>
                <w:szCs w:val="24"/>
              </w:rPr>
              <w:t>[(1. &amp; 2.) Client Guidance to be deleted by Supplier - Tenderers should describe their traffic/fleet management proposals/procedures, including details of staff involved, use of Client WDMS supplied information, IT provision, details of how Drivers are contacted, liaison arrangements with Client (as per Schedule 1 Clients Requirements), prioritising fleet movements (Tenderers are advised to look at Section 7 and 8 in Schedule 1 Client's Requirements) to best serve Client’s Requirements and Performance Standards</w:t>
            </w:r>
          </w:p>
          <w:p w14:paraId="5B55C772" w14:textId="77777777" w:rsidR="0018417C" w:rsidRPr="008902DF" w:rsidRDefault="0018417C" w:rsidP="00D4159A">
            <w:pPr>
              <w:jc w:val="both"/>
              <w:rPr>
                <w:rFonts w:ascii="Arial" w:hAnsi="Arial" w:cs="Arial"/>
                <w:b/>
                <w:sz w:val="24"/>
                <w:szCs w:val="24"/>
              </w:rPr>
            </w:pPr>
            <w:r w:rsidRPr="008902DF">
              <w:rPr>
                <w:rFonts w:ascii="Arial" w:hAnsi="Arial" w:cs="Arial"/>
                <w:b/>
                <w:color w:val="3366FF"/>
                <w:sz w:val="24"/>
                <w:szCs w:val="24"/>
              </w:rPr>
              <w:lastRenderedPageBreak/>
              <w:t>[(3.) Client Guidance to be deleted by Supplier – Using the illustrative 2 week cycle waste tonnage figures supplied by the Client on Schedule 1 (Client’s Requirements), Tenderers should describe how they would manage their Supplier’s Vehicle movements on a vehicle by vehicle basis to meet the requirements of the Service. Tenderers should include times for start and end of day, loading/unloading time (as specified by Client), break and travel times. Tenderers should also specify Supplier’s Vehicle start points and end points including whether or not they intend to make use of the overnight WTS parking offered by the Client – See Schedule 8 (WTS Parking Arrangements)]</w:t>
            </w:r>
          </w:p>
        </w:tc>
      </w:tr>
      <w:tr w:rsidR="0018417C" w:rsidRPr="00A957EC" w14:paraId="5B55C777" w14:textId="77777777" w:rsidTr="00D4159A">
        <w:tc>
          <w:tcPr>
            <w:tcW w:w="889" w:type="dxa"/>
            <w:vMerge w:val="restart"/>
          </w:tcPr>
          <w:p w14:paraId="5B55C774"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lastRenderedPageBreak/>
              <w:t>1</w:t>
            </w:r>
          </w:p>
        </w:tc>
        <w:tc>
          <w:tcPr>
            <w:tcW w:w="1228" w:type="dxa"/>
            <w:gridSpan w:val="2"/>
            <w:vMerge w:val="restart"/>
            <w:shd w:val="clear" w:color="auto" w:fill="auto"/>
          </w:tcPr>
          <w:p w14:paraId="5B55C775"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2%</w:t>
            </w:r>
          </w:p>
        </w:tc>
        <w:tc>
          <w:tcPr>
            <w:tcW w:w="7954" w:type="dxa"/>
            <w:gridSpan w:val="2"/>
            <w:tcBorders>
              <w:top w:val="single" w:sz="4" w:space="0" w:color="auto"/>
              <w:left w:val="single" w:sz="4" w:space="0" w:color="auto"/>
              <w:bottom w:val="single" w:sz="4" w:space="0" w:color="auto"/>
              <w:right w:val="single" w:sz="4" w:space="0" w:color="auto"/>
            </w:tcBorders>
          </w:tcPr>
          <w:p w14:paraId="5B55C776" w14:textId="77777777" w:rsidR="0018417C" w:rsidRPr="008902DF" w:rsidRDefault="0018417C" w:rsidP="00D4159A">
            <w:pPr>
              <w:jc w:val="both"/>
              <w:rPr>
                <w:rFonts w:ascii="Arial" w:hAnsi="Arial" w:cs="Arial"/>
                <w:sz w:val="24"/>
                <w:szCs w:val="24"/>
              </w:rPr>
            </w:pPr>
            <w:r w:rsidRPr="008902DF">
              <w:rPr>
                <w:rFonts w:ascii="Arial" w:hAnsi="Arial" w:cs="Arial"/>
                <w:i/>
                <w:sz w:val="24"/>
                <w:szCs w:val="24"/>
              </w:rPr>
              <w:t>Client / Supplier Interface</w:t>
            </w:r>
            <w:r w:rsidRPr="008902DF">
              <w:rPr>
                <w:rFonts w:ascii="Arial" w:hAnsi="Arial" w:cs="Arial"/>
                <w:sz w:val="24"/>
                <w:szCs w:val="24"/>
              </w:rPr>
              <w:t xml:space="preserve"> (</w:t>
            </w:r>
            <w:r w:rsidRPr="008902DF">
              <w:rPr>
                <w:rFonts w:ascii="Arial" w:hAnsi="Arial" w:cs="Arial"/>
                <w:b/>
                <w:sz w:val="24"/>
                <w:szCs w:val="24"/>
              </w:rPr>
              <w:t>Max 750 words</w:t>
            </w:r>
            <w:r w:rsidRPr="008902DF">
              <w:rPr>
                <w:rFonts w:ascii="Arial" w:hAnsi="Arial" w:cs="Arial"/>
                <w:sz w:val="24"/>
                <w:szCs w:val="24"/>
              </w:rPr>
              <w:t>)</w:t>
            </w:r>
          </w:p>
        </w:tc>
      </w:tr>
      <w:tr w:rsidR="0018417C" w:rsidRPr="00A957EC" w14:paraId="5B55C77C" w14:textId="77777777" w:rsidTr="00D4159A">
        <w:tc>
          <w:tcPr>
            <w:tcW w:w="889" w:type="dxa"/>
            <w:vMerge/>
            <w:tcBorders>
              <w:bottom w:val="single" w:sz="4" w:space="0" w:color="auto"/>
            </w:tcBorders>
          </w:tcPr>
          <w:p w14:paraId="5B55C778" w14:textId="77777777" w:rsidR="0018417C" w:rsidRPr="008902DF" w:rsidRDefault="0018417C" w:rsidP="00D4159A">
            <w:pPr>
              <w:jc w:val="both"/>
              <w:rPr>
                <w:rFonts w:ascii="Arial" w:hAnsi="Arial" w:cs="Arial"/>
                <w:sz w:val="24"/>
                <w:szCs w:val="24"/>
              </w:rPr>
            </w:pPr>
          </w:p>
        </w:tc>
        <w:tc>
          <w:tcPr>
            <w:tcW w:w="1228" w:type="dxa"/>
            <w:gridSpan w:val="2"/>
            <w:vMerge/>
            <w:tcBorders>
              <w:bottom w:val="single" w:sz="4" w:space="0" w:color="auto"/>
            </w:tcBorders>
            <w:shd w:val="clear" w:color="auto" w:fill="auto"/>
          </w:tcPr>
          <w:p w14:paraId="5B55C779" w14:textId="77777777" w:rsidR="0018417C" w:rsidRPr="008902DF" w:rsidRDefault="0018417C" w:rsidP="00D4159A">
            <w:pPr>
              <w:jc w:val="both"/>
              <w:rPr>
                <w:rFonts w:ascii="Arial" w:hAnsi="Arial" w:cs="Arial"/>
                <w:sz w:val="24"/>
                <w:szCs w:val="24"/>
              </w:rPr>
            </w:pPr>
          </w:p>
        </w:tc>
        <w:tc>
          <w:tcPr>
            <w:tcW w:w="7954" w:type="dxa"/>
            <w:gridSpan w:val="2"/>
            <w:tcBorders>
              <w:top w:val="single" w:sz="4" w:space="0" w:color="auto"/>
              <w:left w:val="single" w:sz="4" w:space="0" w:color="auto"/>
              <w:bottom w:val="single" w:sz="4" w:space="0" w:color="auto"/>
              <w:right w:val="single" w:sz="4" w:space="0" w:color="auto"/>
            </w:tcBorders>
          </w:tcPr>
          <w:p w14:paraId="5B55C77A"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A:</w:t>
            </w:r>
          </w:p>
          <w:p w14:paraId="5B55C77B" w14:textId="77777777" w:rsidR="0018417C" w:rsidRPr="008902DF" w:rsidRDefault="0018417C" w:rsidP="00D4159A">
            <w:pPr>
              <w:jc w:val="both"/>
              <w:rPr>
                <w:rFonts w:ascii="Arial" w:hAnsi="Arial" w:cs="Arial"/>
                <w:sz w:val="24"/>
                <w:szCs w:val="24"/>
              </w:rPr>
            </w:pPr>
          </w:p>
        </w:tc>
      </w:tr>
      <w:tr w:rsidR="0018417C" w:rsidRPr="00A957EC" w14:paraId="5B55C780" w14:textId="77777777" w:rsidTr="00D4159A">
        <w:tc>
          <w:tcPr>
            <w:tcW w:w="889" w:type="dxa"/>
            <w:vMerge w:val="restart"/>
          </w:tcPr>
          <w:p w14:paraId="5B55C77D"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2</w:t>
            </w:r>
          </w:p>
        </w:tc>
        <w:tc>
          <w:tcPr>
            <w:tcW w:w="1228" w:type="dxa"/>
            <w:gridSpan w:val="2"/>
            <w:vMerge w:val="restart"/>
            <w:shd w:val="clear" w:color="auto" w:fill="auto"/>
          </w:tcPr>
          <w:p w14:paraId="5B55C77E"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2%</w:t>
            </w:r>
          </w:p>
        </w:tc>
        <w:tc>
          <w:tcPr>
            <w:tcW w:w="7954" w:type="dxa"/>
            <w:gridSpan w:val="2"/>
            <w:tcBorders>
              <w:top w:val="single" w:sz="4" w:space="0" w:color="auto"/>
              <w:left w:val="single" w:sz="4" w:space="0" w:color="auto"/>
              <w:bottom w:val="single" w:sz="4" w:space="0" w:color="auto"/>
              <w:right w:val="single" w:sz="4" w:space="0" w:color="auto"/>
            </w:tcBorders>
          </w:tcPr>
          <w:p w14:paraId="5B55C77F" w14:textId="77777777" w:rsidR="0018417C" w:rsidRPr="008902DF" w:rsidRDefault="0018417C" w:rsidP="00D4159A">
            <w:pPr>
              <w:jc w:val="both"/>
              <w:rPr>
                <w:rFonts w:ascii="Arial" w:hAnsi="Arial" w:cs="Arial"/>
                <w:sz w:val="24"/>
                <w:szCs w:val="24"/>
              </w:rPr>
            </w:pPr>
            <w:r w:rsidRPr="008902DF">
              <w:rPr>
                <w:rFonts w:ascii="Arial" w:hAnsi="Arial" w:cs="Arial"/>
                <w:i/>
                <w:sz w:val="24"/>
                <w:szCs w:val="24"/>
              </w:rPr>
              <w:t>Fleet Manager / Supplier's Vehicle Interface Arrangements</w:t>
            </w:r>
            <w:r w:rsidRPr="008902DF">
              <w:rPr>
                <w:rFonts w:ascii="Arial" w:hAnsi="Arial" w:cs="Arial"/>
                <w:sz w:val="24"/>
                <w:szCs w:val="24"/>
              </w:rPr>
              <w:t xml:space="preserve"> (</w:t>
            </w:r>
            <w:r w:rsidRPr="008902DF">
              <w:rPr>
                <w:rFonts w:ascii="Arial" w:hAnsi="Arial" w:cs="Arial"/>
                <w:b/>
                <w:sz w:val="24"/>
                <w:szCs w:val="24"/>
              </w:rPr>
              <w:t>Max 1200 Words</w:t>
            </w:r>
            <w:r w:rsidRPr="008902DF">
              <w:rPr>
                <w:rFonts w:ascii="Arial" w:hAnsi="Arial" w:cs="Arial"/>
                <w:sz w:val="24"/>
                <w:szCs w:val="24"/>
              </w:rPr>
              <w:t>)</w:t>
            </w:r>
          </w:p>
        </w:tc>
      </w:tr>
      <w:tr w:rsidR="0018417C" w:rsidRPr="00A957EC" w14:paraId="5B55C785" w14:textId="77777777" w:rsidTr="00D4159A">
        <w:tc>
          <w:tcPr>
            <w:tcW w:w="889" w:type="dxa"/>
            <w:vMerge/>
          </w:tcPr>
          <w:p w14:paraId="5B55C781" w14:textId="77777777" w:rsidR="0018417C" w:rsidRPr="008902DF" w:rsidRDefault="0018417C" w:rsidP="00D4159A">
            <w:pPr>
              <w:jc w:val="both"/>
              <w:rPr>
                <w:rFonts w:ascii="Arial" w:hAnsi="Arial" w:cs="Arial"/>
                <w:sz w:val="24"/>
                <w:szCs w:val="24"/>
              </w:rPr>
            </w:pPr>
          </w:p>
        </w:tc>
        <w:tc>
          <w:tcPr>
            <w:tcW w:w="1228" w:type="dxa"/>
            <w:gridSpan w:val="2"/>
            <w:vMerge/>
            <w:shd w:val="clear" w:color="auto" w:fill="auto"/>
          </w:tcPr>
          <w:p w14:paraId="5B55C782" w14:textId="77777777" w:rsidR="0018417C" w:rsidRPr="008902DF" w:rsidRDefault="0018417C" w:rsidP="00D4159A">
            <w:pPr>
              <w:jc w:val="both"/>
              <w:rPr>
                <w:rFonts w:ascii="Arial" w:hAnsi="Arial" w:cs="Arial"/>
                <w:sz w:val="24"/>
                <w:szCs w:val="24"/>
              </w:rPr>
            </w:pPr>
          </w:p>
        </w:tc>
        <w:tc>
          <w:tcPr>
            <w:tcW w:w="7954" w:type="dxa"/>
            <w:gridSpan w:val="2"/>
            <w:tcBorders>
              <w:top w:val="single" w:sz="4" w:space="0" w:color="auto"/>
              <w:left w:val="single" w:sz="4" w:space="0" w:color="auto"/>
              <w:bottom w:val="single" w:sz="4" w:space="0" w:color="auto"/>
              <w:right w:val="single" w:sz="4" w:space="0" w:color="auto"/>
            </w:tcBorders>
          </w:tcPr>
          <w:p w14:paraId="5B55C783"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A:</w:t>
            </w:r>
          </w:p>
          <w:p w14:paraId="5B55C784" w14:textId="77777777" w:rsidR="0018417C" w:rsidRPr="008902DF" w:rsidRDefault="0018417C" w:rsidP="00D4159A">
            <w:pPr>
              <w:jc w:val="both"/>
              <w:rPr>
                <w:rFonts w:ascii="Arial" w:hAnsi="Arial" w:cs="Arial"/>
                <w:sz w:val="24"/>
                <w:szCs w:val="24"/>
              </w:rPr>
            </w:pPr>
          </w:p>
        </w:tc>
      </w:tr>
      <w:tr w:rsidR="0018417C" w:rsidRPr="00A957EC" w14:paraId="5B55C789" w14:textId="77777777" w:rsidTr="00D4159A">
        <w:tc>
          <w:tcPr>
            <w:tcW w:w="889" w:type="dxa"/>
            <w:vMerge w:val="restart"/>
          </w:tcPr>
          <w:p w14:paraId="5B55C786"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3</w:t>
            </w:r>
          </w:p>
        </w:tc>
        <w:tc>
          <w:tcPr>
            <w:tcW w:w="1228" w:type="dxa"/>
            <w:gridSpan w:val="2"/>
            <w:vMerge w:val="restart"/>
            <w:shd w:val="clear" w:color="auto" w:fill="auto"/>
          </w:tcPr>
          <w:p w14:paraId="5B55C787"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3%</w:t>
            </w:r>
          </w:p>
        </w:tc>
        <w:tc>
          <w:tcPr>
            <w:tcW w:w="7954" w:type="dxa"/>
            <w:gridSpan w:val="2"/>
            <w:tcBorders>
              <w:top w:val="single" w:sz="4" w:space="0" w:color="auto"/>
              <w:left w:val="single" w:sz="4" w:space="0" w:color="auto"/>
              <w:bottom w:val="single" w:sz="4" w:space="0" w:color="auto"/>
              <w:right w:val="single" w:sz="4" w:space="0" w:color="auto"/>
            </w:tcBorders>
          </w:tcPr>
          <w:p w14:paraId="5B55C788" w14:textId="77777777" w:rsidR="0018417C" w:rsidRPr="008902DF" w:rsidRDefault="0018417C" w:rsidP="00D4159A">
            <w:pPr>
              <w:jc w:val="both"/>
              <w:rPr>
                <w:rFonts w:ascii="Arial" w:hAnsi="Arial" w:cs="Arial"/>
                <w:sz w:val="24"/>
                <w:szCs w:val="24"/>
              </w:rPr>
            </w:pPr>
            <w:r w:rsidRPr="008902DF">
              <w:rPr>
                <w:rFonts w:ascii="Arial" w:hAnsi="Arial" w:cs="Arial"/>
                <w:i/>
                <w:sz w:val="24"/>
                <w:szCs w:val="24"/>
              </w:rPr>
              <w:t>Illustration of a Typical 2 Week Cycle of Supplier's Movements</w:t>
            </w:r>
            <w:r w:rsidRPr="008902DF">
              <w:rPr>
                <w:rFonts w:ascii="Arial" w:hAnsi="Arial" w:cs="Arial"/>
                <w:sz w:val="24"/>
                <w:szCs w:val="24"/>
              </w:rPr>
              <w:t xml:space="preserve"> (</w:t>
            </w:r>
            <w:r w:rsidRPr="008902DF">
              <w:rPr>
                <w:rFonts w:ascii="Arial" w:hAnsi="Arial" w:cs="Arial"/>
                <w:b/>
                <w:sz w:val="24"/>
                <w:szCs w:val="24"/>
              </w:rPr>
              <w:t>Max 200</w:t>
            </w:r>
            <w:r w:rsidRPr="008902DF">
              <w:rPr>
                <w:rFonts w:ascii="Arial" w:hAnsi="Arial" w:cs="Arial"/>
                <w:sz w:val="24"/>
                <w:szCs w:val="24"/>
              </w:rPr>
              <w:t xml:space="preserve"> </w:t>
            </w:r>
            <w:r w:rsidRPr="008902DF">
              <w:rPr>
                <w:rFonts w:ascii="Arial" w:hAnsi="Arial" w:cs="Arial"/>
                <w:b/>
                <w:sz w:val="24"/>
                <w:szCs w:val="24"/>
              </w:rPr>
              <w:t>words</w:t>
            </w:r>
            <w:r w:rsidRPr="008902DF">
              <w:rPr>
                <w:rFonts w:ascii="Arial" w:hAnsi="Arial" w:cs="Arial"/>
                <w:sz w:val="24"/>
                <w:szCs w:val="24"/>
              </w:rPr>
              <w:t xml:space="preserve"> – Appendix Allowed)</w:t>
            </w:r>
          </w:p>
        </w:tc>
      </w:tr>
      <w:tr w:rsidR="0018417C" w:rsidRPr="00A957EC" w14:paraId="5B55C78E" w14:textId="77777777" w:rsidTr="00D4159A">
        <w:tc>
          <w:tcPr>
            <w:tcW w:w="889" w:type="dxa"/>
            <w:vMerge/>
          </w:tcPr>
          <w:p w14:paraId="5B55C78A" w14:textId="77777777" w:rsidR="0018417C" w:rsidRPr="008902DF" w:rsidRDefault="0018417C" w:rsidP="00D4159A">
            <w:pPr>
              <w:jc w:val="both"/>
              <w:rPr>
                <w:rFonts w:ascii="Arial" w:hAnsi="Arial" w:cs="Arial"/>
                <w:sz w:val="24"/>
                <w:szCs w:val="24"/>
              </w:rPr>
            </w:pPr>
          </w:p>
        </w:tc>
        <w:tc>
          <w:tcPr>
            <w:tcW w:w="1228" w:type="dxa"/>
            <w:gridSpan w:val="2"/>
            <w:vMerge/>
            <w:shd w:val="clear" w:color="auto" w:fill="auto"/>
          </w:tcPr>
          <w:p w14:paraId="5B55C78B" w14:textId="77777777" w:rsidR="0018417C" w:rsidRPr="008902DF" w:rsidRDefault="0018417C" w:rsidP="00D4159A">
            <w:pPr>
              <w:jc w:val="both"/>
              <w:rPr>
                <w:rFonts w:ascii="Arial" w:hAnsi="Arial" w:cs="Arial"/>
                <w:sz w:val="24"/>
                <w:szCs w:val="24"/>
              </w:rPr>
            </w:pPr>
          </w:p>
        </w:tc>
        <w:tc>
          <w:tcPr>
            <w:tcW w:w="7954" w:type="dxa"/>
            <w:gridSpan w:val="2"/>
            <w:tcBorders>
              <w:top w:val="single" w:sz="4" w:space="0" w:color="auto"/>
              <w:left w:val="single" w:sz="4" w:space="0" w:color="auto"/>
              <w:bottom w:val="single" w:sz="4" w:space="0" w:color="auto"/>
              <w:right w:val="single" w:sz="4" w:space="0" w:color="auto"/>
            </w:tcBorders>
          </w:tcPr>
          <w:p w14:paraId="5B55C78C"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A:</w:t>
            </w:r>
          </w:p>
          <w:p w14:paraId="5B55C78D" w14:textId="77777777" w:rsidR="0018417C" w:rsidRPr="008902DF" w:rsidRDefault="0018417C" w:rsidP="00D4159A">
            <w:pPr>
              <w:jc w:val="both"/>
              <w:rPr>
                <w:rFonts w:ascii="Arial" w:hAnsi="Arial" w:cs="Arial"/>
                <w:sz w:val="24"/>
                <w:szCs w:val="24"/>
              </w:rPr>
            </w:pPr>
          </w:p>
        </w:tc>
      </w:tr>
      <w:tr w:rsidR="0018417C" w:rsidRPr="00A957EC" w14:paraId="5B55C793" w14:textId="77777777" w:rsidTr="00D4159A">
        <w:trPr>
          <w:gridAfter w:val="1"/>
          <w:wAfter w:w="677" w:type="dxa"/>
        </w:trPr>
        <w:tc>
          <w:tcPr>
            <w:tcW w:w="889" w:type="dxa"/>
            <w:shd w:val="clear" w:color="auto" w:fill="auto"/>
          </w:tcPr>
          <w:p w14:paraId="5B55C78F"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Part 4</w:t>
            </w:r>
          </w:p>
        </w:tc>
        <w:tc>
          <w:tcPr>
            <w:tcW w:w="8505" w:type="dxa"/>
            <w:gridSpan w:val="3"/>
            <w:tcBorders>
              <w:right w:val="single" w:sz="4" w:space="0" w:color="auto"/>
            </w:tcBorders>
            <w:shd w:val="clear" w:color="auto" w:fill="auto"/>
          </w:tcPr>
          <w:p w14:paraId="5B55C790" w14:textId="77777777" w:rsidR="0018417C" w:rsidRPr="008902DF" w:rsidRDefault="0018417C" w:rsidP="00D4159A">
            <w:pPr>
              <w:jc w:val="both"/>
              <w:rPr>
                <w:rFonts w:ascii="Arial" w:hAnsi="Arial" w:cs="Arial"/>
                <w:b/>
                <w:sz w:val="24"/>
                <w:szCs w:val="24"/>
              </w:rPr>
            </w:pPr>
            <w:r w:rsidRPr="008902DF">
              <w:rPr>
                <w:rFonts w:ascii="Arial" w:hAnsi="Arial" w:cs="Arial"/>
                <w:b/>
                <w:sz w:val="24"/>
                <w:szCs w:val="24"/>
              </w:rPr>
              <w:t xml:space="preserve">Supplier's Vehicle Maintenance </w:t>
            </w:r>
          </w:p>
          <w:p w14:paraId="5B55C791" w14:textId="77777777" w:rsidR="0018417C" w:rsidRPr="008902DF" w:rsidRDefault="0018417C" w:rsidP="00D4159A">
            <w:pPr>
              <w:jc w:val="both"/>
              <w:rPr>
                <w:rFonts w:ascii="Arial" w:hAnsi="Arial" w:cs="Arial"/>
                <w:b/>
                <w:sz w:val="24"/>
                <w:szCs w:val="24"/>
              </w:rPr>
            </w:pPr>
          </w:p>
          <w:p w14:paraId="5B55C792" w14:textId="77777777" w:rsidR="0018417C" w:rsidRPr="008902DF" w:rsidRDefault="0018417C" w:rsidP="00D4159A">
            <w:pPr>
              <w:jc w:val="both"/>
              <w:rPr>
                <w:rFonts w:ascii="Arial" w:hAnsi="Arial" w:cs="Arial"/>
                <w:b/>
                <w:sz w:val="24"/>
                <w:szCs w:val="24"/>
              </w:rPr>
            </w:pPr>
            <w:r w:rsidRPr="008902DF">
              <w:rPr>
                <w:rFonts w:ascii="Arial" w:hAnsi="Arial" w:cs="Arial"/>
                <w:b/>
                <w:color w:val="3366FF"/>
                <w:sz w:val="24"/>
                <w:szCs w:val="24"/>
              </w:rPr>
              <w:t>[(1. &amp; 2.)Client Guidance to be deleted by Supplier – The Tenderer should describe their planned  and unplanned maintenance arrangements for Supplier’s Vehicles and/or other Equipment]</w:t>
            </w:r>
          </w:p>
        </w:tc>
      </w:tr>
      <w:tr w:rsidR="0018417C" w:rsidRPr="00A957EC" w14:paraId="5B55C797" w14:textId="77777777" w:rsidTr="00D4159A">
        <w:tc>
          <w:tcPr>
            <w:tcW w:w="889" w:type="dxa"/>
            <w:vMerge w:val="restart"/>
          </w:tcPr>
          <w:p w14:paraId="5B55C794"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1</w:t>
            </w:r>
          </w:p>
        </w:tc>
        <w:tc>
          <w:tcPr>
            <w:tcW w:w="1228" w:type="dxa"/>
            <w:gridSpan w:val="2"/>
            <w:vMerge w:val="restart"/>
            <w:shd w:val="clear" w:color="auto" w:fill="auto"/>
          </w:tcPr>
          <w:p w14:paraId="5B55C795"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2%</w:t>
            </w:r>
          </w:p>
        </w:tc>
        <w:tc>
          <w:tcPr>
            <w:tcW w:w="7954" w:type="dxa"/>
            <w:gridSpan w:val="2"/>
          </w:tcPr>
          <w:p w14:paraId="5B55C796" w14:textId="77777777" w:rsidR="0018417C" w:rsidRPr="008902DF" w:rsidRDefault="0018417C" w:rsidP="00D4159A">
            <w:pPr>
              <w:jc w:val="both"/>
              <w:rPr>
                <w:rFonts w:ascii="Arial" w:hAnsi="Arial" w:cs="Arial"/>
                <w:sz w:val="24"/>
                <w:szCs w:val="24"/>
              </w:rPr>
            </w:pPr>
            <w:r w:rsidRPr="008902DF">
              <w:rPr>
                <w:rFonts w:ascii="Arial" w:hAnsi="Arial" w:cs="Arial"/>
                <w:i/>
                <w:sz w:val="24"/>
                <w:szCs w:val="24"/>
              </w:rPr>
              <w:t>Planned Maintenance Arrangements</w:t>
            </w:r>
            <w:r w:rsidRPr="008902DF">
              <w:rPr>
                <w:rFonts w:ascii="Arial" w:hAnsi="Arial" w:cs="Arial"/>
                <w:sz w:val="24"/>
                <w:szCs w:val="24"/>
              </w:rPr>
              <w:t xml:space="preserve"> (</w:t>
            </w:r>
            <w:r w:rsidRPr="008902DF">
              <w:rPr>
                <w:rFonts w:ascii="Arial" w:hAnsi="Arial" w:cs="Arial"/>
                <w:b/>
                <w:sz w:val="24"/>
                <w:szCs w:val="24"/>
              </w:rPr>
              <w:t>Max 500 words</w:t>
            </w:r>
            <w:r w:rsidRPr="008902DF">
              <w:rPr>
                <w:rFonts w:ascii="Arial" w:hAnsi="Arial" w:cs="Arial"/>
                <w:sz w:val="24"/>
                <w:szCs w:val="24"/>
              </w:rPr>
              <w:t>)</w:t>
            </w:r>
          </w:p>
        </w:tc>
      </w:tr>
      <w:tr w:rsidR="0018417C" w:rsidRPr="00A957EC" w14:paraId="5B55C79C" w14:textId="77777777" w:rsidTr="00D4159A">
        <w:tc>
          <w:tcPr>
            <w:tcW w:w="889" w:type="dxa"/>
            <w:vMerge/>
            <w:tcBorders>
              <w:bottom w:val="single" w:sz="4" w:space="0" w:color="auto"/>
            </w:tcBorders>
          </w:tcPr>
          <w:p w14:paraId="5B55C798" w14:textId="77777777" w:rsidR="0018417C" w:rsidRPr="008902DF" w:rsidRDefault="0018417C" w:rsidP="00D4159A">
            <w:pPr>
              <w:jc w:val="both"/>
              <w:rPr>
                <w:rFonts w:ascii="Arial" w:hAnsi="Arial" w:cs="Arial"/>
                <w:sz w:val="24"/>
                <w:szCs w:val="24"/>
              </w:rPr>
            </w:pPr>
          </w:p>
        </w:tc>
        <w:tc>
          <w:tcPr>
            <w:tcW w:w="1228" w:type="dxa"/>
            <w:gridSpan w:val="2"/>
            <w:vMerge/>
            <w:tcBorders>
              <w:bottom w:val="single" w:sz="4" w:space="0" w:color="auto"/>
            </w:tcBorders>
            <w:shd w:val="clear" w:color="auto" w:fill="auto"/>
          </w:tcPr>
          <w:p w14:paraId="5B55C799" w14:textId="77777777" w:rsidR="0018417C" w:rsidRPr="008902DF" w:rsidRDefault="0018417C" w:rsidP="00D4159A">
            <w:pPr>
              <w:jc w:val="both"/>
              <w:rPr>
                <w:rFonts w:ascii="Arial" w:hAnsi="Arial" w:cs="Arial"/>
                <w:sz w:val="24"/>
                <w:szCs w:val="24"/>
              </w:rPr>
            </w:pPr>
          </w:p>
        </w:tc>
        <w:tc>
          <w:tcPr>
            <w:tcW w:w="7954" w:type="dxa"/>
            <w:gridSpan w:val="2"/>
            <w:tcBorders>
              <w:top w:val="single" w:sz="4" w:space="0" w:color="auto"/>
              <w:bottom w:val="single" w:sz="4" w:space="0" w:color="auto"/>
              <w:right w:val="single" w:sz="4" w:space="0" w:color="auto"/>
            </w:tcBorders>
          </w:tcPr>
          <w:p w14:paraId="5B55C79A"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A:</w:t>
            </w:r>
          </w:p>
          <w:p w14:paraId="5B55C79B" w14:textId="77777777" w:rsidR="0018417C" w:rsidRPr="008902DF" w:rsidRDefault="0018417C" w:rsidP="00D4159A">
            <w:pPr>
              <w:jc w:val="both"/>
              <w:rPr>
                <w:rFonts w:ascii="Arial" w:hAnsi="Arial" w:cs="Arial"/>
                <w:sz w:val="24"/>
                <w:szCs w:val="24"/>
              </w:rPr>
            </w:pPr>
          </w:p>
        </w:tc>
      </w:tr>
      <w:tr w:rsidR="0018417C" w:rsidRPr="00A957EC" w14:paraId="5B55C7A0" w14:textId="77777777" w:rsidTr="00D4159A">
        <w:tc>
          <w:tcPr>
            <w:tcW w:w="889" w:type="dxa"/>
            <w:vMerge w:val="restart"/>
          </w:tcPr>
          <w:p w14:paraId="5B55C79D"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2</w:t>
            </w:r>
          </w:p>
        </w:tc>
        <w:tc>
          <w:tcPr>
            <w:tcW w:w="1228" w:type="dxa"/>
            <w:gridSpan w:val="2"/>
            <w:vMerge w:val="restart"/>
            <w:shd w:val="clear" w:color="auto" w:fill="auto"/>
          </w:tcPr>
          <w:p w14:paraId="5B55C79E"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2%</w:t>
            </w:r>
          </w:p>
        </w:tc>
        <w:tc>
          <w:tcPr>
            <w:tcW w:w="7954" w:type="dxa"/>
            <w:gridSpan w:val="2"/>
            <w:tcBorders>
              <w:top w:val="single" w:sz="4" w:space="0" w:color="auto"/>
              <w:left w:val="single" w:sz="4" w:space="0" w:color="auto"/>
              <w:bottom w:val="single" w:sz="4" w:space="0" w:color="auto"/>
              <w:right w:val="single" w:sz="4" w:space="0" w:color="auto"/>
            </w:tcBorders>
          </w:tcPr>
          <w:p w14:paraId="5B55C79F" w14:textId="77777777" w:rsidR="0018417C" w:rsidRPr="008902DF" w:rsidRDefault="0018417C" w:rsidP="00D4159A">
            <w:pPr>
              <w:jc w:val="both"/>
              <w:rPr>
                <w:rFonts w:ascii="Arial" w:hAnsi="Arial" w:cs="Arial"/>
                <w:sz w:val="24"/>
                <w:szCs w:val="24"/>
              </w:rPr>
            </w:pPr>
            <w:r w:rsidRPr="008902DF">
              <w:rPr>
                <w:rFonts w:ascii="Arial" w:hAnsi="Arial" w:cs="Arial"/>
                <w:i/>
                <w:sz w:val="24"/>
                <w:szCs w:val="24"/>
              </w:rPr>
              <w:t>Unplanned Maintenance Arrangements</w:t>
            </w:r>
            <w:r w:rsidRPr="008902DF">
              <w:rPr>
                <w:rFonts w:ascii="Arial" w:hAnsi="Arial" w:cs="Arial"/>
                <w:sz w:val="24"/>
                <w:szCs w:val="24"/>
              </w:rPr>
              <w:t xml:space="preserve"> (Breakdown) (</w:t>
            </w:r>
            <w:r w:rsidRPr="008902DF">
              <w:rPr>
                <w:rFonts w:ascii="Arial" w:hAnsi="Arial" w:cs="Arial"/>
                <w:b/>
                <w:sz w:val="24"/>
                <w:szCs w:val="24"/>
              </w:rPr>
              <w:t>Max 750 words</w:t>
            </w:r>
            <w:r w:rsidRPr="008902DF">
              <w:rPr>
                <w:rFonts w:ascii="Arial" w:hAnsi="Arial" w:cs="Arial"/>
                <w:sz w:val="24"/>
                <w:szCs w:val="24"/>
              </w:rPr>
              <w:t>)</w:t>
            </w:r>
          </w:p>
        </w:tc>
      </w:tr>
      <w:tr w:rsidR="0018417C" w:rsidRPr="00A957EC" w14:paraId="5B55C7A5" w14:textId="77777777" w:rsidTr="00D4159A">
        <w:tc>
          <w:tcPr>
            <w:tcW w:w="889" w:type="dxa"/>
            <w:vMerge/>
          </w:tcPr>
          <w:p w14:paraId="5B55C7A1" w14:textId="77777777" w:rsidR="0018417C" w:rsidRPr="008902DF" w:rsidRDefault="0018417C" w:rsidP="00D4159A">
            <w:pPr>
              <w:jc w:val="both"/>
              <w:rPr>
                <w:rFonts w:ascii="Arial" w:hAnsi="Arial" w:cs="Arial"/>
                <w:sz w:val="24"/>
                <w:szCs w:val="24"/>
              </w:rPr>
            </w:pPr>
          </w:p>
        </w:tc>
        <w:tc>
          <w:tcPr>
            <w:tcW w:w="1228" w:type="dxa"/>
            <w:gridSpan w:val="2"/>
            <w:vMerge/>
            <w:shd w:val="clear" w:color="auto" w:fill="auto"/>
          </w:tcPr>
          <w:p w14:paraId="5B55C7A2" w14:textId="77777777" w:rsidR="0018417C" w:rsidRPr="008902DF" w:rsidRDefault="0018417C" w:rsidP="00D4159A">
            <w:pPr>
              <w:jc w:val="both"/>
              <w:rPr>
                <w:rFonts w:ascii="Arial" w:hAnsi="Arial" w:cs="Arial"/>
                <w:sz w:val="24"/>
                <w:szCs w:val="24"/>
              </w:rPr>
            </w:pPr>
          </w:p>
        </w:tc>
        <w:tc>
          <w:tcPr>
            <w:tcW w:w="7954" w:type="dxa"/>
            <w:gridSpan w:val="2"/>
            <w:tcBorders>
              <w:top w:val="single" w:sz="4" w:space="0" w:color="auto"/>
              <w:left w:val="single" w:sz="4" w:space="0" w:color="auto"/>
              <w:bottom w:val="single" w:sz="4" w:space="0" w:color="auto"/>
              <w:right w:val="single" w:sz="4" w:space="0" w:color="auto"/>
            </w:tcBorders>
          </w:tcPr>
          <w:p w14:paraId="5B55C7A3"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A:</w:t>
            </w:r>
          </w:p>
          <w:p w14:paraId="5B55C7A4" w14:textId="77777777" w:rsidR="0018417C" w:rsidRPr="008902DF" w:rsidRDefault="0018417C" w:rsidP="00D4159A">
            <w:pPr>
              <w:jc w:val="both"/>
              <w:rPr>
                <w:rFonts w:ascii="Arial" w:hAnsi="Arial" w:cs="Arial"/>
                <w:i/>
                <w:sz w:val="24"/>
                <w:szCs w:val="24"/>
              </w:rPr>
            </w:pPr>
          </w:p>
        </w:tc>
      </w:tr>
      <w:tr w:rsidR="0018417C" w:rsidRPr="00A957EC" w14:paraId="5B55C7AB" w14:textId="77777777" w:rsidTr="00D4159A">
        <w:trPr>
          <w:gridAfter w:val="1"/>
          <w:wAfter w:w="677" w:type="dxa"/>
        </w:trPr>
        <w:tc>
          <w:tcPr>
            <w:tcW w:w="889" w:type="dxa"/>
            <w:shd w:val="clear" w:color="auto" w:fill="auto"/>
          </w:tcPr>
          <w:p w14:paraId="5B55C7A6"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Part 5</w:t>
            </w:r>
          </w:p>
        </w:tc>
        <w:tc>
          <w:tcPr>
            <w:tcW w:w="8505" w:type="dxa"/>
            <w:gridSpan w:val="3"/>
            <w:tcBorders>
              <w:right w:val="single" w:sz="4" w:space="0" w:color="auto"/>
            </w:tcBorders>
            <w:shd w:val="clear" w:color="auto" w:fill="auto"/>
          </w:tcPr>
          <w:p w14:paraId="5B55C7A7" w14:textId="77777777" w:rsidR="0018417C" w:rsidRPr="008902DF" w:rsidRDefault="0018417C" w:rsidP="00D4159A">
            <w:pPr>
              <w:jc w:val="both"/>
              <w:rPr>
                <w:rFonts w:ascii="Arial" w:hAnsi="Arial" w:cs="Arial"/>
                <w:b/>
                <w:sz w:val="24"/>
                <w:szCs w:val="24"/>
              </w:rPr>
            </w:pPr>
            <w:r w:rsidRPr="008902DF">
              <w:rPr>
                <w:rFonts w:ascii="Arial" w:hAnsi="Arial" w:cs="Arial"/>
                <w:b/>
                <w:sz w:val="24"/>
                <w:szCs w:val="24"/>
              </w:rPr>
              <w:t>Environmental Impact &amp; Nuisance Minimisation</w:t>
            </w:r>
          </w:p>
          <w:p w14:paraId="5B55C7A8" w14:textId="77777777" w:rsidR="0018417C" w:rsidRPr="008902DF" w:rsidRDefault="0018417C" w:rsidP="00D4159A">
            <w:pPr>
              <w:jc w:val="both"/>
              <w:rPr>
                <w:rFonts w:ascii="Arial" w:hAnsi="Arial" w:cs="Arial"/>
                <w:b/>
                <w:sz w:val="24"/>
                <w:szCs w:val="24"/>
              </w:rPr>
            </w:pPr>
          </w:p>
          <w:p w14:paraId="5B55C7A9" w14:textId="77777777" w:rsidR="0018417C" w:rsidRPr="008902DF" w:rsidRDefault="0018417C" w:rsidP="00D4159A">
            <w:pPr>
              <w:suppressAutoHyphens/>
              <w:spacing w:after="160" w:line="247" w:lineRule="auto"/>
              <w:rPr>
                <w:rFonts w:ascii="Arial" w:hAnsi="Arial" w:cs="Arial"/>
                <w:b/>
                <w:color w:val="3366FF"/>
                <w:sz w:val="24"/>
                <w:szCs w:val="24"/>
              </w:rPr>
            </w:pPr>
            <w:r w:rsidRPr="008902DF">
              <w:rPr>
                <w:rFonts w:ascii="Arial" w:hAnsi="Arial" w:cs="Arial"/>
                <w:b/>
                <w:color w:val="3366FF"/>
                <w:sz w:val="24"/>
                <w:szCs w:val="24"/>
              </w:rPr>
              <w:t>[(1.</w:t>
            </w:r>
            <w:proofErr w:type="gramStart"/>
            <w:r w:rsidRPr="008902DF">
              <w:rPr>
                <w:rFonts w:ascii="Arial" w:hAnsi="Arial" w:cs="Arial"/>
                <w:b/>
                <w:color w:val="3366FF"/>
                <w:sz w:val="24"/>
                <w:szCs w:val="24"/>
              </w:rPr>
              <w:t>)The</w:t>
            </w:r>
            <w:proofErr w:type="gramEnd"/>
            <w:r w:rsidRPr="008902DF">
              <w:rPr>
                <w:rFonts w:ascii="Arial" w:hAnsi="Arial" w:cs="Arial"/>
                <w:b/>
                <w:color w:val="3366FF"/>
                <w:sz w:val="24"/>
                <w:szCs w:val="24"/>
              </w:rPr>
              <w:t xml:space="preserve"> Tenderer should provide details of any Carbon Management Plan they will employ or provide proposals on developing a Carbon Management Plan for this Service and also describe any other features in their proposal that demonstrate their commitment to mitigating the impact of delivering the Service.] </w:t>
            </w:r>
          </w:p>
          <w:p w14:paraId="5B55C7AA" w14:textId="77777777" w:rsidR="0018417C" w:rsidRPr="008902DF" w:rsidRDefault="0018417C" w:rsidP="00D4159A">
            <w:pPr>
              <w:jc w:val="both"/>
              <w:rPr>
                <w:rFonts w:ascii="Arial" w:hAnsi="Arial" w:cs="Arial"/>
                <w:b/>
                <w:sz w:val="24"/>
                <w:szCs w:val="24"/>
              </w:rPr>
            </w:pPr>
            <w:r w:rsidRPr="008902DF">
              <w:rPr>
                <w:rFonts w:ascii="Arial" w:hAnsi="Arial" w:cs="Arial"/>
                <w:b/>
                <w:color w:val="3366FF"/>
                <w:sz w:val="24"/>
                <w:szCs w:val="24"/>
              </w:rPr>
              <w:t>[(2.</w:t>
            </w:r>
            <w:proofErr w:type="gramStart"/>
            <w:r w:rsidRPr="008902DF">
              <w:rPr>
                <w:rFonts w:ascii="Arial" w:hAnsi="Arial" w:cs="Arial"/>
                <w:b/>
                <w:color w:val="3366FF"/>
                <w:sz w:val="24"/>
                <w:szCs w:val="24"/>
              </w:rPr>
              <w:t>)The</w:t>
            </w:r>
            <w:proofErr w:type="gramEnd"/>
            <w:r w:rsidRPr="008902DF">
              <w:rPr>
                <w:rFonts w:ascii="Arial" w:hAnsi="Arial" w:cs="Arial"/>
                <w:b/>
                <w:color w:val="3366FF"/>
                <w:sz w:val="24"/>
                <w:szCs w:val="24"/>
              </w:rPr>
              <w:t xml:space="preserve"> Tenderer should provide details of any Fuel/Oil spill containment equipment to be provided in Supplier’s Vehicles and/or the procedures to be used in such an event.]</w:t>
            </w:r>
          </w:p>
        </w:tc>
      </w:tr>
      <w:tr w:rsidR="0018417C" w:rsidRPr="00A957EC" w14:paraId="5B55C7AF" w14:textId="77777777" w:rsidTr="00D4159A">
        <w:tc>
          <w:tcPr>
            <w:tcW w:w="889" w:type="dxa"/>
            <w:vMerge w:val="restart"/>
            <w:shd w:val="clear" w:color="auto" w:fill="auto"/>
          </w:tcPr>
          <w:p w14:paraId="5B55C7AC"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1</w:t>
            </w:r>
          </w:p>
        </w:tc>
        <w:tc>
          <w:tcPr>
            <w:tcW w:w="1228" w:type="dxa"/>
            <w:gridSpan w:val="2"/>
            <w:vMerge w:val="restart"/>
            <w:shd w:val="clear" w:color="auto" w:fill="auto"/>
          </w:tcPr>
          <w:p w14:paraId="5B55C7AD"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1%</w:t>
            </w:r>
          </w:p>
        </w:tc>
        <w:tc>
          <w:tcPr>
            <w:tcW w:w="7954" w:type="dxa"/>
            <w:gridSpan w:val="2"/>
            <w:tcBorders>
              <w:top w:val="single" w:sz="4" w:space="0" w:color="auto"/>
              <w:left w:val="single" w:sz="4" w:space="0" w:color="auto"/>
              <w:bottom w:val="single" w:sz="4" w:space="0" w:color="auto"/>
              <w:right w:val="single" w:sz="4" w:space="0" w:color="auto"/>
            </w:tcBorders>
            <w:shd w:val="clear" w:color="auto" w:fill="auto"/>
          </w:tcPr>
          <w:p w14:paraId="5B55C7AE" w14:textId="77777777" w:rsidR="0018417C" w:rsidRPr="00A957EC" w:rsidRDefault="0018417C" w:rsidP="00D4159A">
            <w:pPr>
              <w:jc w:val="both"/>
              <w:rPr>
                <w:rFonts w:ascii="Arial" w:hAnsi="Arial" w:cs="Arial"/>
                <w:sz w:val="24"/>
                <w:szCs w:val="24"/>
              </w:rPr>
            </w:pPr>
            <w:r w:rsidRPr="00A957EC">
              <w:rPr>
                <w:rFonts w:ascii="Arial" w:hAnsi="Arial" w:cs="Arial"/>
                <w:i/>
                <w:sz w:val="24"/>
                <w:szCs w:val="24"/>
              </w:rPr>
              <w:t>Carbon Management</w:t>
            </w:r>
            <w:r w:rsidRPr="00A957EC">
              <w:rPr>
                <w:rFonts w:ascii="Arial" w:hAnsi="Arial" w:cs="Arial"/>
                <w:sz w:val="24"/>
                <w:szCs w:val="24"/>
              </w:rPr>
              <w:t xml:space="preserve"> (</w:t>
            </w:r>
            <w:r w:rsidRPr="00A957EC">
              <w:rPr>
                <w:rFonts w:ascii="Arial" w:hAnsi="Arial" w:cs="Arial"/>
                <w:b/>
                <w:sz w:val="24"/>
                <w:szCs w:val="24"/>
              </w:rPr>
              <w:t>Max 350 Words</w:t>
            </w:r>
            <w:r w:rsidRPr="00A957EC">
              <w:rPr>
                <w:rFonts w:ascii="Arial" w:hAnsi="Arial" w:cs="Arial"/>
                <w:sz w:val="24"/>
                <w:szCs w:val="24"/>
              </w:rPr>
              <w:t>)</w:t>
            </w:r>
          </w:p>
        </w:tc>
      </w:tr>
      <w:tr w:rsidR="0018417C" w:rsidRPr="00A957EC" w14:paraId="5B55C7B4" w14:textId="77777777" w:rsidTr="00D4159A">
        <w:tc>
          <w:tcPr>
            <w:tcW w:w="889" w:type="dxa"/>
            <w:vMerge/>
            <w:tcBorders>
              <w:bottom w:val="single" w:sz="4" w:space="0" w:color="auto"/>
            </w:tcBorders>
            <w:shd w:val="clear" w:color="auto" w:fill="auto"/>
          </w:tcPr>
          <w:p w14:paraId="5B55C7B0" w14:textId="77777777" w:rsidR="0018417C" w:rsidRPr="008902DF" w:rsidRDefault="0018417C" w:rsidP="00D4159A">
            <w:pPr>
              <w:jc w:val="both"/>
              <w:rPr>
                <w:rFonts w:ascii="Arial" w:hAnsi="Arial" w:cs="Arial"/>
                <w:sz w:val="24"/>
                <w:szCs w:val="24"/>
              </w:rPr>
            </w:pPr>
          </w:p>
        </w:tc>
        <w:tc>
          <w:tcPr>
            <w:tcW w:w="1228" w:type="dxa"/>
            <w:gridSpan w:val="2"/>
            <w:vMerge/>
            <w:tcBorders>
              <w:bottom w:val="single" w:sz="4" w:space="0" w:color="auto"/>
            </w:tcBorders>
            <w:shd w:val="clear" w:color="auto" w:fill="auto"/>
          </w:tcPr>
          <w:p w14:paraId="5B55C7B1" w14:textId="77777777" w:rsidR="0018417C" w:rsidRPr="008902DF" w:rsidRDefault="0018417C" w:rsidP="00D4159A">
            <w:pPr>
              <w:jc w:val="both"/>
              <w:rPr>
                <w:rFonts w:ascii="Arial" w:hAnsi="Arial" w:cs="Arial"/>
                <w:sz w:val="24"/>
                <w:szCs w:val="24"/>
              </w:rPr>
            </w:pPr>
          </w:p>
        </w:tc>
        <w:tc>
          <w:tcPr>
            <w:tcW w:w="7954" w:type="dxa"/>
            <w:gridSpan w:val="2"/>
            <w:tcBorders>
              <w:top w:val="single" w:sz="4" w:space="0" w:color="auto"/>
              <w:left w:val="single" w:sz="4" w:space="0" w:color="auto"/>
              <w:bottom w:val="single" w:sz="4" w:space="0" w:color="auto"/>
              <w:right w:val="single" w:sz="4" w:space="0" w:color="auto"/>
            </w:tcBorders>
            <w:shd w:val="clear" w:color="auto" w:fill="auto"/>
          </w:tcPr>
          <w:p w14:paraId="5B55C7B2" w14:textId="77777777" w:rsidR="0018417C" w:rsidRPr="00A957EC" w:rsidRDefault="0018417C" w:rsidP="00D4159A">
            <w:pPr>
              <w:jc w:val="both"/>
              <w:rPr>
                <w:rFonts w:ascii="Arial" w:hAnsi="Arial" w:cs="Arial"/>
                <w:sz w:val="24"/>
                <w:szCs w:val="24"/>
              </w:rPr>
            </w:pPr>
            <w:r w:rsidRPr="00A957EC">
              <w:rPr>
                <w:rFonts w:ascii="Arial" w:hAnsi="Arial" w:cs="Arial"/>
                <w:sz w:val="24"/>
                <w:szCs w:val="24"/>
              </w:rPr>
              <w:t>A:</w:t>
            </w:r>
          </w:p>
          <w:p w14:paraId="5B55C7B3" w14:textId="77777777" w:rsidR="0018417C" w:rsidRPr="00A957EC" w:rsidRDefault="0018417C" w:rsidP="00D4159A">
            <w:pPr>
              <w:jc w:val="both"/>
              <w:rPr>
                <w:rFonts w:ascii="Arial" w:hAnsi="Arial" w:cs="Arial"/>
                <w:sz w:val="24"/>
                <w:szCs w:val="24"/>
                <w:highlight w:val="yellow"/>
              </w:rPr>
            </w:pPr>
          </w:p>
        </w:tc>
      </w:tr>
      <w:tr w:rsidR="0018417C" w:rsidRPr="00A957EC" w14:paraId="5B55C7B8" w14:textId="77777777" w:rsidTr="00D4159A">
        <w:trPr>
          <w:cantSplit/>
          <w:trHeight w:val="343"/>
        </w:trPr>
        <w:tc>
          <w:tcPr>
            <w:tcW w:w="889" w:type="dxa"/>
            <w:vMerge w:val="restart"/>
            <w:shd w:val="clear" w:color="auto" w:fill="auto"/>
          </w:tcPr>
          <w:p w14:paraId="5B55C7B5"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2</w:t>
            </w:r>
          </w:p>
        </w:tc>
        <w:tc>
          <w:tcPr>
            <w:tcW w:w="1228" w:type="dxa"/>
            <w:gridSpan w:val="2"/>
            <w:vMerge w:val="restart"/>
            <w:shd w:val="clear" w:color="auto" w:fill="auto"/>
          </w:tcPr>
          <w:p w14:paraId="5B55C7B6"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2%</w:t>
            </w:r>
          </w:p>
        </w:tc>
        <w:tc>
          <w:tcPr>
            <w:tcW w:w="7954" w:type="dxa"/>
            <w:gridSpan w:val="2"/>
            <w:shd w:val="clear" w:color="auto" w:fill="auto"/>
          </w:tcPr>
          <w:p w14:paraId="5B55C7B7" w14:textId="77777777" w:rsidR="0018417C" w:rsidRPr="00A957EC" w:rsidRDefault="0018417C" w:rsidP="00D4159A">
            <w:pPr>
              <w:jc w:val="both"/>
              <w:rPr>
                <w:rFonts w:ascii="Arial" w:hAnsi="Arial" w:cs="Arial"/>
                <w:sz w:val="24"/>
                <w:szCs w:val="24"/>
              </w:rPr>
            </w:pPr>
            <w:r w:rsidRPr="00A957EC">
              <w:rPr>
                <w:rFonts w:ascii="Arial" w:hAnsi="Arial" w:cs="Arial"/>
                <w:i/>
                <w:sz w:val="24"/>
                <w:szCs w:val="24"/>
              </w:rPr>
              <w:t>Fuel / Oil Spill / Leak</w:t>
            </w:r>
            <w:r w:rsidRPr="00A957EC">
              <w:rPr>
                <w:rFonts w:ascii="Arial" w:hAnsi="Arial" w:cs="Arial"/>
                <w:sz w:val="24"/>
                <w:szCs w:val="24"/>
              </w:rPr>
              <w:t xml:space="preserve"> (</w:t>
            </w:r>
            <w:r w:rsidRPr="00A957EC">
              <w:rPr>
                <w:rFonts w:ascii="Arial" w:hAnsi="Arial" w:cs="Arial"/>
                <w:b/>
                <w:sz w:val="24"/>
                <w:szCs w:val="24"/>
              </w:rPr>
              <w:t>Max 500 Words</w:t>
            </w:r>
            <w:r w:rsidRPr="00A957EC">
              <w:rPr>
                <w:rFonts w:ascii="Arial" w:hAnsi="Arial" w:cs="Arial"/>
                <w:sz w:val="24"/>
                <w:szCs w:val="24"/>
              </w:rPr>
              <w:t>)</w:t>
            </w:r>
          </w:p>
        </w:tc>
      </w:tr>
      <w:tr w:rsidR="0018417C" w:rsidRPr="00A957EC" w14:paraId="5B55C7BD" w14:textId="77777777" w:rsidTr="00D4159A">
        <w:trPr>
          <w:cantSplit/>
          <w:trHeight w:val="343"/>
        </w:trPr>
        <w:tc>
          <w:tcPr>
            <w:tcW w:w="889" w:type="dxa"/>
            <w:vMerge/>
            <w:shd w:val="clear" w:color="auto" w:fill="auto"/>
          </w:tcPr>
          <w:p w14:paraId="5B55C7B9" w14:textId="77777777" w:rsidR="0018417C" w:rsidRPr="00A957EC" w:rsidRDefault="0018417C" w:rsidP="00D4159A">
            <w:pPr>
              <w:jc w:val="both"/>
              <w:rPr>
                <w:rFonts w:ascii="Arial" w:hAnsi="Arial" w:cs="Arial"/>
                <w:sz w:val="24"/>
                <w:szCs w:val="24"/>
                <w:highlight w:val="yellow"/>
              </w:rPr>
            </w:pPr>
          </w:p>
        </w:tc>
        <w:tc>
          <w:tcPr>
            <w:tcW w:w="1228" w:type="dxa"/>
            <w:gridSpan w:val="2"/>
            <w:vMerge/>
            <w:shd w:val="clear" w:color="auto" w:fill="auto"/>
          </w:tcPr>
          <w:p w14:paraId="5B55C7BA" w14:textId="77777777" w:rsidR="0018417C" w:rsidRPr="00A957EC" w:rsidRDefault="0018417C" w:rsidP="00D4159A">
            <w:pPr>
              <w:jc w:val="both"/>
              <w:rPr>
                <w:rFonts w:ascii="Arial" w:hAnsi="Arial" w:cs="Arial"/>
                <w:sz w:val="24"/>
                <w:szCs w:val="24"/>
                <w:highlight w:val="yellow"/>
              </w:rPr>
            </w:pPr>
          </w:p>
        </w:tc>
        <w:tc>
          <w:tcPr>
            <w:tcW w:w="7954" w:type="dxa"/>
            <w:gridSpan w:val="2"/>
            <w:shd w:val="clear" w:color="auto" w:fill="auto"/>
          </w:tcPr>
          <w:p w14:paraId="5B55C7BB" w14:textId="77777777" w:rsidR="0018417C" w:rsidRPr="00A957EC" w:rsidRDefault="0018417C" w:rsidP="00D4159A">
            <w:pPr>
              <w:autoSpaceDE w:val="0"/>
              <w:autoSpaceDN w:val="0"/>
              <w:adjustRightInd w:val="0"/>
              <w:jc w:val="both"/>
              <w:rPr>
                <w:rFonts w:ascii="Arial" w:hAnsi="Arial" w:cs="Arial"/>
                <w:sz w:val="24"/>
                <w:szCs w:val="24"/>
              </w:rPr>
            </w:pPr>
            <w:r w:rsidRPr="00A957EC">
              <w:rPr>
                <w:rFonts w:ascii="Arial" w:hAnsi="Arial" w:cs="Arial"/>
                <w:sz w:val="24"/>
                <w:szCs w:val="24"/>
              </w:rPr>
              <w:t>A:</w:t>
            </w:r>
          </w:p>
          <w:p w14:paraId="5B55C7BC" w14:textId="77777777" w:rsidR="0018417C" w:rsidRPr="00A957EC" w:rsidRDefault="0018417C" w:rsidP="00D4159A">
            <w:pPr>
              <w:autoSpaceDE w:val="0"/>
              <w:autoSpaceDN w:val="0"/>
              <w:adjustRightInd w:val="0"/>
              <w:jc w:val="both"/>
              <w:rPr>
                <w:rFonts w:ascii="Arial" w:hAnsi="Arial" w:cs="Arial"/>
                <w:sz w:val="24"/>
                <w:szCs w:val="24"/>
                <w:highlight w:val="yellow"/>
              </w:rPr>
            </w:pPr>
          </w:p>
        </w:tc>
      </w:tr>
      <w:tr w:rsidR="0018417C" w:rsidRPr="00A957EC" w14:paraId="5B55C7C4" w14:textId="77777777" w:rsidTr="00D4159A">
        <w:trPr>
          <w:gridAfter w:val="1"/>
          <w:wAfter w:w="677" w:type="dxa"/>
        </w:trPr>
        <w:tc>
          <w:tcPr>
            <w:tcW w:w="889" w:type="dxa"/>
            <w:shd w:val="clear" w:color="auto" w:fill="auto"/>
          </w:tcPr>
          <w:p w14:paraId="5B55C7BE"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Part 6</w:t>
            </w:r>
          </w:p>
        </w:tc>
        <w:tc>
          <w:tcPr>
            <w:tcW w:w="8505" w:type="dxa"/>
            <w:gridSpan w:val="3"/>
            <w:tcBorders>
              <w:right w:val="single" w:sz="4" w:space="0" w:color="auto"/>
            </w:tcBorders>
            <w:shd w:val="clear" w:color="auto" w:fill="auto"/>
          </w:tcPr>
          <w:p w14:paraId="5B55C7BF" w14:textId="77777777" w:rsidR="0018417C" w:rsidRPr="008902DF" w:rsidRDefault="0018417C" w:rsidP="00D4159A">
            <w:pPr>
              <w:jc w:val="both"/>
              <w:rPr>
                <w:rFonts w:ascii="Arial" w:hAnsi="Arial" w:cs="Arial"/>
                <w:b/>
                <w:sz w:val="24"/>
                <w:szCs w:val="24"/>
              </w:rPr>
            </w:pPr>
            <w:r w:rsidRPr="008902DF">
              <w:rPr>
                <w:rFonts w:ascii="Arial" w:hAnsi="Arial" w:cs="Arial"/>
                <w:b/>
                <w:sz w:val="24"/>
                <w:szCs w:val="24"/>
              </w:rPr>
              <w:t>Equipment</w:t>
            </w:r>
          </w:p>
          <w:p w14:paraId="5B55C7C0" w14:textId="77777777" w:rsidR="0018417C" w:rsidRPr="008902DF" w:rsidRDefault="0018417C" w:rsidP="00D4159A">
            <w:pPr>
              <w:jc w:val="both"/>
              <w:rPr>
                <w:rFonts w:ascii="Arial" w:hAnsi="Arial" w:cs="Arial"/>
                <w:b/>
                <w:sz w:val="24"/>
                <w:szCs w:val="24"/>
              </w:rPr>
            </w:pPr>
          </w:p>
          <w:p w14:paraId="5B55C7C1" w14:textId="77777777" w:rsidR="0018417C" w:rsidRPr="008902DF" w:rsidRDefault="0018417C" w:rsidP="00D4159A">
            <w:pPr>
              <w:suppressAutoHyphens/>
              <w:spacing w:after="160" w:line="247" w:lineRule="auto"/>
              <w:rPr>
                <w:rFonts w:ascii="Arial" w:hAnsi="Arial" w:cs="Arial"/>
                <w:b/>
                <w:color w:val="3366FF"/>
                <w:sz w:val="24"/>
                <w:szCs w:val="24"/>
              </w:rPr>
            </w:pPr>
            <w:r w:rsidRPr="008902DF">
              <w:rPr>
                <w:rFonts w:ascii="Arial" w:hAnsi="Arial" w:cs="Arial"/>
                <w:b/>
                <w:color w:val="3366FF"/>
                <w:sz w:val="24"/>
                <w:szCs w:val="24"/>
              </w:rPr>
              <w:t>[(1. and 2.) Client Guidance to be deleted by Supplier – With regard to Schedule 1 (Client’s Requirements), the Tenderer shall provide details of the make, models and specification of the Tractors and Trailers (forming a Supplier’s Fleet Vehicle) to be used in the provision of the Services.]</w:t>
            </w:r>
          </w:p>
          <w:p w14:paraId="5B55C7C2" w14:textId="77777777" w:rsidR="0018417C" w:rsidRPr="008902DF" w:rsidRDefault="0018417C" w:rsidP="00D4159A">
            <w:pPr>
              <w:suppressAutoHyphens/>
              <w:spacing w:after="160" w:line="247" w:lineRule="auto"/>
              <w:rPr>
                <w:rFonts w:ascii="Arial" w:hAnsi="Arial" w:cs="Arial"/>
                <w:b/>
                <w:color w:val="3366FF"/>
                <w:sz w:val="24"/>
                <w:szCs w:val="24"/>
              </w:rPr>
            </w:pPr>
            <w:r w:rsidRPr="008902DF">
              <w:rPr>
                <w:rFonts w:ascii="Arial" w:hAnsi="Arial" w:cs="Arial"/>
                <w:b/>
                <w:color w:val="3366FF"/>
                <w:sz w:val="24"/>
                <w:szCs w:val="24"/>
              </w:rPr>
              <w:t xml:space="preserve">[(3.) Client Guidance to be deleted by Supplier –The Tenderer </w:t>
            </w:r>
            <w:r w:rsidRPr="008902DF">
              <w:rPr>
                <w:rFonts w:ascii="Arial" w:hAnsi="Arial" w:cs="Arial"/>
                <w:b/>
                <w:color w:val="3366FF"/>
                <w:sz w:val="24"/>
                <w:szCs w:val="24"/>
                <w:u w:val="single"/>
              </w:rPr>
              <w:t>must</w:t>
            </w:r>
            <w:r w:rsidRPr="008902DF">
              <w:rPr>
                <w:rFonts w:ascii="Arial" w:hAnsi="Arial" w:cs="Arial"/>
                <w:b/>
                <w:color w:val="3366FF"/>
                <w:sz w:val="24"/>
                <w:szCs w:val="24"/>
              </w:rPr>
              <w:t xml:space="preserve"> specify the number of Supplier’s Fleet Vehicles which will used by the Supplier in the provision of the Service (the Supplier’s Vehicle Fleet Number). For the avoidance of doubt the Supplier’s Vehicle Fleet Number specified will be used as a maximum number of Supplier’s Vehicles which the Supplier can claim payment for under Schedule 2 (Payment Mechanism) subject to the provisions of the Contract. The number must be a whole number and not qualified in any way.]</w:t>
            </w:r>
          </w:p>
          <w:p w14:paraId="5B55C7C3" w14:textId="77777777" w:rsidR="0018417C" w:rsidRPr="008902DF" w:rsidRDefault="0018417C" w:rsidP="00D4159A">
            <w:pPr>
              <w:jc w:val="both"/>
              <w:rPr>
                <w:rFonts w:ascii="Arial" w:hAnsi="Arial" w:cs="Arial"/>
                <w:b/>
                <w:sz w:val="24"/>
                <w:szCs w:val="24"/>
              </w:rPr>
            </w:pPr>
            <w:r w:rsidRPr="008902DF">
              <w:rPr>
                <w:rFonts w:ascii="Arial" w:hAnsi="Arial" w:cs="Arial"/>
                <w:b/>
                <w:color w:val="3366FF"/>
                <w:sz w:val="24"/>
                <w:szCs w:val="24"/>
              </w:rPr>
              <w:t>[(4.) Client Guidance to be deleted by Supplier – With regard to Schedule 1 (Client’s Requirements), the Tenderer shall provide comfort to the Client that the Supplier’s Vehicles (or part of the fleet of Supplier’s Vehicles commensurate with the amount of waste going to landfill) to be used to provide the Services under this Contract are capable of travel on unmade ground including landfills.]</w:t>
            </w:r>
          </w:p>
        </w:tc>
      </w:tr>
      <w:tr w:rsidR="0018417C" w:rsidRPr="00A957EC" w14:paraId="5B55C7C8" w14:textId="77777777" w:rsidTr="00D4159A">
        <w:tc>
          <w:tcPr>
            <w:tcW w:w="889" w:type="dxa"/>
            <w:vMerge w:val="restart"/>
            <w:shd w:val="clear" w:color="auto" w:fill="auto"/>
          </w:tcPr>
          <w:p w14:paraId="5B55C7C5"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lastRenderedPageBreak/>
              <w:t>1</w:t>
            </w:r>
          </w:p>
        </w:tc>
        <w:tc>
          <w:tcPr>
            <w:tcW w:w="1228" w:type="dxa"/>
            <w:gridSpan w:val="2"/>
            <w:vMerge w:val="restart"/>
            <w:shd w:val="clear" w:color="auto" w:fill="auto"/>
          </w:tcPr>
          <w:p w14:paraId="5B55C7C6"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2%</w:t>
            </w:r>
          </w:p>
        </w:tc>
        <w:tc>
          <w:tcPr>
            <w:tcW w:w="7954" w:type="dxa"/>
            <w:gridSpan w:val="2"/>
            <w:tcBorders>
              <w:top w:val="single" w:sz="4" w:space="0" w:color="auto"/>
              <w:left w:val="single" w:sz="4" w:space="0" w:color="auto"/>
              <w:bottom w:val="single" w:sz="4" w:space="0" w:color="auto"/>
              <w:right w:val="single" w:sz="4" w:space="0" w:color="auto"/>
            </w:tcBorders>
            <w:shd w:val="clear" w:color="auto" w:fill="auto"/>
          </w:tcPr>
          <w:p w14:paraId="5B55C7C7" w14:textId="77777777" w:rsidR="0018417C" w:rsidRPr="008902DF" w:rsidRDefault="0018417C" w:rsidP="00D4159A">
            <w:pPr>
              <w:jc w:val="both"/>
              <w:rPr>
                <w:rFonts w:ascii="Arial" w:hAnsi="Arial" w:cs="Arial"/>
                <w:sz w:val="24"/>
                <w:szCs w:val="24"/>
              </w:rPr>
            </w:pPr>
            <w:r w:rsidRPr="008902DF">
              <w:rPr>
                <w:rFonts w:ascii="Arial" w:hAnsi="Arial" w:cs="Arial"/>
                <w:i/>
                <w:sz w:val="24"/>
                <w:szCs w:val="24"/>
              </w:rPr>
              <w:t>Tractor Specification as per Schedule 1 Client's Requirements</w:t>
            </w:r>
            <w:r w:rsidRPr="008902DF">
              <w:rPr>
                <w:rFonts w:ascii="Arial" w:hAnsi="Arial" w:cs="Arial"/>
                <w:sz w:val="24"/>
                <w:szCs w:val="24"/>
              </w:rPr>
              <w:t xml:space="preserve"> (</w:t>
            </w:r>
            <w:r w:rsidRPr="008902DF">
              <w:rPr>
                <w:rFonts w:ascii="Arial" w:hAnsi="Arial" w:cs="Arial"/>
                <w:b/>
                <w:sz w:val="24"/>
                <w:szCs w:val="24"/>
              </w:rPr>
              <w:t>Max 500 Words</w:t>
            </w:r>
            <w:r w:rsidRPr="008902DF">
              <w:rPr>
                <w:rFonts w:ascii="Arial" w:hAnsi="Arial" w:cs="Arial"/>
                <w:sz w:val="24"/>
                <w:szCs w:val="24"/>
              </w:rPr>
              <w:t>)</w:t>
            </w:r>
          </w:p>
        </w:tc>
      </w:tr>
      <w:tr w:rsidR="0018417C" w:rsidRPr="00A957EC" w14:paraId="5B55C7CD" w14:textId="77777777" w:rsidTr="00D4159A">
        <w:tc>
          <w:tcPr>
            <w:tcW w:w="889" w:type="dxa"/>
            <w:vMerge/>
            <w:shd w:val="clear" w:color="auto" w:fill="auto"/>
          </w:tcPr>
          <w:p w14:paraId="5B55C7C9" w14:textId="77777777" w:rsidR="0018417C" w:rsidRPr="008902DF" w:rsidRDefault="0018417C" w:rsidP="00D4159A">
            <w:pPr>
              <w:jc w:val="both"/>
              <w:rPr>
                <w:rFonts w:ascii="Arial" w:hAnsi="Arial" w:cs="Arial"/>
                <w:sz w:val="24"/>
                <w:szCs w:val="24"/>
              </w:rPr>
            </w:pPr>
          </w:p>
        </w:tc>
        <w:tc>
          <w:tcPr>
            <w:tcW w:w="1228" w:type="dxa"/>
            <w:gridSpan w:val="2"/>
            <w:vMerge/>
            <w:shd w:val="clear" w:color="auto" w:fill="auto"/>
          </w:tcPr>
          <w:p w14:paraId="5B55C7CA" w14:textId="77777777" w:rsidR="0018417C" w:rsidRPr="008902DF" w:rsidRDefault="0018417C" w:rsidP="00D4159A">
            <w:pPr>
              <w:jc w:val="both"/>
              <w:rPr>
                <w:rFonts w:ascii="Arial" w:hAnsi="Arial" w:cs="Arial"/>
                <w:sz w:val="24"/>
                <w:szCs w:val="24"/>
              </w:rPr>
            </w:pPr>
          </w:p>
        </w:tc>
        <w:tc>
          <w:tcPr>
            <w:tcW w:w="7954" w:type="dxa"/>
            <w:gridSpan w:val="2"/>
            <w:tcBorders>
              <w:top w:val="single" w:sz="4" w:space="0" w:color="auto"/>
              <w:left w:val="single" w:sz="4" w:space="0" w:color="auto"/>
              <w:bottom w:val="single" w:sz="4" w:space="0" w:color="auto"/>
              <w:right w:val="single" w:sz="4" w:space="0" w:color="auto"/>
            </w:tcBorders>
            <w:shd w:val="clear" w:color="auto" w:fill="auto"/>
          </w:tcPr>
          <w:p w14:paraId="5B55C7CB"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A:</w:t>
            </w:r>
          </w:p>
          <w:p w14:paraId="5B55C7CC" w14:textId="77777777" w:rsidR="0018417C" w:rsidRPr="008902DF" w:rsidRDefault="0018417C" w:rsidP="00D4159A">
            <w:pPr>
              <w:jc w:val="both"/>
              <w:rPr>
                <w:rFonts w:ascii="Arial" w:hAnsi="Arial" w:cs="Arial"/>
                <w:b/>
                <w:sz w:val="24"/>
                <w:szCs w:val="24"/>
              </w:rPr>
            </w:pPr>
          </w:p>
        </w:tc>
      </w:tr>
      <w:tr w:rsidR="0018417C" w:rsidRPr="00A957EC" w14:paraId="5B55C7D1" w14:textId="77777777" w:rsidTr="00D4159A">
        <w:tc>
          <w:tcPr>
            <w:tcW w:w="889" w:type="dxa"/>
            <w:vMerge w:val="restart"/>
            <w:shd w:val="clear" w:color="auto" w:fill="auto"/>
          </w:tcPr>
          <w:p w14:paraId="5B55C7CE"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2</w:t>
            </w:r>
          </w:p>
        </w:tc>
        <w:tc>
          <w:tcPr>
            <w:tcW w:w="1228" w:type="dxa"/>
            <w:gridSpan w:val="2"/>
            <w:vMerge w:val="restart"/>
            <w:shd w:val="clear" w:color="auto" w:fill="auto"/>
          </w:tcPr>
          <w:p w14:paraId="5B55C7CF"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2%</w:t>
            </w:r>
          </w:p>
        </w:tc>
        <w:tc>
          <w:tcPr>
            <w:tcW w:w="7954" w:type="dxa"/>
            <w:gridSpan w:val="2"/>
            <w:tcBorders>
              <w:top w:val="single" w:sz="4" w:space="0" w:color="auto"/>
              <w:left w:val="single" w:sz="4" w:space="0" w:color="auto"/>
              <w:bottom w:val="single" w:sz="4" w:space="0" w:color="auto"/>
              <w:right w:val="single" w:sz="4" w:space="0" w:color="auto"/>
            </w:tcBorders>
            <w:shd w:val="clear" w:color="auto" w:fill="auto"/>
          </w:tcPr>
          <w:p w14:paraId="5B55C7D0" w14:textId="77777777" w:rsidR="0018417C" w:rsidRPr="008902DF" w:rsidRDefault="0018417C" w:rsidP="00D4159A">
            <w:pPr>
              <w:jc w:val="both"/>
              <w:rPr>
                <w:rFonts w:ascii="Arial" w:hAnsi="Arial" w:cs="Arial"/>
                <w:sz w:val="24"/>
                <w:szCs w:val="24"/>
              </w:rPr>
            </w:pPr>
            <w:r w:rsidRPr="008902DF">
              <w:rPr>
                <w:rFonts w:ascii="Arial" w:hAnsi="Arial" w:cs="Arial"/>
                <w:i/>
                <w:sz w:val="24"/>
                <w:szCs w:val="24"/>
              </w:rPr>
              <w:t>Trailer Specification</w:t>
            </w:r>
            <w:r w:rsidRPr="008902DF">
              <w:rPr>
                <w:rFonts w:ascii="Arial" w:hAnsi="Arial" w:cs="Arial"/>
                <w:sz w:val="24"/>
                <w:szCs w:val="24"/>
              </w:rPr>
              <w:t xml:space="preserve"> (</w:t>
            </w:r>
            <w:r w:rsidRPr="008902DF">
              <w:rPr>
                <w:rFonts w:ascii="Arial" w:hAnsi="Arial" w:cs="Arial"/>
                <w:i/>
                <w:sz w:val="24"/>
                <w:szCs w:val="24"/>
              </w:rPr>
              <w:t>as per Schedule 1 Client's Requirements)</w:t>
            </w:r>
            <w:r w:rsidRPr="008902DF">
              <w:rPr>
                <w:rFonts w:ascii="Arial" w:hAnsi="Arial" w:cs="Arial"/>
                <w:sz w:val="24"/>
                <w:szCs w:val="24"/>
              </w:rPr>
              <w:t xml:space="preserve"> (</w:t>
            </w:r>
            <w:r w:rsidRPr="008902DF">
              <w:rPr>
                <w:rFonts w:ascii="Arial" w:hAnsi="Arial" w:cs="Arial"/>
                <w:b/>
                <w:sz w:val="24"/>
                <w:szCs w:val="24"/>
              </w:rPr>
              <w:t>Max 500 Words</w:t>
            </w:r>
            <w:r w:rsidRPr="008902DF">
              <w:rPr>
                <w:rFonts w:ascii="Arial" w:hAnsi="Arial" w:cs="Arial"/>
                <w:sz w:val="24"/>
                <w:szCs w:val="24"/>
              </w:rPr>
              <w:t>)</w:t>
            </w:r>
          </w:p>
        </w:tc>
      </w:tr>
      <w:tr w:rsidR="0018417C" w:rsidRPr="00A957EC" w14:paraId="5B55C7D6" w14:textId="77777777" w:rsidTr="00D4159A">
        <w:tc>
          <w:tcPr>
            <w:tcW w:w="889" w:type="dxa"/>
            <w:vMerge/>
            <w:shd w:val="clear" w:color="auto" w:fill="auto"/>
          </w:tcPr>
          <w:p w14:paraId="5B55C7D2" w14:textId="77777777" w:rsidR="0018417C" w:rsidRPr="008902DF" w:rsidRDefault="0018417C" w:rsidP="00D4159A">
            <w:pPr>
              <w:jc w:val="both"/>
              <w:rPr>
                <w:rFonts w:ascii="Arial" w:hAnsi="Arial" w:cs="Arial"/>
                <w:sz w:val="24"/>
                <w:szCs w:val="24"/>
              </w:rPr>
            </w:pPr>
          </w:p>
        </w:tc>
        <w:tc>
          <w:tcPr>
            <w:tcW w:w="1228" w:type="dxa"/>
            <w:gridSpan w:val="2"/>
            <w:vMerge/>
            <w:shd w:val="clear" w:color="auto" w:fill="auto"/>
          </w:tcPr>
          <w:p w14:paraId="5B55C7D3" w14:textId="77777777" w:rsidR="0018417C" w:rsidRPr="008902DF" w:rsidRDefault="0018417C" w:rsidP="00D4159A">
            <w:pPr>
              <w:jc w:val="both"/>
              <w:rPr>
                <w:rFonts w:ascii="Arial" w:hAnsi="Arial" w:cs="Arial"/>
                <w:sz w:val="24"/>
                <w:szCs w:val="24"/>
              </w:rPr>
            </w:pPr>
          </w:p>
        </w:tc>
        <w:tc>
          <w:tcPr>
            <w:tcW w:w="7954" w:type="dxa"/>
            <w:gridSpan w:val="2"/>
            <w:tcBorders>
              <w:top w:val="single" w:sz="4" w:space="0" w:color="auto"/>
              <w:left w:val="single" w:sz="4" w:space="0" w:color="auto"/>
              <w:bottom w:val="single" w:sz="4" w:space="0" w:color="auto"/>
              <w:right w:val="single" w:sz="4" w:space="0" w:color="auto"/>
            </w:tcBorders>
            <w:shd w:val="clear" w:color="auto" w:fill="auto"/>
          </w:tcPr>
          <w:p w14:paraId="5B55C7D4"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A:</w:t>
            </w:r>
          </w:p>
          <w:p w14:paraId="5B55C7D5" w14:textId="77777777" w:rsidR="0018417C" w:rsidRPr="008902DF" w:rsidRDefault="0018417C" w:rsidP="00D4159A">
            <w:pPr>
              <w:jc w:val="both"/>
              <w:rPr>
                <w:rFonts w:ascii="Arial" w:hAnsi="Arial" w:cs="Arial"/>
                <w:b/>
                <w:sz w:val="24"/>
                <w:szCs w:val="24"/>
              </w:rPr>
            </w:pPr>
          </w:p>
        </w:tc>
      </w:tr>
      <w:tr w:rsidR="0018417C" w:rsidRPr="00A957EC" w14:paraId="5B55C7DA" w14:textId="77777777" w:rsidTr="00D4159A">
        <w:tc>
          <w:tcPr>
            <w:tcW w:w="889" w:type="dxa"/>
            <w:vMerge w:val="restart"/>
            <w:shd w:val="clear" w:color="auto" w:fill="auto"/>
          </w:tcPr>
          <w:p w14:paraId="5B55C7D7"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3</w:t>
            </w:r>
          </w:p>
        </w:tc>
        <w:tc>
          <w:tcPr>
            <w:tcW w:w="1228" w:type="dxa"/>
            <w:gridSpan w:val="2"/>
            <w:vMerge w:val="restart"/>
            <w:shd w:val="clear" w:color="auto" w:fill="auto"/>
          </w:tcPr>
          <w:p w14:paraId="5B55C7D8"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1%</w:t>
            </w:r>
          </w:p>
        </w:tc>
        <w:tc>
          <w:tcPr>
            <w:tcW w:w="7954" w:type="dxa"/>
            <w:gridSpan w:val="2"/>
            <w:tcBorders>
              <w:top w:val="single" w:sz="4" w:space="0" w:color="auto"/>
              <w:left w:val="single" w:sz="4" w:space="0" w:color="auto"/>
              <w:bottom w:val="single" w:sz="4" w:space="0" w:color="auto"/>
              <w:right w:val="single" w:sz="4" w:space="0" w:color="auto"/>
            </w:tcBorders>
            <w:shd w:val="clear" w:color="auto" w:fill="auto"/>
          </w:tcPr>
          <w:p w14:paraId="5B55C7D9" w14:textId="77777777" w:rsidR="0018417C" w:rsidRPr="008902DF" w:rsidRDefault="0018417C" w:rsidP="00D4159A">
            <w:pPr>
              <w:jc w:val="both"/>
              <w:rPr>
                <w:rFonts w:ascii="Arial" w:hAnsi="Arial" w:cs="Arial"/>
                <w:sz w:val="24"/>
                <w:szCs w:val="24"/>
              </w:rPr>
            </w:pPr>
            <w:r w:rsidRPr="008902DF">
              <w:rPr>
                <w:rFonts w:ascii="Arial" w:hAnsi="Arial" w:cs="Arial"/>
                <w:i/>
                <w:sz w:val="24"/>
                <w:szCs w:val="24"/>
              </w:rPr>
              <w:t>No of Supplier's Vehicles (Tractor and Trailer)</w:t>
            </w:r>
            <w:r w:rsidRPr="008902DF">
              <w:rPr>
                <w:rFonts w:ascii="Arial" w:hAnsi="Arial" w:cs="Arial"/>
                <w:sz w:val="24"/>
                <w:szCs w:val="24"/>
              </w:rPr>
              <w:t xml:space="preserve"> (</w:t>
            </w:r>
            <w:r w:rsidRPr="008902DF">
              <w:rPr>
                <w:rFonts w:ascii="Arial" w:hAnsi="Arial" w:cs="Arial"/>
                <w:b/>
                <w:sz w:val="24"/>
                <w:szCs w:val="24"/>
              </w:rPr>
              <w:t>Max 500 Words</w:t>
            </w:r>
            <w:r w:rsidRPr="008902DF">
              <w:rPr>
                <w:rFonts w:ascii="Arial" w:hAnsi="Arial" w:cs="Arial"/>
                <w:sz w:val="24"/>
                <w:szCs w:val="24"/>
              </w:rPr>
              <w:t>)</w:t>
            </w:r>
          </w:p>
        </w:tc>
      </w:tr>
      <w:tr w:rsidR="0018417C" w:rsidRPr="00A957EC" w14:paraId="5B55C7DF" w14:textId="77777777" w:rsidTr="00D4159A">
        <w:tc>
          <w:tcPr>
            <w:tcW w:w="889" w:type="dxa"/>
            <w:vMerge/>
            <w:shd w:val="clear" w:color="auto" w:fill="auto"/>
          </w:tcPr>
          <w:p w14:paraId="5B55C7DB" w14:textId="77777777" w:rsidR="0018417C" w:rsidRPr="008902DF" w:rsidRDefault="0018417C" w:rsidP="00D4159A">
            <w:pPr>
              <w:jc w:val="both"/>
              <w:rPr>
                <w:rFonts w:ascii="Arial" w:hAnsi="Arial" w:cs="Arial"/>
                <w:sz w:val="24"/>
                <w:szCs w:val="24"/>
              </w:rPr>
            </w:pPr>
          </w:p>
        </w:tc>
        <w:tc>
          <w:tcPr>
            <w:tcW w:w="1228" w:type="dxa"/>
            <w:gridSpan w:val="2"/>
            <w:vMerge/>
            <w:shd w:val="clear" w:color="auto" w:fill="auto"/>
          </w:tcPr>
          <w:p w14:paraId="5B55C7DC" w14:textId="77777777" w:rsidR="0018417C" w:rsidRPr="008902DF" w:rsidRDefault="0018417C" w:rsidP="00D4159A">
            <w:pPr>
              <w:jc w:val="both"/>
              <w:rPr>
                <w:rFonts w:ascii="Arial" w:hAnsi="Arial" w:cs="Arial"/>
                <w:sz w:val="24"/>
                <w:szCs w:val="24"/>
              </w:rPr>
            </w:pPr>
          </w:p>
        </w:tc>
        <w:tc>
          <w:tcPr>
            <w:tcW w:w="7954" w:type="dxa"/>
            <w:gridSpan w:val="2"/>
            <w:tcBorders>
              <w:top w:val="single" w:sz="4" w:space="0" w:color="auto"/>
              <w:left w:val="single" w:sz="4" w:space="0" w:color="auto"/>
              <w:bottom w:val="single" w:sz="4" w:space="0" w:color="auto"/>
              <w:right w:val="single" w:sz="4" w:space="0" w:color="auto"/>
            </w:tcBorders>
            <w:shd w:val="clear" w:color="auto" w:fill="auto"/>
          </w:tcPr>
          <w:p w14:paraId="5B55C7DD"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A:</w:t>
            </w:r>
          </w:p>
          <w:p w14:paraId="5B55C7DE" w14:textId="77777777" w:rsidR="0018417C" w:rsidRPr="008902DF" w:rsidRDefault="0018417C" w:rsidP="00D4159A">
            <w:pPr>
              <w:jc w:val="both"/>
              <w:rPr>
                <w:rFonts w:ascii="Arial" w:hAnsi="Arial" w:cs="Arial"/>
                <w:b/>
                <w:sz w:val="24"/>
                <w:szCs w:val="24"/>
              </w:rPr>
            </w:pPr>
          </w:p>
        </w:tc>
      </w:tr>
      <w:tr w:rsidR="0018417C" w:rsidRPr="00A957EC" w14:paraId="5B55C7E3" w14:textId="77777777" w:rsidTr="00D4159A">
        <w:tc>
          <w:tcPr>
            <w:tcW w:w="889" w:type="dxa"/>
            <w:vMerge w:val="restart"/>
          </w:tcPr>
          <w:p w14:paraId="5B55C7E0"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4</w:t>
            </w:r>
          </w:p>
        </w:tc>
        <w:tc>
          <w:tcPr>
            <w:tcW w:w="1228" w:type="dxa"/>
            <w:gridSpan w:val="2"/>
            <w:vMerge w:val="restart"/>
            <w:shd w:val="clear" w:color="auto" w:fill="auto"/>
          </w:tcPr>
          <w:p w14:paraId="5B55C7E1"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1%</w:t>
            </w:r>
          </w:p>
        </w:tc>
        <w:tc>
          <w:tcPr>
            <w:tcW w:w="7954" w:type="dxa"/>
            <w:gridSpan w:val="2"/>
            <w:tcBorders>
              <w:top w:val="single" w:sz="4" w:space="0" w:color="auto"/>
              <w:left w:val="single" w:sz="4" w:space="0" w:color="auto"/>
              <w:bottom w:val="single" w:sz="4" w:space="0" w:color="auto"/>
              <w:right w:val="single" w:sz="4" w:space="0" w:color="auto"/>
            </w:tcBorders>
          </w:tcPr>
          <w:p w14:paraId="5B55C7E2" w14:textId="77777777" w:rsidR="0018417C" w:rsidRPr="008902DF" w:rsidRDefault="0018417C" w:rsidP="00D4159A">
            <w:pPr>
              <w:jc w:val="both"/>
              <w:rPr>
                <w:rFonts w:ascii="Arial" w:hAnsi="Arial" w:cs="Arial"/>
                <w:sz w:val="24"/>
                <w:szCs w:val="24"/>
              </w:rPr>
            </w:pPr>
            <w:r w:rsidRPr="008902DF">
              <w:rPr>
                <w:rFonts w:ascii="Arial" w:hAnsi="Arial" w:cs="Arial"/>
                <w:i/>
                <w:sz w:val="24"/>
                <w:szCs w:val="24"/>
              </w:rPr>
              <w:t>Travel and Load Discharge on Unmade Ground</w:t>
            </w:r>
            <w:r w:rsidRPr="008902DF">
              <w:rPr>
                <w:rFonts w:ascii="Arial" w:hAnsi="Arial" w:cs="Arial"/>
                <w:sz w:val="24"/>
                <w:szCs w:val="24"/>
              </w:rPr>
              <w:t xml:space="preserve"> (</w:t>
            </w:r>
            <w:r w:rsidRPr="008902DF">
              <w:rPr>
                <w:rFonts w:ascii="Arial" w:hAnsi="Arial" w:cs="Arial"/>
                <w:b/>
                <w:sz w:val="24"/>
                <w:szCs w:val="24"/>
              </w:rPr>
              <w:t>Max 750 Words</w:t>
            </w:r>
            <w:r w:rsidRPr="008902DF">
              <w:rPr>
                <w:rFonts w:ascii="Arial" w:hAnsi="Arial" w:cs="Arial"/>
                <w:sz w:val="24"/>
                <w:szCs w:val="24"/>
              </w:rPr>
              <w:t xml:space="preserve">) </w:t>
            </w:r>
          </w:p>
        </w:tc>
      </w:tr>
      <w:tr w:rsidR="0018417C" w:rsidRPr="00A957EC" w14:paraId="5B55C7E8" w14:textId="77777777" w:rsidTr="00D4159A">
        <w:tc>
          <w:tcPr>
            <w:tcW w:w="889" w:type="dxa"/>
            <w:vMerge/>
          </w:tcPr>
          <w:p w14:paraId="5B55C7E4" w14:textId="77777777" w:rsidR="0018417C" w:rsidRPr="008902DF" w:rsidRDefault="0018417C" w:rsidP="00D4159A">
            <w:pPr>
              <w:jc w:val="both"/>
              <w:rPr>
                <w:rFonts w:ascii="Arial" w:hAnsi="Arial" w:cs="Arial"/>
                <w:sz w:val="24"/>
                <w:szCs w:val="24"/>
              </w:rPr>
            </w:pPr>
          </w:p>
        </w:tc>
        <w:tc>
          <w:tcPr>
            <w:tcW w:w="1228" w:type="dxa"/>
            <w:gridSpan w:val="2"/>
            <w:vMerge/>
            <w:shd w:val="clear" w:color="auto" w:fill="auto"/>
          </w:tcPr>
          <w:p w14:paraId="5B55C7E5" w14:textId="77777777" w:rsidR="0018417C" w:rsidRPr="008902DF" w:rsidRDefault="0018417C" w:rsidP="00D4159A">
            <w:pPr>
              <w:jc w:val="both"/>
              <w:rPr>
                <w:rFonts w:ascii="Arial" w:hAnsi="Arial" w:cs="Arial"/>
                <w:sz w:val="24"/>
                <w:szCs w:val="24"/>
              </w:rPr>
            </w:pPr>
          </w:p>
        </w:tc>
        <w:tc>
          <w:tcPr>
            <w:tcW w:w="7954" w:type="dxa"/>
            <w:gridSpan w:val="2"/>
            <w:tcBorders>
              <w:top w:val="single" w:sz="4" w:space="0" w:color="auto"/>
              <w:left w:val="single" w:sz="4" w:space="0" w:color="auto"/>
              <w:bottom w:val="single" w:sz="4" w:space="0" w:color="auto"/>
              <w:right w:val="single" w:sz="4" w:space="0" w:color="auto"/>
            </w:tcBorders>
          </w:tcPr>
          <w:p w14:paraId="5B55C7E6"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A:</w:t>
            </w:r>
          </w:p>
          <w:p w14:paraId="5B55C7E7" w14:textId="77777777" w:rsidR="0018417C" w:rsidRPr="008902DF" w:rsidRDefault="0018417C" w:rsidP="00D4159A">
            <w:pPr>
              <w:jc w:val="both"/>
              <w:rPr>
                <w:rFonts w:ascii="Arial" w:hAnsi="Arial" w:cs="Arial"/>
                <w:sz w:val="24"/>
                <w:szCs w:val="24"/>
              </w:rPr>
            </w:pPr>
          </w:p>
        </w:tc>
      </w:tr>
      <w:tr w:rsidR="0018417C" w:rsidRPr="00A957EC" w14:paraId="5B55C7F1" w14:textId="77777777" w:rsidTr="00D4159A">
        <w:trPr>
          <w:gridAfter w:val="1"/>
          <w:wAfter w:w="677" w:type="dxa"/>
        </w:trPr>
        <w:tc>
          <w:tcPr>
            <w:tcW w:w="889" w:type="dxa"/>
            <w:shd w:val="clear" w:color="auto" w:fill="auto"/>
          </w:tcPr>
          <w:p w14:paraId="5B55C7E9"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Part 7</w:t>
            </w:r>
          </w:p>
        </w:tc>
        <w:tc>
          <w:tcPr>
            <w:tcW w:w="8505" w:type="dxa"/>
            <w:gridSpan w:val="3"/>
            <w:tcBorders>
              <w:right w:val="single" w:sz="4" w:space="0" w:color="auto"/>
            </w:tcBorders>
            <w:shd w:val="clear" w:color="auto" w:fill="auto"/>
          </w:tcPr>
          <w:p w14:paraId="5B55C7EA" w14:textId="77777777" w:rsidR="0018417C" w:rsidRPr="008902DF" w:rsidRDefault="0018417C" w:rsidP="00D4159A">
            <w:pPr>
              <w:jc w:val="both"/>
              <w:rPr>
                <w:rFonts w:ascii="Arial" w:hAnsi="Arial" w:cs="Arial"/>
                <w:b/>
                <w:sz w:val="24"/>
                <w:szCs w:val="24"/>
              </w:rPr>
            </w:pPr>
            <w:r w:rsidRPr="008902DF">
              <w:rPr>
                <w:rFonts w:ascii="Arial" w:hAnsi="Arial" w:cs="Arial"/>
                <w:b/>
                <w:sz w:val="24"/>
                <w:szCs w:val="24"/>
              </w:rPr>
              <w:t>Drivers</w:t>
            </w:r>
          </w:p>
          <w:p w14:paraId="5B55C7EB" w14:textId="77777777" w:rsidR="0018417C" w:rsidRPr="008902DF" w:rsidRDefault="0018417C" w:rsidP="00D4159A">
            <w:pPr>
              <w:jc w:val="both"/>
              <w:rPr>
                <w:rFonts w:ascii="Arial" w:hAnsi="Arial" w:cs="Arial"/>
                <w:b/>
                <w:sz w:val="24"/>
                <w:szCs w:val="24"/>
              </w:rPr>
            </w:pPr>
          </w:p>
          <w:p w14:paraId="5B55C7EC" w14:textId="77777777" w:rsidR="0018417C" w:rsidRPr="008902DF" w:rsidRDefault="0018417C" w:rsidP="00D4159A">
            <w:pPr>
              <w:suppressAutoHyphens/>
              <w:spacing w:after="160" w:line="247" w:lineRule="auto"/>
              <w:rPr>
                <w:rFonts w:ascii="Arial" w:hAnsi="Arial" w:cs="Arial"/>
                <w:b/>
                <w:color w:val="3366FF"/>
                <w:sz w:val="24"/>
                <w:szCs w:val="24"/>
              </w:rPr>
            </w:pPr>
            <w:r w:rsidRPr="008902DF">
              <w:rPr>
                <w:rFonts w:ascii="Arial" w:hAnsi="Arial" w:cs="Arial"/>
                <w:b/>
                <w:color w:val="3366FF"/>
                <w:sz w:val="24"/>
                <w:szCs w:val="24"/>
              </w:rPr>
              <w:t>[(1. 2. &amp; 3.) Client Guidance to be deleted by Supplier – Tenderers should provide details of their approach to ensuring sufficient personnel at all times including, as a minimum:-</w:t>
            </w:r>
          </w:p>
          <w:p w14:paraId="5B55C7ED" w14:textId="77777777" w:rsidR="0018417C" w:rsidRPr="008902DF" w:rsidRDefault="0018417C" w:rsidP="00EB49A1">
            <w:pPr>
              <w:widowControl w:val="0"/>
              <w:numPr>
                <w:ilvl w:val="0"/>
                <w:numId w:val="27"/>
              </w:numPr>
              <w:suppressAutoHyphens/>
              <w:spacing w:after="160" w:line="247" w:lineRule="auto"/>
              <w:jc w:val="both"/>
              <w:rPr>
                <w:rFonts w:ascii="Arial" w:hAnsi="Arial" w:cs="Arial"/>
                <w:b/>
                <w:color w:val="3366FF"/>
                <w:sz w:val="24"/>
                <w:szCs w:val="24"/>
              </w:rPr>
            </w:pPr>
            <w:r w:rsidRPr="008902DF">
              <w:rPr>
                <w:rFonts w:ascii="Arial" w:hAnsi="Arial" w:cs="Arial"/>
                <w:b/>
                <w:color w:val="3366FF"/>
                <w:sz w:val="24"/>
                <w:szCs w:val="24"/>
              </w:rPr>
              <w:t>staffing capacity;</w:t>
            </w:r>
          </w:p>
          <w:p w14:paraId="5B55C7EE" w14:textId="77777777" w:rsidR="0018417C" w:rsidRPr="008902DF" w:rsidRDefault="0018417C" w:rsidP="00EB49A1">
            <w:pPr>
              <w:widowControl w:val="0"/>
              <w:numPr>
                <w:ilvl w:val="0"/>
                <w:numId w:val="27"/>
              </w:numPr>
              <w:suppressAutoHyphens/>
              <w:spacing w:after="160" w:line="247" w:lineRule="auto"/>
              <w:jc w:val="both"/>
              <w:rPr>
                <w:rFonts w:ascii="Arial" w:hAnsi="Arial" w:cs="Arial"/>
                <w:b/>
                <w:color w:val="3366FF"/>
                <w:sz w:val="24"/>
                <w:szCs w:val="24"/>
              </w:rPr>
            </w:pPr>
            <w:r w:rsidRPr="008902DF">
              <w:rPr>
                <w:rFonts w:ascii="Arial" w:hAnsi="Arial" w:cs="Arial"/>
                <w:b/>
                <w:color w:val="3366FF"/>
                <w:sz w:val="24"/>
                <w:szCs w:val="24"/>
              </w:rPr>
              <w:t xml:space="preserve">working hours and shift patterns; </w:t>
            </w:r>
          </w:p>
          <w:p w14:paraId="5B55C7EF" w14:textId="77777777" w:rsidR="0018417C" w:rsidRPr="008902DF" w:rsidRDefault="0018417C" w:rsidP="00EB49A1">
            <w:pPr>
              <w:widowControl w:val="0"/>
              <w:numPr>
                <w:ilvl w:val="0"/>
                <w:numId w:val="27"/>
              </w:numPr>
              <w:suppressAutoHyphens/>
              <w:spacing w:after="160" w:line="247" w:lineRule="auto"/>
              <w:jc w:val="both"/>
              <w:rPr>
                <w:rFonts w:ascii="Arial" w:hAnsi="Arial" w:cs="Arial"/>
                <w:b/>
                <w:color w:val="3366FF"/>
                <w:sz w:val="24"/>
                <w:szCs w:val="24"/>
              </w:rPr>
            </w:pPr>
            <w:r w:rsidRPr="008902DF">
              <w:rPr>
                <w:rFonts w:ascii="Arial" w:hAnsi="Arial" w:cs="Arial"/>
                <w:b/>
                <w:color w:val="3366FF"/>
                <w:sz w:val="24"/>
                <w:szCs w:val="24"/>
              </w:rPr>
              <w:t>use of sub-contractors (should relate to Business Information Assessment Criteria Section 1 questions 1.2(b) – (</w:t>
            </w:r>
            <w:proofErr w:type="spellStart"/>
            <w:r w:rsidRPr="008902DF">
              <w:rPr>
                <w:rFonts w:ascii="Arial" w:hAnsi="Arial" w:cs="Arial"/>
                <w:b/>
                <w:color w:val="3366FF"/>
                <w:sz w:val="24"/>
                <w:szCs w:val="24"/>
              </w:rPr>
              <w:t>i</w:t>
            </w:r>
            <w:proofErr w:type="spellEnd"/>
            <w:r w:rsidRPr="008902DF">
              <w:rPr>
                <w:rFonts w:ascii="Arial" w:hAnsi="Arial" w:cs="Arial"/>
                <w:b/>
                <w:color w:val="3366FF"/>
                <w:sz w:val="24"/>
                <w:szCs w:val="24"/>
              </w:rPr>
              <w:t>) and (ii);</w:t>
            </w:r>
          </w:p>
          <w:p w14:paraId="5B55C7F0" w14:textId="77777777" w:rsidR="0018417C" w:rsidRPr="008902DF" w:rsidRDefault="0018417C" w:rsidP="00EB49A1">
            <w:pPr>
              <w:numPr>
                <w:ilvl w:val="0"/>
                <w:numId w:val="27"/>
              </w:numPr>
              <w:jc w:val="both"/>
              <w:rPr>
                <w:rFonts w:ascii="Arial" w:hAnsi="Arial" w:cs="Arial"/>
                <w:b/>
                <w:sz w:val="24"/>
                <w:szCs w:val="24"/>
              </w:rPr>
            </w:pPr>
            <w:r w:rsidRPr="008902DF">
              <w:rPr>
                <w:rFonts w:ascii="Arial" w:hAnsi="Arial" w:cs="Arial"/>
                <w:b/>
                <w:color w:val="3366FF"/>
                <w:sz w:val="24"/>
                <w:szCs w:val="24"/>
              </w:rPr>
              <w:t>cover arrangements;</w:t>
            </w:r>
          </w:p>
        </w:tc>
      </w:tr>
      <w:tr w:rsidR="0018417C" w:rsidRPr="00A957EC" w14:paraId="5B55C7F5" w14:textId="77777777" w:rsidTr="00D4159A">
        <w:tc>
          <w:tcPr>
            <w:tcW w:w="889" w:type="dxa"/>
            <w:vMerge w:val="restart"/>
          </w:tcPr>
          <w:p w14:paraId="5B55C7F2"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1</w:t>
            </w:r>
          </w:p>
        </w:tc>
        <w:tc>
          <w:tcPr>
            <w:tcW w:w="1228" w:type="dxa"/>
            <w:gridSpan w:val="2"/>
            <w:vMerge w:val="restart"/>
            <w:shd w:val="clear" w:color="auto" w:fill="auto"/>
          </w:tcPr>
          <w:p w14:paraId="5B55C7F3"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2%</w:t>
            </w:r>
          </w:p>
        </w:tc>
        <w:tc>
          <w:tcPr>
            <w:tcW w:w="7954" w:type="dxa"/>
            <w:gridSpan w:val="2"/>
            <w:tcBorders>
              <w:top w:val="single" w:sz="4" w:space="0" w:color="auto"/>
              <w:left w:val="single" w:sz="4" w:space="0" w:color="auto"/>
              <w:bottom w:val="single" w:sz="4" w:space="0" w:color="auto"/>
              <w:right w:val="single" w:sz="4" w:space="0" w:color="auto"/>
            </w:tcBorders>
          </w:tcPr>
          <w:p w14:paraId="5B55C7F4" w14:textId="77777777" w:rsidR="0018417C" w:rsidRPr="008902DF" w:rsidRDefault="0018417C" w:rsidP="00D4159A">
            <w:pPr>
              <w:jc w:val="both"/>
              <w:rPr>
                <w:rFonts w:ascii="Arial" w:hAnsi="Arial" w:cs="Arial"/>
                <w:sz w:val="24"/>
                <w:szCs w:val="24"/>
              </w:rPr>
            </w:pPr>
            <w:r w:rsidRPr="008902DF">
              <w:rPr>
                <w:rFonts w:ascii="Arial" w:hAnsi="Arial" w:cs="Arial"/>
                <w:i/>
                <w:sz w:val="24"/>
                <w:szCs w:val="24"/>
              </w:rPr>
              <w:t>No of Drivers &amp; Shift Pattern</w:t>
            </w:r>
            <w:r w:rsidRPr="008902DF">
              <w:rPr>
                <w:rFonts w:ascii="Arial" w:hAnsi="Arial" w:cs="Arial"/>
                <w:sz w:val="24"/>
                <w:szCs w:val="24"/>
              </w:rPr>
              <w:t xml:space="preserve"> (</w:t>
            </w:r>
            <w:r w:rsidRPr="008902DF">
              <w:rPr>
                <w:rFonts w:ascii="Arial" w:hAnsi="Arial" w:cs="Arial"/>
                <w:b/>
                <w:sz w:val="24"/>
                <w:szCs w:val="24"/>
              </w:rPr>
              <w:t>Max 500 Words</w:t>
            </w:r>
            <w:r w:rsidRPr="008902DF">
              <w:rPr>
                <w:rFonts w:ascii="Arial" w:hAnsi="Arial" w:cs="Arial"/>
                <w:sz w:val="24"/>
                <w:szCs w:val="24"/>
              </w:rPr>
              <w:t>)</w:t>
            </w:r>
          </w:p>
        </w:tc>
      </w:tr>
      <w:tr w:rsidR="0018417C" w:rsidRPr="00A957EC" w14:paraId="5B55C7FA" w14:textId="77777777" w:rsidTr="00D4159A">
        <w:tc>
          <w:tcPr>
            <w:tcW w:w="889" w:type="dxa"/>
            <w:vMerge/>
            <w:tcBorders>
              <w:bottom w:val="single" w:sz="4" w:space="0" w:color="auto"/>
            </w:tcBorders>
          </w:tcPr>
          <w:p w14:paraId="5B55C7F6" w14:textId="77777777" w:rsidR="0018417C" w:rsidRPr="008902DF" w:rsidRDefault="0018417C" w:rsidP="00D4159A">
            <w:pPr>
              <w:jc w:val="both"/>
              <w:rPr>
                <w:rFonts w:ascii="Arial" w:hAnsi="Arial" w:cs="Arial"/>
                <w:sz w:val="24"/>
                <w:szCs w:val="24"/>
              </w:rPr>
            </w:pPr>
          </w:p>
        </w:tc>
        <w:tc>
          <w:tcPr>
            <w:tcW w:w="1228" w:type="dxa"/>
            <w:gridSpan w:val="2"/>
            <w:vMerge/>
            <w:tcBorders>
              <w:bottom w:val="single" w:sz="4" w:space="0" w:color="auto"/>
            </w:tcBorders>
            <w:shd w:val="clear" w:color="auto" w:fill="auto"/>
          </w:tcPr>
          <w:p w14:paraId="5B55C7F7" w14:textId="77777777" w:rsidR="0018417C" w:rsidRPr="008902DF" w:rsidRDefault="0018417C" w:rsidP="00D4159A">
            <w:pPr>
              <w:jc w:val="both"/>
              <w:rPr>
                <w:rFonts w:ascii="Arial" w:hAnsi="Arial" w:cs="Arial"/>
                <w:sz w:val="24"/>
                <w:szCs w:val="24"/>
              </w:rPr>
            </w:pPr>
          </w:p>
        </w:tc>
        <w:tc>
          <w:tcPr>
            <w:tcW w:w="7954" w:type="dxa"/>
            <w:gridSpan w:val="2"/>
            <w:tcBorders>
              <w:top w:val="single" w:sz="4" w:space="0" w:color="auto"/>
              <w:left w:val="single" w:sz="4" w:space="0" w:color="auto"/>
              <w:bottom w:val="single" w:sz="4" w:space="0" w:color="auto"/>
              <w:right w:val="single" w:sz="4" w:space="0" w:color="auto"/>
            </w:tcBorders>
          </w:tcPr>
          <w:p w14:paraId="5B55C7F8"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A:</w:t>
            </w:r>
          </w:p>
          <w:p w14:paraId="5B55C7F9" w14:textId="77777777" w:rsidR="0018417C" w:rsidRPr="008902DF" w:rsidRDefault="0018417C" w:rsidP="00D4159A">
            <w:pPr>
              <w:jc w:val="both"/>
              <w:rPr>
                <w:rFonts w:ascii="Arial" w:hAnsi="Arial" w:cs="Arial"/>
                <w:sz w:val="24"/>
                <w:szCs w:val="24"/>
              </w:rPr>
            </w:pPr>
          </w:p>
        </w:tc>
      </w:tr>
      <w:tr w:rsidR="0018417C" w:rsidRPr="00A957EC" w14:paraId="5B55C7FE" w14:textId="77777777" w:rsidTr="00D4159A">
        <w:tc>
          <w:tcPr>
            <w:tcW w:w="889" w:type="dxa"/>
            <w:vMerge w:val="restart"/>
          </w:tcPr>
          <w:p w14:paraId="5B55C7FB"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lastRenderedPageBreak/>
              <w:t>2</w:t>
            </w:r>
          </w:p>
        </w:tc>
        <w:tc>
          <w:tcPr>
            <w:tcW w:w="1228" w:type="dxa"/>
            <w:gridSpan w:val="2"/>
            <w:vMerge w:val="restart"/>
            <w:shd w:val="clear" w:color="auto" w:fill="auto"/>
          </w:tcPr>
          <w:p w14:paraId="5B55C7FC"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1%</w:t>
            </w:r>
          </w:p>
        </w:tc>
        <w:tc>
          <w:tcPr>
            <w:tcW w:w="7954" w:type="dxa"/>
            <w:gridSpan w:val="2"/>
            <w:tcBorders>
              <w:top w:val="single" w:sz="4" w:space="0" w:color="auto"/>
              <w:left w:val="single" w:sz="4" w:space="0" w:color="auto"/>
              <w:bottom w:val="single" w:sz="4" w:space="0" w:color="auto"/>
              <w:right w:val="single" w:sz="4" w:space="0" w:color="auto"/>
            </w:tcBorders>
          </w:tcPr>
          <w:p w14:paraId="5B55C7FD" w14:textId="77777777" w:rsidR="0018417C" w:rsidRPr="008902DF" w:rsidRDefault="0018417C" w:rsidP="00D4159A">
            <w:pPr>
              <w:jc w:val="both"/>
              <w:rPr>
                <w:rFonts w:ascii="Arial" w:hAnsi="Arial" w:cs="Arial"/>
                <w:sz w:val="24"/>
                <w:szCs w:val="24"/>
              </w:rPr>
            </w:pPr>
            <w:r w:rsidRPr="008902DF">
              <w:rPr>
                <w:rFonts w:ascii="Arial" w:hAnsi="Arial" w:cs="Arial"/>
                <w:i/>
                <w:sz w:val="24"/>
                <w:szCs w:val="24"/>
              </w:rPr>
              <w:t>Driver Cover for Planned Absence (e.g. holiday leave)</w:t>
            </w:r>
            <w:r w:rsidRPr="008902DF">
              <w:rPr>
                <w:rFonts w:ascii="Arial" w:hAnsi="Arial" w:cs="Arial"/>
                <w:sz w:val="24"/>
                <w:szCs w:val="24"/>
              </w:rPr>
              <w:t xml:space="preserve"> (</w:t>
            </w:r>
            <w:r w:rsidRPr="008902DF">
              <w:rPr>
                <w:rFonts w:ascii="Arial" w:hAnsi="Arial" w:cs="Arial"/>
                <w:b/>
                <w:sz w:val="24"/>
                <w:szCs w:val="24"/>
              </w:rPr>
              <w:t>Max 500 Words</w:t>
            </w:r>
            <w:r w:rsidRPr="008902DF">
              <w:rPr>
                <w:rFonts w:ascii="Arial" w:hAnsi="Arial" w:cs="Arial"/>
                <w:sz w:val="24"/>
                <w:szCs w:val="24"/>
              </w:rPr>
              <w:t>)</w:t>
            </w:r>
          </w:p>
        </w:tc>
      </w:tr>
      <w:tr w:rsidR="0018417C" w:rsidRPr="00A957EC" w14:paraId="5B55C803" w14:textId="77777777" w:rsidTr="00D4159A">
        <w:tc>
          <w:tcPr>
            <w:tcW w:w="889" w:type="dxa"/>
            <w:vMerge/>
            <w:tcBorders>
              <w:bottom w:val="single" w:sz="4" w:space="0" w:color="auto"/>
            </w:tcBorders>
          </w:tcPr>
          <w:p w14:paraId="5B55C7FF" w14:textId="77777777" w:rsidR="0018417C" w:rsidRPr="008902DF" w:rsidRDefault="0018417C" w:rsidP="00D4159A">
            <w:pPr>
              <w:jc w:val="both"/>
              <w:rPr>
                <w:rFonts w:ascii="Arial" w:hAnsi="Arial" w:cs="Arial"/>
                <w:sz w:val="24"/>
                <w:szCs w:val="24"/>
              </w:rPr>
            </w:pPr>
          </w:p>
        </w:tc>
        <w:tc>
          <w:tcPr>
            <w:tcW w:w="1228" w:type="dxa"/>
            <w:gridSpan w:val="2"/>
            <w:vMerge/>
            <w:tcBorders>
              <w:bottom w:val="single" w:sz="4" w:space="0" w:color="auto"/>
            </w:tcBorders>
            <w:shd w:val="clear" w:color="auto" w:fill="auto"/>
          </w:tcPr>
          <w:p w14:paraId="5B55C800" w14:textId="77777777" w:rsidR="0018417C" w:rsidRPr="008902DF" w:rsidRDefault="0018417C" w:rsidP="00D4159A">
            <w:pPr>
              <w:jc w:val="both"/>
              <w:rPr>
                <w:rFonts w:ascii="Arial" w:hAnsi="Arial" w:cs="Arial"/>
                <w:sz w:val="24"/>
                <w:szCs w:val="24"/>
              </w:rPr>
            </w:pPr>
          </w:p>
        </w:tc>
        <w:tc>
          <w:tcPr>
            <w:tcW w:w="7954" w:type="dxa"/>
            <w:gridSpan w:val="2"/>
            <w:tcBorders>
              <w:top w:val="single" w:sz="4" w:space="0" w:color="auto"/>
              <w:left w:val="single" w:sz="4" w:space="0" w:color="auto"/>
              <w:bottom w:val="single" w:sz="4" w:space="0" w:color="auto"/>
              <w:right w:val="single" w:sz="4" w:space="0" w:color="auto"/>
            </w:tcBorders>
          </w:tcPr>
          <w:p w14:paraId="5B55C801"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A:</w:t>
            </w:r>
          </w:p>
          <w:p w14:paraId="5B55C802" w14:textId="77777777" w:rsidR="0018417C" w:rsidRPr="008902DF" w:rsidRDefault="0018417C" w:rsidP="00D4159A">
            <w:pPr>
              <w:jc w:val="both"/>
              <w:rPr>
                <w:rFonts w:ascii="Arial" w:hAnsi="Arial" w:cs="Arial"/>
                <w:sz w:val="24"/>
                <w:szCs w:val="24"/>
              </w:rPr>
            </w:pPr>
          </w:p>
        </w:tc>
      </w:tr>
      <w:tr w:rsidR="0018417C" w:rsidRPr="00A957EC" w14:paraId="5B55C807" w14:textId="77777777" w:rsidTr="00D4159A">
        <w:tc>
          <w:tcPr>
            <w:tcW w:w="889" w:type="dxa"/>
            <w:vMerge w:val="restart"/>
          </w:tcPr>
          <w:p w14:paraId="5B55C804" w14:textId="77777777" w:rsidR="0018417C" w:rsidRPr="008902DF" w:rsidRDefault="0018417C" w:rsidP="00D4159A">
            <w:pPr>
              <w:rPr>
                <w:rFonts w:ascii="Arial" w:hAnsi="Arial" w:cs="Arial"/>
                <w:sz w:val="24"/>
                <w:szCs w:val="24"/>
              </w:rPr>
            </w:pPr>
            <w:r w:rsidRPr="008902DF">
              <w:rPr>
                <w:rFonts w:ascii="Arial" w:hAnsi="Arial" w:cs="Arial"/>
                <w:sz w:val="24"/>
                <w:szCs w:val="24"/>
              </w:rPr>
              <w:t>3</w:t>
            </w:r>
          </w:p>
        </w:tc>
        <w:tc>
          <w:tcPr>
            <w:tcW w:w="1228" w:type="dxa"/>
            <w:gridSpan w:val="2"/>
            <w:vMerge w:val="restart"/>
            <w:shd w:val="clear" w:color="auto" w:fill="auto"/>
          </w:tcPr>
          <w:p w14:paraId="5B55C805"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1%</w:t>
            </w:r>
          </w:p>
        </w:tc>
        <w:tc>
          <w:tcPr>
            <w:tcW w:w="7954" w:type="dxa"/>
            <w:gridSpan w:val="2"/>
            <w:tcBorders>
              <w:top w:val="single" w:sz="4" w:space="0" w:color="auto"/>
              <w:left w:val="single" w:sz="4" w:space="0" w:color="auto"/>
              <w:bottom w:val="single" w:sz="4" w:space="0" w:color="auto"/>
              <w:right w:val="single" w:sz="4" w:space="0" w:color="auto"/>
            </w:tcBorders>
          </w:tcPr>
          <w:p w14:paraId="5B55C806" w14:textId="77777777" w:rsidR="0018417C" w:rsidRPr="008902DF" w:rsidRDefault="0018417C" w:rsidP="00D4159A">
            <w:pPr>
              <w:jc w:val="both"/>
              <w:rPr>
                <w:rFonts w:ascii="Arial" w:hAnsi="Arial" w:cs="Arial"/>
                <w:sz w:val="24"/>
                <w:szCs w:val="24"/>
              </w:rPr>
            </w:pPr>
            <w:r w:rsidRPr="008902DF">
              <w:rPr>
                <w:rFonts w:ascii="Arial" w:hAnsi="Arial" w:cs="Arial"/>
                <w:i/>
                <w:sz w:val="24"/>
                <w:szCs w:val="24"/>
              </w:rPr>
              <w:t>Driver Cover for Unplanned Absence (e.g. sick leave)</w:t>
            </w:r>
            <w:r w:rsidRPr="008902DF">
              <w:rPr>
                <w:rFonts w:ascii="Arial" w:hAnsi="Arial" w:cs="Arial"/>
                <w:sz w:val="24"/>
                <w:szCs w:val="24"/>
              </w:rPr>
              <w:t xml:space="preserve"> (</w:t>
            </w:r>
            <w:r w:rsidRPr="008902DF">
              <w:rPr>
                <w:rFonts w:ascii="Arial" w:hAnsi="Arial" w:cs="Arial"/>
                <w:b/>
                <w:sz w:val="24"/>
                <w:szCs w:val="24"/>
              </w:rPr>
              <w:t>Max 500 Words</w:t>
            </w:r>
            <w:r w:rsidRPr="008902DF">
              <w:rPr>
                <w:rFonts w:ascii="Arial" w:hAnsi="Arial" w:cs="Arial"/>
                <w:sz w:val="24"/>
                <w:szCs w:val="24"/>
              </w:rPr>
              <w:t>)</w:t>
            </w:r>
          </w:p>
        </w:tc>
      </w:tr>
      <w:tr w:rsidR="0018417C" w:rsidRPr="00A957EC" w14:paraId="5B55C80C" w14:textId="77777777" w:rsidTr="00D4159A">
        <w:tc>
          <w:tcPr>
            <w:tcW w:w="889" w:type="dxa"/>
            <w:vMerge/>
          </w:tcPr>
          <w:p w14:paraId="5B55C808" w14:textId="77777777" w:rsidR="0018417C" w:rsidRPr="008902DF" w:rsidRDefault="0018417C" w:rsidP="00D4159A">
            <w:pPr>
              <w:jc w:val="both"/>
              <w:rPr>
                <w:rFonts w:ascii="Arial" w:hAnsi="Arial" w:cs="Arial"/>
                <w:sz w:val="24"/>
                <w:szCs w:val="24"/>
              </w:rPr>
            </w:pPr>
          </w:p>
        </w:tc>
        <w:tc>
          <w:tcPr>
            <w:tcW w:w="1228" w:type="dxa"/>
            <w:gridSpan w:val="2"/>
            <w:vMerge/>
            <w:shd w:val="clear" w:color="auto" w:fill="auto"/>
          </w:tcPr>
          <w:p w14:paraId="5B55C809" w14:textId="77777777" w:rsidR="0018417C" w:rsidRPr="008902DF" w:rsidRDefault="0018417C" w:rsidP="00D4159A">
            <w:pPr>
              <w:jc w:val="both"/>
              <w:rPr>
                <w:rFonts w:ascii="Arial" w:hAnsi="Arial" w:cs="Arial"/>
                <w:sz w:val="24"/>
                <w:szCs w:val="24"/>
              </w:rPr>
            </w:pPr>
          </w:p>
        </w:tc>
        <w:tc>
          <w:tcPr>
            <w:tcW w:w="7954" w:type="dxa"/>
            <w:gridSpan w:val="2"/>
            <w:tcBorders>
              <w:top w:val="single" w:sz="4" w:space="0" w:color="auto"/>
              <w:left w:val="single" w:sz="4" w:space="0" w:color="auto"/>
              <w:bottom w:val="single" w:sz="4" w:space="0" w:color="auto"/>
              <w:right w:val="single" w:sz="4" w:space="0" w:color="auto"/>
            </w:tcBorders>
          </w:tcPr>
          <w:p w14:paraId="5B55C80A"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A:</w:t>
            </w:r>
          </w:p>
          <w:p w14:paraId="5B55C80B" w14:textId="77777777" w:rsidR="0018417C" w:rsidRPr="008902DF" w:rsidRDefault="0018417C" w:rsidP="00D4159A">
            <w:pPr>
              <w:jc w:val="both"/>
              <w:rPr>
                <w:rFonts w:ascii="Arial" w:hAnsi="Arial" w:cs="Arial"/>
                <w:sz w:val="24"/>
                <w:szCs w:val="24"/>
              </w:rPr>
            </w:pPr>
          </w:p>
        </w:tc>
      </w:tr>
      <w:tr w:rsidR="0018417C" w:rsidRPr="00A957EC" w14:paraId="5B55C811" w14:textId="77777777" w:rsidTr="00D4159A">
        <w:tc>
          <w:tcPr>
            <w:tcW w:w="889" w:type="dxa"/>
          </w:tcPr>
          <w:p w14:paraId="5B55C80D"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Part 8</w:t>
            </w:r>
          </w:p>
        </w:tc>
        <w:tc>
          <w:tcPr>
            <w:tcW w:w="9182" w:type="dxa"/>
            <w:gridSpan w:val="4"/>
            <w:tcBorders>
              <w:right w:val="single" w:sz="4" w:space="0" w:color="auto"/>
            </w:tcBorders>
            <w:shd w:val="clear" w:color="auto" w:fill="auto"/>
          </w:tcPr>
          <w:p w14:paraId="5B55C80E" w14:textId="77777777" w:rsidR="0018417C" w:rsidRPr="008902DF" w:rsidRDefault="0018417C" w:rsidP="00D4159A">
            <w:pPr>
              <w:jc w:val="both"/>
              <w:rPr>
                <w:rFonts w:ascii="Arial" w:hAnsi="Arial" w:cs="Arial"/>
                <w:b/>
                <w:sz w:val="24"/>
                <w:szCs w:val="24"/>
              </w:rPr>
            </w:pPr>
            <w:r w:rsidRPr="008902DF">
              <w:rPr>
                <w:rFonts w:ascii="Arial" w:hAnsi="Arial" w:cs="Arial"/>
                <w:b/>
                <w:sz w:val="24"/>
                <w:szCs w:val="24"/>
              </w:rPr>
              <w:t>Compliance with the Remaining Client's Requirements</w:t>
            </w:r>
          </w:p>
          <w:p w14:paraId="5B55C80F" w14:textId="77777777" w:rsidR="0018417C" w:rsidRPr="008902DF" w:rsidRDefault="0018417C" w:rsidP="00D4159A">
            <w:pPr>
              <w:jc w:val="both"/>
              <w:rPr>
                <w:rFonts w:ascii="Arial" w:hAnsi="Arial" w:cs="Arial"/>
                <w:sz w:val="24"/>
                <w:szCs w:val="24"/>
              </w:rPr>
            </w:pPr>
          </w:p>
          <w:p w14:paraId="5B55C810" w14:textId="77777777" w:rsidR="0018417C" w:rsidRPr="008902DF" w:rsidRDefault="0018417C" w:rsidP="00D4159A">
            <w:pPr>
              <w:jc w:val="both"/>
              <w:rPr>
                <w:rFonts w:ascii="Arial" w:hAnsi="Arial" w:cs="Arial"/>
                <w:sz w:val="24"/>
                <w:szCs w:val="24"/>
              </w:rPr>
            </w:pPr>
            <w:r w:rsidRPr="008902DF">
              <w:rPr>
                <w:rFonts w:ascii="Arial" w:hAnsi="Arial" w:cs="Arial"/>
                <w:b/>
                <w:color w:val="3366FF"/>
                <w:sz w:val="24"/>
                <w:szCs w:val="24"/>
              </w:rPr>
              <w:t>[(1.) Client Guidance to be deleted by Supplier – The Supplier shall outline their proposals and processes for meeting the remaining Client Requirements. For the purposes of this section, Suppliers do not have to repeat proposals or processes already outlined elsewhere in the SDP (e.g. for Tractor/Trailer Specification, 24 Hour Contact etc.)]</w:t>
            </w:r>
          </w:p>
        </w:tc>
      </w:tr>
      <w:tr w:rsidR="0018417C" w:rsidRPr="00A957EC" w14:paraId="5B55C815" w14:textId="77777777" w:rsidTr="00D4159A">
        <w:tc>
          <w:tcPr>
            <w:tcW w:w="889" w:type="dxa"/>
          </w:tcPr>
          <w:p w14:paraId="5B55C812"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1</w:t>
            </w:r>
          </w:p>
        </w:tc>
        <w:tc>
          <w:tcPr>
            <w:tcW w:w="1228" w:type="dxa"/>
            <w:gridSpan w:val="2"/>
            <w:shd w:val="clear" w:color="auto" w:fill="auto"/>
          </w:tcPr>
          <w:p w14:paraId="5B55C813"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2%</w:t>
            </w:r>
          </w:p>
        </w:tc>
        <w:tc>
          <w:tcPr>
            <w:tcW w:w="7954" w:type="dxa"/>
            <w:gridSpan w:val="2"/>
            <w:tcBorders>
              <w:top w:val="single" w:sz="4" w:space="0" w:color="auto"/>
              <w:left w:val="single" w:sz="4" w:space="0" w:color="auto"/>
              <w:bottom w:val="single" w:sz="4" w:space="0" w:color="auto"/>
              <w:right w:val="single" w:sz="4" w:space="0" w:color="auto"/>
            </w:tcBorders>
          </w:tcPr>
          <w:p w14:paraId="5B55C814" w14:textId="77777777" w:rsidR="0018417C" w:rsidRPr="008902DF" w:rsidRDefault="0018417C" w:rsidP="00D4159A">
            <w:pPr>
              <w:tabs>
                <w:tab w:val="left" w:pos="6240"/>
              </w:tabs>
              <w:jc w:val="both"/>
              <w:rPr>
                <w:rFonts w:ascii="Arial" w:hAnsi="Arial" w:cs="Arial"/>
                <w:sz w:val="24"/>
                <w:szCs w:val="24"/>
              </w:rPr>
            </w:pPr>
            <w:r w:rsidRPr="008902DF">
              <w:rPr>
                <w:rFonts w:ascii="Arial" w:hAnsi="Arial" w:cs="Arial"/>
                <w:i/>
                <w:sz w:val="24"/>
                <w:szCs w:val="24"/>
              </w:rPr>
              <w:t>A  statement of intent on whether the Supplier wishes to take up the Clients offer as stated in Schedule 1 Clients Requirements in Section 12 of the Terms and Conditions particularly Part 13</w:t>
            </w:r>
            <w:r w:rsidRPr="008902DF">
              <w:rPr>
                <w:rFonts w:ascii="Arial" w:hAnsi="Arial" w:cs="Arial"/>
                <w:sz w:val="24"/>
                <w:szCs w:val="24"/>
              </w:rPr>
              <w:t xml:space="preserve"> (</w:t>
            </w:r>
            <w:r w:rsidRPr="008902DF">
              <w:rPr>
                <w:rFonts w:ascii="Arial" w:hAnsi="Arial" w:cs="Arial"/>
                <w:b/>
                <w:sz w:val="24"/>
                <w:szCs w:val="24"/>
              </w:rPr>
              <w:t>Max Words 250</w:t>
            </w:r>
            <w:r w:rsidRPr="008902DF">
              <w:rPr>
                <w:rFonts w:ascii="Arial" w:hAnsi="Arial" w:cs="Arial"/>
                <w:sz w:val="24"/>
                <w:szCs w:val="24"/>
              </w:rPr>
              <w:t xml:space="preserve"> – Appendix Allowed)</w:t>
            </w:r>
          </w:p>
        </w:tc>
      </w:tr>
      <w:tr w:rsidR="0018417C" w:rsidRPr="00A957EC" w14:paraId="5B55C81A" w14:textId="77777777" w:rsidTr="00D4159A">
        <w:tc>
          <w:tcPr>
            <w:tcW w:w="889" w:type="dxa"/>
          </w:tcPr>
          <w:p w14:paraId="5B55C816" w14:textId="77777777" w:rsidR="0018417C" w:rsidRPr="008902DF" w:rsidRDefault="0018417C" w:rsidP="00D4159A">
            <w:pPr>
              <w:jc w:val="both"/>
              <w:rPr>
                <w:rFonts w:ascii="Arial" w:hAnsi="Arial" w:cs="Arial"/>
                <w:sz w:val="24"/>
                <w:szCs w:val="24"/>
              </w:rPr>
            </w:pPr>
          </w:p>
        </w:tc>
        <w:tc>
          <w:tcPr>
            <w:tcW w:w="1228" w:type="dxa"/>
            <w:gridSpan w:val="2"/>
            <w:shd w:val="clear" w:color="auto" w:fill="auto"/>
          </w:tcPr>
          <w:p w14:paraId="5B55C817" w14:textId="77777777" w:rsidR="0018417C" w:rsidRPr="008902DF" w:rsidRDefault="0018417C" w:rsidP="00D4159A">
            <w:pPr>
              <w:jc w:val="both"/>
              <w:rPr>
                <w:rFonts w:ascii="Arial" w:hAnsi="Arial" w:cs="Arial"/>
                <w:sz w:val="24"/>
                <w:szCs w:val="24"/>
              </w:rPr>
            </w:pPr>
          </w:p>
        </w:tc>
        <w:tc>
          <w:tcPr>
            <w:tcW w:w="7954" w:type="dxa"/>
            <w:gridSpan w:val="2"/>
            <w:tcBorders>
              <w:top w:val="single" w:sz="4" w:space="0" w:color="auto"/>
              <w:left w:val="single" w:sz="4" w:space="0" w:color="auto"/>
              <w:bottom w:val="single" w:sz="4" w:space="0" w:color="auto"/>
              <w:right w:val="single" w:sz="4" w:space="0" w:color="auto"/>
            </w:tcBorders>
          </w:tcPr>
          <w:p w14:paraId="5B55C818"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A:</w:t>
            </w:r>
          </w:p>
          <w:p w14:paraId="5B55C819" w14:textId="77777777" w:rsidR="0018417C" w:rsidRPr="008902DF" w:rsidRDefault="0018417C" w:rsidP="00D4159A">
            <w:pPr>
              <w:jc w:val="both"/>
              <w:rPr>
                <w:rFonts w:ascii="Arial" w:hAnsi="Arial" w:cs="Arial"/>
                <w:sz w:val="24"/>
                <w:szCs w:val="24"/>
              </w:rPr>
            </w:pPr>
          </w:p>
        </w:tc>
      </w:tr>
      <w:tr w:rsidR="0018417C" w:rsidRPr="00A957EC" w14:paraId="5B55C81E" w14:textId="77777777" w:rsidTr="00D4159A">
        <w:tc>
          <w:tcPr>
            <w:tcW w:w="889" w:type="dxa"/>
          </w:tcPr>
          <w:p w14:paraId="5B55C81B"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2</w:t>
            </w:r>
          </w:p>
        </w:tc>
        <w:tc>
          <w:tcPr>
            <w:tcW w:w="1228" w:type="dxa"/>
            <w:gridSpan w:val="2"/>
            <w:shd w:val="clear" w:color="auto" w:fill="auto"/>
          </w:tcPr>
          <w:p w14:paraId="5B55C81C"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3%</w:t>
            </w:r>
          </w:p>
        </w:tc>
        <w:tc>
          <w:tcPr>
            <w:tcW w:w="7954" w:type="dxa"/>
            <w:gridSpan w:val="2"/>
            <w:tcBorders>
              <w:top w:val="single" w:sz="4" w:space="0" w:color="auto"/>
              <w:left w:val="single" w:sz="4" w:space="0" w:color="auto"/>
              <w:bottom w:val="single" w:sz="4" w:space="0" w:color="auto"/>
              <w:right w:val="single" w:sz="4" w:space="0" w:color="auto"/>
            </w:tcBorders>
          </w:tcPr>
          <w:p w14:paraId="5B55C81D" w14:textId="77777777" w:rsidR="0018417C" w:rsidRPr="008902DF" w:rsidRDefault="0018417C" w:rsidP="00D4159A">
            <w:pPr>
              <w:tabs>
                <w:tab w:val="left" w:pos="6240"/>
              </w:tabs>
              <w:jc w:val="both"/>
              <w:rPr>
                <w:rFonts w:ascii="Arial" w:hAnsi="Arial" w:cs="Arial"/>
                <w:sz w:val="24"/>
                <w:szCs w:val="24"/>
              </w:rPr>
            </w:pPr>
            <w:r w:rsidRPr="008902DF">
              <w:rPr>
                <w:rFonts w:ascii="Arial" w:hAnsi="Arial" w:cs="Arial"/>
                <w:i/>
                <w:sz w:val="24"/>
                <w:szCs w:val="24"/>
              </w:rPr>
              <w:t>Compliance with the Remaining Client's Requirements</w:t>
            </w:r>
            <w:r w:rsidRPr="008902DF">
              <w:rPr>
                <w:rFonts w:ascii="Arial" w:hAnsi="Arial" w:cs="Arial"/>
                <w:sz w:val="24"/>
                <w:szCs w:val="24"/>
              </w:rPr>
              <w:t xml:space="preserve"> (</w:t>
            </w:r>
            <w:r w:rsidRPr="008902DF">
              <w:rPr>
                <w:rFonts w:ascii="Arial" w:hAnsi="Arial" w:cs="Arial"/>
                <w:b/>
                <w:sz w:val="24"/>
                <w:szCs w:val="24"/>
              </w:rPr>
              <w:t>Max 1500 Words</w:t>
            </w:r>
            <w:r w:rsidRPr="008902DF">
              <w:rPr>
                <w:rFonts w:ascii="Arial" w:hAnsi="Arial" w:cs="Arial"/>
                <w:sz w:val="24"/>
                <w:szCs w:val="24"/>
              </w:rPr>
              <w:t>)</w:t>
            </w:r>
            <w:r w:rsidRPr="008902DF">
              <w:rPr>
                <w:rFonts w:ascii="Arial" w:hAnsi="Arial" w:cs="Arial"/>
                <w:sz w:val="24"/>
                <w:szCs w:val="24"/>
              </w:rPr>
              <w:tab/>
            </w:r>
          </w:p>
        </w:tc>
      </w:tr>
      <w:tr w:rsidR="0018417C" w:rsidRPr="00A957EC" w14:paraId="5B55C823" w14:textId="77777777" w:rsidTr="00D4159A">
        <w:tc>
          <w:tcPr>
            <w:tcW w:w="889" w:type="dxa"/>
          </w:tcPr>
          <w:p w14:paraId="5B55C81F" w14:textId="77777777" w:rsidR="0018417C" w:rsidRPr="008902DF" w:rsidRDefault="0018417C" w:rsidP="00D4159A">
            <w:pPr>
              <w:jc w:val="both"/>
              <w:rPr>
                <w:rFonts w:ascii="Arial" w:hAnsi="Arial" w:cs="Arial"/>
                <w:sz w:val="24"/>
                <w:szCs w:val="24"/>
              </w:rPr>
            </w:pPr>
          </w:p>
        </w:tc>
        <w:tc>
          <w:tcPr>
            <w:tcW w:w="1228" w:type="dxa"/>
            <w:gridSpan w:val="2"/>
            <w:shd w:val="clear" w:color="auto" w:fill="auto"/>
          </w:tcPr>
          <w:p w14:paraId="5B55C820" w14:textId="77777777" w:rsidR="0018417C" w:rsidRPr="008902DF" w:rsidRDefault="0018417C" w:rsidP="00D4159A">
            <w:pPr>
              <w:jc w:val="both"/>
              <w:rPr>
                <w:rFonts w:ascii="Arial" w:hAnsi="Arial" w:cs="Arial"/>
                <w:sz w:val="24"/>
                <w:szCs w:val="24"/>
              </w:rPr>
            </w:pPr>
          </w:p>
        </w:tc>
        <w:tc>
          <w:tcPr>
            <w:tcW w:w="7954" w:type="dxa"/>
            <w:gridSpan w:val="2"/>
            <w:tcBorders>
              <w:top w:val="single" w:sz="4" w:space="0" w:color="auto"/>
              <w:left w:val="single" w:sz="4" w:space="0" w:color="auto"/>
              <w:bottom w:val="single" w:sz="4" w:space="0" w:color="auto"/>
              <w:right w:val="single" w:sz="4" w:space="0" w:color="auto"/>
            </w:tcBorders>
          </w:tcPr>
          <w:p w14:paraId="5B55C821"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A:</w:t>
            </w:r>
          </w:p>
          <w:p w14:paraId="5B55C822" w14:textId="77777777" w:rsidR="0018417C" w:rsidRPr="008902DF" w:rsidRDefault="0018417C" w:rsidP="00D4159A">
            <w:pPr>
              <w:jc w:val="both"/>
              <w:rPr>
                <w:rFonts w:ascii="Arial" w:hAnsi="Arial" w:cs="Arial"/>
                <w:sz w:val="24"/>
                <w:szCs w:val="24"/>
              </w:rPr>
            </w:pPr>
          </w:p>
        </w:tc>
      </w:tr>
      <w:tr w:rsidR="0018417C" w:rsidRPr="00A957EC" w14:paraId="5B55C82E" w14:textId="77777777" w:rsidTr="00D4159A">
        <w:tc>
          <w:tcPr>
            <w:tcW w:w="889" w:type="dxa"/>
          </w:tcPr>
          <w:p w14:paraId="5B55C824"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Part 9</w:t>
            </w:r>
          </w:p>
        </w:tc>
        <w:tc>
          <w:tcPr>
            <w:tcW w:w="9182" w:type="dxa"/>
            <w:gridSpan w:val="4"/>
            <w:tcBorders>
              <w:right w:val="single" w:sz="4" w:space="0" w:color="auto"/>
            </w:tcBorders>
            <w:shd w:val="clear" w:color="auto" w:fill="auto"/>
          </w:tcPr>
          <w:p w14:paraId="5B55C825" w14:textId="77777777" w:rsidR="0018417C" w:rsidRPr="008902DF" w:rsidRDefault="0018417C" w:rsidP="00D4159A">
            <w:pPr>
              <w:jc w:val="both"/>
              <w:rPr>
                <w:rFonts w:ascii="Arial" w:hAnsi="Arial" w:cs="Arial"/>
                <w:b/>
                <w:sz w:val="24"/>
                <w:szCs w:val="24"/>
              </w:rPr>
            </w:pPr>
            <w:r w:rsidRPr="008902DF">
              <w:rPr>
                <w:rFonts w:ascii="Arial" w:hAnsi="Arial" w:cs="Arial"/>
                <w:b/>
                <w:sz w:val="24"/>
                <w:szCs w:val="24"/>
              </w:rPr>
              <w:t>Compliance with the Bidders Health, Safety and Welfare Policies</w:t>
            </w:r>
          </w:p>
          <w:p w14:paraId="5B55C826" w14:textId="77777777" w:rsidR="0018417C" w:rsidRPr="008902DF" w:rsidRDefault="0018417C" w:rsidP="00D4159A">
            <w:pPr>
              <w:jc w:val="both"/>
              <w:rPr>
                <w:rFonts w:ascii="Arial" w:hAnsi="Arial" w:cs="Arial"/>
                <w:sz w:val="24"/>
                <w:szCs w:val="24"/>
              </w:rPr>
            </w:pPr>
          </w:p>
          <w:p w14:paraId="5B55C827" w14:textId="77777777" w:rsidR="0018417C" w:rsidRPr="008902DF" w:rsidRDefault="0018417C" w:rsidP="007F3FC8">
            <w:pPr>
              <w:suppressAutoHyphens/>
              <w:spacing w:after="160" w:line="247" w:lineRule="auto"/>
              <w:rPr>
                <w:rFonts w:ascii="Arial" w:hAnsi="Arial" w:cs="Arial"/>
                <w:b/>
                <w:color w:val="3366FF"/>
                <w:sz w:val="24"/>
                <w:szCs w:val="24"/>
              </w:rPr>
            </w:pPr>
            <w:r w:rsidRPr="008902DF">
              <w:rPr>
                <w:rFonts w:ascii="Arial" w:hAnsi="Arial" w:cs="Arial"/>
                <w:b/>
                <w:color w:val="3366FF"/>
                <w:sz w:val="24"/>
                <w:szCs w:val="24"/>
              </w:rPr>
              <w:t>[(1.) Client Guidance to be deleted by Supplier – The Tenderer shall outline how they will undertake their responsibility for all aspects of Health and Safety associated with the management and delivery of the Services including as a minimum, but not restricted to the following information:-</w:t>
            </w:r>
          </w:p>
          <w:p w14:paraId="5B55C828" w14:textId="77777777" w:rsidR="0018417C" w:rsidRPr="008902DF" w:rsidRDefault="0018417C" w:rsidP="00EB49A1">
            <w:pPr>
              <w:widowControl w:val="0"/>
              <w:numPr>
                <w:ilvl w:val="0"/>
                <w:numId w:val="28"/>
              </w:numPr>
              <w:suppressAutoHyphens/>
              <w:spacing w:after="160" w:line="247" w:lineRule="auto"/>
              <w:jc w:val="both"/>
              <w:rPr>
                <w:rFonts w:ascii="Arial" w:hAnsi="Arial" w:cs="Arial"/>
                <w:b/>
                <w:color w:val="3366FF"/>
                <w:sz w:val="24"/>
                <w:szCs w:val="24"/>
              </w:rPr>
            </w:pPr>
            <w:r w:rsidRPr="008902DF">
              <w:rPr>
                <w:rFonts w:ascii="Arial" w:hAnsi="Arial" w:cs="Arial"/>
                <w:b/>
                <w:color w:val="3366FF"/>
                <w:sz w:val="24"/>
                <w:szCs w:val="24"/>
              </w:rPr>
              <w:t>safety management systems;</w:t>
            </w:r>
          </w:p>
          <w:p w14:paraId="5B55C829" w14:textId="77777777" w:rsidR="0018417C" w:rsidRPr="008902DF" w:rsidRDefault="0018417C" w:rsidP="00EB49A1">
            <w:pPr>
              <w:widowControl w:val="0"/>
              <w:numPr>
                <w:ilvl w:val="0"/>
                <w:numId w:val="28"/>
              </w:numPr>
              <w:suppressAutoHyphens/>
              <w:spacing w:after="160" w:line="247" w:lineRule="auto"/>
              <w:jc w:val="both"/>
              <w:rPr>
                <w:rFonts w:ascii="Arial" w:hAnsi="Arial" w:cs="Arial"/>
                <w:b/>
                <w:color w:val="3366FF"/>
                <w:sz w:val="24"/>
                <w:szCs w:val="24"/>
              </w:rPr>
            </w:pPr>
            <w:r w:rsidRPr="008902DF">
              <w:rPr>
                <w:rFonts w:ascii="Arial" w:hAnsi="Arial" w:cs="Arial"/>
                <w:b/>
                <w:color w:val="3366FF"/>
                <w:sz w:val="24"/>
                <w:szCs w:val="24"/>
              </w:rPr>
              <w:t>staff Health and Safety training,  first aid policy and PPE requirements;</w:t>
            </w:r>
          </w:p>
          <w:p w14:paraId="5B55C82A" w14:textId="77777777" w:rsidR="0018417C" w:rsidRPr="008902DF" w:rsidRDefault="0018417C" w:rsidP="00EB49A1">
            <w:pPr>
              <w:widowControl w:val="0"/>
              <w:numPr>
                <w:ilvl w:val="0"/>
                <w:numId w:val="28"/>
              </w:numPr>
              <w:suppressAutoHyphens/>
              <w:spacing w:after="160" w:line="247" w:lineRule="auto"/>
              <w:jc w:val="both"/>
              <w:rPr>
                <w:rFonts w:ascii="Arial" w:hAnsi="Arial" w:cs="Arial"/>
                <w:b/>
                <w:color w:val="3366FF"/>
                <w:sz w:val="24"/>
                <w:szCs w:val="24"/>
              </w:rPr>
            </w:pPr>
            <w:r w:rsidRPr="008902DF">
              <w:rPr>
                <w:rFonts w:ascii="Arial" w:hAnsi="Arial" w:cs="Arial"/>
                <w:b/>
                <w:color w:val="3366FF"/>
                <w:sz w:val="24"/>
                <w:szCs w:val="24"/>
              </w:rPr>
              <w:t>emergency notification procedures;</w:t>
            </w:r>
          </w:p>
          <w:p w14:paraId="5B55C82B" w14:textId="77777777" w:rsidR="0018417C" w:rsidRPr="008902DF" w:rsidRDefault="0018417C" w:rsidP="00EB49A1">
            <w:pPr>
              <w:numPr>
                <w:ilvl w:val="0"/>
                <w:numId w:val="28"/>
              </w:numPr>
              <w:jc w:val="both"/>
              <w:rPr>
                <w:rFonts w:ascii="Arial" w:hAnsi="Arial" w:cs="Arial"/>
                <w:sz w:val="24"/>
                <w:szCs w:val="24"/>
              </w:rPr>
            </w:pPr>
            <w:r w:rsidRPr="008902DF">
              <w:rPr>
                <w:rFonts w:ascii="Arial" w:hAnsi="Arial" w:cs="Arial"/>
                <w:b/>
                <w:color w:val="3366FF"/>
                <w:sz w:val="24"/>
                <w:szCs w:val="24"/>
              </w:rPr>
              <w:t>records and Reporting Procedures;]</w:t>
            </w:r>
          </w:p>
          <w:p w14:paraId="5B55C82C" w14:textId="77777777" w:rsidR="0018417C" w:rsidRPr="008902DF" w:rsidRDefault="0018417C" w:rsidP="00D4159A">
            <w:pPr>
              <w:ind w:left="720"/>
              <w:jc w:val="both"/>
              <w:rPr>
                <w:rFonts w:ascii="Arial" w:hAnsi="Arial" w:cs="Arial"/>
                <w:sz w:val="24"/>
                <w:szCs w:val="24"/>
              </w:rPr>
            </w:pPr>
          </w:p>
          <w:p w14:paraId="5B55C82D" w14:textId="77777777" w:rsidR="0018417C" w:rsidRPr="008902DF" w:rsidRDefault="0018417C" w:rsidP="00EB49A1">
            <w:pPr>
              <w:numPr>
                <w:ilvl w:val="0"/>
                <w:numId w:val="28"/>
              </w:numPr>
              <w:jc w:val="both"/>
              <w:rPr>
                <w:rFonts w:ascii="Arial" w:hAnsi="Arial" w:cs="Arial"/>
                <w:b/>
                <w:sz w:val="24"/>
                <w:szCs w:val="24"/>
              </w:rPr>
            </w:pPr>
            <w:r w:rsidRPr="008902DF">
              <w:rPr>
                <w:rFonts w:ascii="Arial" w:hAnsi="Arial" w:cs="Arial"/>
                <w:b/>
                <w:sz w:val="24"/>
                <w:szCs w:val="24"/>
              </w:rPr>
              <w:t>staff training</w:t>
            </w:r>
          </w:p>
        </w:tc>
      </w:tr>
      <w:tr w:rsidR="0018417C" w:rsidRPr="00A957EC" w14:paraId="5B55C832" w14:textId="77777777" w:rsidTr="00D4159A">
        <w:tc>
          <w:tcPr>
            <w:tcW w:w="889" w:type="dxa"/>
          </w:tcPr>
          <w:p w14:paraId="5B55C82F"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1</w:t>
            </w:r>
          </w:p>
        </w:tc>
        <w:tc>
          <w:tcPr>
            <w:tcW w:w="1228" w:type="dxa"/>
            <w:gridSpan w:val="2"/>
            <w:shd w:val="clear" w:color="auto" w:fill="auto"/>
          </w:tcPr>
          <w:p w14:paraId="5B55C830"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7%</w:t>
            </w:r>
          </w:p>
        </w:tc>
        <w:tc>
          <w:tcPr>
            <w:tcW w:w="7954" w:type="dxa"/>
            <w:gridSpan w:val="2"/>
            <w:tcBorders>
              <w:top w:val="single" w:sz="4" w:space="0" w:color="auto"/>
              <w:left w:val="single" w:sz="4" w:space="0" w:color="auto"/>
              <w:bottom w:val="single" w:sz="4" w:space="0" w:color="auto"/>
              <w:right w:val="single" w:sz="4" w:space="0" w:color="auto"/>
            </w:tcBorders>
          </w:tcPr>
          <w:p w14:paraId="5B55C831" w14:textId="77777777" w:rsidR="0018417C" w:rsidRPr="00A957EC" w:rsidRDefault="0018417C" w:rsidP="00D4159A">
            <w:pPr>
              <w:jc w:val="both"/>
              <w:rPr>
                <w:rFonts w:ascii="Arial" w:hAnsi="Arial" w:cs="Arial"/>
                <w:sz w:val="24"/>
                <w:szCs w:val="24"/>
              </w:rPr>
            </w:pPr>
            <w:r>
              <w:rPr>
                <w:rFonts w:ascii="Arial" w:hAnsi="Arial" w:cs="Arial"/>
                <w:i/>
                <w:sz w:val="24"/>
                <w:szCs w:val="24"/>
              </w:rPr>
              <w:t xml:space="preserve">Compliance with Bidders </w:t>
            </w:r>
            <w:r w:rsidRPr="00A957EC">
              <w:rPr>
                <w:rFonts w:ascii="Arial" w:hAnsi="Arial" w:cs="Arial"/>
                <w:i/>
                <w:sz w:val="24"/>
                <w:szCs w:val="24"/>
              </w:rPr>
              <w:t>Health, Safety and Welfare</w:t>
            </w:r>
            <w:r w:rsidRPr="00A957EC">
              <w:rPr>
                <w:rFonts w:ascii="Arial" w:hAnsi="Arial" w:cs="Arial"/>
                <w:sz w:val="24"/>
                <w:szCs w:val="24"/>
              </w:rPr>
              <w:t xml:space="preserve"> </w:t>
            </w:r>
            <w:r>
              <w:rPr>
                <w:rFonts w:ascii="Arial" w:hAnsi="Arial" w:cs="Arial"/>
                <w:sz w:val="24"/>
                <w:szCs w:val="24"/>
              </w:rPr>
              <w:t xml:space="preserve">Policies </w:t>
            </w:r>
            <w:r w:rsidRPr="00A957EC">
              <w:rPr>
                <w:rFonts w:ascii="Arial" w:hAnsi="Arial" w:cs="Arial"/>
                <w:sz w:val="24"/>
                <w:szCs w:val="24"/>
              </w:rPr>
              <w:t>(</w:t>
            </w:r>
            <w:r w:rsidRPr="00A957EC">
              <w:rPr>
                <w:rFonts w:ascii="Arial" w:hAnsi="Arial" w:cs="Arial"/>
                <w:b/>
                <w:sz w:val="24"/>
                <w:szCs w:val="24"/>
              </w:rPr>
              <w:t>Max 2500 Words</w:t>
            </w:r>
            <w:r w:rsidRPr="00A957EC">
              <w:rPr>
                <w:rFonts w:ascii="Arial" w:hAnsi="Arial" w:cs="Arial"/>
                <w:sz w:val="24"/>
                <w:szCs w:val="24"/>
              </w:rPr>
              <w:t xml:space="preserve"> – Appendix allowed)</w:t>
            </w:r>
          </w:p>
        </w:tc>
      </w:tr>
      <w:tr w:rsidR="0018417C" w:rsidRPr="00A957EC" w14:paraId="5B55C839" w14:textId="77777777" w:rsidTr="00D4159A">
        <w:tc>
          <w:tcPr>
            <w:tcW w:w="889" w:type="dxa"/>
          </w:tcPr>
          <w:p w14:paraId="5B55C833" w14:textId="77777777" w:rsidR="0018417C" w:rsidRDefault="0018417C" w:rsidP="00D4159A">
            <w:pPr>
              <w:jc w:val="both"/>
              <w:rPr>
                <w:rFonts w:ascii="Arial" w:hAnsi="Arial" w:cs="Arial"/>
                <w:sz w:val="24"/>
                <w:szCs w:val="24"/>
                <w:highlight w:val="yellow"/>
              </w:rPr>
            </w:pPr>
          </w:p>
          <w:p w14:paraId="5B55C834" w14:textId="77777777" w:rsidR="0018417C" w:rsidRPr="00A957EC" w:rsidRDefault="0018417C" w:rsidP="00D4159A">
            <w:pPr>
              <w:jc w:val="both"/>
              <w:rPr>
                <w:rFonts w:ascii="Arial" w:hAnsi="Arial" w:cs="Arial"/>
                <w:sz w:val="24"/>
                <w:szCs w:val="24"/>
                <w:highlight w:val="yellow"/>
              </w:rPr>
            </w:pPr>
          </w:p>
        </w:tc>
        <w:tc>
          <w:tcPr>
            <w:tcW w:w="1228" w:type="dxa"/>
            <w:gridSpan w:val="2"/>
            <w:shd w:val="clear" w:color="auto" w:fill="auto"/>
          </w:tcPr>
          <w:p w14:paraId="5B55C835" w14:textId="77777777" w:rsidR="0018417C" w:rsidRPr="00A957EC" w:rsidRDefault="0018417C" w:rsidP="00D4159A">
            <w:pPr>
              <w:jc w:val="both"/>
              <w:rPr>
                <w:rFonts w:ascii="Arial" w:hAnsi="Arial" w:cs="Arial"/>
                <w:sz w:val="24"/>
                <w:szCs w:val="24"/>
                <w:highlight w:val="yellow"/>
              </w:rPr>
            </w:pPr>
          </w:p>
        </w:tc>
        <w:tc>
          <w:tcPr>
            <w:tcW w:w="7954" w:type="dxa"/>
            <w:gridSpan w:val="2"/>
            <w:tcBorders>
              <w:top w:val="single" w:sz="4" w:space="0" w:color="auto"/>
              <w:left w:val="single" w:sz="4" w:space="0" w:color="auto"/>
              <w:bottom w:val="single" w:sz="4" w:space="0" w:color="auto"/>
              <w:right w:val="single" w:sz="4" w:space="0" w:color="auto"/>
            </w:tcBorders>
          </w:tcPr>
          <w:p w14:paraId="5B55C836" w14:textId="77777777" w:rsidR="0018417C" w:rsidRPr="00A957EC" w:rsidRDefault="0018417C" w:rsidP="00D4159A">
            <w:pPr>
              <w:jc w:val="both"/>
              <w:rPr>
                <w:rFonts w:ascii="Arial" w:hAnsi="Arial" w:cs="Arial"/>
                <w:sz w:val="24"/>
                <w:szCs w:val="24"/>
              </w:rPr>
            </w:pPr>
            <w:r w:rsidRPr="00A957EC">
              <w:rPr>
                <w:rFonts w:ascii="Arial" w:hAnsi="Arial" w:cs="Arial"/>
                <w:sz w:val="24"/>
                <w:szCs w:val="24"/>
              </w:rPr>
              <w:t>A:</w:t>
            </w:r>
          </w:p>
          <w:p w14:paraId="5B55C837" w14:textId="77777777" w:rsidR="0018417C" w:rsidRPr="00A957EC" w:rsidRDefault="0018417C" w:rsidP="00D4159A">
            <w:pPr>
              <w:jc w:val="both"/>
              <w:rPr>
                <w:rFonts w:ascii="Arial" w:hAnsi="Arial" w:cs="Arial"/>
                <w:sz w:val="24"/>
                <w:szCs w:val="24"/>
              </w:rPr>
            </w:pPr>
          </w:p>
          <w:p w14:paraId="5B55C838" w14:textId="77777777" w:rsidR="0018417C" w:rsidRPr="00A957EC" w:rsidRDefault="0018417C" w:rsidP="00D4159A">
            <w:pPr>
              <w:jc w:val="both"/>
              <w:rPr>
                <w:rFonts w:ascii="Arial" w:hAnsi="Arial" w:cs="Arial"/>
                <w:sz w:val="24"/>
                <w:szCs w:val="24"/>
              </w:rPr>
            </w:pPr>
          </w:p>
        </w:tc>
      </w:tr>
    </w:tbl>
    <w:p w14:paraId="5B55C83A" w14:textId="77777777" w:rsidR="0018417C" w:rsidRPr="00A957EC" w:rsidRDefault="0018417C" w:rsidP="007F3FC8">
      <w:pPr>
        <w:jc w:val="both"/>
        <w:rPr>
          <w:rFonts w:ascii="Arial" w:hAnsi="Arial" w:cs="Arial"/>
          <w:sz w:val="24"/>
          <w:szCs w:val="24"/>
        </w:rPr>
      </w:pPr>
    </w:p>
    <w:p w14:paraId="5B55C83B" w14:textId="77777777" w:rsidR="0018417C" w:rsidRPr="00A957EC" w:rsidRDefault="0018417C" w:rsidP="00EB49A1">
      <w:pPr>
        <w:pStyle w:val="Heading1"/>
        <w:keepNext w:val="0"/>
        <w:numPr>
          <w:ilvl w:val="0"/>
          <w:numId w:val="29"/>
        </w:numPr>
        <w:adjustRightInd w:val="0"/>
        <w:spacing w:after="240"/>
        <w:rPr>
          <w:rFonts w:ascii="Arial" w:hAnsi="Arial" w:cs="Arial"/>
          <w:b/>
          <w:szCs w:val="24"/>
        </w:rPr>
      </w:pPr>
      <w:r w:rsidRPr="00A957EC">
        <w:rPr>
          <w:rFonts w:ascii="Arial" w:hAnsi="Arial" w:cs="Arial"/>
          <w:b/>
          <w:szCs w:val="24"/>
        </w:rPr>
        <w:t>CONTINGENCY PLAN</w:t>
      </w:r>
    </w:p>
    <w:p w14:paraId="5B55C83C" w14:textId="77777777" w:rsidR="0018417C" w:rsidRPr="00A957EC" w:rsidRDefault="0018417C" w:rsidP="00EB49A1">
      <w:pPr>
        <w:pStyle w:val="Level2"/>
        <w:numPr>
          <w:ilvl w:val="1"/>
          <w:numId w:val="29"/>
        </w:numPr>
        <w:tabs>
          <w:tab w:val="num" w:pos="950"/>
        </w:tabs>
        <w:spacing w:line="240" w:lineRule="auto"/>
        <w:rPr>
          <w:rFonts w:ascii="Arial" w:hAnsi="Arial" w:cs="Arial"/>
          <w:b/>
          <w:sz w:val="24"/>
          <w:szCs w:val="24"/>
        </w:rPr>
      </w:pPr>
      <w:r w:rsidRPr="00A957EC">
        <w:rPr>
          <w:rFonts w:ascii="Arial" w:hAnsi="Arial" w:cs="Arial"/>
          <w:sz w:val="24"/>
          <w:szCs w:val="24"/>
        </w:rPr>
        <w:fldChar w:fldCharType="begin"/>
      </w:r>
      <w:r w:rsidRPr="00A957EC">
        <w:rPr>
          <w:rFonts w:ascii="Arial" w:hAnsi="Arial" w:cs="Arial"/>
          <w:sz w:val="24"/>
          <w:szCs w:val="24"/>
        </w:rPr>
        <w:instrText xml:space="preserve">  TC "</w:instrText>
      </w:r>
      <w:r w:rsidRPr="00A957EC">
        <w:rPr>
          <w:rFonts w:ascii="Arial" w:hAnsi="Arial" w:cs="Arial"/>
          <w:sz w:val="24"/>
          <w:szCs w:val="24"/>
        </w:rPr>
        <w:fldChar w:fldCharType="begin"/>
      </w:r>
      <w:r w:rsidRPr="00A957EC">
        <w:rPr>
          <w:rFonts w:ascii="Arial" w:hAnsi="Arial" w:cs="Arial"/>
          <w:sz w:val="24"/>
          <w:szCs w:val="24"/>
        </w:rPr>
        <w:instrText xml:space="preserve"> REF _Ref398855452 \r  \* MERGEFORMAT </w:instrText>
      </w:r>
      <w:r w:rsidRPr="00A957EC">
        <w:rPr>
          <w:rFonts w:ascii="Arial" w:hAnsi="Arial" w:cs="Arial"/>
          <w:sz w:val="24"/>
          <w:szCs w:val="24"/>
        </w:rPr>
        <w:fldChar w:fldCharType="separate"/>
      </w:r>
      <w:r w:rsidR="00372C17">
        <w:rPr>
          <w:rFonts w:ascii="Arial" w:hAnsi="Arial" w:cs="Arial"/>
          <w:b/>
          <w:bCs/>
          <w:sz w:val="24"/>
          <w:szCs w:val="24"/>
          <w:lang w:val="en-US"/>
        </w:rPr>
        <w:instrText>Error! Reference source not found.</w:instrText>
      </w:r>
      <w:r w:rsidRPr="00A957EC">
        <w:rPr>
          <w:rFonts w:ascii="Arial" w:hAnsi="Arial" w:cs="Arial"/>
          <w:sz w:val="24"/>
          <w:szCs w:val="24"/>
        </w:rPr>
        <w:fldChar w:fldCharType="end"/>
      </w:r>
      <w:r w:rsidRPr="00A957EC">
        <w:rPr>
          <w:rFonts w:ascii="Arial" w:hAnsi="Arial" w:cs="Arial"/>
          <w:sz w:val="24"/>
          <w:szCs w:val="24"/>
        </w:rPr>
        <w:tab/>
        <w:instrText xml:space="preserve">Guidance on Completing the Service Delivery Programme (SDP)" \l2 </w:instrText>
      </w:r>
      <w:r w:rsidRPr="00A957EC">
        <w:rPr>
          <w:rFonts w:ascii="Arial" w:hAnsi="Arial" w:cs="Arial"/>
          <w:sz w:val="24"/>
          <w:szCs w:val="24"/>
        </w:rPr>
        <w:fldChar w:fldCharType="end"/>
      </w:r>
      <w:r w:rsidRPr="00A957EC">
        <w:rPr>
          <w:rStyle w:val="Heading2Text"/>
          <w:b w:val="0"/>
          <w:sz w:val="24"/>
          <w:szCs w:val="24"/>
        </w:rPr>
        <w:t>Guidance on Completing the Contingency Plan (CP)</w:t>
      </w:r>
    </w:p>
    <w:p w14:paraId="5B55C83D" w14:textId="77777777" w:rsidR="0018417C" w:rsidRPr="00A957EC" w:rsidRDefault="0018417C" w:rsidP="00EB49A1">
      <w:pPr>
        <w:pStyle w:val="Heading3"/>
        <w:keepNext w:val="0"/>
        <w:numPr>
          <w:ilvl w:val="2"/>
          <w:numId w:val="29"/>
        </w:numPr>
        <w:spacing w:after="240"/>
        <w:rPr>
          <w:rStyle w:val="NoHeading3Text"/>
          <w:sz w:val="24"/>
          <w:szCs w:val="24"/>
        </w:rPr>
      </w:pPr>
      <w:r w:rsidRPr="00A957EC">
        <w:rPr>
          <w:rStyle w:val="NoHeading3Text"/>
          <w:sz w:val="24"/>
          <w:szCs w:val="24"/>
        </w:rPr>
        <w:t xml:space="preserve">The CP is a Supplier produced and maintained plan to illustrate in detail how the Supplier will manage unplanned or adverse events to maintain or minimise the </w:t>
      </w:r>
      <w:r w:rsidRPr="00A957EC">
        <w:rPr>
          <w:rStyle w:val="NoHeading3Text"/>
          <w:sz w:val="24"/>
          <w:szCs w:val="24"/>
        </w:rPr>
        <w:lastRenderedPageBreak/>
        <w:t>disruption to the key components of the Service that will be delivered over the Term of the Contract in accordance with the Client’s Requirements.</w:t>
      </w:r>
    </w:p>
    <w:p w14:paraId="5B55C83E" w14:textId="77777777" w:rsidR="0018417C" w:rsidRPr="00A957EC" w:rsidRDefault="0018417C" w:rsidP="00EB49A1">
      <w:pPr>
        <w:pStyle w:val="Heading3"/>
        <w:keepNext w:val="0"/>
        <w:numPr>
          <w:ilvl w:val="2"/>
          <w:numId w:val="29"/>
        </w:numPr>
        <w:spacing w:after="240"/>
        <w:rPr>
          <w:rFonts w:cs="Arial"/>
          <w:sz w:val="24"/>
          <w:szCs w:val="24"/>
        </w:rPr>
      </w:pPr>
      <w:r w:rsidRPr="00A957EC">
        <w:rPr>
          <w:rStyle w:val="NoHeading3Text"/>
          <w:sz w:val="24"/>
          <w:szCs w:val="24"/>
        </w:rPr>
        <w:t xml:space="preserve">Tenderers should complete a CP for their tender. The CP of the successful Tenderer will be inserted in Part B (Contingency Plan) in Schedule 3 (Supplier’s Proposals) of the Contract and as such will become an enforceable part of the Contract. Clause A1.2H of the Contract Terms and Conditions sets out the priority between the different parts of the Contract </w:t>
      </w:r>
    </w:p>
    <w:p w14:paraId="5B55C83F" w14:textId="77777777" w:rsidR="0018417C" w:rsidRPr="00A957EC" w:rsidRDefault="0018417C" w:rsidP="00EB49A1">
      <w:pPr>
        <w:pStyle w:val="Heading3"/>
        <w:keepNext w:val="0"/>
        <w:numPr>
          <w:ilvl w:val="2"/>
          <w:numId w:val="29"/>
        </w:numPr>
        <w:spacing w:after="240"/>
        <w:rPr>
          <w:rFonts w:cs="Arial"/>
          <w:sz w:val="24"/>
          <w:szCs w:val="24"/>
        </w:rPr>
      </w:pPr>
      <w:r w:rsidRPr="00A957EC">
        <w:rPr>
          <w:rStyle w:val="NoHeading3Text"/>
          <w:sz w:val="24"/>
          <w:szCs w:val="24"/>
        </w:rPr>
        <w:t>The following parts of the CP should be developed and submitted by the Tenderer;</w:t>
      </w:r>
    </w:p>
    <w:p w14:paraId="5B55C840" w14:textId="77777777" w:rsidR="0018417C" w:rsidRPr="00A957EC" w:rsidRDefault="0018417C" w:rsidP="00EB49A1">
      <w:pPr>
        <w:pStyle w:val="Level4"/>
        <w:numPr>
          <w:ilvl w:val="0"/>
          <w:numId w:val="30"/>
        </w:numPr>
        <w:spacing w:line="240" w:lineRule="auto"/>
        <w:rPr>
          <w:rStyle w:val="NoHeading4Text"/>
          <w:sz w:val="24"/>
          <w:szCs w:val="24"/>
        </w:rPr>
      </w:pPr>
      <w:r w:rsidRPr="00A957EC">
        <w:rPr>
          <w:rStyle w:val="NoHeading4Text"/>
          <w:sz w:val="24"/>
          <w:szCs w:val="24"/>
        </w:rPr>
        <w:t>Part 1 – Office Backup</w:t>
      </w:r>
    </w:p>
    <w:p w14:paraId="5B55C841" w14:textId="77777777" w:rsidR="0018417C" w:rsidRPr="00A957EC" w:rsidRDefault="0018417C" w:rsidP="00EB49A1">
      <w:pPr>
        <w:pStyle w:val="Level4"/>
        <w:numPr>
          <w:ilvl w:val="0"/>
          <w:numId w:val="30"/>
        </w:numPr>
        <w:spacing w:line="240" w:lineRule="auto"/>
        <w:rPr>
          <w:rStyle w:val="NoHeading4Text"/>
          <w:sz w:val="24"/>
          <w:szCs w:val="24"/>
        </w:rPr>
      </w:pPr>
      <w:r w:rsidRPr="00A957EC">
        <w:rPr>
          <w:rStyle w:val="NoHeading4Text"/>
          <w:sz w:val="24"/>
          <w:szCs w:val="24"/>
        </w:rPr>
        <w:t>Part 2 – IT and Communications</w:t>
      </w:r>
    </w:p>
    <w:p w14:paraId="5B55C842" w14:textId="77777777" w:rsidR="0018417C" w:rsidRPr="00A957EC" w:rsidRDefault="0018417C" w:rsidP="00EB49A1">
      <w:pPr>
        <w:pStyle w:val="Level4"/>
        <w:numPr>
          <w:ilvl w:val="0"/>
          <w:numId w:val="30"/>
        </w:numPr>
        <w:spacing w:line="240" w:lineRule="auto"/>
        <w:rPr>
          <w:rStyle w:val="NoHeading4Text"/>
          <w:sz w:val="24"/>
          <w:szCs w:val="24"/>
        </w:rPr>
      </w:pPr>
      <w:r w:rsidRPr="00A957EC">
        <w:rPr>
          <w:rStyle w:val="NoHeading4Text"/>
          <w:sz w:val="24"/>
          <w:szCs w:val="24"/>
        </w:rPr>
        <w:t>Part 3 – Supplier’s Vehicle Unavailability</w:t>
      </w:r>
    </w:p>
    <w:p w14:paraId="5B55C843" w14:textId="77777777" w:rsidR="0018417C" w:rsidRPr="00A957EC" w:rsidRDefault="0018417C" w:rsidP="00EB49A1">
      <w:pPr>
        <w:pStyle w:val="Level4"/>
        <w:numPr>
          <w:ilvl w:val="0"/>
          <w:numId w:val="30"/>
        </w:numPr>
        <w:spacing w:line="240" w:lineRule="auto"/>
        <w:rPr>
          <w:rStyle w:val="NoHeading4Text"/>
          <w:sz w:val="24"/>
          <w:szCs w:val="24"/>
        </w:rPr>
      </w:pPr>
      <w:r w:rsidRPr="00A957EC">
        <w:rPr>
          <w:rStyle w:val="NoHeading4Text"/>
          <w:sz w:val="24"/>
          <w:szCs w:val="24"/>
        </w:rPr>
        <w:t>Part 4 – Contract Waste Spillage</w:t>
      </w:r>
    </w:p>
    <w:p w14:paraId="5B55C844" w14:textId="77777777" w:rsidR="0018417C" w:rsidRPr="00A957EC" w:rsidRDefault="0018417C" w:rsidP="00EB49A1">
      <w:pPr>
        <w:pStyle w:val="Level4"/>
        <w:numPr>
          <w:ilvl w:val="0"/>
          <w:numId w:val="30"/>
        </w:numPr>
        <w:spacing w:line="240" w:lineRule="auto"/>
        <w:rPr>
          <w:rStyle w:val="NoHeading4Text"/>
          <w:sz w:val="24"/>
          <w:szCs w:val="24"/>
        </w:rPr>
      </w:pPr>
      <w:r w:rsidRPr="00A957EC">
        <w:rPr>
          <w:rStyle w:val="NoHeading4Text"/>
          <w:sz w:val="24"/>
          <w:szCs w:val="24"/>
        </w:rPr>
        <w:t>Part 5 – Fuel Shortage</w:t>
      </w:r>
    </w:p>
    <w:p w14:paraId="5B55C845" w14:textId="77777777" w:rsidR="0018417C" w:rsidRPr="00A957EC" w:rsidRDefault="0018417C" w:rsidP="00EB49A1">
      <w:pPr>
        <w:pStyle w:val="Level4"/>
        <w:numPr>
          <w:ilvl w:val="0"/>
          <w:numId w:val="30"/>
        </w:numPr>
        <w:spacing w:line="240" w:lineRule="auto"/>
        <w:rPr>
          <w:rFonts w:ascii="Arial" w:hAnsi="Arial" w:cs="Arial"/>
          <w:sz w:val="24"/>
          <w:szCs w:val="24"/>
        </w:rPr>
      </w:pPr>
      <w:r w:rsidRPr="00A957EC">
        <w:rPr>
          <w:rStyle w:val="NoHeading4Text"/>
          <w:sz w:val="24"/>
          <w:szCs w:val="24"/>
        </w:rPr>
        <w:t>Part 6 – Bad Weather</w:t>
      </w:r>
    </w:p>
    <w:p w14:paraId="5B55C846" w14:textId="77777777" w:rsidR="0018417C" w:rsidRPr="00A957EC" w:rsidRDefault="0018417C" w:rsidP="00EB49A1">
      <w:pPr>
        <w:pStyle w:val="Heading3"/>
        <w:keepNext w:val="0"/>
        <w:numPr>
          <w:ilvl w:val="2"/>
          <w:numId w:val="29"/>
        </w:numPr>
        <w:spacing w:after="240"/>
        <w:rPr>
          <w:rStyle w:val="NoHeading3Text"/>
          <w:sz w:val="24"/>
          <w:szCs w:val="24"/>
        </w:rPr>
      </w:pPr>
      <w:r w:rsidRPr="00A957EC">
        <w:rPr>
          <w:rStyle w:val="NoHeading3Text"/>
          <w:sz w:val="24"/>
          <w:szCs w:val="24"/>
        </w:rPr>
        <w:t xml:space="preserve">All parts and sub-sections require a response (mandatory) unless otherwise noted. Tenderers should note the requirement to complete detailed responses in the format specified in Table 2 (Contingency Plan Format and Guidance) below. </w:t>
      </w:r>
    </w:p>
    <w:p w14:paraId="5B55C847" w14:textId="77777777" w:rsidR="0018417C" w:rsidRPr="00A957EC" w:rsidRDefault="0018417C" w:rsidP="00EB49A1">
      <w:pPr>
        <w:pStyle w:val="Heading3"/>
        <w:keepNext w:val="0"/>
        <w:numPr>
          <w:ilvl w:val="2"/>
          <w:numId w:val="29"/>
        </w:numPr>
        <w:spacing w:after="240"/>
        <w:rPr>
          <w:rStyle w:val="NoHeading3Text"/>
          <w:sz w:val="24"/>
          <w:szCs w:val="24"/>
        </w:rPr>
      </w:pPr>
      <w:r w:rsidRPr="00A957EC">
        <w:rPr>
          <w:rStyle w:val="NoHeading3Text"/>
          <w:sz w:val="24"/>
          <w:szCs w:val="24"/>
        </w:rPr>
        <w:t>A word limit is indicated against each sub-section of the CP by a number in brackets. For the purposes of Tender evaluation, the Client will only consider the words up to the limit (e.g. if the word limit is 250 words and the Tenderer submits 300 words, only the first 250 words will be considered and evaluated by the Client). The Client will strictly adhere to this rule thus Tenderers should design their response to each section to take into account the word limit indicated.</w:t>
      </w:r>
    </w:p>
    <w:p w14:paraId="5B55C848" w14:textId="77777777" w:rsidR="0018417C" w:rsidRPr="00A957EC" w:rsidRDefault="0018417C" w:rsidP="00EB49A1">
      <w:pPr>
        <w:pStyle w:val="Heading3"/>
        <w:keepNext w:val="0"/>
        <w:numPr>
          <w:ilvl w:val="2"/>
          <w:numId w:val="29"/>
        </w:numPr>
        <w:spacing w:after="240"/>
        <w:rPr>
          <w:rStyle w:val="NoHeading3Text"/>
          <w:sz w:val="24"/>
          <w:szCs w:val="24"/>
        </w:rPr>
      </w:pPr>
      <w:r w:rsidRPr="00A957EC">
        <w:rPr>
          <w:rStyle w:val="NoHeading3Text"/>
          <w:sz w:val="24"/>
          <w:szCs w:val="24"/>
        </w:rPr>
        <w:t>The use of appendices is not permitted.</w:t>
      </w:r>
    </w:p>
    <w:p w14:paraId="5B55C849" w14:textId="77777777" w:rsidR="0018417C" w:rsidRPr="00835DE2" w:rsidRDefault="0018417C" w:rsidP="0018417C">
      <w:pPr>
        <w:pStyle w:val="Default"/>
        <w:widowControl w:val="0"/>
        <w:ind w:left="720"/>
        <w:rPr>
          <w:rFonts w:ascii="Arial" w:hAnsi="Arial" w:cs="Arial"/>
          <w:highlight w:val="yellow"/>
        </w:rPr>
      </w:pPr>
    </w:p>
    <w:p w14:paraId="5B55C84A" w14:textId="77777777" w:rsidR="0018417C" w:rsidRPr="00A957EC" w:rsidRDefault="0018417C" w:rsidP="00EB49A1">
      <w:pPr>
        <w:pStyle w:val="Heading3"/>
        <w:keepNext w:val="0"/>
        <w:numPr>
          <w:ilvl w:val="2"/>
          <w:numId w:val="29"/>
        </w:numPr>
        <w:spacing w:after="240"/>
        <w:rPr>
          <w:rFonts w:cs="Arial"/>
          <w:sz w:val="24"/>
          <w:szCs w:val="24"/>
        </w:rPr>
      </w:pPr>
      <w:r w:rsidRPr="00A957EC">
        <w:rPr>
          <w:rStyle w:val="NoHeading3Text"/>
          <w:sz w:val="24"/>
          <w:szCs w:val="24"/>
        </w:rPr>
        <w:t>The CP submitted by the Tenderer must clearly show how the Bidder intends to meet the Client Requirement’s. Tenderers should minimise the use of ‘intend to’ or ‘aim to’ and use more absolute terms such as ‘shall’ and ‘will’.</w:t>
      </w:r>
    </w:p>
    <w:p w14:paraId="5B55C84B" w14:textId="77777777" w:rsidR="0018417C" w:rsidRDefault="0018417C" w:rsidP="007F3FC8">
      <w:pPr>
        <w:jc w:val="both"/>
        <w:rPr>
          <w:rFonts w:ascii="Arial" w:hAnsi="Arial" w:cs="Arial"/>
          <w:sz w:val="24"/>
          <w:szCs w:val="24"/>
        </w:rPr>
      </w:pPr>
    </w:p>
    <w:p w14:paraId="5B55C84C" w14:textId="77777777" w:rsidR="0018417C" w:rsidRPr="00A957EC" w:rsidRDefault="0018417C" w:rsidP="0018417C">
      <w:pPr>
        <w:ind w:left="1440" w:hanging="1298"/>
        <w:jc w:val="both"/>
        <w:rPr>
          <w:rFonts w:ascii="Arial" w:hAnsi="Arial" w:cs="Arial"/>
          <w:sz w:val="24"/>
          <w:szCs w:val="24"/>
        </w:rPr>
      </w:pPr>
    </w:p>
    <w:tbl>
      <w:tblPr>
        <w:tblW w:w="1007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3"/>
        <w:gridCol w:w="9118"/>
      </w:tblGrid>
      <w:tr w:rsidR="0018417C" w:rsidRPr="00A957EC" w14:paraId="5B55C84F" w14:textId="77777777" w:rsidTr="00D4159A">
        <w:tc>
          <w:tcPr>
            <w:tcW w:w="889" w:type="dxa"/>
            <w:shd w:val="clear" w:color="auto" w:fill="FF9900"/>
          </w:tcPr>
          <w:p w14:paraId="5B55C84D" w14:textId="77777777" w:rsidR="0018417C" w:rsidRPr="00A957EC" w:rsidRDefault="0018417C" w:rsidP="00D4159A">
            <w:pPr>
              <w:rPr>
                <w:rFonts w:ascii="Arial" w:hAnsi="Arial" w:cs="Arial"/>
                <w:b/>
                <w:color w:val="FF0000"/>
                <w:sz w:val="24"/>
                <w:szCs w:val="24"/>
              </w:rPr>
            </w:pPr>
          </w:p>
        </w:tc>
        <w:tc>
          <w:tcPr>
            <w:tcW w:w="8505" w:type="dxa"/>
            <w:shd w:val="clear" w:color="auto" w:fill="FF9900"/>
          </w:tcPr>
          <w:p w14:paraId="5B55C84E" w14:textId="77777777" w:rsidR="0018417C" w:rsidRPr="00A957EC" w:rsidRDefault="0018417C" w:rsidP="00D4159A">
            <w:pPr>
              <w:rPr>
                <w:rFonts w:ascii="Arial" w:hAnsi="Arial" w:cs="Arial"/>
                <w:b/>
                <w:sz w:val="24"/>
                <w:szCs w:val="24"/>
              </w:rPr>
            </w:pPr>
            <w:r w:rsidRPr="008902DF">
              <w:rPr>
                <w:rFonts w:ascii="Arial" w:hAnsi="Arial" w:cs="Arial"/>
                <w:b/>
                <w:sz w:val="24"/>
                <w:szCs w:val="24"/>
              </w:rPr>
              <w:t>PART 10</w:t>
            </w:r>
            <w:r w:rsidRPr="00A957EC">
              <w:rPr>
                <w:rFonts w:ascii="Arial" w:hAnsi="Arial" w:cs="Arial"/>
                <w:b/>
                <w:sz w:val="24"/>
                <w:szCs w:val="24"/>
              </w:rPr>
              <w:t xml:space="preserve"> – Contingency Plan</w:t>
            </w:r>
          </w:p>
        </w:tc>
      </w:tr>
      <w:tr w:rsidR="0018417C" w:rsidRPr="00A957EC" w14:paraId="5B55C85B" w14:textId="77777777" w:rsidTr="00D4159A">
        <w:tc>
          <w:tcPr>
            <w:tcW w:w="889" w:type="dxa"/>
          </w:tcPr>
          <w:p w14:paraId="5B55C850" w14:textId="77777777" w:rsidR="0018417C" w:rsidRPr="00A957EC" w:rsidRDefault="0018417C" w:rsidP="00D4159A">
            <w:pPr>
              <w:spacing w:before="120"/>
              <w:jc w:val="both"/>
              <w:rPr>
                <w:rFonts w:ascii="Arial" w:hAnsi="Arial" w:cs="Arial"/>
                <w:sz w:val="24"/>
                <w:szCs w:val="24"/>
              </w:rPr>
            </w:pPr>
          </w:p>
        </w:tc>
        <w:tc>
          <w:tcPr>
            <w:tcW w:w="8505" w:type="dxa"/>
          </w:tcPr>
          <w:p w14:paraId="5B55C851" w14:textId="77777777" w:rsidR="0018417C" w:rsidRPr="00A957EC" w:rsidRDefault="0018417C" w:rsidP="00D4159A">
            <w:pPr>
              <w:spacing w:before="120"/>
              <w:jc w:val="both"/>
              <w:rPr>
                <w:rFonts w:ascii="Arial" w:hAnsi="Arial" w:cs="Arial"/>
                <w:sz w:val="24"/>
                <w:szCs w:val="24"/>
              </w:rPr>
            </w:pPr>
            <w:r w:rsidRPr="00A957EC">
              <w:rPr>
                <w:rFonts w:ascii="Arial" w:hAnsi="Arial" w:cs="Arial"/>
                <w:sz w:val="24"/>
                <w:szCs w:val="24"/>
              </w:rPr>
              <w:t xml:space="preserve">Bidders are required to respond to the questions below to explain how your organisation proposes to deliver the services called for in </w:t>
            </w:r>
            <w:r>
              <w:rPr>
                <w:rFonts w:ascii="Arial" w:hAnsi="Arial" w:cs="Arial"/>
                <w:sz w:val="24"/>
                <w:szCs w:val="24"/>
              </w:rPr>
              <w:t>Schedule 1 Clients Requirements in Section 12 Terms and Conditions</w:t>
            </w:r>
            <w:r w:rsidRPr="00A957EC">
              <w:rPr>
                <w:rFonts w:ascii="Arial" w:hAnsi="Arial" w:cs="Arial"/>
                <w:sz w:val="24"/>
                <w:szCs w:val="24"/>
              </w:rPr>
              <w:t xml:space="preserve">. </w:t>
            </w:r>
          </w:p>
          <w:p w14:paraId="5B55C852" w14:textId="77777777" w:rsidR="0018417C" w:rsidRPr="00A957EC" w:rsidRDefault="0018417C" w:rsidP="00D4159A">
            <w:pPr>
              <w:spacing w:before="120"/>
              <w:jc w:val="both"/>
            </w:pPr>
          </w:p>
          <w:p w14:paraId="5B55C853"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You may expand the areas provided.  Please note that a maximum word count has been assigned for responses to some of the questions.  Where a maximum word limit has been set, any additional words that exceed this limit will be deleted and will not form part of the evaluation.</w:t>
            </w:r>
          </w:p>
          <w:p w14:paraId="5B55C854" w14:textId="77777777" w:rsidR="0018417C" w:rsidRPr="008902DF" w:rsidRDefault="0018417C" w:rsidP="00D4159A">
            <w:pPr>
              <w:pStyle w:val="BodyText"/>
              <w:rPr>
                <w:rFonts w:ascii="Arial" w:hAnsi="Arial" w:cs="Arial"/>
                <w:szCs w:val="24"/>
              </w:rPr>
            </w:pPr>
          </w:p>
          <w:p w14:paraId="5B55C855" w14:textId="77777777" w:rsidR="0018417C" w:rsidRPr="00A957EC" w:rsidRDefault="0018417C" w:rsidP="00D4159A">
            <w:pPr>
              <w:pStyle w:val="BodyText"/>
              <w:rPr>
                <w:rFonts w:ascii="Arial" w:hAnsi="Arial" w:cs="Arial"/>
                <w:szCs w:val="24"/>
              </w:rPr>
            </w:pPr>
            <w:r w:rsidRPr="00A957EC">
              <w:rPr>
                <w:rFonts w:ascii="Arial" w:hAnsi="Arial" w:cs="Arial"/>
                <w:szCs w:val="24"/>
              </w:rPr>
              <w:t xml:space="preserve">Please answer all the questions and try to be concise in your response, making all responses relevant to the questions being asked. </w:t>
            </w:r>
          </w:p>
          <w:p w14:paraId="5B55C856" w14:textId="77777777" w:rsidR="0018417C" w:rsidRPr="00A957EC" w:rsidRDefault="0018417C" w:rsidP="00D4159A">
            <w:pPr>
              <w:pStyle w:val="BodyText"/>
              <w:rPr>
                <w:rFonts w:ascii="Arial" w:hAnsi="Arial" w:cs="Arial"/>
                <w:szCs w:val="24"/>
              </w:rPr>
            </w:pPr>
          </w:p>
          <w:p w14:paraId="5B55C857" w14:textId="77777777" w:rsidR="0018417C" w:rsidRPr="00A957EC" w:rsidRDefault="0018417C" w:rsidP="00D4159A">
            <w:pPr>
              <w:pStyle w:val="BodyText"/>
              <w:rPr>
                <w:rFonts w:ascii="Arial" w:hAnsi="Arial" w:cs="Arial"/>
                <w:szCs w:val="24"/>
              </w:rPr>
            </w:pPr>
            <w:r w:rsidRPr="00A957EC">
              <w:rPr>
                <w:rFonts w:ascii="Arial" w:hAnsi="Arial" w:cs="Arial"/>
                <w:szCs w:val="24"/>
              </w:rPr>
              <w:t xml:space="preserve">Note that appendices should not be included or referred to in your response unless specifically indicated and therefore may not be considered. </w:t>
            </w:r>
          </w:p>
          <w:p w14:paraId="5B55C858" w14:textId="77777777" w:rsidR="0018417C" w:rsidRPr="00A957EC" w:rsidRDefault="0018417C" w:rsidP="00D4159A">
            <w:pPr>
              <w:pStyle w:val="BodyText"/>
              <w:rPr>
                <w:rFonts w:ascii="Arial" w:hAnsi="Arial" w:cs="Arial"/>
                <w:szCs w:val="24"/>
              </w:rPr>
            </w:pPr>
          </w:p>
          <w:p w14:paraId="5B55C859" w14:textId="77777777" w:rsidR="0018417C" w:rsidRPr="00A957EC" w:rsidRDefault="0018417C" w:rsidP="00D4159A">
            <w:pPr>
              <w:jc w:val="both"/>
              <w:rPr>
                <w:rFonts w:ascii="Arial" w:hAnsi="Arial" w:cs="Arial"/>
                <w:sz w:val="24"/>
                <w:szCs w:val="24"/>
              </w:rPr>
            </w:pPr>
            <w:r w:rsidRPr="00A957EC">
              <w:rPr>
                <w:rFonts w:ascii="Arial" w:hAnsi="Arial" w:cs="Arial"/>
                <w:sz w:val="24"/>
                <w:szCs w:val="24"/>
              </w:rPr>
              <w:t>Please refer to Section 1 of this document as a reminder of the weightings for the proposed working methods.  Questions may also have an assigned relative importance weighting / percentage to reflect its significance within the overall evaluation.  Where this is the case the weighting / percentage is shown alongside each question.</w:t>
            </w:r>
          </w:p>
          <w:p w14:paraId="5B55C85A" w14:textId="77777777" w:rsidR="0018417C" w:rsidRPr="008902DF" w:rsidRDefault="0018417C" w:rsidP="00D4159A">
            <w:pPr>
              <w:spacing w:after="120"/>
              <w:jc w:val="both"/>
              <w:rPr>
                <w:rFonts w:ascii="Arial" w:hAnsi="Arial" w:cs="Arial"/>
                <w:sz w:val="24"/>
                <w:szCs w:val="24"/>
              </w:rPr>
            </w:pPr>
          </w:p>
        </w:tc>
      </w:tr>
    </w:tbl>
    <w:p w14:paraId="5B55C85C" w14:textId="77777777" w:rsidR="0018417C" w:rsidRPr="00A957EC" w:rsidRDefault="0018417C" w:rsidP="0018417C">
      <w:pPr>
        <w:jc w:val="both"/>
        <w:rPr>
          <w:rFonts w:ascii="Arial" w:hAnsi="Arial" w:cs="Arial"/>
          <w:sz w:val="24"/>
          <w:szCs w:val="24"/>
        </w:rPr>
      </w:pPr>
    </w:p>
    <w:tbl>
      <w:tblPr>
        <w:tblW w:w="1007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
        <w:gridCol w:w="1228"/>
        <w:gridCol w:w="7954"/>
      </w:tblGrid>
      <w:tr w:rsidR="0018417C" w:rsidRPr="00A957EC" w14:paraId="5B55C861" w14:textId="77777777" w:rsidTr="00D4159A">
        <w:tc>
          <w:tcPr>
            <w:tcW w:w="889" w:type="dxa"/>
          </w:tcPr>
          <w:p w14:paraId="5B55C85D"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Part 1</w:t>
            </w:r>
          </w:p>
        </w:tc>
        <w:tc>
          <w:tcPr>
            <w:tcW w:w="9182" w:type="dxa"/>
            <w:gridSpan w:val="2"/>
            <w:tcBorders>
              <w:right w:val="single" w:sz="4" w:space="0" w:color="auto"/>
            </w:tcBorders>
            <w:shd w:val="clear" w:color="auto" w:fill="auto"/>
          </w:tcPr>
          <w:p w14:paraId="5B55C85E" w14:textId="77777777" w:rsidR="0018417C" w:rsidRPr="008902DF" w:rsidRDefault="0018417C" w:rsidP="00D4159A">
            <w:pPr>
              <w:jc w:val="both"/>
              <w:rPr>
                <w:rFonts w:ascii="Arial" w:hAnsi="Arial" w:cs="Arial"/>
                <w:b/>
                <w:sz w:val="24"/>
                <w:szCs w:val="24"/>
              </w:rPr>
            </w:pPr>
            <w:r w:rsidRPr="008902DF">
              <w:rPr>
                <w:rFonts w:ascii="Arial" w:hAnsi="Arial" w:cs="Arial"/>
                <w:sz w:val="24"/>
                <w:szCs w:val="24"/>
              </w:rPr>
              <w:t xml:space="preserve"> </w:t>
            </w:r>
            <w:r w:rsidRPr="008902DF">
              <w:rPr>
                <w:rFonts w:ascii="Arial" w:hAnsi="Arial" w:cs="Arial"/>
                <w:b/>
                <w:sz w:val="24"/>
                <w:szCs w:val="24"/>
              </w:rPr>
              <w:t xml:space="preserve">Office Backup </w:t>
            </w:r>
          </w:p>
          <w:p w14:paraId="5B55C85F" w14:textId="77777777" w:rsidR="0018417C" w:rsidRPr="008902DF" w:rsidRDefault="0018417C" w:rsidP="00D4159A">
            <w:pPr>
              <w:jc w:val="both"/>
              <w:rPr>
                <w:rFonts w:ascii="Arial" w:hAnsi="Arial" w:cs="Arial"/>
                <w:sz w:val="24"/>
                <w:szCs w:val="24"/>
              </w:rPr>
            </w:pPr>
          </w:p>
          <w:p w14:paraId="5B55C860" w14:textId="77777777" w:rsidR="0018417C" w:rsidRPr="008902DF" w:rsidRDefault="0018417C" w:rsidP="00D4159A">
            <w:pPr>
              <w:jc w:val="both"/>
              <w:rPr>
                <w:rFonts w:ascii="Arial" w:hAnsi="Arial" w:cs="Arial"/>
                <w:sz w:val="24"/>
                <w:szCs w:val="24"/>
              </w:rPr>
            </w:pPr>
            <w:r w:rsidRPr="008902DF">
              <w:rPr>
                <w:rFonts w:ascii="Arial" w:hAnsi="Arial" w:cs="Arial"/>
                <w:b/>
                <w:color w:val="3366FF"/>
                <w:sz w:val="24"/>
                <w:szCs w:val="24"/>
              </w:rPr>
              <w:t>[(1.) Client Guidance to be deleted by Supplier – The Tenderer shall outline what backup arrangements are in place and will be used to provide and maintain the Service in the event their normal office, where the operational management of the Contract is undertaken, becomes unavailable (e.g. fire or flood).]</w:t>
            </w:r>
          </w:p>
        </w:tc>
      </w:tr>
      <w:tr w:rsidR="0018417C" w:rsidRPr="00A957EC" w14:paraId="5B55C865" w14:textId="77777777" w:rsidTr="00D4159A">
        <w:tc>
          <w:tcPr>
            <w:tcW w:w="889" w:type="dxa"/>
          </w:tcPr>
          <w:p w14:paraId="5B55C862"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1</w:t>
            </w:r>
          </w:p>
        </w:tc>
        <w:tc>
          <w:tcPr>
            <w:tcW w:w="1228" w:type="dxa"/>
            <w:shd w:val="clear" w:color="auto" w:fill="auto"/>
          </w:tcPr>
          <w:p w14:paraId="5B55C863"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3%</w:t>
            </w:r>
          </w:p>
        </w:tc>
        <w:tc>
          <w:tcPr>
            <w:tcW w:w="7954" w:type="dxa"/>
            <w:tcBorders>
              <w:top w:val="single" w:sz="4" w:space="0" w:color="auto"/>
              <w:left w:val="single" w:sz="4" w:space="0" w:color="auto"/>
              <w:bottom w:val="single" w:sz="4" w:space="0" w:color="auto"/>
              <w:right w:val="single" w:sz="4" w:space="0" w:color="auto"/>
            </w:tcBorders>
          </w:tcPr>
          <w:p w14:paraId="5B55C864" w14:textId="77777777" w:rsidR="0018417C" w:rsidRPr="00A957EC" w:rsidRDefault="0018417C" w:rsidP="00D4159A">
            <w:pPr>
              <w:jc w:val="both"/>
              <w:rPr>
                <w:rFonts w:ascii="Arial" w:hAnsi="Arial" w:cs="Arial"/>
                <w:sz w:val="24"/>
                <w:szCs w:val="24"/>
              </w:rPr>
            </w:pPr>
            <w:r w:rsidRPr="00A957EC">
              <w:rPr>
                <w:rFonts w:ascii="Arial" w:hAnsi="Arial" w:cs="Arial"/>
                <w:i/>
                <w:sz w:val="24"/>
                <w:szCs w:val="24"/>
              </w:rPr>
              <w:t>Office Disaster Recovery</w:t>
            </w:r>
            <w:r w:rsidRPr="00A957EC">
              <w:rPr>
                <w:rFonts w:ascii="Arial" w:hAnsi="Arial" w:cs="Arial"/>
                <w:sz w:val="24"/>
                <w:szCs w:val="24"/>
              </w:rPr>
              <w:t xml:space="preserve"> (</w:t>
            </w:r>
            <w:r w:rsidRPr="00A957EC">
              <w:rPr>
                <w:rFonts w:ascii="Arial" w:hAnsi="Arial" w:cs="Arial"/>
                <w:b/>
                <w:sz w:val="24"/>
                <w:szCs w:val="24"/>
              </w:rPr>
              <w:t>Max 750 Words</w:t>
            </w:r>
            <w:r w:rsidRPr="00A957EC">
              <w:rPr>
                <w:rFonts w:ascii="Arial" w:hAnsi="Arial" w:cs="Arial"/>
                <w:sz w:val="24"/>
                <w:szCs w:val="24"/>
              </w:rPr>
              <w:t>)</w:t>
            </w:r>
          </w:p>
        </w:tc>
      </w:tr>
      <w:tr w:rsidR="0018417C" w:rsidRPr="00A957EC" w14:paraId="5B55C86A" w14:textId="77777777" w:rsidTr="00D4159A">
        <w:tc>
          <w:tcPr>
            <w:tcW w:w="889" w:type="dxa"/>
          </w:tcPr>
          <w:p w14:paraId="5B55C866" w14:textId="77777777" w:rsidR="0018417C" w:rsidRPr="008902DF" w:rsidRDefault="0018417C" w:rsidP="00D4159A">
            <w:pPr>
              <w:jc w:val="both"/>
              <w:rPr>
                <w:rFonts w:ascii="Arial" w:hAnsi="Arial" w:cs="Arial"/>
                <w:sz w:val="24"/>
                <w:szCs w:val="24"/>
              </w:rPr>
            </w:pPr>
          </w:p>
        </w:tc>
        <w:tc>
          <w:tcPr>
            <w:tcW w:w="1228" w:type="dxa"/>
            <w:shd w:val="clear" w:color="auto" w:fill="auto"/>
          </w:tcPr>
          <w:p w14:paraId="5B55C867" w14:textId="77777777" w:rsidR="0018417C" w:rsidRPr="008902DF" w:rsidRDefault="0018417C" w:rsidP="00D4159A">
            <w:pPr>
              <w:jc w:val="both"/>
              <w:rPr>
                <w:rFonts w:ascii="Arial" w:hAnsi="Arial" w:cs="Arial"/>
                <w:sz w:val="24"/>
                <w:szCs w:val="24"/>
              </w:rPr>
            </w:pPr>
          </w:p>
        </w:tc>
        <w:tc>
          <w:tcPr>
            <w:tcW w:w="7954" w:type="dxa"/>
            <w:tcBorders>
              <w:top w:val="single" w:sz="4" w:space="0" w:color="auto"/>
              <w:left w:val="single" w:sz="4" w:space="0" w:color="auto"/>
              <w:bottom w:val="single" w:sz="4" w:space="0" w:color="auto"/>
              <w:right w:val="single" w:sz="4" w:space="0" w:color="auto"/>
            </w:tcBorders>
          </w:tcPr>
          <w:p w14:paraId="5B55C868" w14:textId="77777777" w:rsidR="0018417C" w:rsidRPr="00A957EC" w:rsidRDefault="0018417C" w:rsidP="00D4159A">
            <w:pPr>
              <w:jc w:val="both"/>
              <w:rPr>
                <w:rFonts w:ascii="Arial" w:hAnsi="Arial" w:cs="Arial"/>
                <w:sz w:val="24"/>
                <w:szCs w:val="24"/>
              </w:rPr>
            </w:pPr>
            <w:r w:rsidRPr="00A957EC">
              <w:rPr>
                <w:rFonts w:ascii="Arial" w:hAnsi="Arial" w:cs="Arial"/>
                <w:sz w:val="24"/>
                <w:szCs w:val="24"/>
              </w:rPr>
              <w:t>A:</w:t>
            </w:r>
          </w:p>
          <w:p w14:paraId="5B55C869" w14:textId="77777777" w:rsidR="0018417C" w:rsidRPr="00A957EC" w:rsidRDefault="0018417C" w:rsidP="00D4159A">
            <w:pPr>
              <w:jc w:val="both"/>
              <w:rPr>
                <w:rFonts w:ascii="Arial" w:hAnsi="Arial" w:cs="Arial"/>
                <w:sz w:val="24"/>
                <w:szCs w:val="24"/>
              </w:rPr>
            </w:pPr>
          </w:p>
        </w:tc>
      </w:tr>
      <w:tr w:rsidR="0018417C" w:rsidRPr="00A957EC" w14:paraId="5B55C873" w14:textId="77777777" w:rsidTr="00D4159A">
        <w:tc>
          <w:tcPr>
            <w:tcW w:w="889" w:type="dxa"/>
          </w:tcPr>
          <w:p w14:paraId="5B55C86B"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Part 2</w:t>
            </w:r>
          </w:p>
        </w:tc>
        <w:tc>
          <w:tcPr>
            <w:tcW w:w="1228" w:type="dxa"/>
            <w:shd w:val="clear" w:color="auto" w:fill="auto"/>
          </w:tcPr>
          <w:p w14:paraId="5B55C86C" w14:textId="77777777" w:rsidR="0018417C" w:rsidRPr="008902DF" w:rsidRDefault="0018417C" w:rsidP="00D4159A">
            <w:pPr>
              <w:jc w:val="both"/>
              <w:rPr>
                <w:rFonts w:ascii="Arial" w:hAnsi="Arial" w:cs="Arial"/>
                <w:sz w:val="24"/>
                <w:szCs w:val="24"/>
              </w:rPr>
            </w:pPr>
          </w:p>
        </w:tc>
        <w:tc>
          <w:tcPr>
            <w:tcW w:w="7954" w:type="dxa"/>
            <w:tcBorders>
              <w:top w:val="single" w:sz="4" w:space="0" w:color="auto"/>
              <w:left w:val="single" w:sz="4" w:space="0" w:color="auto"/>
              <w:bottom w:val="single" w:sz="4" w:space="0" w:color="auto"/>
              <w:right w:val="single" w:sz="4" w:space="0" w:color="auto"/>
            </w:tcBorders>
          </w:tcPr>
          <w:p w14:paraId="5B55C86D" w14:textId="77777777" w:rsidR="0018417C" w:rsidRPr="00A957EC" w:rsidRDefault="0018417C" w:rsidP="00D4159A">
            <w:pPr>
              <w:jc w:val="both"/>
              <w:rPr>
                <w:rFonts w:ascii="Arial" w:hAnsi="Arial" w:cs="Arial"/>
                <w:b/>
                <w:sz w:val="24"/>
                <w:szCs w:val="24"/>
              </w:rPr>
            </w:pPr>
            <w:r w:rsidRPr="00A957EC">
              <w:rPr>
                <w:rFonts w:ascii="Arial" w:hAnsi="Arial" w:cs="Arial"/>
                <w:b/>
                <w:sz w:val="24"/>
                <w:szCs w:val="24"/>
              </w:rPr>
              <w:t>IT Communications</w:t>
            </w:r>
          </w:p>
          <w:p w14:paraId="5B55C86E" w14:textId="77777777" w:rsidR="0018417C" w:rsidRPr="00A957EC" w:rsidRDefault="0018417C" w:rsidP="00D4159A">
            <w:pPr>
              <w:jc w:val="both"/>
              <w:rPr>
                <w:rFonts w:ascii="Arial" w:hAnsi="Arial" w:cs="Arial"/>
                <w:sz w:val="24"/>
                <w:szCs w:val="24"/>
              </w:rPr>
            </w:pPr>
          </w:p>
          <w:p w14:paraId="5B55C86F" w14:textId="77777777" w:rsidR="0018417C" w:rsidRPr="00A957EC" w:rsidRDefault="0018417C" w:rsidP="00D4159A">
            <w:pPr>
              <w:rPr>
                <w:rFonts w:ascii="Arial" w:hAnsi="Arial" w:cs="Arial"/>
                <w:b/>
                <w:color w:val="3366FF"/>
                <w:sz w:val="24"/>
                <w:szCs w:val="24"/>
              </w:rPr>
            </w:pPr>
            <w:r w:rsidRPr="00A957EC">
              <w:rPr>
                <w:rFonts w:ascii="Arial" w:hAnsi="Arial" w:cs="Arial"/>
                <w:b/>
                <w:color w:val="3366FF"/>
                <w:sz w:val="24"/>
                <w:szCs w:val="24"/>
              </w:rPr>
              <w:t>[(1. &amp; 2.) Client Guidance to be deleted by Supplier – The Tenderer shall outline what backup arrangements are in place for its IT systems. The Tenderers will also outline their plan to provide and maintain the Service in the event of a computer failure, whether Supplier IT failure or Client IT failure (resulting in limited or no access to the Client’s Waste Data Management System). The Client will provide all reasonable assistance required to provide information (via telephone or email) of waste tonnages at each Waste Transfer Station)]</w:t>
            </w:r>
          </w:p>
          <w:p w14:paraId="5B55C870" w14:textId="77777777" w:rsidR="0018417C" w:rsidRPr="00A957EC" w:rsidRDefault="0018417C" w:rsidP="00D4159A">
            <w:pPr>
              <w:rPr>
                <w:rFonts w:ascii="Arial" w:hAnsi="Arial" w:cs="Arial"/>
                <w:b/>
                <w:color w:val="3366FF"/>
                <w:sz w:val="24"/>
                <w:szCs w:val="24"/>
              </w:rPr>
            </w:pPr>
          </w:p>
          <w:p w14:paraId="5B55C871" w14:textId="77777777" w:rsidR="0018417C" w:rsidRPr="00A957EC" w:rsidRDefault="0018417C" w:rsidP="00D4159A">
            <w:pPr>
              <w:rPr>
                <w:rFonts w:ascii="Arial" w:hAnsi="Arial" w:cs="Arial"/>
                <w:color w:val="3366FF"/>
                <w:sz w:val="24"/>
                <w:szCs w:val="24"/>
              </w:rPr>
            </w:pPr>
            <w:r w:rsidRPr="00A957EC">
              <w:rPr>
                <w:rFonts w:ascii="Arial" w:hAnsi="Arial" w:cs="Arial"/>
                <w:b/>
                <w:color w:val="3366FF"/>
                <w:sz w:val="24"/>
                <w:szCs w:val="24"/>
              </w:rPr>
              <w:t>[(3. &amp; 4.) Client Guidance to be deleted by Supplier – The Tenderer shall outline what backup arrangements are in place and will be used to provide and maintain the Service in the event of a communications failure with the Client and any or all of their Drivers.]</w:t>
            </w:r>
          </w:p>
          <w:p w14:paraId="5B55C872" w14:textId="77777777" w:rsidR="0018417C" w:rsidRPr="00A957EC" w:rsidRDefault="0018417C" w:rsidP="00D4159A">
            <w:pPr>
              <w:jc w:val="both"/>
              <w:rPr>
                <w:rFonts w:ascii="Arial" w:hAnsi="Arial" w:cs="Arial"/>
                <w:sz w:val="24"/>
                <w:szCs w:val="24"/>
              </w:rPr>
            </w:pPr>
          </w:p>
        </w:tc>
      </w:tr>
      <w:tr w:rsidR="0018417C" w:rsidRPr="00A957EC" w14:paraId="5B55C877" w14:textId="77777777" w:rsidTr="00D4159A">
        <w:tc>
          <w:tcPr>
            <w:tcW w:w="889" w:type="dxa"/>
          </w:tcPr>
          <w:p w14:paraId="5B55C874"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1</w:t>
            </w:r>
          </w:p>
        </w:tc>
        <w:tc>
          <w:tcPr>
            <w:tcW w:w="1228" w:type="dxa"/>
            <w:shd w:val="clear" w:color="auto" w:fill="auto"/>
          </w:tcPr>
          <w:p w14:paraId="5B55C875"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1%</w:t>
            </w:r>
          </w:p>
        </w:tc>
        <w:tc>
          <w:tcPr>
            <w:tcW w:w="7954" w:type="dxa"/>
            <w:tcBorders>
              <w:top w:val="single" w:sz="4" w:space="0" w:color="auto"/>
              <w:left w:val="single" w:sz="4" w:space="0" w:color="auto"/>
              <w:bottom w:val="single" w:sz="4" w:space="0" w:color="auto"/>
              <w:right w:val="single" w:sz="4" w:space="0" w:color="auto"/>
            </w:tcBorders>
          </w:tcPr>
          <w:p w14:paraId="5B55C876" w14:textId="77777777" w:rsidR="0018417C" w:rsidRPr="00A957EC" w:rsidRDefault="0018417C" w:rsidP="00D4159A">
            <w:pPr>
              <w:jc w:val="both"/>
              <w:rPr>
                <w:rFonts w:ascii="Arial" w:hAnsi="Arial" w:cs="Arial"/>
                <w:sz w:val="24"/>
                <w:szCs w:val="24"/>
              </w:rPr>
            </w:pPr>
            <w:r w:rsidRPr="00A957EC">
              <w:rPr>
                <w:rFonts w:ascii="Arial" w:hAnsi="Arial" w:cs="Arial"/>
                <w:i/>
                <w:sz w:val="24"/>
                <w:szCs w:val="24"/>
              </w:rPr>
              <w:t>IT Backup Arrangements</w:t>
            </w:r>
            <w:r w:rsidRPr="00A957EC">
              <w:rPr>
                <w:rFonts w:ascii="Arial" w:hAnsi="Arial" w:cs="Arial"/>
                <w:sz w:val="24"/>
                <w:szCs w:val="24"/>
              </w:rPr>
              <w:t xml:space="preserve"> (</w:t>
            </w:r>
            <w:r w:rsidRPr="00A957EC">
              <w:rPr>
                <w:rFonts w:ascii="Arial" w:hAnsi="Arial" w:cs="Arial"/>
                <w:b/>
                <w:sz w:val="24"/>
                <w:szCs w:val="24"/>
              </w:rPr>
              <w:t>Max 750 Words</w:t>
            </w:r>
            <w:r w:rsidRPr="00A957EC">
              <w:rPr>
                <w:rFonts w:ascii="Arial" w:hAnsi="Arial" w:cs="Arial"/>
                <w:sz w:val="24"/>
                <w:szCs w:val="24"/>
              </w:rPr>
              <w:t>)</w:t>
            </w:r>
          </w:p>
        </w:tc>
      </w:tr>
      <w:tr w:rsidR="0018417C" w:rsidRPr="00A957EC" w14:paraId="5B55C87C" w14:textId="77777777" w:rsidTr="00D4159A">
        <w:tc>
          <w:tcPr>
            <w:tcW w:w="889" w:type="dxa"/>
          </w:tcPr>
          <w:p w14:paraId="5B55C878" w14:textId="77777777" w:rsidR="0018417C" w:rsidRPr="008902DF" w:rsidRDefault="0018417C" w:rsidP="00D4159A">
            <w:pPr>
              <w:jc w:val="both"/>
              <w:rPr>
                <w:rFonts w:ascii="Arial" w:hAnsi="Arial" w:cs="Arial"/>
                <w:sz w:val="24"/>
                <w:szCs w:val="24"/>
              </w:rPr>
            </w:pPr>
          </w:p>
        </w:tc>
        <w:tc>
          <w:tcPr>
            <w:tcW w:w="1228" w:type="dxa"/>
            <w:shd w:val="clear" w:color="auto" w:fill="auto"/>
          </w:tcPr>
          <w:p w14:paraId="5B55C879" w14:textId="77777777" w:rsidR="0018417C" w:rsidRPr="008902DF" w:rsidRDefault="0018417C" w:rsidP="00D4159A">
            <w:pPr>
              <w:jc w:val="both"/>
              <w:rPr>
                <w:rFonts w:ascii="Arial" w:hAnsi="Arial" w:cs="Arial"/>
                <w:sz w:val="24"/>
                <w:szCs w:val="24"/>
              </w:rPr>
            </w:pPr>
          </w:p>
        </w:tc>
        <w:tc>
          <w:tcPr>
            <w:tcW w:w="7954" w:type="dxa"/>
            <w:tcBorders>
              <w:top w:val="single" w:sz="4" w:space="0" w:color="auto"/>
              <w:left w:val="single" w:sz="4" w:space="0" w:color="auto"/>
              <w:bottom w:val="single" w:sz="4" w:space="0" w:color="auto"/>
              <w:right w:val="single" w:sz="4" w:space="0" w:color="auto"/>
            </w:tcBorders>
          </w:tcPr>
          <w:p w14:paraId="5B55C87A" w14:textId="77777777" w:rsidR="0018417C" w:rsidRPr="00A957EC" w:rsidRDefault="0018417C" w:rsidP="00D4159A">
            <w:pPr>
              <w:jc w:val="both"/>
              <w:rPr>
                <w:rFonts w:ascii="Arial" w:hAnsi="Arial" w:cs="Arial"/>
                <w:sz w:val="24"/>
                <w:szCs w:val="24"/>
              </w:rPr>
            </w:pPr>
            <w:r w:rsidRPr="00A957EC">
              <w:rPr>
                <w:rFonts w:ascii="Arial" w:hAnsi="Arial" w:cs="Arial"/>
                <w:sz w:val="24"/>
                <w:szCs w:val="24"/>
              </w:rPr>
              <w:t>A:</w:t>
            </w:r>
          </w:p>
          <w:p w14:paraId="5B55C87B" w14:textId="77777777" w:rsidR="0018417C" w:rsidRPr="00A957EC" w:rsidRDefault="0018417C" w:rsidP="00D4159A">
            <w:pPr>
              <w:jc w:val="both"/>
              <w:rPr>
                <w:rFonts w:ascii="Arial" w:hAnsi="Arial" w:cs="Arial"/>
                <w:sz w:val="24"/>
                <w:szCs w:val="24"/>
              </w:rPr>
            </w:pPr>
          </w:p>
        </w:tc>
      </w:tr>
      <w:tr w:rsidR="0018417C" w:rsidRPr="00A957EC" w14:paraId="5B55C880" w14:textId="77777777" w:rsidTr="00D4159A">
        <w:tc>
          <w:tcPr>
            <w:tcW w:w="889" w:type="dxa"/>
          </w:tcPr>
          <w:p w14:paraId="5B55C87D"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2</w:t>
            </w:r>
          </w:p>
        </w:tc>
        <w:tc>
          <w:tcPr>
            <w:tcW w:w="1228" w:type="dxa"/>
            <w:shd w:val="clear" w:color="auto" w:fill="auto"/>
          </w:tcPr>
          <w:p w14:paraId="5B55C87E"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1%</w:t>
            </w:r>
          </w:p>
        </w:tc>
        <w:tc>
          <w:tcPr>
            <w:tcW w:w="7954" w:type="dxa"/>
            <w:tcBorders>
              <w:top w:val="single" w:sz="4" w:space="0" w:color="auto"/>
              <w:left w:val="single" w:sz="4" w:space="0" w:color="auto"/>
              <w:bottom w:val="single" w:sz="4" w:space="0" w:color="auto"/>
              <w:right w:val="single" w:sz="4" w:space="0" w:color="auto"/>
            </w:tcBorders>
          </w:tcPr>
          <w:p w14:paraId="5B55C87F" w14:textId="77777777" w:rsidR="0018417C" w:rsidRPr="00A957EC" w:rsidRDefault="0018417C" w:rsidP="00D4159A">
            <w:pPr>
              <w:jc w:val="both"/>
              <w:rPr>
                <w:rFonts w:ascii="Arial" w:hAnsi="Arial" w:cs="Arial"/>
                <w:sz w:val="24"/>
                <w:szCs w:val="24"/>
              </w:rPr>
            </w:pPr>
            <w:r w:rsidRPr="00A957EC">
              <w:rPr>
                <w:rFonts w:ascii="Arial" w:hAnsi="Arial" w:cs="Arial"/>
                <w:i/>
                <w:sz w:val="24"/>
                <w:szCs w:val="24"/>
              </w:rPr>
              <w:t>Operations during IT failure</w:t>
            </w:r>
            <w:r w:rsidRPr="00A957EC">
              <w:rPr>
                <w:rFonts w:ascii="Arial" w:hAnsi="Arial" w:cs="Arial"/>
                <w:sz w:val="24"/>
                <w:szCs w:val="24"/>
              </w:rPr>
              <w:t xml:space="preserve"> (</w:t>
            </w:r>
            <w:r w:rsidRPr="00A957EC">
              <w:rPr>
                <w:rFonts w:ascii="Arial" w:hAnsi="Arial" w:cs="Arial"/>
                <w:b/>
                <w:sz w:val="24"/>
                <w:szCs w:val="24"/>
              </w:rPr>
              <w:t>Max 750 Words</w:t>
            </w:r>
            <w:r w:rsidRPr="00A957EC">
              <w:rPr>
                <w:rFonts w:ascii="Arial" w:hAnsi="Arial" w:cs="Arial"/>
                <w:sz w:val="24"/>
                <w:szCs w:val="24"/>
              </w:rPr>
              <w:t>)</w:t>
            </w:r>
          </w:p>
        </w:tc>
      </w:tr>
      <w:tr w:rsidR="0018417C" w:rsidRPr="00A957EC" w14:paraId="5B55C885" w14:textId="77777777" w:rsidTr="00D4159A">
        <w:tc>
          <w:tcPr>
            <w:tcW w:w="889" w:type="dxa"/>
          </w:tcPr>
          <w:p w14:paraId="5B55C881" w14:textId="77777777" w:rsidR="0018417C" w:rsidRPr="008902DF" w:rsidRDefault="0018417C" w:rsidP="00D4159A">
            <w:pPr>
              <w:jc w:val="both"/>
              <w:rPr>
                <w:rFonts w:ascii="Arial" w:hAnsi="Arial" w:cs="Arial"/>
                <w:sz w:val="24"/>
                <w:szCs w:val="24"/>
              </w:rPr>
            </w:pPr>
          </w:p>
        </w:tc>
        <w:tc>
          <w:tcPr>
            <w:tcW w:w="1228" w:type="dxa"/>
            <w:shd w:val="clear" w:color="auto" w:fill="auto"/>
          </w:tcPr>
          <w:p w14:paraId="5B55C882" w14:textId="77777777" w:rsidR="0018417C" w:rsidRPr="008902DF" w:rsidRDefault="0018417C" w:rsidP="00D4159A">
            <w:pPr>
              <w:jc w:val="both"/>
              <w:rPr>
                <w:rFonts w:ascii="Arial" w:hAnsi="Arial" w:cs="Arial"/>
                <w:sz w:val="24"/>
                <w:szCs w:val="24"/>
              </w:rPr>
            </w:pPr>
          </w:p>
        </w:tc>
        <w:tc>
          <w:tcPr>
            <w:tcW w:w="7954" w:type="dxa"/>
            <w:tcBorders>
              <w:top w:val="single" w:sz="4" w:space="0" w:color="auto"/>
              <w:left w:val="single" w:sz="4" w:space="0" w:color="auto"/>
              <w:bottom w:val="single" w:sz="4" w:space="0" w:color="auto"/>
              <w:right w:val="single" w:sz="4" w:space="0" w:color="auto"/>
            </w:tcBorders>
          </w:tcPr>
          <w:p w14:paraId="5B55C883" w14:textId="77777777" w:rsidR="0018417C" w:rsidRPr="00A957EC" w:rsidRDefault="0018417C" w:rsidP="00D4159A">
            <w:pPr>
              <w:jc w:val="both"/>
              <w:rPr>
                <w:rFonts w:ascii="Arial" w:hAnsi="Arial" w:cs="Arial"/>
                <w:sz w:val="24"/>
                <w:szCs w:val="24"/>
              </w:rPr>
            </w:pPr>
            <w:r w:rsidRPr="00A957EC">
              <w:rPr>
                <w:rFonts w:ascii="Arial" w:hAnsi="Arial" w:cs="Arial"/>
                <w:sz w:val="24"/>
                <w:szCs w:val="24"/>
              </w:rPr>
              <w:t>A:</w:t>
            </w:r>
          </w:p>
          <w:p w14:paraId="5B55C884" w14:textId="77777777" w:rsidR="0018417C" w:rsidRPr="00A957EC" w:rsidRDefault="0018417C" w:rsidP="00D4159A">
            <w:pPr>
              <w:jc w:val="both"/>
              <w:rPr>
                <w:rFonts w:ascii="Arial" w:hAnsi="Arial" w:cs="Arial"/>
                <w:sz w:val="24"/>
                <w:szCs w:val="24"/>
              </w:rPr>
            </w:pPr>
          </w:p>
        </w:tc>
      </w:tr>
      <w:tr w:rsidR="0018417C" w:rsidRPr="00A957EC" w14:paraId="5B55C889" w14:textId="77777777" w:rsidTr="00D4159A">
        <w:tc>
          <w:tcPr>
            <w:tcW w:w="889" w:type="dxa"/>
          </w:tcPr>
          <w:p w14:paraId="5B55C886"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3</w:t>
            </w:r>
          </w:p>
        </w:tc>
        <w:tc>
          <w:tcPr>
            <w:tcW w:w="1228" w:type="dxa"/>
            <w:shd w:val="clear" w:color="auto" w:fill="auto"/>
          </w:tcPr>
          <w:p w14:paraId="5B55C887"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1%</w:t>
            </w:r>
          </w:p>
        </w:tc>
        <w:tc>
          <w:tcPr>
            <w:tcW w:w="7954" w:type="dxa"/>
            <w:tcBorders>
              <w:top w:val="single" w:sz="4" w:space="0" w:color="auto"/>
              <w:left w:val="single" w:sz="4" w:space="0" w:color="auto"/>
              <w:bottom w:val="single" w:sz="4" w:space="0" w:color="auto"/>
              <w:right w:val="single" w:sz="4" w:space="0" w:color="auto"/>
            </w:tcBorders>
          </w:tcPr>
          <w:p w14:paraId="5B55C888" w14:textId="77777777" w:rsidR="0018417C" w:rsidRPr="00A957EC" w:rsidRDefault="0018417C" w:rsidP="00D4159A">
            <w:pPr>
              <w:jc w:val="both"/>
              <w:rPr>
                <w:rFonts w:ascii="Arial" w:hAnsi="Arial" w:cs="Arial"/>
                <w:sz w:val="24"/>
                <w:szCs w:val="24"/>
              </w:rPr>
            </w:pPr>
            <w:r w:rsidRPr="00A957EC">
              <w:rPr>
                <w:rFonts w:ascii="Arial" w:hAnsi="Arial" w:cs="Arial"/>
                <w:i/>
                <w:sz w:val="24"/>
                <w:szCs w:val="24"/>
              </w:rPr>
              <w:t>Communications Failure with Client</w:t>
            </w:r>
            <w:r w:rsidRPr="00A957EC">
              <w:rPr>
                <w:rFonts w:ascii="Arial" w:hAnsi="Arial" w:cs="Arial"/>
                <w:sz w:val="24"/>
                <w:szCs w:val="24"/>
              </w:rPr>
              <w:t xml:space="preserve"> (</w:t>
            </w:r>
            <w:r w:rsidRPr="00A957EC">
              <w:rPr>
                <w:rFonts w:ascii="Arial" w:hAnsi="Arial" w:cs="Arial"/>
                <w:b/>
                <w:sz w:val="24"/>
                <w:szCs w:val="24"/>
              </w:rPr>
              <w:t>Max 750 Words</w:t>
            </w:r>
            <w:r w:rsidRPr="00A957EC">
              <w:rPr>
                <w:rFonts w:ascii="Arial" w:hAnsi="Arial" w:cs="Arial"/>
                <w:sz w:val="24"/>
                <w:szCs w:val="24"/>
              </w:rPr>
              <w:t>)</w:t>
            </w:r>
          </w:p>
        </w:tc>
      </w:tr>
      <w:tr w:rsidR="0018417C" w:rsidRPr="00A957EC" w14:paraId="5B55C88E" w14:textId="77777777" w:rsidTr="00D4159A">
        <w:tc>
          <w:tcPr>
            <w:tcW w:w="889" w:type="dxa"/>
          </w:tcPr>
          <w:p w14:paraId="5B55C88A" w14:textId="77777777" w:rsidR="0018417C" w:rsidRPr="008902DF" w:rsidRDefault="0018417C" w:rsidP="00D4159A">
            <w:pPr>
              <w:jc w:val="both"/>
              <w:rPr>
                <w:rFonts w:ascii="Arial" w:hAnsi="Arial" w:cs="Arial"/>
                <w:sz w:val="24"/>
                <w:szCs w:val="24"/>
              </w:rPr>
            </w:pPr>
          </w:p>
        </w:tc>
        <w:tc>
          <w:tcPr>
            <w:tcW w:w="1228" w:type="dxa"/>
            <w:shd w:val="clear" w:color="auto" w:fill="auto"/>
          </w:tcPr>
          <w:p w14:paraId="5B55C88B" w14:textId="77777777" w:rsidR="0018417C" w:rsidRPr="008902DF" w:rsidRDefault="0018417C" w:rsidP="00D4159A">
            <w:pPr>
              <w:jc w:val="both"/>
              <w:rPr>
                <w:rFonts w:ascii="Arial" w:hAnsi="Arial" w:cs="Arial"/>
                <w:sz w:val="24"/>
                <w:szCs w:val="24"/>
              </w:rPr>
            </w:pPr>
          </w:p>
        </w:tc>
        <w:tc>
          <w:tcPr>
            <w:tcW w:w="7954" w:type="dxa"/>
            <w:tcBorders>
              <w:top w:val="single" w:sz="4" w:space="0" w:color="auto"/>
              <w:left w:val="single" w:sz="4" w:space="0" w:color="auto"/>
              <w:bottom w:val="single" w:sz="4" w:space="0" w:color="auto"/>
              <w:right w:val="single" w:sz="4" w:space="0" w:color="auto"/>
            </w:tcBorders>
          </w:tcPr>
          <w:p w14:paraId="5B55C88C" w14:textId="77777777" w:rsidR="0018417C" w:rsidRPr="00A957EC" w:rsidRDefault="0018417C" w:rsidP="00D4159A">
            <w:pPr>
              <w:jc w:val="both"/>
              <w:rPr>
                <w:rFonts w:ascii="Arial" w:hAnsi="Arial" w:cs="Arial"/>
                <w:sz w:val="24"/>
                <w:szCs w:val="24"/>
              </w:rPr>
            </w:pPr>
            <w:r w:rsidRPr="00A957EC">
              <w:rPr>
                <w:rFonts w:ascii="Arial" w:hAnsi="Arial" w:cs="Arial"/>
                <w:sz w:val="24"/>
                <w:szCs w:val="24"/>
              </w:rPr>
              <w:t>A:</w:t>
            </w:r>
          </w:p>
          <w:p w14:paraId="5B55C88D" w14:textId="77777777" w:rsidR="0018417C" w:rsidRPr="00A957EC" w:rsidRDefault="0018417C" w:rsidP="00D4159A">
            <w:pPr>
              <w:jc w:val="both"/>
              <w:rPr>
                <w:rFonts w:ascii="Arial" w:hAnsi="Arial" w:cs="Arial"/>
                <w:sz w:val="24"/>
                <w:szCs w:val="24"/>
              </w:rPr>
            </w:pPr>
          </w:p>
        </w:tc>
      </w:tr>
      <w:tr w:rsidR="0018417C" w:rsidRPr="00A957EC" w14:paraId="5B55C892" w14:textId="77777777" w:rsidTr="00D4159A">
        <w:tc>
          <w:tcPr>
            <w:tcW w:w="889" w:type="dxa"/>
          </w:tcPr>
          <w:p w14:paraId="5B55C88F"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lastRenderedPageBreak/>
              <w:t>4</w:t>
            </w:r>
          </w:p>
        </w:tc>
        <w:tc>
          <w:tcPr>
            <w:tcW w:w="1228" w:type="dxa"/>
            <w:shd w:val="clear" w:color="auto" w:fill="auto"/>
          </w:tcPr>
          <w:p w14:paraId="5B55C890"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1%</w:t>
            </w:r>
          </w:p>
        </w:tc>
        <w:tc>
          <w:tcPr>
            <w:tcW w:w="7954" w:type="dxa"/>
            <w:tcBorders>
              <w:top w:val="single" w:sz="4" w:space="0" w:color="auto"/>
              <w:left w:val="single" w:sz="4" w:space="0" w:color="auto"/>
              <w:bottom w:val="single" w:sz="4" w:space="0" w:color="auto"/>
              <w:right w:val="single" w:sz="4" w:space="0" w:color="auto"/>
            </w:tcBorders>
          </w:tcPr>
          <w:p w14:paraId="5B55C891" w14:textId="77777777" w:rsidR="0018417C" w:rsidRPr="00A957EC" w:rsidRDefault="0018417C" w:rsidP="00D4159A">
            <w:pPr>
              <w:jc w:val="both"/>
              <w:rPr>
                <w:rFonts w:ascii="Arial" w:hAnsi="Arial" w:cs="Arial"/>
                <w:sz w:val="24"/>
                <w:szCs w:val="24"/>
              </w:rPr>
            </w:pPr>
            <w:r w:rsidRPr="00A957EC">
              <w:rPr>
                <w:rFonts w:ascii="Arial" w:hAnsi="Arial" w:cs="Arial"/>
                <w:i/>
                <w:sz w:val="24"/>
                <w:szCs w:val="24"/>
              </w:rPr>
              <w:t>Communications Failure with Supplier's Vehicle Driver</w:t>
            </w:r>
            <w:r w:rsidRPr="00A957EC">
              <w:rPr>
                <w:rFonts w:ascii="Arial" w:hAnsi="Arial" w:cs="Arial"/>
                <w:sz w:val="24"/>
                <w:szCs w:val="24"/>
              </w:rPr>
              <w:t xml:space="preserve"> (</w:t>
            </w:r>
            <w:r w:rsidRPr="00A957EC">
              <w:rPr>
                <w:rFonts w:ascii="Arial" w:hAnsi="Arial" w:cs="Arial"/>
                <w:b/>
                <w:sz w:val="24"/>
                <w:szCs w:val="24"/>
              </w:rPr>
              <w:t>Max 500 Words</w:t>
            </w:r>
            <w:r w:rsidRPr="00A957EC">
              <w:rPr>
                <w:rFonts w:ascii="Arial" w:hAnsi="Arial" w:cs="Arial"/>
                <w:sz w:val="24"/>
                <w:szCs w:val="24"/>
              </w:rPr>
              <w:t>)</w:t>
            </w:r>
          </w:p>
        </w:tc>
      </w:tr>
      <w:tr w:rsidR="0018417C" w:rsidRPr="00A957EC" w14:paraId="5B55C898" w14:textId="77777777" w:rsidTr="00D4159A">
        <w:tc>
          <w:tcPr>
            <w:tcW w:w="889" w:type="dxa"/>
          </w:tcPr>
          <w:p w14:paraId="5B55C893" w14:textId="77777777" w:rsidR="0018417C" w:rsidRPr="008902DF" w:rsidRDefault="0018417C" w:rsidP="00D4159A">
            <w:pPr>
              <w:jc w:val="both"/>
              <w:rPr>
                <w:rFonts w:ascii="Arial" w:hAnsi="Arial" w:cs="Arial"/>
                <w:sz w:val="24"/>
                <w:szCs w:val="24"/>
              </w:rPr>
            </w:pPr>
          </w:p>
        </w:tc>
        <w:tc>
          <w:tcPr>
            <w:tcW w:w="1228" w:type="dxa"/>
            <w:shd w:val="clear" w:color="auto" w:fill="auto"/>
          </w:tcPr>
          <w:p w14:paraId="5B55C894" w14:textId="77777777" w:rsidR="0018417C" w:rsidRPr="008902DF" w:rsidRDefault="0018417C" w:rsidP="00D4159A">
            <w:pPr>
              <w:jc w:val="both"/>
              <w:rPr>
                <w:rFonts w:ascii="Arial" w:hAnsi="Arial" w:cs="Arial"/>
                <w:sz w:val="24"/>
                <w:szCs w:val="24"/>
              </w:rPr>
            </w:pPr>
          </w:p>
        </w:tc>
        <w:tc>
          <w:tcPr>
            <w:tcW w:w="7954" w:type="dxa"/>
            <w:tcBorders>
              <w:top w:val="single" w:sz="4" w:space="0" w:color="auto"/>
              <w:left w:val="single" w:sz="4" w:space="0" w:color="auto"/>
              <w:bottom w:val="single" w:sz="4" w:space="0" w:color="auto"/>
              <w:right w:val="single" w:sz="4" w:space="0" w:color="auto"/>
            </w:tcBorders>
          </w:tcPr>
          <w:p w14:paraId="5B55C895" w14:textId="77777777" w:rsidR="0018417C" w:rsidRPr="00A957EC" w:rsidRDefault="0018417C" w:rsidP="00D4159A">
            <w:pPr>
              <w:jc w:val="both"/>
              <w:rPr>
                <w:rFonts w:ascii="Arial" w:hAnsi="Arial" w:cs="Arial"/>
                <w:sz w:val="24"/>
                <w:szCs w:val="24"/>
              </w:rPr>
            </w:pPr>
            <w:r w:rsidRPr="00A957EC">
              <w:rPr>
                <w:rFonts w:ascii="Arial" w:hAnsi="Arial" w:cs="Arial"/>
                <w:sz w:val="24"/>
                <w:szCs w:val="24"/>
              </w:rPr>
              <w:t>A:</w:t>
            </w:r>
          </w:p>
          <w:p w14:paraId="5B55C896" w14:textId="77777777" w:rsidR="0018417C" w:rsidRPr="00A957EC" w:rsidRDefault="0018417C" w:rsidP="00D4159A">
            <w:pPr>
              <w:jc w:val="both"/>
              <w:rPr>
                <w:rFonts w:ascii="Arial" w:hAnsi="Arial" w:cs="Arial"/>
                <w:sz w:val="24"/>
                <w:szCs w:val="24"/>
              </w:rPr>
            </w:pPr>
          </w:p>
          <w:p w14:paraId="5B55C897" w14:textId="77777777" w:rsidR="0018417C" w:rsidRPr="00A957EC" w:rsidRDefault="0018417C" w:rsidP="00D4159A">
            <w:pPr>
              <w:jc w:val="both"/>
              <w:rPr>
                <w:rFonts w:ascii="Arial" w:hAnsi="Arial" w:cs="Arial"/>
                <w:sz w:val="24"/>
                <w:szCs w:val="24"/>
              </w:rPr>
            </w:pPr>
          </w:p>
        </w:tc>
      </w:tr>
      <w:tr w:rsidR="0018417C" w:rsidRPr="00A957EC" w14:paraId="5B55C89F" w14:textId="77777777" w:rsidTr="00D4159A">
        <w:tc>
          <w:tcPr>
            <w:tcW w:w="889" w:type="dxa"/>
          </w:tcPr>
          <w:p w14:paraId="5B55C899"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Part 3</w:t>
            </w:r>
          </w:p>
        </w:tc>
        <w:tc>
          <w:tcPr>
            <w:tcW w:w="1228" w:type="dxa"/>
            <w:shd w:val="clear" w:color="auto" w:fill="auto"/>
          </w:tcPr>
          <w:p w14:paraId="5B55C89A" w14:textId="77777777" w:rsidR="0018417C" w:rsidRPr="008902DF" w:rsidRDefault="0018417C" w:rsidP="00D4159A">
            <w:pPr>
              <w:jc w:val="both"/>
              <w:rPr>
                <w:rFonts w:ascii="Arial" w:hAnsi="Arial" w:cs="Arial"/>
                <w:sz w:val="24"/>
                <w:szCs w:val="24"/>
              </w:rPr>
            </w:pPr>
          </w:p>
        </w:tc>
        <w:tc>
          <w:tcPr>
            <w:tcW w:w="7954" w:type="dxa"/>
            <w:tcBorders>
              <w:top w:val="single" w:sz="4" w:space="0" w:color="auto"/>
              <w:left w:val="single" w:sz="4" w:space="0" w:color="auto"/>
              <w:bottom w:val="single" w:sz="4" w:space="0" w:color="auto"/>
              <w:right w:val="single" w:sz="4" w:space="0" w:color="auto"/>
            </w:tcBorders>
          </w:tcPr>
          <w:p w14:paraId="5B55C89B" w14:textId="77777777" w:rsidR="0018417C" w:rsidRPr="00A957EC" w:rsidRDefault="0018417C" w:rsidP="00D4159A">
            <w:pPr>
              <w:jc w:val="both"/>
              <w:rPr>
                <w:rFonts w:ascii="Arial" w:hAnsi="Arial" w:cs="Arial"/>
                <w:b/>
                <w:sz w:val="24"/>
                <w:szCs w:val="24"/>
              </w:rPr>
            </w:pPr>
            <w:r w:rsidRPr="00A957EC">
              <w:rPr>
                <w:rFonts w:ascii="Arial" w:hAnsi="Arial" w:cs="Arial"/>
                <w:b/>
                <w:sz w:val="24"/>
                <w:szCs w:val="24"/>
              </w:rPr>
              <w:t>Supplier's Vehicle Unavailability</w:t>
            </w:r>
          </w:p>
          <w:p w14:paraId="5B55C89C" w14:textId="77777777" w:rsidR="0018417C" w:rsidRPr="00A957EC" w:rsidRDefault="0018417C" w:rsidP="00D4159A">
            <w:pPr>
              <w:jc w:val="both"/>
              <w:rPr>
                <w:rFonts w:ascii="Arial" w:hAnsi="Arial" w:cs="Arial"/>
                <w:sz w:val="24"/>
                <w:szCs w:val="24"/>
              </w:rPr>
            </w:pPr>
          </w:p>
          <w:p w14:paraId="5B55C89D" w14:textId="77777777" w:rsidR="0018417C" w:rsidRPr="00A957EC" w:rsidRDefault="0018417C" w:rsidP="00D4159A">
            <w:pPr>
              <w:rPr>
                <w:rFonts w:ascii="Arial" w:hAnsi="Arial" w:cs="Arial"/>
                <w:b/>
                <w:color w:val="3366FF"/>
                <w:sz w:val="24"/>
                <w:szCs w:val="24"/>
              </w:rPr>
            </w:pPr>
            <w:r w:rsidRPr="00A957EC">
              <w:rPr>
                <w:rFonts w:ascii="Arial" w:hAnsi="Arial" w:cs="Arial"/>
                <w:b/>
                <w:color w:val="3366FF"/>
                <w:sz w:val="24"/>
                <w:szCs w:val="24"/>
              </w:rPr>
              <w:t>[(1. and 2.) Client Guidance to be deleted by Supplier – The Tenderer shall outline what arrangements are in place in the event of Supplier’s Vehicle unavailability, whether the Tenderer has any Supplier’s Vehicle backup or redundancy and any measures that will be employed to minimise the effects on the Service.]</w:t>
            </w:r>
          </w:p>
          <w:p w14:paraId="5B55C89E" w14:textId="77777777" w:rsidR="0018417C" w:rsidRPr="00A957EC" w:rsidRDefault="0018417C" w:rsidP="00D4159A">
            <w:pPr>
              <w:jc w:val="both"/>
              <w:rPr>
                <w:rFonts w:ascii="Arial" w:hAnsi="Arial" w:cs="Arial"/>
                <w:sz w:val="24"/>
                <w:szCs w:val="24"/>
              </w:rPr>
            </w:pPr>
          </w:p>
        </w:tc>
      </w:tr>
      <w:tr w:rsidR="0018417C" w:rsidRPr="00A957EC" w14:paraId="5B55C8A3" w14:textId="77777777" w:rsidTr="00D4159A">
        <w:tc>
          <w:tcPr>
            <w:tcW w:w="889" w:type="dxa"/>
          </w:tcPr>
          <w:p w14:paraId="5B55C8A0"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1</w:t>
            </w:r>
          </w:p>
        </w:tc>
        <w:tc>
          <w:tcPr>
            <w:tcW w:w="1228" w:type="dxa"/>
            <w:shd w:val="clear" w:color="auto" w:fill="auto"/>
          </w:tcPr>
          <w:p w14:paraId="5B55C8A1"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3%</w:t>
            </w:r>
          </w:p>
        </w:tc>
        <w:tc>
          <w:tcPr>
            <w:tcW w:w="7954" w:type="dxa"/>
            <w:tcBorders>
              <w:top w:val="single" w:sz="4" w:space="0" w:color="auto"/>
              <w:left w:val="single" w:sz="4" w:space="0" w:color="auto"/>
              <w:bottom w:val="single" w:sz="4" w:space="0" w:color="auto"/>
              <w:right w:val="single" w:sz="4" w:space="0" w:color="auto"/>
            </w:tcBorders>
          </w:tcPr>
          <w:p w14:paraId="5B55C8A2" w14:textId="77777777" w:rsidR="0018417C" w:rsidRPr="00A957EC" w:rsidRDefault="0018417C" w:rsidP="00D4159A">
            <w:pPr>
              <w:jc w:val="both"/>
              <w:rPr>
                <w:rFonts w:ascii="Arial" w:hAnsi="Arial" w:cs="Arial"/>
                <w:sz w:val="24"/>
                <w:szCs w:val="24"/>
              </w:rPr>
            </w:pPr>
            <w:r w:rsidRPr="00A957EC">
              <w:rPr>
                <w:rFonts w:ascii="Arial" w:hAnsi="Arial" w:cs="Arial"/>
                <w:i/>
                <w:sz w:val="24"/>
                <w:szCs w:val="24"/>
              </w:rPr>
              <w:t>Supplier's Vehicle Backup (Tractors/Trailers/Vehicles)</w:t>
            </w:r>
            <w:r w:rsidRPr="00A957EC">
              <w:rPr>
                <w:rFonts w:ascii="Arial" w:hAnsi="Arial" w:cs="Arial"/>
                <w:sz w:val="24"/>
                <w:szCs w:val="24"/>
              </w:rPr>
              <w:t xml:space="preserve"> (</w:t>
            </w:r>
            <w:r w:rsidRPr="00A957EC">
              <w:rPr>
                <w:rFonts w:ascii="Arial" w:hAnsi="Arial" w:cs="Arial"/>
                <w:b/>
                <w:sz w:val="24"/>
                <w:szCs w:val="24"/>
              </w:rPr>
              <w:t>Max 750 Words</w:t>
            </w:r>
            <w:r w:rsidRPr="00A957EC">
              <w:rPr>
                <w:rFonts w:ascii="Arial" w:hAnsi="Arial" w:cs="Arial"/>
                <w:sz w:val="24"/>
                <w:szCs w:val="24"/>
              </w:rPr>
              <w:t>)</w:t>
            </w:r>
          </w:p>
        </w:tc>
      </w:tr>
      <w:tr w:rsidR="0018417C" w:rsidRPr="00A957EC" w14:paraId="5B55C8A8" w14:textId="77777777" w:rsidTr="00D4159A">
        <w:tc>
          <w:tcPr>
            <w:tcW w:w="889" w:type="dxa"/>
          </w:tcPr>
          <w:p w14:paraId="5B55C8A4" w14:textId="77777777" w:rsidR="0018417C" w:rsidRPr="008902DF" w:rsidRDefault="0018417C" w:rsidP="00D4159A">
            <w:pPr>
              <w:jc w:val="both"/>
              <w:rPr>
                <w:rFonts w:ascii="Arial" w:hAnsi="Arial" w:cs="Arial"/>
                <w:sz w:val="24"/>
                <w:szCs w:val="24"/>
              </w:rPr>
            </w:pPr>
          </w:p>
        </w:tc>
        <w:tc>
          <w:tcPr>
            <w:tcW w:w="1228" w:type="dxa"/>
            <w:shd w:val="clear" w:color="auto" w:fill="auto"/>
          </w:tcPr>
          <w:p w14:paraId="5B55C8A5" w14:textId="77777777" w:rsidR="0018417C" w:rsidRPr="008902DF" w:rsidRDefault="0018417C" w:rsidP="00D4159A">
            <w:pPr>
              <w:jc w:val="both"/>
              <w:rPr>
                <w:rFonts w:ascii="Arial" w:hAnsi="Arial" w:cs="Arial"/>
                <w:sz w:val="24"/>
                <w:szCs w:val="24"/>
              </w:rPr>
            </w:pPr>
          </w:p>
        </w:tc>
        <w:tc>
          <w:tcPr>
            <w:tcW w:w="7954" w:type="dxa"/>
            <w:tcBorders>
              <w:top w:val="single" w:sz="4" w:space="0" w:color="auto"/>
              <w:left w:val="single" w:sz="4" w:space="0" w:color="auto"/>
              <w:bottom w:val="single" w:sz="4" w:space="0" w:color="auto"/>
              <w:right w:val="single" w:sz="4" w:space="0" w:color="auto"/>
            </w:tcBorders>
          </w:tcPr>
          <w:p w14:paraId="5B55C8A6" w14:textId="77777777" w:rsidR="0018417C" w:rsidRPr="00A957EC" w:rsidRDefault="0018417C" w:rsidP="00D4159A">
            <w:pPr>
              <w:jc w:val="both"/>
              <w:rPr>
                <w:rFonts w:ascii="Arial" w:hAnsi="Arial" w:cs="Arial"/>
                <w:sz w:val="24"/>
                <w:szCs w:val="24"/>
              </w:rPr>
            </w:pPr>
            <w:r w:rsidRPr="00A957EC">
              <w:rPr>
                <w:rFonts w:ascii="Arial" w:hAnsi="Arial" w:cs="Arial"/>
                <w:sz w:val="24"/>
                <w:szCs w:val="24"/>
              </w:rPr>
              <w:t>A:</w:t>
            </w:r>
          </w:p>
          <w:p w14:paraId="5B55C8A7" w14:textId="77777777" w:rsidR="0018417C" w:rsidRPr="00A957EC" w:rsidRDefault="0018417C" w:rsidP="00D4159A">
            <w:pPr>
              <w:jc w:val="both"/>
              <w:rPr>
                <w:rFonts w:ascii="Arial" w:hAnsi="Arial" w:cs="Arial"/>
                <w:sz w:val="24"/>
                <w:szCs w:val="24"/>
              </w:rPr>
            </w:pPr>
          </w:p>
        </w:tc>
      </w:tr>
      <w:tr w:rsidR="0018417C" w:rsidRPr="00A957EC" w14:paraId="5B55C8AC" w14:textId="77777777" w:rsidTr="00D4159A">
        <w:tc>
          <w:tcPr>
            <w:tcW w:w="889" w:type="dxa"/>
          </w:tcPr>
          <w:p w14:paraId="5B55C8A9"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2</w:t>
            </w:r>
          </w:p>
        </w:tc>
        <w:tc>
          <w:tcPr>
            <w:tcW w:w="1228" w:type="dxa"/>
            <w:shd w:val="clear" w:color="auto" w:fill="auto"/>
          </w:tcPr>
          <w:p w14:paraId="5B55C8AA"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2%</w:t>
            </w:r>
          </w:p>
        </w:tc>
        <w:tc>
          <w:tcPr>
            <w:tcW w:w="7954" w:type="dxa"/>
            <w:tcBorders>
              <w:top w:val="single" w:sz="4" w:space="0" w:color="auto"/>
              <w:left w:val="single" w:sz="4" w:space="0" w:color="auto"/>
              <w:bottom w:val="single" w:sz="4" w:space="0" w:color="auto"/>
              <w:right w:val="single" w:sz="4" w:space="0" w:color="auto"/>
            </w:tcBorders>
          </w:tcPr>
          <w:p w14:paraId="5B55C8AB" w14:textId="77777777" w:rsidR="0018417C" w:rsidRPr="00A957EC" w:rsidRDefault="0018417C" w:rsidP="00D4159A">
            <w:pPr>
              <w:jc w:val="both"/>
              <w:rPr>
                <w:rFonts w:ascii="Arial" w:hAnsi="Arial" w:cs="Arial"/>
                <w:sz w:val="24"/>
                <w:szCs w:val="24"/>
              </w:rPr>
            </w:pPr>
            <w:r w:rsidRPr="00A957EC">
              <w:rPr>
                <w:rFonts w:ascii="Arial" w:hAnsi="Arial" w:cs="Arial"/>
                <w:i/>
                <w:sz w:val="24"/>
                <w:szCs w:val="24"/>
              </w:rPr>
              <w:t>Maintaining the Service</w:t>
            </w:r>
            <w:r w:rsidRPr="00A957EC">
              <w:rPr>
                <w:rFonts w:ascii="Arial" w:hAnsi="Arial" w:cs="Arial"/>
                <w:sz w:val="24"/>
                <w:szCs w:val="24"/>
              </w:rPr>
              <w:t xml:space="preserve"> (</w:t>
            </w:r>
            <w:r w:rsidRPr="00A957EC">
              <w:rPr>
                <w:rFonts w:ascii="Arial" w:hAnsi="Arial" w:cs="Arial"/>
                <w:b/>
                <w:sz w:val="24"/>
                <w:szCs w:val="24"/>
              </w:rPr>
              <w:t>Max 1250 Words</w:t>
            </w:r>
            <w:r w:rsidRPr="00A957EC">
              <w:rPr>
                <w:rFonts w:ascii="Arial" w:hAnsi="Arial" w:cs="Arial"/>
                <w:sz w:val="24"/>
                <w:szCs w:val="24"/>
              </w:rPr>
              <w:t>)</w:t>
            </w:r>
          </w:p>
        </w:tc>
      </w:tr>
      <w:tr w:rsidR="0018417C" w:rsidRPr="00A957EC" w14:paraId="5B55C8B1" w14:textId="77777777" w:rsidTr="00D4159A">
        <w:tc>
          <w:tcPr>
            <w:tcW w:w="889" w:type="dxa"/>
          </w:tcPr>
          <w:p w14:paraId="5B55C8AD" w14:textId="77777777" w:rsidR="0018417C" w:rsidRPr="008902DF" w:rsidRDefault="0018417C" w:rsidP="00D4159A">
            <w:pPr>
              <w:jc w:val="both"/>
              <w:rPr>
                <w:rFonts w:ascii="Arial" w:hAnsi="Arial" w:cs="Arial"/>
                <w:sz w:val="24"/>
                <w:szCs w:val="24"/>
              </w:rPr>
            </w:pPr>
          </w:p>
        </w:tc>
        <w:tc>
          <w:tcPr>
            <w:tcW w:w="1228" w:type="dxa"/>
            <w:shd w:val="clear" w:color="auto" w:fill="auto"/>
          </w:tcPr>
          <w:p w14:paraId="5B55C8AE" w14:textId="77777777" w:rsidR="0018417C" w:rsidRPr="008902DF" w:rsidRDefault="0018417C" w:rsidP="00D4159A">
            <w:pPr>
              <w:jc w:val="both"/>
              <w:rPr>
                <w:rFonts w:ascii="Arial" w:hAnsi="Arial" w:cs="Arial"/>
                <w:sz w:val="24"/>
                <w:szCs w:val="24"/>
              </w:rPr>
            </w:pPr>
          </w:p>
        </w:tc>
        <w:tc>
          <w:tcPr>
            <w:tcW w:w="7954" w:type="dxa"/>
            <w:tcBorders>
              <w:top w:val="single" w:sz="4" w:space="0" w:color="auto"/>
              <w:left w:val="single" w:sz="4" w:space="0" w:color="auto"/>
              <w:bottom w:val="single" w:sz="4" w:space="0" w:color="auto"/>
              <w:right w:val="single" w:sz="4" w:space="0" w:color="auto"/>
            </w:tcBorders>
          </w:tcPr>
          <w:p w14:paraId="5B55C8AF" w14:textId="77777777" w:rsidR="0018417C" w:rsidRPr="00A957EC" w:rsidRDefault="0018417C" w:rsidP="00D4159A">
            <w:pPr>
              <w:jc w:val="both"/>
              <w:rPr>
                <w:rFonts w:ascii="Arial" w:hAnsi="Arial" w:cs="Arial"/>
                <w:sz w:val="24"/>
                <w:szCs w:val="24"/>
              </w:rPr>
            </w:pPr>
            <w:r w:rsidRPr="00A957EC">
              <w:rPr>
                <w:rFonts w:ascii="Arial" w:hAnsi="Arial" w:cs="Arial"/>
                <w:sz w:val="24"/>
                <w:szCs w:val="24"/>
              </w:rPr>
              <w:t>A:</w:t>
            </w:r>
          </w:p>
          <w:p w14:paraId="5B55C8B0" w14:textId="77777777" w:rsidR="0018417C" w:rsidRPr="00A957EC" w:rsidRDefault="0018417C" w:rsidP="00D4159A">
            <w:pPr>
              <w:jc w:val="both"/>
              <w:rPr>
                <w:rFonts w:ascii="Arial" w:hAnsi="Arial" w:cs="Arial"/>
                <w:sz w:val="24"/>
                <w:szCs w:val="24"/>
              </w:rPr>
            </w:pPr>
          </w:p>
        </w:tc>
      </w:tr>
      <w:tr w:rsidR="0018417C" w:rsidRPr="00A957EC" w14:paraId="5B55C8B7" w14:textId="77777777" w:rsidTr="00D4159A">
        <w:tc>
          <w:tcPr>
            <w:tcW w:w="889" w:type="dxa"/>
          </w:tcPr>
          <w:p w14:paraId="5B55C8B2"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Part 4</w:t>
            </w:r>
          </w:p>
        </w:tc>
        <w:tc>
          <w:tcPr>
            <w:tcW w:w="1228" w:type="dxa"/>
            <w:shd w:val="clear" w:color="auto" w:fill="auto"/>
          </w:tcPr>
          <w:p w14:paraId="5B55C8B3" w14:textId="77777777" w:rsidR="0018417C" w:rsidRPr="008902DF" w:rsidRDefault="0018417C" w:rsidP="00D4159A">
            <w:pPr>
              <w:jc w:val="both"/>
              <w:rPr>
                <w:rFonts w:ascii="Arial" w:hAnsi="Arial" w:cs="Arial"/>
                <w:sz w:val="24"/>
                <w:szCs w:val="24"/>
              </w:rPr>
            </w:pPr>
          </w:p>
        </w:tc>
        <w:tc>
          <w:tcPr>
            <w:tcW w:w="7954" w:type="dxa"/>
            <w:tcBorders>
              <w:top w:val="single" w:sz="4" w:space="0" w:color="auto"/>
              <w:left w:val="single" w:sz="4" w:space="0" w:color="auto"/>
              <w:bottom w:val="single" w:sz="4" w:space="0" w:color="auto"/>
              <w:right w:val="single" w:sz="4" w:space="0" w:color="auto"/>
            </w:tcBorders>
          </w:tcPr>
          <w:p w14:paraId="5B55C8B4" w14:textId="77777777" w:rsidR="0018417C" w:rsidRPr="00A957EC" w:rsidRDefault="0018417C" w:rsidP="00D4159A">
            <w:pPr>
              <w:jc w:val="both"/>
              <w:rPr>
                <w:rFonts w:ascii="Arial" w:hAnsi="Arial" w:cs="Arial"/>
                <w:b/>
                <w:sz w:val="24"/>
                <w:szCs w:val="24"/>
              </w:rPr>
            </w:pPr>
            <w:r w:rsidRPr="00A957EC">
              <w:rPr>
                <w:rFonts w:ascii="Arial" w:hAnsi="Arial" w:cs="Arial"/>
                <w:b/>
                <w:sz w:val="24"/>
                <w:szCs w:val="24"/>
              </w:rPr>
              <w:t>Contract Waste Spillage</w:t>
            </w:r>
          </w:p>
          <w:p w14:paraId="5B55C8B5" w14:textId="77777777" w:rsidR="0018417C" w:rsidRPr="00A957EC" w:rsidRDefault="0018417C" w:rsidP="00D4159A">
            <w:pPr>
              <w:jc w:val="both"/>
              <w:rPr>
                <w:rFonts w:ascii="Arial" w:hAnsi="Arial" w:cs="Arial"/>
                <w:sz w:val="24"/>
                <w:szCs w:val="24"/>
              </w:rPr>
            </w:pPr>
          </w:p>
          <w:p w14:paraId="5B55C8B6" w14:textId="77777777" w:rsidR="0018417C" w:rsidRPr="00A957EC" w:rsidRDefault="0018417C" w:rsidP="00D4159A">
            <w:pPr>
              <w:jc w:val="both"/>
              <w:rPr>
                <w:rFonts w:ascii="Arial" w:hAnsi="Arial" w:cs="Arial"/>
                <w:sz w:val="24"/>
                <w:szCs w:val="24"/>
              </w:rPr>
            </w:pPr>
            <w:r w:rsidRPr="00A957EC">
              <w:rPr>
                <w:rFonts w:ascii="Arial" w:hAnsi="Arial" w:cs="Arial"/>
                <w:b/>
                <w:color w:val="3366FF"/>
                <w:sz w:val="24"/>
                <w:szCs w:val="24"/>
              </w:rPr>
              <w:t>[(1.) Client Guidance to be deleted by Supplier – The Tenderer shall outline what are their proposals in the event of a spillage of Contract Waste whether caused by a road traffic accident or other.]</w:t>
            </w:r>
          </w:p>
        </w:tc>
      </w:tr>
      <w:tr w:rsidR="0018417C" w:rsidRPr="00A957EC" w14:paraId="5B55C8BB" w14:textId="77777777" w:rsidTr="00D4159A">
        <w:tc>
          <w:tcPr>
            <w:tcW w:w="889" w:type="dxa"/>
          </w:tcPr>
          <w:p w14:paraId="5B55C8B8"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1</w:t>
            </w:r>
          </w:p>
        </w:tc>
        <w:tc>
          <w:tcPr>
            <w:tcW w:w="1228" w:type="dxa"/>
            <w:shd w:val="clear" w:color="auto" w:fill="auto"/>
          </w:tcPr>
          <w:p w14:paraId="5B55C8B9"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5%</w:t>
            </w:r>
          </w:p>
        </w:tc>
        <w:tc>
          <w:tcPr>
            <w:tcW w:w="7954" w:type="dxa"/>
            <w:tcBorders>
              <w:top w:val="single" w:sz="4" w:space="0" w:color="auto"/>
              <w:left w:val="single" w:sz="4" w:space="0" w:color="auto"/>
              <w:bottom w:val="single" w:sz="4" w:space="0" w:color="auto"/>
              <w:right w:val="single" w:sz="4" w:space="0" w:color="auto"/>
            </w:tcBorders>
          </w:tcPr>
          <w:p w14:paraId="5B55C8BA" w14:textId="77777777" w:rsidR="0018417C" w:rsidRPr="00A957EC" w:rsidRDefault="0018417C" w:rsidP="00D4159A">
            <w:pPr>
              <w:widowControl w:val="0"/>
              <w:suppressAutoHyphens/>
              <w:adjustRightInd w:val="0"/>
              <w:spacing w:after="160" w:line="247" w:lineRule="auto"/>
              <w:jc w:val="both"/>
              <w:rPr>
                <w:rFonts w:ascii="Arial" w:hAnsi="Arial" w:cs="Arial"/>
                <w:sz w:val="24"/>
                <w:szCs w:val="24"/>
              </w:rPr>
            </w:pPr>
            <w:r w:rsidRPr="00A957EC">
              <w:rPr>
                <w:rFonts w:ascii="Arial" w:hAnsi="Arial" w:cs="Arial"/>
                <w:i/>
                <w:sz w:val="24"/>
                <w:szCs w:val="24"/>
              </w:rPr>
              <w:t>Arrangements to Recover Contract Waste</w:t>
            </w:r>
            <w:r w:rsidRPr="00A957EC">
              <w:rPr>
                <w:rFonts w:ascii="Arial" w:hAnsi="Arial" w:cs="Arial"/>
                <w:sz w:val="24"/>
                <w:szCs w:val="24"/>
              </w:rPr>
              <w:t xml:space="preserve"> (</w:t>
            </w:r>
            <w:r w:rsidRPr="00A957EC">
              <w:rPr>
                <w:rFonts w:ascii="Arial" w:hAnsi="Arial" w:cs="Arial"/>
                <w:b/>
                <w:sz w:val="24"/>
                <w:szCs w:val="24"/>
              </w:rPr>
              <w:t>Max 750 words</w:t>
            </w:r>
            <w:r w:rsidRPr="00A957EC">
              <w:rPr>
                <w:rFonts w:ascii="Arial" w:hAnsi="Arial" w:cs="Arial"/>
                <w:sz w:val="24"/>
                <w:szCs w:val="24"/>
              </w:rPr>
              <w:t>)</w:t>
            </w:r>
          </w:p>
        </w:tc>
      </w:tr>
      <w:tr w:rsidR="0018417C" w:rsidRPr="00A957EC" w14:paraId="5B55C8C0" w14:textId="77777777" w:rsidTr="00D4159A">
        <w:tc>
          <w:tcPr>
            <w:tcW w:w="889" w:type="dxa"/>
          </w:tcPr>
          <w:p w14:paraId="5B55C8BC" w14:textId="77777777" w:rsidR="0018417C" w:rsidRPr="008902DF" w:rsidRDefault="0018417C" w:rsidP="00D4159A">
            <w:pPr>
              <w:jc w:val="both"/>
              <w:rPr>
                <w:rFonts w:ascii="Arial" w:hAnsi="Arial" w:cs="Arial"/>
                <w:sz w:val="24"/>
                <w:szCs w:val="24"/>
              </w:rPr>
            </w:pPr>
          </w:p>
        </w:tc>
        <w:tc>
          <w:tcPr>
            <w:tcW w:w="1228" w:type="dxa"/>
            <w:shd w:val="clear" w:color="auto" w:fill="auto"/>
          </w:tcPr>
          <w:p w14:paraId="5B55C8BD" w14:textId="77777777" w:rsidR="0018417C" w:rsidRPr="008902DF" w:rsidRDefault="0018417C" w:rsidP="00D4159A">
            <w:pPr>
              <w:jc w:val="both"/>
              <w:rPr>
                <w:rFonts w:ascii="Arial" w:hAnsi="Arial" w:cs="Arial"/>
                <w:sz w:val="24"/>
                <w:szCs w:val="24"/>
              </w:rPr>
            </w:pPr>
          </w:p>
        </w:tc>
        <w:tc>
          <w:tcPr>
            <w:tcW w:w="7954" w:type="dxa"/>
            <w:tcBorders>
              <w:top w:val="single" w:sz="4" w:space="0" w:color="auto"/>
              <w:left w:val="single" w:sz="4" w:space="0" w:color="auto"/>
              <w:bottom w:val="single" w:sz="4" w:space="0" w:color="auto"/>
              <w:right w:val="single" w:sz="4" w:space="0" w:color="auto"/>
            </w:tcBorders>
          </w:tcPr>
          <w:p w14:paraId="5B55C8BE" w14:textId="77777777" w:rsidR="0018417C" w:rsidRPr="00A957EC" w:rsidRDefault="0018417C" w:rsidP="00D4159A">
            <w:pPr>
              <w:jc w:val="both"/>
              <w:rPr>
                <w:rFonts w:ascii="Arial" w:hAnsi="Arial" w:cs="Arial"/>
                <w:sz w:val="24"/>
                <w:szCs w:val="24"/>
              </w:rPr>
            </w:pPr>
            <w:r w:rsidRPr="00A957EC">
              <w:rPr>
                <w:rFonts w:ascii="Arial" w:hAnsi="Arial" w:cs="Arial"/>
                <w:sz w:val="24"/>
                <w:szCs w:val="24"/>
              </w:rPr>
              <w:t>A:</w:t>
            </w:r>
          </w:p>
          <w:p w14:paraId="5B55C8BF" w14:textId="77777777" w:rsidR="0018417C" w:rsidRPr="00A957EC" w:rsidRDefault="0018417C" w:rsidP="00D4159A">
            <w:pPr>
              <w:jc w:val="both"/>
              <w:rPr>
                <w:rFonts w:ascii="Arial" w:hAnsi="Arial" w:cs="Arial"/>
                <w:sz w:val="24"/>
                <w:szCs w:val="24"/>
              </w:rPr>
            </w:pPr>
          </w:p>
        </w:tc>
      </w:tr>
      <w:tr w:rsidR="0018417C" w:rsidRPr="00A957EC" w14:paraId="5B55C8C6" w14:textId="77777777" w:rsidTr="00D4159A">
        <w:tc>
          <w:tcPr>
            <w:tcW w:w="889" w:type="dxa"/>
          </w:tcPr>
          <w:p w14:paraId="5B55C8C1"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Part 5</w:t>
            </w:r>
          </w:p>
        </w:tc>
        <w:tc>
          <w:tcPr>
            <w:tcW w:w="1228" w:type="dxa"/>
            <w:shd w:val="clear" w:color="auto" w:fill="auto"/>
          </w:tcPr>
          <w:p w14:paraId="5B55C8C2" w14:textId="77777777" w:rsidR="0018417C" w:rsidRPr="008902DF" w:rsidRDefault="0018417C" w:rsidP="00D4159A">
            <w:pPr>
              <w:jc w:val="both"/>
              <w:rPr>
                <w:rFonts w:ascii="Arial" w:hAnsi="Arial" w:cs="Arial"/>
                <w:sz w:val="24"/>
                <w:szCs w:val="24"/>
              </w:rPr>
            </w:pPr>
          </w:p>
        </w:tc>
        <w:tc>
          <w:tcPr>
            <w:tcW w:w="7954" w:type="dxa"/>
            <w:tcBorders>
              <w:top w:val="single" w:sz="4" w:space="0" w:color="auto"/>
              <w:left w:val="single" w:sz="4" w:space="0" w:color="auto"/>
              <w:bottom w:val="single" w:sz="4" w:space="0" w:color="auto"/>
              <w:right w:val="single" w:sz="4" w:space="0" w:color="auto"/>
            </w:tcBorders>
          </w:tcPr>
          <w:p w14:paraId="5B55C8C3" w14:textId="77777777" w:rsidR="0018417C" w:rsidRPr="00A957EC" w:rsidRDefault="0018417C" w:rsidP="00D4159A">
            <w:pPr>
              <w:jc w:val="both"/>
              <w:rPr>
                <w:rFonts w:ascii="Arial" w:hAnsi="Arial" w:cs="Arial"/>
                <w:b/>
                <w:sz w:val="24"/>
                <w:szCs w:val="24"/>
              </w:rPr>
            </w:pPr>
            <w:r w:rsidRPr="00A957EC">
              <w:rPr>
                <w:rFonts w:ascii="Arial" w:hAnsi="Arial" w:cs="Arial"/>
                <w:b/>
                <w:sz w:val="24"/>
                <w:szCs w:val="24"/>
              </w:rPr>
              <w:t>Fuel Shortage</w:t>
            </w:r>
          </w:p>
          <w:p w14:paraId="5B55C8C4" w14:textId="77777777" w:rsidR="0018417C" w:rsidRPr="00A957EC" w:rsidRDefault="0018417C" w:rsidP="00D4159A">
            <w:pPr>
              <w:jc w:val="both"/>
              <w:rPr>
                <w:rFonts w:ascii="Arial" w:hAnsi="Arial" w:cs="Arial"/>
                <w:sz w:val="24"/>
                <w:szCs w:val="24"/>
              </w:rPr>
            </w:pPr>
          </w:p>
          <w:p w14:paraId="5B55C8C5" w14:textId="77777777" w:rsidR="0018417C" w:rsidRPr="00A957EC" w:rsidRDefault="0018417C" w:rsidP="00D4159A">
            <w:pPr>
              <w:jc w:val="both"/>
              <w:rPr>
                <w:rFonts w:ascii="Arial" w:hAnsi="Arial" w:cs="Arial"/>
                <w:sz w:val="24"/>
                <w:szCs w:val="24"/>
              </w:rPr>
            </w:pPr>
            <w:r w:rsidRPr="00A957EC">
              <w:rPr>
                <w:rFonts w:ascii="Arial" w:hAnsi="Arial" w:cs="Arial"/>
                <w:b/>
                <w:color w:val="3366FF"/>
                <w:sz w:val="24"/>
                <w:szCs w:val="24"/>
              </w:rPr>
              <w:t>[(1. and 2.) Client Guidance to be deleted by Supplier – The Tenderer shall outline what are their proposals in the event of a general unavailability of fuel, please explain how you will maintain the Services for a period of at least 7 days in accordance with the Contract.]</w:t>
            </w:r>
          </w:p>
        </w:tc>
      </w:tr>
      <w:tr w:rsidR="0018417C" w:rsidRPr="00A957EC" w14:paraId="5B55C8CA" w14:textId="77777777" w:rsidTr="00D4159A">
        <w:tc>
          <w:tcPr>
            <w:tcW w:w="889" w:type="dxa"/>
          </w:tcPr>
          <w:p w14:paraId="5B55C8C7"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1</w:t>
            </w:r>
          </w:p>
        </w:tc>
        <w:tc>
          <w:tcPr>
            <w:tcW w:w="1228" w:type="dxa"/>
            <w:shd w:val="clear" w:color="auto" w:fill="auto"/>
          </w:tcPr>
          <w:p w14:paraId="5B55C8C8"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2%</w:t>
            </w:r>
          </w:p>
        </w:tc>
        <w:tc>
          <w:tcPr>
            <w:tcW w:w="7954" w:type="dxa"/>
            <w:tcBorders>
              <w:top w:val="single" w:sz="4" w:space="0" w:color="auto"/>
              <w:left w:val="single" w:sz="4" w:space="0" w:color="auto"/>
              <w:bottom w:val="single" w:sz="4" w:space="0" w:color="auto"/>
              <w:right w:val="single" w:sz="4" w:space="0" w:color="auto"/>
            </w:tcBorders>
          </w:tcPr>
          <w:p w14:paraId="5B55C8C9" w14:textId="77777777" w:rsidR="0018417C" w:rsidRPr="00A957EC" w:rsidRDefault="0018417C" w:rsidP="00D4159A">
            <w:pPr>
              <w:jc w:val="both"/>
              <w:rPr>
                <w:rFonts w:ascii="Arial" w:hAnsi="Arial" w:cs="Arial"/>
                <w:sz w:val="24"/>
                <w:szCs w:val="24"/>
              </w:rPr>
            </w:pPr>
            <w:r w:rsidRPr="00A957EC">
              <w:rPr>
                <w:rFonts w:ascii="Arial" w:hAnsi="Arial" w:cs="Arial"/>
                <w:i/>
                <w:sz w:val="24"/>
                <w:szCs w:val="24"/>
              </w:rPr>
              <w:t>Mitigating Actions to Minimise Effects of Fuel Shortage</w:t>
            </w:r>
            <w:r w:rsidRPr="00A957EC">
              <w:rPr>
                <w:rFonts w:ascii="Arial" w:hAnsi="Arial" w:cs="Arial"/>
                <w:sz w:val="24"/>
                <w:szCs w:val="24"/>
              </w:rPr>
              <w:t xml:space="preserve"> (</w:t>
            </w:r>
            <w:r w:rsidRPr="00A957EC">
              <w:rPr>
                <w:rFonts w:ascii="Arial" w:hAnsi="Arial" w:cs="Arial"/>
                <w:b/>
                <w:sz w:val="24"/>
                <w:szCs w:val="24"/>
              </w:rPr>
              <w:t>Max 1000 Words</w:t>
            </w:r>
            <w:r w:rsidRPr="00A957EC">
              <w:rPr>
                <w:rFonts w:ascii="Arial" w:hAnsi="Arial" w:cs="Arial"/>
                <w:sz w:val="24"/>
                <w:szCs w:val="24"/>
              </w:rPr>
              <w:t>)</w:t>
            </w:r>
          </w:p>
        </w:tc>
      </w:tr>
      <w:tr w:rsidR="0018417C" w:rsidRPr="00A957EC" w14:paraId="5B55C8CF" w14:textId="77777777" w:rsidTr="00D4159A">
        <w:tc>
          <w:tcPr>
            <w:tcW w:w="889" w:type="dxa"/>
          </w:tcPr>
          <w:p w14:paraId="5B55C8CB" w14:textId="77777777" w:rsidR="0018417C" w:rsidRPr="008902DF" w:rsidRDefault="0018417C" w:rsidP="00D4159A">
            <w:pPr>
              <w:jc w:val="both"/>
              <w:rPr>
                <w:rFonts w:ascii="Arial" w:hAnsi="Arial" w:cs="Arial"/>
                <w:sz w:val="24"/>
                <w:szCs w:val="24"/>
              </w:rPr>
            </w:pPr>
          </w:p>
        </w:tc>
        <w:tc>
          <w:tcPr>
            <w:tcW w:w="1228" w:type="dxa"/>
            <w:shd w:val="clear" w:color="auto" w:fill="auto"/>
          </w:tcPr>
          <w:p w14:paraId="5B55C8CC" w14:textId="77777777" w:rsidR="0018417C" w:rsidRPr="008902DF" w:rsidRDefault="0018417C" w:rsidP="00D4159A">
            <w:pPr>
              <w:jc w:val="both"/>
              <w:rPr>
                <w:rFonts w:ascii="Arial" w:hAnsi="Arial" w:cs="Arial"/>
                <w:sz w:val="24"/>
                <w:szCs w:val="24"/>
              </w:rPr>
            </w:pPr>
          </w:p>
        </w:tc>
        <w:tc>
          <w:tcPr>
            <w:tcW w:w="7954" w:type="dxa"/>
            <w:tcBorders>
              <w:top w:val="single" w:sz="4" w:space="0" w:color="auto"/>
              <w:left w:val="single" w:sz="4" w:space="0" w:color="auto"/>
              <w:bottom w:val="single" w:sz="4" w:space="0" w:color="auto"/>
              <w:right w:val="single" w:sz="4" w:space="0" w:color="auto"/>
            </w:tcBorders>
          </w:tcPr>
          <w:p w14:paraId="5B55C8CD" w14:textId="77777777" w:rsidR="0018417C" w:rsidRPr="00A957EC" w:rsidRDefault="0018417C" w:rsidP="00D4159A">
            <w:pPr>
              <w:jc w:val="both"/>
              <w:rPr>
                <w:rFonts w:ascii="Arial" w:hAnsi="Arial" w:cs="Arial"/>
                <w:sz w:val="24"/>
                <w:szCs w:val="24"/>
              </w:rPr>
            </w:pPr>
            <w:r w:rsidRPr="00A957EC">
              <w:rPr>
                <w:rFonts w:ascii="Arial" w:hAnsi="Arial" w:cs="Arial"/>
                <w:sz w:val="24"/>
                <w:szCs w:val="24"/>
              </w:rPr>
              <w:t>A:</w:t>
            </w:r>
          </w:p>
          <w:p w14:paraId="5B55C8CE" w14:textId="77777777" w:rsidR="0018417C" w:rsidRPr="00A957EC" w:rsidRDefault="0018417C" w:rsidP="00D4159A">
            <w:pPr>
              <w:jc w:val="both"/>
              <w:rPr>
                <w:rFonts w:ascii="Arial" w:hAnsi="Arial" w:cs="Arial"/>
                <w:sz w:val="24"/>
                <w:szCs w:val="24"/>
              </w:rPr>
            </w:pPr>
          </w:p>
        </w:tc>
      </w:tr>
      <w:tr w:rsidR="0018417C" w:rsidRPr="00A957EC" w14:paraId="5B55C8D3" w14:textId="77777777" w:rsidTr="00D4159A">
        <w:tc>
          <w:tcPr>
            <w:tcW w:w="889" w:type="dxa"/>
          </w:tcPr>
          <w:p w14:paraId="5B55C8D0"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2</w:t>
            </w:r>
          </w:p>
        </w:tc>
        <w:tc>
          <w:tcPr>
            <w:tcW w:w="1228" w:type="dxa"/>
            <w:shd w:val="clear" w:color="auto" w:fill="auto"/>
          </w:tcPr>
          <w:p w14:paraId="5B55C8D1"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2%</w:t>
            </w:r>
          </w:p>
        </w:tc>
        <w:tc>
          <w:tcPr>
            <w:tcW w:w="7954" w:type="dxa"/>
            <w:tcBorders>
              <w:top w:val="single" w:sz="4" w:space="0" w:color="auto"/>
              <w:left w:val="single" w:sz="4" w:space="0" w:color="auto"/>
              <w:bottom w:val="single" w:sz="4" w:space="0" w:color="auto"/>
              <w:right w:val="single" w:sz="4" w:space="0" w:color="auto"/>
            </w:tcBorders>
          </w:tcPr>
          <w:p w14:paraId="5B55C8D2" w14:textId="77777777" w:rsidR="0018417C" w:rsidRPr="00A957EC" w:rsidRDefault="0018417C" w:rsidP="00D4159A">
            <w:pPr>
              <w:jc w:val="both"/>
              <w:rPr>
                <w:rFonts w:ascii="Arial" w:hAnsi="Arial" w:cs="Arial"/>
                <w:sz w:val="24"/>
                <w:szCs w:val="24"/>
              </w:rPr>
            </w:pPr>
            <w:r w:rsidRPr="00A957EC">
              <w:rPr>
                <w:rFonts w:ascii="Arial" w:hAnsi="Arial" w:cs="Arial"/>
                <w:i/>
                <w:sz w:val="24"/>
                <w:szCs w:val="24"/>
              </w:rPr>
              <w:t>Arrangements to Maintain Services for Seven Days</w:t>
            </w:r>
            <w:r w:rsidRPr="00A957EC">
              <w:rPr>
                <w:rFonts w:ascii="Arial" w:hAnsi="Arial" w:cs="Arial"/>
                <w:sz w:val="24"/>
                <w:szCs w:val="24"/>
              </w:rPr>
              <w:t xml:space="preserve"> (</w:t>
            </w:r>
            <w:r w:rsidRPr="00A957EC">
              <w:rPr>
                <w:rFonts w:ascii="Arial" w:hAnsi="Arial" w:cs="Arial"/>
                <w:b/>
                <w:sz w:val="24"/>
                <w:szCs w:val="24"/>
              </w:rPr>
              <w:t>Max 1250 Words</w:t>
            </w:r>
            <w:r w:rsidRPr="00A957EC">
              <w:rPr>
                <w:rFonts w:ascii="Arial" w:hAnsi="Arial" w:cs="Arial"/>
                <w:sz w:val="24"/>
                <w:szCs w:val="24"/>
              </w:rPr>
              <w:t>)</w:t>
            </w:r>
          </w:p>
        </w:tc>
      </w:tr>
      <w:tr w:rsidR="0018417C" w:rsidRPr="00A957EC" w14:paraId="5B55C8D8" w14:textId="77777777" w:rsidTr="00D4159A">
        <w:tc>
          <w:tcPr>
            <w:tcW w:w="889" w:type="dxa"/>
          </w:tcPr>
          <w:p w14:paraId="5B55C8D4" w14:textId="77777777" w:rsidR="0018417C" w:rsidRPr="008902DF" w:rsidRDefault="0018417C" w:rsidP="00D4159A">
            <w:pPr>
              <w:jc w:val="both"/>
              <w:rPr>
                <w:rFonts w:ascii="Arial" w:hAnsi="Arial" w:cs="Arial"/>
                <w:sz w:val="24"/>
                <w:szCs w:val="24"/>
              </w:rPr>
            </w:pPr>
          </w:p>
        </w:tc>
        <w:tc>
          <w:tcPr>
            <w:tcW w:w="1228" w:type="dxa"/>
            <w:shd w:val="clear" w:color="auto" w:fill="auto"/>
          </w:tcPr>
          <w:p w14:paraId="5B55C8D5" w14:textId="77777777" w:rsidR="0018417C" w:rsidRPr="008902DF" w:rsidRDefault="0018417C" w:rsidP="00D4159A">
            <w:pPr>
              <w:jc w:val="both"/>
              <w:rPr>
                <w:rFonts w:ascii="Arial" w:hAnsi="Arial" w:cs="Arial"/>
                <w:sz w:val="24"/>
                <w:szCs w:val="24"/>
              </w:rPr>
            </w:pPr>
          </w:p>
        </w:tc>
        <w:tc>
          <w:tcPr>
            <w:tcW w:w="7954" w:type="dxa"/>
            <w:tcBorders>
              <w:top w:val="single" w:sz="4" w:space="0" w:color="auto"/>
              <w:left w:val="single" w:sz="4" w:space="0" w:color="auto"/>
              <w:bottom w:val="single" w:sz="4" w:space="0" w:color="auto"/>
              <w:right w:val="single" w:sz="4" w:space="0" w:color="auto"/>
            </w:tcBorders>
          </w:tcPr>
          <w:p w14:paraId="5B55C8D6" w14:textId="77777777" w:rsidR="0018417C" w:rsidRPr="00A957EC" w:rsidRDefault="0018417C" w:rsidP="00D4159A">
            <w:pPr>
              <w:jc w:val="both"/>
              <w:rPr>
                <w:rFonts w:ascii="Arial" w:hAnsi="Arial" w:cs="Arial"/>
                <w:sz w:val="24"/>
                <w:szCs w:val="24"/>
              </w:rPr>
            </w:pPr>
            <w:r w:rsidRPr="00A957EC">
              <w:rPr>
                <w:rFonts w:ascii="Arial" w:hAnsi="Arial" w:cs="Arial"/>
                <w:sz w:val="24"/>
                <w:szCs w:val="24"/>
              </w:rPr>
              <w:t>A:</w:t>
            </w:r>
          </w:p>
          <w:p w14:paraId="5B55C8D7" w14:textId="77777777" w:rsidR="0018417C" w:rsidRPr="00A957EC" w:rsidRDefault="0018417C" w:rsidP="00D4159A">
            <w:pPr>
              <w:jc w:val="both"/>
              <w:rPr>
                <w:rFonts w:ascii="Arial" w:hAnsi="Arial" w:cs="Arial"/>
                <w:sz w:val="24"/>
                <w:szCs w:val="24"/>
              </w:rPr>
            </w:pPr>
          </w:p>
        </w:tc>
      </w:tr>
      <w:tr w:rsidR="0018417C" w:rsidRPr="00A957EC" w14:paraId="5B55C8DE" w14:textId="77777777" w:rsidTr="00D4159A">
        <w:tc>
          <w:tcPr>
            <w:tcW w:w="889" w:type="dxa"/>
          </w:tcPr>
          <w:p w14:paraId="5B55C8D9"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Part 6</w:t>
            </w:r>
          </w:p>
        </w:tc>
        <w:tc>
          <w:tcPr>
            <w:tcW w:w="1228" w:type="dxa"/>
            <w:shd w:val="clear" w:color="auto" w:fill="auto"/>
          </w:tcPr>
          <w:p w14:paraId="5B55C8DA" w14:textId="77777777" w:rsidR="0018417C" w:rsidRPr="008902DF" w:rsidRDefault="0018417C" w:rsidP="00D4159A">
            <w:pPr>
              <w:jc w:val="both"/>
              <w:rPr>
                <w:rFonts w:ascii="Arial" w:hAnsi="Arial" w:cs="Arial"/>
                <w:sz w:val="24"/>
                <w:szCs w:val="24"/>
              </w:rPr>
            </w:pPr>
          </w:p>
        </w:tc>
        <w:tc>
          <w:tcPr>
            <w:tcW w:w="7954" w:type="dxa"/>
            <w:tcBorders>
              <w:top w:val="single" w:sz="4" w:space="0" w:color="auto"/>
              <w:left w:val="single" w:sz="4" w:space="0" w:color="auto"/>
              <w:bottom w:val="single" w:sz="4" w:space="0" w:color="auto"/>
              <w:right w:val="single" w:sz="4" w:space="0" w:color="auto"/>
            </w:tcBorders>
          </w:tcPr>
          <w:p w14:paraId="5B55C8DB" w14:textId="77777777" w:rsidR="0018417C" w:rsidRPr="00A957EC" w:rsidRDefault="0018417C" w:rsidP="00D4159A">
            <w:pPr>
              <w:jc w:val="both"/>
              <w:rPr>
                <w:rFonts w:ascii="Arial" w:hAnsi="Arial" w:cs="Arial"/>
                <w:b/>
                <w:sz w:val="24"/>
                <w:szCs w:val="24"/>
              </w:rPr>
            </w:pPr>
            <w:r w:rsidRPr="00A957EC">
              <w:rPr>
                <w:rFonts w:ascii="Arial" w:hAnsi="Arial" w:cs="Arial"/>
                <w:b/>
                <w:sz w:val="24"/>
                <w:szCs w:val="24"/>
              </w:rPr>
              <w:t>Bad Weather</w:t>
            </w:r>
          </w:p>
          <w:p w14:paraId="5B55C8DC" w14:textId="77777777" w:rsidR="0018417C" w:rsidRPr="00A957EC" w:rsidRDefault="0018417C" w:rsidP="00D4159A">
            <w:pPr>
              <w:jc w:val="both"/>
              <w:rPr>
                <w:rFonts w:ascii="Arial" w:hAnsi="Arial" w:cs="Arial"/>
                <w:sz w:val="24"/>
                <w:szCs w:val="24"/>
              </w:rPr>
            </w:pPr>
          </w:p>
          <w:p w14:paraId="5B55C8DD" w14:textId="77777777" w:rsidR="0018417C" w:rsidRPr="00A957EC" w:rsidRDefault="0018417C" w:rsidP="00D4159A">
            <w:pPr>
              <w:jc w:val="both"/>
              <w:rPr>
                <w:rFonts w:ascii="Arial" w:hAnsi="Arial" w:cs="Arial"/>
                <w:sz w:val="24"/>
                <w:szCs w:val="24"/>
              </w:rPr>
            </w:pPr>
            <w:r w:rsidRPr="00A957EC">
              <w:rPr>
                <w:rFonts w:ascii="Arial" w:hAnsi="Arial" w:cs="Arial"/>
                <w:b/>
                <w:color w:val="3366FF"/>
                <w:sz w:val="24"/>
                <w:szCs w:val="24"/>
              </w:rPr>
              <w:t>[(1.) Client Guidance to be deleted by Supplier – The Tenderer shall outline what their proposals are in the event of bad weather.]</w:t>
            </w:r>
          </w:p>
        </w:tc>
      </w:tr>
      <w:tr w:rsidR="0018417C" w:rsidRPr="00A957EC" w14:paraId="5B55C8E2" w14:textId="77777777" w:rsidTr="00D4159A">
        <w:tc>
          <w:tcPr>
            <w:tcW w:w="889" w:type="dxa"/>
          </w:tcPr>
          <w:p w14:paraId="5B55C8DF"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1</w:t>
            </w:r>
          </w:p>
        </w:tc>
        <w:tc>
          <w:tcPr>
            <w:tcW w:w="1228" w:type="dxa"/>
            <w:shd w:val="clear" w:color="auto" w:fill="auto"/>
          </w:tcPr>
          <w:p w14:paraId="5B55C8E0" w14:textId="77777777" w:rsidR="0018417C" w:rsidRPr="008902DF" w:rsidRDefault="0018417C" w:rsidP="00D4159A">
            <w:pPr>
              <w:jc w:val="both"/>
              <w:rPr>
                <w:rFonts w:ascii="Arial" w:hAnsi="Arial" w:cs="Arial"/>
                <w:sz w:val="24"/>
                <w:szCs w:val="24"/>
              </w:rPr>
            </w:pPr>
            <w:r w:rsidRPr="008902DF">
              <w:rPr>
                <w:rFonts w:ascii="Arial" w:hAnsi="Arial" w:cs="Arial"/>
                <w:sz w:val="24"/>
                <w:szCs w:val="24"/>
              </w:rPr>
              <w:t>4%</w:t>
            </w:r>
          </w:p>
        </w:tc>
        <w:tc>
          <w:tcPr>
            <w:tcW w:w="7954" w:type="dxa"/>
            <w:tcBorders>
              <w:top w:val="single" w:sz="4" w:space="0" w:color="auto"/>
              <w:left w:val="single" w:sz="4" w:space="0" w:color="auto"/>
              <w:bottom w:val="single" w:sz="4" w:space="0" w:color="auto"/>
              <w:right w:val="single" w:sz="4" w:space="0" w:color="auto"/>
            </w:tcBorders>
          </w:tcPr>
          <w:p w14:paraId="5B55C8E1" w14:textId="77777777" w:rsidR="0018417C" w:rsidRPr="00A957EC" w:rsidRDefault="0018417C" w:rsidP="00D4159A">
            <w:pPr>
              <w:jc w:val="both"/>
              <w:rPr>
                <w:rFonts w:ascii="Arial" w:hAnsi="Arial" w:cs="Arial"/>
                <w:sz w:val="24"/>
                <w:szCs w:val="24"/>
              </w:rPr>
            </w:pPr>
            <w:r w:rsidRPr="00A957EC">
              <w:rPr>
                <w:rFonts w:ascii="Arial" w:hAnsi="Arial" w:cs="Arial"/>
                <w:i/>
                <w:sz w:val="24"/>
                <w:szCs w:val="24"/>
              </w:rPr>
              <w:t>Mitigating Actions to Minimise Effects of Bad Weather</w:t>
            </w:r>
            <w:r w:rsidRPr="00A957EC">
              <w:rPr>
                <w:rFonts w:ascii="Arial" w:hAnsi="Arial" w:cs="Arial"/>
                <w:sz w:val="24"/>
                <w:szCs w:val="24"/>
              </w:rPr>
              <w:t xml:space="preserve"> (</w:t>
            </w:r>
            <w:r w:rsidRPr="00A957EC">
              <w:rPr>
                <w:rFonts w:ascii="Arial" w:hAnsi="Arial" w:cs="Arial"/>
                <w:b/>
                <w:sz w:val="24"/>
                <w:szCs w:val="24"/>
              </w:rPr>
              <w:t>Max 1000 words</w:t>
            </w:r>
            <w:r w:rsidRPr="00A957EC">
              <w:rPr>
                <w:rFonts w:ascii="Arial" w:hAnsi="Arial" w:cs="Arial"/>
                <w:sz w:val="24"/>
                <w:szCs w:val="24"/>
              </w:rPr>
              <w:t>)</w:t>
            </w:r>
          </w:p>
        </w:tc>
      </w:tr>
      <w:tr w:rsidR="0018417C" w:rsidRPr="00A957EC" w14:paraId="5B55C8E7" w14:textId="77777777" w:rsidTr="00D4159A">
        <w:tc>
          <w:tcPr>
            <w:tcW w:w="889" w:type="dxa"/>
          </w:tcPr>
          <w:p w14:paraId="5B55C8E3" w14:textId="77777777" w:rsidR="0018417C" w:rsidRPr="00A957EC" w:rsidRDefault="0018417C" w:rsidP="00D4159A">
            <w:pPr>
              <w:jc w:val="both"/>
              <w:rPr>
                <w:rFonts w:ascii="Arial" w:hAnsi="Arial" w:cs="Arial"/>
                <w:sz w:val="24"/>
                <w:szCs w:val="24"/>
                <w:highlight w:val="yellow"/>
              </w:rPr>
            </w:pPr>
          </w:p>
        </w:tc>
        <w:tc>
          <w:tcPr>
            <w:tcW w:w="1228" w:type="dxa"/>
            <w:shd w:val="clear" w:color="auto" w:fill="auto"/>
          </w:tcPr>
          <w:p w14:paraId="5B55C8E4" w14:textId="77777777" w:rsidR="0018417C" w:rsidRPr="00A957EC" w:rsidRDefault="0018417C" w:rsidP="00D4159A">
            <w:pPr>
              <w:jc w:val="both"/>
              <w:rPr>
                <w:rFonts w:ascii="Arial" w:hAnsi="Arial" w:cs="Arial"/>
                <w:sz w:val="24"/>
                <w:szCs w:val="24"/>
                <w:highlight w:val="yellow"/>
              </w:rPr>
            </w:pPr>
          </w:p>
        </w:tc>
        <w:tc>
          <w:tcPr>
            <w:tcW w:w="7954" w:type="dxa"/>
            <w:tcBorders>
              <w:top w:val="single" w:sz="4" w:space="0" w:color="auto"/>
              <w:left w:val="single" w:sz="4" w:space="0" w:color="auto"/>
              <w:bottom w:val="single" w:sz="4" w:space="0" w:color="auto"/>
              <w:right w:val="single" w:sz="4" w:space="0" w:color="auto"/>
            </w:tcBorders>
          </w:tcPr>
          <w:p w14:paraId="5B55C8E5" w14:textId="77777777" w:rsidR="0018417C" w:rsidRPr="00A957EC" w:rsidRDefault="0018417C" w:rsidP="00D4159A">
            <w:pPr>
              <w:jc w:val="both"/>
              <w:rPr>
                <w:rFonts w:ascii="Arial" w:hAnsi="Arial" w:cs="Arial"/>
                <w:sz w:val="24"/>
                <w:szCs w:val="24"/>
              </w:rPr>
            </w:pPr>
            <w:r w:rsidRPr="00A957EC">
              <w:rPr>
                <w:rFonts w:ascii="Arial" w:hAnsi="Arial" w:cs="Arial"/>
                <w:sz w:val="24"/>
                <w:szCs w:val="24"/>
              </w:rPr>
              <w:t>A:</w:t>
            </w:r>
          </w:p>
          <w:p w14:paraId="5B55C8E6" w14:textId="77777777" w:rsidR="0018417C" w:rsidRPr="00A957EC" w:rsidRDefault="0018417C" w:rsidP="00D4159A">
            <w:pPr>
              <w:jc w:val="both"/>
              <w:rPr>
                <w:rFonts w:ascii="Arial" w:hAnsi="Arial" w:cs="Arial"/>
                <w:sz w:val="24"/>
                <w:szCs w:val="24"/>
              </w:rPr>
            </w:pPr>
          </w:p>
        </w:tc>
      </w:tr>
      <w:tr w:rsidR="0018417C" w:rsidRPr="00A957EC" w14:paraId="5B55C8EB" w14:textId="77777777" w:rsidTr="00D4159A">
        <w:tc>
          <w:tcPr>
            <w:tcW w:w="889" w:type="dxa"/>
          </w:tcPr>
          <w:p w14:paraId="5B55C8E8" w14:textId="77777777" w:rsidR="0018417C" w:rsidRPr="00A957EC" w:rsidRDefault="0018417C" w:rsidP="00D4159A">
            <w:pPr>
              <w:jc w:val="both"/>
              <w:rPr>
                <w:rFonts w:ascii="Arial" w:hAnsi="Arial" w:cs="Arial"/>
                <w:sz w:val="24"/>
                <w:szCs w:val="24"/>
                <w:highlight w:val="yellow"/>
              </w:rPr>
            </w:pPr>
          </w:p>
        </w:tc>
        <w:tc>
          <w:tcPr>
            <w:tcW w:w="1228" w:type="dxa"/>
            <w:shd w:val="clear" w:color="auto" w:fill="auto"/>
          </w:tcPr>
          <w:p w14:paraId="5B55C8E9" w14:textId="77777777" w:rsidR="0018417C" w:rsidRPr="00A957EC" w:rsidRDefault="0018417C" w:rsidP="00D4159A">
            <w:pPr>
              <w:jc w:val="both"/>
              <w:rPr>
                <w:rFonts w:ascii="Arial" w:hAnsi="Arial" w:cs="Arial"/>
                <w:sz w:val="24"/>
                <w:szCs w:val="24"/>
                <w:highlight w:val="yellow"/>
              </w:rPr>
            </w:pPr>
          </w:p>
        </w:tc>
        <w:tc>
          <w:tcPr>
            <w:tcW w:w="7954" w:type="dxa"/>
            <w:tcBorders>
              <w:top w:val="single" w:sz="4" w:space="0" w:color="auto"/>
              <w:left w:val="single" w:sz="4" w:space="0" w:color="auto"/>
              <w:bottom w:val="single" w:sz="4" w:space="0" w:color="auto"/>
              <w:right w:val="single" w:sz="4" w:space="0" w:color="auto"/>
            </w:tcBorders>
          </w:tcPr>
          <w:p w14:paraId="5B55C8EA" w14:textId="77777777" w:rsidR="0018417C" w:rsidRPr="00A957EC" w:rsidRDefault="0018417C" w:rsidP="00D4159A">
            <w:pPr>
              <w:jc w:val="both"/>
              <w:rPr>
                <w:rFonts w:ascii="Arial" w:hAnsi="Arial" w:cs="Arial"/>
                <w:sz w:val="24"/>
                <w:szCs w:val="24"/>
              </w:rPr>
            </w:pPr>
          </w:p>
        </w:tc>
      </w:tr>
    </w:tbl>
    <w:p w14:paraId="5B55C8EC" w14:textId="77777777" w:rsidR="0018417C" w:rsidRPr="00A957EC" w:rsidRDefault="0018417C" w:rsidP="0018417C">
      <w:pPr>
        <w:jc w:val="both"/>
        <w:rPr>
          <w:rFonts w:ascii="Arial" w:hAnsi="Arial" w:cs="Arial"/>
          <w:i/>
          <w:sz w:val="26"/>
          <w:szCs w:val="26"/>
        </w:rPr>
      </w:pPr>
    </w:p>
    <w:p w14:paraId="5B55C8ED" w14:textId="77777777" w:rsidR="0018417C" w:rsidRPr="00A957EC" w:rsidRDefault="0018417C" w:rsidP="0018417C">
      <w:pPr>
        <w:ind w:left="1440"/>
        <w:jc w:val="both"/>
        <w:rPr>
          <w:rFonts w:ascii="Arial" w:hAnsi="Arial" w:cs="Arial"/>
          <w:i/>
          <w:sz w:val="26"/>
          <w:szCs w:val="26"/>
        </w:rPr>
      </w:pPr>
      <w:r>
        <w:rPr>
          <w:rFonts w:ascii="Arial" w:hAnsi="Arial" w:cs="Arial"/>
          <w:i/>
          <w:noProof/>
          <w:sz w:val="26"/>
          <w:szCs w:val="26"/>
          <w:lang w:eastAsia="en-GB"/>
        </w:rPr>
        <mc:AlternateContent>
          <mc:Choice Requires="wps">
            <w:drawing>
              <wp:anchor distT="0" distB="0" distL="114300" distR="114300" simplePos="0" relativeHeight="251664384" behindDoc="0" locked="0" layoutInCell="1" allowOverlap="1" wp14:anchorId="5B55DB02" wp14:editId="5B55DB03">
                <wp:simplePos x="0" y="0"/>
                <wp:positionH relativeFrom="column">
                  <wp:posOffset>0</wp:posOffset>
                </wp:positionH>
                <wp:positionV relativeFrom="paragraph">
                  <wp:posOffset>-251460</wp:posOffset>
                </wp:positionV>
                <wp:extent cx="5943600" cy="365760"/>
                <wp:effectExtent l="10160" t="5080" r="8890" b="1016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5760"/>
                        </a:xfrm>
                        <a:prstGeom prst="roundRect">
                          <a:avLst>
                            <a:gd name="adj" fmla="val 16667"/>
                          </a:avLst>
                        </a:prstGeom>
                        <a:solidFill>
                          <a:srgbClr val="F4960C"/>
                        </a:solidFill>
                        <a:ln w="9525">
                          <a:solidFill>
                            <a:srgbClr val="808080"/>
                          </a:solidFill>
                          <a:round/>
                          <a:headEnd/>
                          <a:tailEnd/>
                        </a:ln>
                      </wps:spPr>
                      <wps:txbx>
                        <w:txbxContent>
                          <w:p w14:paraId="5B55DBC8" w14:textId="77777777" w:rsidR="00372C17" w:rsidRDefault="00372C17" w:rsidP="0018417C">
                            <w:pPr>
                              <w:pStyle w:val="Heading2"/>
                              <w:rPr>
                                <w:sz w:val="28"/>
                              </w:rPr>
                            </w:pPr>
                            <w:r>
                              <w:rPr>
                                <w:sz w:val="28"/>
                              </w:rPr>
                              <w:t>SECTION 6 - PRICING SCHEDULE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 o:spid="_x0000_s1034" style="position:absolute;left:0;text-align:left;margin-left:0;margin-top:-19.8pt;width:468pt;height:2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" fillcolor="#f4960c" strokecolor="gray">
                <v:textbox>
                  <w:txbxContent>
                    <w:p w14:paraId="5B55DBC8" w14:textId="77777777" w:rsidR="00372C17" w:rsidRDefault="00372C17" w:rsidP="0018417C">
                      <w:pPr>
                        <w:pStyle w:val="Heading2"/>
                        <w:rPr>
                          <w:sz w:val="28"/>
                        </w:rPr>
                      </w:pPr>
                      <w:r>
                        <w:rPr>
                          <w:sz w:val="28"/>
                        </w:rPr>
                        <w:t>SECTION 6 - PRICING SCHEDULE</w:t>
                      </w:r>
                    </w:p>
                  </w:txbxContent>
                </v:textbox>
              </v:roundrect>
            </w:pict>
          </mc:Fallback>
        </mc:AlternateContent>
      </w:r>
    </w:p>
    <w:p w14:paraId="5B55C8EE" w14:textId="77777777" w:rsidR="0018417C" w:rsidRPr="00A957EC" w:rsidRDefault="0018417C" w:rsidP="0018417C">
      <w:pPr>
        <w:jc w:val="both"/>
        <w:rPr>
          <w:rFonts w:ascii="Arial" w:hAnsi="Arial" w:cs="Arial"/>
          <w:i/>
          <w:sz w:val="26"/>
          <w:szCs w:val="26"/>
        </w:rPr>
      </w:pPr>
    </w:p>
    <w:p w14:paraId="5B55C8EF" w14:textId="77777777" w:rsidR="0018417C" w:rsidRPr="00A957EC" w:rsidRDefault="0018417C" w:rsidP="0018417C">
      <w:pPr>
        <w:jc w:val="both"/>
        <w:rPr>
          <w:rFonts w:ascii="Arial" w:hAnsi="Arial" w:cs="Arial"/>
          <w:sz w:val="26"/>
          <w:szCs w:val="26"/>
        </w:rPr>
      </w:pPr>
      <w:r w:rsidRPr="00A957EC">
        <w:rPr>
          <w:rFonts w:ascii="Arial" w:hAnsi="Arial" w:cs="Arial"/>
          <w:i/>
          <w:sz w:val="26"/>
          <w:szCs w:val="26"/>
        </w:rPr>
        <w:t>Note – You may adjust the size of the following text boxes to suit your response.</w:t>
      </w:r>
    </w:p>
    <w:p w14:paraId="5B55C8F0" w14:textId="77777777" w:rsidR="0018417C" w:rsidRPr="00A957EC" w:rsidRDefault="0018417C" w:rsidP="0018417C">
      <w:pPr>
        <w:jc w:val="both"/>
        <w:rPr>
          <w:rFonts w:ascii="Arial" w:hAnsi="Arial" w:cs="Arial"/>
          <w:sz w:val="26"/>
          <w:szCs w:val="26"/>
        </w:rPr>
      </w:pPr>
    </w:p>
    <w:p w14:paraId="5B55C8F1" w14:textId="77777777" w:rsidR="0018417C" w:rsidRPr="00A957EC" w:rsidRDefault="0018417C" w:rsidP="0018417C">
      <w:pPr>
        <w:jc w:val="both"/>
        <w:rPr>
          <w:rFonts w:ascii="Arial" w:hAnsi="Arial" w:cs="Arial"/>
          <w:iCs/>
          <w:sz w:val="26"/>
          <w:szCs w:val="26"/>
        </w:rPr>
      </w:pPr>
      <w:r w:rsidRPr="00A957EC">
        <w:rPr>
          <w:rFonts w:ascii="Arial" w:hAnsi="Arial" w:cs="Arial"/>
          <w:iCs/>
          <w:sz w:val="26"/>
          <w:szCs w:val="26"/>
        </w:rPr>
        <w:t xml:space="preserve">Prices are to be submitted in Pounds Sterling and exclusive of VAT.  It should be assumed that all the requirements under the specification should be included in the costing proposal. </w:t>
      </w:r>
    </w:p>
    <w:p w14:paraId="5B55C8F2" w14:textId="77777777" w:rsidR="0018417C" w:rsidRPr="00A957EC" w:rsidRDefault="0018417C" w:rsidP="0018417C">
      <w:pPr>
        <w:jc w:val="both"/>
        <w:rPr>
          <w:rFonts w:ascii="Arial" w:hAnsi="Arial" w:cs="Arial"/>
          <w:iCs/>
          <w:sz w:val="26"/>
          <w:szCs w:val="26"/>
        </w:rPr>
      </w:pPr>
    </w:p>
    <w:p w14:paraId="5B55C8F3" w14:textId="77777777" w:rsidR="0018417C" w:rsidRPr="00A957EC" w:rsidRDefault="0018417C" w:rsidP="0018417C">
      <w:pPr>
        <w:jc w:val="both"/>
        <w:rPr>
          <w:rFonts w:ascii="Arial" w:hAnsi="Arial" w:cs="Arial"/>
          <w:iCs/>
          <w:sz w:val="26"/>
          <w:szCs w:val="26"/>
        </w:rPr>
      </w:pPr>
      <w:r w:rsidRPr="00A957EC">
        <w:rPr>
          <w:rFonts w:ascii="Arial" w:hAnsi="Arial" w:cs="Arial"/>
          <w:sz w:val="26"/>
          <w:szCs w:val="26"/>
        </w:rPr>
        <w:t>For the avoidance of doubt all costs associated with implementing the contract and subsequent individual Council requirements must be included within the prices quoted.</w:t>
      </w:r>
    </w:p>
    <w:p w14:paraId="5B55C8F4" w14:textId="77777777" w:rsidR="0018417C" w:rsidRPr="00A957EC" w:rsidRDefault="0018417C" w:rsidP="0018417C">
      <w:pPr>
        <w:jc w:val="both"/>
        <w:rPr>
          <w:rFonts w:ascii="Arial" w:hAnsi="Arial" w:cs="Arial"/>
          <w:iCs/>
          <w:sz w:val="26"/>
          <w:szCs w:val="26"/>
        </w:rPr>
      </w:pPr>
    </w:p>
    <w:p w14:paraId="5B55C8F5" w14:textId="77777777" w:rsidR="0018417C" w:rsidRPr="00A957EC" w:rsidRDefault="0018417C" w:rsidP="0018417C">
      <w:pPr>
        <w:jc w:val="both"/>
        <w:rPr>
          <w:rFonts w:ascii="Arial" w:hAnsi="Arial" w:cs="Arial"/>
          <w:sz w:val="26"/>
          <w:szCs w:val="26"/>
        </w:rPr>
      </w:pPr>
      <w:r w:rsidRPr="00A957EC">
        <w:rPr>
          <w:rFonts w:ascii="Arial" w:hAnsi="Arial" w:cs="Arial"/>
          <w:sz w:val="26"/>
          <w:szCs w:val="26"/>
        </w:rPr>
        <w:t>Payment will be made on receipt of a valid invoice with payment terms of 28 days. If payment is accepted via Visa Procurement card, payment terms are a maximum of 4 days.</w:t>
      </w:r>
    </w:p>
    <w:p w14:paraId="5B55C8F6" w14:textId="77777777" w:rsidR="0018417C" w:rsidRPr="00A957EC" w:rsidRDefault="0018417C" w:rsidP="0018417C">
      <w:pPr>
        <w:tabs>
          <w:tab w:val="left" w:pos="2322"/>
          <w:tab w:val="left" w:pos="7272"/>
          <w:tab w:val="left" w:pos="8748"/>
        </w:tabs>
        <w:ind w:left="144"/>
        <w:rPr>
          <w:rFonts w:ascii="Arial" w:hAnsi="Arial" w:cs="Arial"/>
          <w:color w:val="0000FF"/>
          <w:sz w:val="26"/>
          <w:szCs w:val="26"/>
        </w:rPr>
      </w:pPr>
      <w:r w:rsidRPr="00A957EC">
        <w:rPr>
          <w:rFonts w:ascii="Arial" w:hAnsi="Arial" w:cs="Arial"/>
          <w:color w:val="0000FF"/>
          <w:sz w:val="26"/>
          <w:szCs w:val="26"/>
        </w:rPr>
        <w:tab/>
      </w:r>
      <w:r w:rsidRPr="00A957EC">
        <w:rPr>
          <w:rFonts w:ascii="Arial" w:hAnsi="Arial" w:cs="Arial"/>
          <w:color w:val="0000FF"/>
          <w:sz w:val="26"/>
          <w:szCs w:val="26"/>
        </w:rPr>
        <w:tab/>
      </w:r>
    </w:p>
    <w:p w14:paraId="5B55C8F7" w14:textId="77777777" w:rsidR="0018417C" w:rsidRPr="00A957EC" w:rsidRDefault="0018417C" w:rsidP="00EB49A1">
      <w:pPr>
        <w:numPr>
          <w:ilvl w:val="0"/>
          <w:numId w:val="32"/>
        </w:numPr>
        <w:jc w:val="both"/>
        <w:rPr>
          <w:rFonts w:ascii="Arial" w:hAnsi="Arial" w:cs="Arial"/>
          <w:sz w:val="24"/>
          <w:szCs w:val="24"/>
        </w:rPr>
      </w:pPr>
      <w:r w:rsidRPr="00A957EC">
        <w:rPr>
          <w:rFonts w:ascii="Arial" w:hAnsi="Arial" w:cs="Arial"/>
          <w:sz w:val="24"/>
          <w:szCs w:val="24"/>
        </w:rPr>
        <w:t>With regard to the Section 1</w:t>
      </w:r>
      <w:r>
        <w:rPr>
          <w:rFonts w:ascii="Arial" w:hAnsi="Arial" w:cs="Arial"/>
          <w:sz w:val="24"/>
          <w:szCs w:val="24"/>
        </w:rPr>
        <w:t>2</w:t>
      </w:r>
      <w:r w:rsidRPr="00A957EC">
        <w:rPr>
          <w:rFonts w:ascii="Arial" w:hAnsi="Arial" w:cs="Arial"/>
          <w:sz w:val="24"/>
          <w:szCs w:val="24"/>
        </w:rPr>
        <w:t xml:space="preserve"> (Terms and Conditions of the Contract), with particular regard to Schedule 2 (Payment Mechanism), Schedule 1 (Client’s Requirements) and Schedule 5 (Performance Monitoring Framework) the Bidders are invited to Tender namely the Vehicle Fee, the Mileage Rate and the number of vehicles forming the Supplier’s Vehicle Fleet (the Supplier’s Vehicle Fleet Number).</w:t>
      </w:r>
    </w:p>
    <w:p w14:paraId="5B55C8F8" w14:textId="77777777" w:rsidR="0018417C" w:rsidRPr="00A957EC" w:rsidRDefault="0018417C" w:rsidP="0018417C">
      <w:pPr>
        <w:jc w:val="both"/>
        <w:rPr>
          <w:rFonts w:ascii="Arial" w:hAnsi="Arial" w:cs="Arial"/>
          <w:sz w:val="24"/>
          <w:szCs w:val="24"/>
        </w:rPr>
      </w:pPr>
    </w:p>
    <w:p w14:paraId="5B55C8F9" w14:textId="77777777" w:rsidR="0018417C" w:rsidRPr="00B6074E" w:rsidRDefault="0018417C" w:rsidP="00EB49A1">
      <w:pPr>
        <w:numPr>
          <w:ilvl w:val="0"/>
          <w:numId w:val="32"/>
        </w:numPr>
        <w:jc w:val="both"/>
        <w:rPr>
          <w:rFonts w:ascii="Arial" w:hAnsi="Arial" w:cs="Arial"/>
          <w:sz w:val="24"/>
          <w:szCs w:val="24"/>
        </w:rPr>
      </w:pPr>
      <w:r w:rsidRPr="00B6074E">
        <w:rPr>
          <w:rFonts w:ascii="Arial" w:hAnsi="Arial" w:cs="Arial"/>
          <w:sz w:val="24"/>
          <w:szCs w:val="24"/>
        </w:rPr>
        <w:t>Please note for the purposes of indexation:</w:t>
      </w:r>
    </w:p>
    <w:p w14:paraId="5B55C8FA" w14:textId="77777777" w:rsidR="0018417C" w:rsidRPr="00B6074E" w:rsidRDefault="00D41048" w:rsidP="00EB49A1">
      <w:pPr>
        <w:numPr>
          <w:ilvl w:val="0"/>
          <w:numId w:val="31"/>
        </w:numPr>
        <w:jc w:val="both"/>
        <w:rPr>
          <w:rFonts w:ascii="Arial" w:hAnsi="Arial" w:cs="Arial"/>
          <w:sz w:val="24"/>
          <w:szCs w:val="24"/>
        </w:rPr>
      </w:pPr>
      <w:r w:rsidRPr="00B6074E">
        <w:rPr>
          <w:rFonts w:ascii="Arial" w:hAnsi="Arial" w:cs="Arial"/>
          <w:sz w:val="24"/>
          <w:szCs w:val="24"/>
        </w:rPr>
        <w:t xml:space="preserve">Indexation Base Date: </w:t>
      </w:r>
      <w:r w:rsidR="0018417C" w:rsidRPr="00B6074E">
        <w:rPr>
          <w:rFonts w:ascii="Arial" w:hAnsi="Arial" w:cs="Arial"/>
          <w:sz w:val="24"/>
          <w:szCs w:val="24"/>
        </w:rPr>
        <w:t xml:space="preserve"> June 2017</w:t>
      </w:r>
    </w:p>
    <w:p w14:paraId="5B55C8FB" w14:textId="77777777" w:rsidR="0018417C" w:rsidRPr="00B6074E" w:rsidRDefault="0018417C" w:rsidP="00EB49A1">
      <w:pPr>
        <w:numPr>
          <w:ilvl w:val="0"/>
          <w:numId w:val="31"/>
        </w:numPr>
        <w:jc w:val="both"/>
        <w:rPr>
          <w:rFonts w:ascii="Arial" w:hAnsi="Arial" w:cs="Arial"/>
          <w:sz w:val="24"/>
          <w:szCs w:val="24"/>
        </w:rPr>
      </w:pPr>
      <w:r w:rsidRPr="00B6074E">
        <w:rPr>
          <w:rFonts w:ascii="Arial" w:hAnsi="Arial" w:cs="Arial"/>
          <w:sz w:val="24"/>
          <w:szCs w:val="24"/>
        </w:rPr>
        <w:t>Vehicle Fee (</w:t>
      </w:r>
      <w:r w:rsidRPr="00B6074E">
        <w:rPr>
          <w:rFonts w:ascii="Arial" w:hAnsi="Arial" w:cs="Arial"/>
          <w:b/>
          <w:sz w:val="24"/>
          <w:szCs w:val="24"/>
        </w:rPr>
        <w:t>VF</w:t>
      </w:r>
      <w:r w:rsidR="00D41048" w:rsidRPr="00B6074E">
        <w:rPr>
          <w:rFonts w:ascii="Arial" w:hAnsi="Arial" w:cs="Arial"/>
          <w:sz w:val="24"/>
          <w:szCs w:val="24"/>
        </w:rPr>
        <w:t>) Indexed annually</w:t>
      </w:r>
      <w:r w:rsidRPr="00B6074E">
        <w:rPr>
          <w:rFonts w:ascii="Arial" w:hAnsi="Arial" w:cs="Arial"/>
          <w:sz w:val="24"/>
          <w:szCs w:val="24"/>
        </w:rPr>
        <w:t xml:space="preserve"> on each 1 </w:t>
      </w:r>
      <w:r w:rsidR="00D41048" w:rsidRPr="00B6074E">
        <w:rPr>
          <w:rFonts w:ascii="Arial" w:hAnsi="Arial" w:cs="Arial"/>
          <w:sz w:val="24"/>
          <w:szCs w:val="24"/>
        </w:rPr>
        <w:t>April commencing on 1 April 2018</w:t>
      </w:r>
    </w:p>
    <w:p w14:paraId="5B55C8FC" w14:textId="77777777" w:rsidR="0018417C" w:rsidRPr="00B6074E" w:rsidRDefault="0018417C" w:rsidP="00EB49A1">
      <w:pPr>
        <w:numPr>
          <w:ilvl w:val="0"/>
          <w:numId w:val="31"/>
        </w:numPr>
        <w:jc w:val="both"/>
        <w:rPr>
          <w:rFonts w:ascii="Arial" w:hAnsi="Arial" w:cs="Arial"/>
          <w:sz w:val="24"/>
          <w:szCs w:val="24"/>
        </w:rPr>
      </w:pPr>
      <w:r w:rsidRPr="00B6074E">
        <w:rPr>
          <w:rFonts w:ascii="Arial" w:hAnsi="Arial" w:cs="Arial"/>
          <w:sz w:val="24"/>
          <w:szCs w:val="24"/>
        </w:rPr>
        <w:t>Mileage Rate (</w:t>
      </w:r>
      <w:r w:rsidRPr="00B6074E">
        <w:rPr>
          <w:rFonts w:ascii="Arial" w:hAnsi="Arial" w:cs="Arial"/>
          <w:b/>
          <w:sz w:val="24"/>
          <w:szCs w:val="24"/>
        </w:rPr>
        <w:t>MR</w:t>
      </w:r>
      <w:r w:rsidRPr="00B6074E">
        <w:rPr>
          <w:rFonts w:ascii="Arial" w:hAnsi="Arial" w:cs="Arial"/>
          <w:sz w:val="24"/>
          <w:szCs w:val="24"/>
        </w:rPr>
        <w:t>) Indexed monthly on the 1</w:t>
      </w:r>
      <w:r w:rsidRPr="00B6074E">
        <w:rPr>
          <w:rFonts w:ascii="Arial" w:hAnsi="Arial" w:cs="Arial"/>
          <w:sz w:val="24"/>
          <w:szCs w:val="24"/>
          <w:vertAlign w:val="superscript"/>
        </w:rPr>
        <w:t>st</w:t>
      </w:r>
      <w:r w:rsidRPr="00B6074E">
        <w:rPr>
          <w:rFonts w:ascii="Arial" w:hAnsi="Arial" w:cs="Arial"/>
          <w:sz w:val="24"/>
          <w:szCs w:val="24"/>
        </w:rPr>
        <w:t xml:space="preserve"> o</w:t>
      </w:r>
      <w:r w:rsidR="00140BDC" w:rsidRPr="00B6074E">
        <w:rPr>
          <w:rFonts w:ascii="Arial" w:hAnsi="Arial" w:cs="Arial"/>
          <w:sz w:val="24"/>
          <w:szCs w:val="24"/>
        </w:rPr>
        <w:t>f each the month duri</w:t>
      </w:r>
      <w:r w:rsidR="00C32023" w:rsidRPr="00B6074E">
        <w:rPr>
          <w:rFonts w:ascii="Arial" w:hAnsi="Arial" w:cs="Arial"/>
          <w:sz w:val="24"/>
          <w:szCs w:val="24"/>
        </w:rPr>
        <w:t>ng the Contract</w:t>
      </w:r>
      <w:r w:rsidR="00140BDC" w:rsidRPr="00B6074E">
        <w:rPr>
          <w:rFonts w:ascii="Arial" w:hAnsi="Arial" w:cs="Arial"/>
          <w:sz w:val="24"/>
          <w:szCs w:val="24"/>
        </w:rPr>
        <w:t xml:space="preserve"> Period commencing on 1 April</w:t>
      </w:r>
      <w:r w:rsidRPr="00B6074E">
        <w:rPr>
          <w:rFonts w:ascii="Arial" w:hAnsi="Arial" w:cs="Arial"/>
          <w:sz w:val="24"/>
          <w:szCs w:val="24"/>
        </w:rPr>
        <w:t xml:space="preserve"> </w:t>
      </w:r>
      <w:r w:rsidR="00140BDC" w:rsidRPr="00B6074E">
        <w:rPr>
          <w:rFonts w:ascii="Arial" w:hAnsi="Arial" w:cs="Arial"/>
          <w:sz w:val="24"/>
          <w:szCs w:val="24"/>
        </w:rPr>
        <w:t xml:space="preserve"> 2018</w:t>
      </w:r>
      <w:r w:rsidRPr="00B6074E">
        <w:rPr>
          <w:rFonts w:ascii="Arial" w:hAnsi="Arial" w:cs="Arial"/>
          <w:sz w:val="24"/>
          <w:szCs w:val="24"/>
        </w:rPr>
        <w:t xml:space="preserve"> (the Services Commencement Date)</w:t>
      </w:r>
    </w:p>
    <w:p w14:paraId="5B55C8FD" w14:textId="77777777" w:rsidR="00140BDC" w:rsidRPr="00B6074E" w:rsidRDefault="00140BDC" w:rsidP="00EB49A1">
      <w:pPr>
        <w:numPr>
          <w:ilvl w:val="0"/>
          <w:numId w:val="31"/>
        </w:numPr>
        <w:jc w:val="both"/>
        <w:rPr>
          <w:rFonts w:ascii="Arial" w:hAnsi="Arial" w:cs="Arial"/>
          <w:sz w:val="24"/>
          <w:szCs w:val="24"/>
        </w:rPr>
      </w:pPr>
      <w:r w:rsidRPr="00B6074E">
        <w:rPr>
          <w:rFonts w:ascii="Arial" w:hAnsi="Arial" w:cs="Arial"/>
          <w:sz w:val="24"/>
          <w:szCs w:val="24"/>
        </w:rPr>
        <w:t>Financial Deductions (</w:t>
      </w:r>
      <w:r w:rsidRPr="00B6074E">
        <w:rPr>
          <w:rFonts w:ascii="Arial" w:hAnsi="Arial" w:cs="Arial"/>
          <w:b/>
          <w:sz w:val="24"/>
          <w:szCs w:val="24"/>
        </w:rPr>
        <w:t>FD</w:t>
      </w:r>
      <w:r w:rsidRPr="00B6074E">
        <w:rPr>
          <w:rFonts w:ascii="Arial" w:hAnsi="Arial" w:cs="Arial"/>
          <w:sz w:val="24"/>
          <w:szCs w:val="24"/>
        </w:rPr>
        <w:t>) Indexed annually on each 1 April commencing on 1 April 2018</w:t>
      </w:r>
    </w:p>
    <w:p w14:paraId="5B55C8FE" w14:textId="77777777" w:rsidR="0018417C" w:rsidRPr="00A957EC" w:rsidRDefault="0018417C" w:rsidP="0018417C">
      <w:pPr>
        <w:jc w:val="both"/>
        <w:rPr>
          <w:rFonts w:ascii="Arial" w:hAnsi="Arial" w:cs="Arial"/>
          <w:sz w:val="26"/>
          <w:szCs w:val="26"/>
        </w:rPr>
      </w:pPr>
    </w:p>
    <w:p w14:paraId="5B55C8FF" w14:textId="77777777" w:rsidR="0018417C" w:rsidRPr="00A957EC" w:rsidRDefault="0018417C" w:rsidP="0018417C">
      <w:pPr>
        <w:jc w:val="both"/>
        <w:rPr>
          <w:rFonts w:ascii="Arial" w:hAnsi="Arial" w:cs="Arial"/>
          <w:sz w:val="26"/>
          <w:szCs w:val="26"/>
        </w:rPr>
      </w:pPr>
    </w:p>
    <w:p w14:paraId="5B55C900" w14:textId="77777777" w:rsidR="0018417C" w:rsidRPr="00A957EC" w:rsidRDefault="0018417C" w:rsidP="0018417C">
      <w:pPr>
        <w:jc w:val="both"/>
        <w:rPr>
          <w:rFonts w:ascii="Arial" w:hAnsi="Arial" w:cs="Arial"/>
          <w:sz w:val="26"/>
          <w:szCs w:val="26"/>
        </w:rPr>
      </w:pPr>
    </w:p>
    <w:p w14:paraId="5B55C901" w14:textId="77777777" w:rsidR="0018417C" w:rsidRPr="00A957EC" w:rsidRDefault="0018417C" w:rsidP="0018417C">
      <w:pPr>
        <w:jc w:val="both"/>
        <w:rPr>
          <w:rFonts w:ascii="Arial" w:hAnsi="Arial" w:cs="Arial"/>
          <w:sz w:val="26"/>
          <w:szCs w:val="26"/>
        </w:rPr>
      </w:pPr>
    </w:p>
    <w:p w14:paraId="5B55C902" w14:textId="77777777" w:rsidR="0018417C" w:rsidRPr="00A957EC" w:rsidRDefault="0018417C" w:rsidP="0018417C">
      <w:pPr>
        <w:jc w:val="both"/>
        <w:rPr>
          <w:rFonts w:ascii="Arial" w:hAnsi="Arial" w:cs="Arial"/>
          <w:sz w:val="26"/>
          <w:szCs w:val="26"/>
        </w:rPr>
      </w:pPr>
    </w:p>
    <w:p w14:paraId="5B55C903" w14:textId="77777777" w:rsidR="0018417C" w:rsidRPr="00A957EC" w:rsidRDefault="0018417C" w:rsidP="0018417C">
      <w:pPr>
        <w:jc w:val="both"/>
        <w:rPr>
          <w:rFonts w:ascii="Arial" w:hAnsi="Arial" w:cs="Arial"/>
          <w:sz w:val="26"/>
          <w:szCs w:val="26"/>
        </w:rPr>
      </w:pPr>
    </w:p>
    <w:p w14:paraId="5B55C904" w14:textId="77777777" w:rsidR="0018417C" w:rsidRPr="00A957EC" w:rsidRDefault="0018417C" w:rsidP="0018417C">
      <w:pPr>
        <w:jc w:val="both"/>
        <w:rPr>
          <w:rFonts w:ascii="Arial" w:hAnsi="Arial" w:cs="Arial"/>
          <w:sz w:val="26"/>
          <w:szCs w:val="26"/>
        </w:rPr>
      </w:pPr>
    </w:p>
    <w:p w14:paraId="5B55C905" w14:textId="77777777" w:rsidR="0018417C" w:rsidRPr="00A957EC" w:rsidRDefault="0018417C" w:rsidP="0018417C">
      <w:pPr>
        <w:jc w:val="both"/>
        <w:rPr>
          <w:rFonts w:ascii="Arial" w:hAnsi="Arial" w:cs="Arial"/>
          <w:sz w:val="26"/>
          <w:szCs w:val="26"/>
        </w:rPr>
      </w:pPr>
    </w:p>
    <w:p w14:paraId="5B55C906" w14:textId="77777777" w:rsidR="0018417C" w:rsidRPr="00A957EC" w:rsidRDefault="0018417C" w:rsidP="0018417C">
      <w:pPr>
        <w:jc w:val="both"/>
        <w:rPr>
          <w:rFonts w:ascii="Arial" w:hAnsi="Arial" w:cs="Arial"/>
          <w:sz w:val="26"/>
          <w:szCs w:val="26"/>
        </w:rPr>
      </w:pPr>
    </w:p>
    <w:p w14:paraId="5B55C907" w14:textId="77777777" w:rsidR="0018417C" w:rsidRPr="00A957EC" w:rsidRDefault="0018417C" w:rsidP="0018417C">
      <w:pPr>
        <w:jc w:val="both"/>
        <w:rPr>
          <w:rFonts w:ascii="Arial" w:hAnsi="Arial" w:cs="Arial"/>
          <w:sz w:val="26"/>
          <w:szCs w:val="26"/>
        </w:rPr>
      </w:pPr>
    </w:p>
    <w:p w14:paraId="5B55C908" w14:textId="77777777" w:rsidR="0018417C" w:rsidRPr="00A957EC" w:rsidRDefault="0018417C" w:rsidP="0018417C">
      <w:pPr>
        <w:jc w:val="both"/>
        <w:rPr>
          <w:rFonts w:ascii="Arial" w:hAnsi="Arial" w:cs="Arial"/>
          <w:sz w:val="26"/>
          <w:szCs w:val="26"/>
        </w:rPr>
      </w:pPr>
    </w:p>
    <w:p w14:paraId="5B55C909" w14:textId="77777777" w:rsidR="0018417C" w:rsidRPr="00A957EC" w:rsidRDefault="0018417C" w:rsidP="0018417C">
      <w:pPr>
        <w:jc w:val="both"/>
        <w:rPr>
          <w:rFonts w:ascii="Arial" w:hAnsi="Arial" w:cs="Arial"/>
          <w:sz w:val="26"/>
          <w:szCs w:val="26"/>
        </w:rPr>
      </w:pPr>
    </w:p>
    <w:p w14:paraId="5B55C90A" w14:textId="77777777" w:rsidR="0018417C" w:rsidRPr="00A957EC" w:rsidRDefault="0018417C" w:rsidP="0018417C">
      <w:pPr>
        <w:jc w:val="both"/>
        <w:rPr>
          <w:rFonts w:ascii="Arial" w:hAnsi="Arial" w:cs="Arial"/>
          <w:sz w:val="26"/>
          <w:szCs w:val="26"/>
        </w:rPr>
      </w:pPr>
    </w:p>
    <w:p w14:paraId="5B55C90B" w14:textId="77777777" w:rsidR="0018417C" w:rsidRPr="00A957EC" w:rsidRDefault="0018417C" w:rsidP="0018417C">
      <w:pPr>
        <w:jc w:val="both"/>
        <w:rPr>
          <w:rFonts w:ascii="Arial" w:hAnsi="Arial" w:cs="Arial"/>
          <w:sz w:val="26"/>
          <w:szCs w:val="26"/>
        </w:rPr>
      </w:pPr>
    </w:p>
    <w:p w14:paraId="5B55C90C" w14:textId="77777777" w:rsidR="0018417C" w:rsidRDefault="0018417C" w:rsidP="0018417C">
      <w:pPr>
        <w:jc w:val="both"/>
        <w:rPr>
          <w:rFonts w:ascii="Arial" w:hAnsi="Arial" w:cs="Arial"/>
          <w:sz w:val="26"/>
          <w:szCs w:val="26"/>
        </w:rPr>
      </w:pPr>
    </w:p>
    <w:p w14:paraId="5B55C90D" w14:textId="77777777" w:rsidR="00A356FC" w:rsidRDefault="00A356FC" w:rsidP="0018417C">
      <w:pPr>
        <w:jc w:val="both"/>
        <w:rPr>
          <w:rFonts w:ascii="Arial" w:hAnsi="Arial" w:cs="Arial"/>
          <w:sz w:val="26"/>
          <w:szCs w:val="26"/>
        </w:rPr>
      </w:pPr>
    </w:p>
    <w:p w14:paraId="5B55C90E" w14:textId="77777777" w:rsidR="00A356FC" w:rsidRDefault="00A356FC" w:rsidP="0018417C">
      <w:pPr>
        <w:jc w:val="both"/>
        <w:rPr>
          <w:rFonts w:ascii="Arial" w:hAnsi="Arial" w:cs="Arial"/>
          <w:sz w:val="26"/>
          <w:szCs w:val="26"/>
        </w:rPr>
      </w:pPr>
    </w:p>
    <w:p w14:paraId="5B55C90F" w14:textId="77777777" w:rsidR="00A356FC" w:rsidRDefault="00A356FC" w:rsidP="0018417C">
      <w:pPr>
        <w:jc w:val="both"/>
        <w:rPr>
          <w:rFonts w:ascii="Arial" w:hAnsi="Arial" w:cs="Arial"/>
          <w:sz w:val="26"/>
          <w:szCs w:val="26"/>
        </w:rPr>
      </w:pPr>
    </w:p>
    <w:p w14:paraId="5B55C910" w14:textId="77777777" w:rsidR="00A356FC" w:rsidRPr="00A957EC" w:rsidRDefault="00A356FC" w:rsidP="0018417C">
      <w:pPr>
        <w:jc w:val="both"/>
        <w:rPr>
          <w:rFonts w:ascii="Arial" w:hAnsi="Arial" w:cs="Arial"/>
          <w:sz w:val="26"/>
          <w:szCs w:val="26"/>
        </w:rPr>
      </w:pPr>
    </w:p>
    <w:p w14:paraId="5B55C911" w14:textId="77777777" w:rsidR="0018417C" w:rsidRPr="00A957EC" w:rsidRDefault="0018417C" w:rsidP="0018417C">
      <w:pPr>
        <w:jc w:val="both"/>
        <w:rPr>
          <w:rFonts w:ascii="Arial" w:hAnsi="Arial" w:cs="Arial"/>
          <w:sz w:val="26"/>
          <w:szCs w:val="26"/>
        </w:rPr>
      </w:pPr>
    </w:p>
    <w:p w14:paraId="5B55C912" w14:textId="77777777" w:rsidR="0018417C" w:rsidRDefault="0018417C" w:rsidP="0018417C">
      <w:pPr>
        <w:jc w:val="both"/>
        <w:rPr>
          <w:rFonts w:ascii="Arial" w:hAnsi="Arial" w:cs="Arial"/>
          <w:b/>
          <w:sz w:val="24"/>
          <w:szCs w:val="24"/>
          <w:u w:val="single"/>
        </w:rPr>
      </w:pPr>
    </w:p>
    <w:p w14:paraId="5B55C913" w14:textId="77777777" w:rsidR="0018417C" w:rsidRPr="00A957EC" w:rsidRDefault="0018417C" w:rsidP="0018417C">
      <w:pPr>
        <w:jc w:val="both"/>
        <w:rPr>
          <w:rFonts w:ascii="Arial" w:hAnsi="Arial" w:cs="Arial"/>
          <w:b/>
          <w:sz w:val="24"/>
          <w:szCs w:val="24"/>
          <w:u w:val="single"/>
        </w:rPr>
      </w:pPr>
      <w:r w:rsidRPr="00A957EC">
        <w:rPr>
          <w:rFonts w:ascii="Arial" w:hAnsi="Arial" w:cs="Arial"/>
          <w:b/>
          <w:sz w:val="24"/>
          <w:szCs w:val="24"/>
          <w:u w:val="single"/>
        </w:rPr>
        <w:t>(SERVICE PERIOD = 5 YEARS)</w:t>
      </w:r>
    </w:p>
    <w:p w14:paraId="5B55C914" w14:textId="77777777" w:rsidR="0018417C" w:rsidRPr="00A957EC" w:rsidRDefault="0018417C" w:rsidP="0018417C">
      <w:pPr>
        <w:jc w:val="both"/>
        <w:rPr>
          <w:rFonts w:ascii="Arial" w:hAnsi="Arial" w:cs="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7"/>
        <w:gridCol w:w="1683"/>
        <w:gridCol w:w="1830"/>
        <w:gridCol w:w="3745"/>
      </w:tblGrid>
      <w:tr w:rsidR="0018417C" w:rsidRPr="00A957EC" w14:paraId="5B55C916" w14:textId="77777777" w:rsidTr="00D4159A">
        <w:tc>
          <w:tcPr>
            <w:tcW w:w="9855" w:type="dxa"/>
            <w:gridSpan w:val="4"/>
            <w:shd w:val="clear" w:color="auto" w:fill="auto"/>
          </w:tcPr>
          <w:p w14:paraId="5B55C915" w14:textId="77777777" w:rsidR="0018417C" w:rsidRPr="00203321" w:rsidRDefault="0018417C" w:rsidP="00D4159A">
            <w:pPr>
              <w:overflowPunct w:val="0"/>
              <w:spacing w:before="120" w:after="120"/>
              <w:jc w:val="both"/>
              <w:textAlignment w:val="baseline"/>
              <w:rPr>
                <w:rFonts w:ascii="Arial" w:hAnsi="Arial" w:cs="Arial"/>
                <w:b/>
                <w:sz w:val="24"/>
                <w:szCs w:val="24"/>
              </w:rPr>
            </w:pPr>
            <w:r w:rsidRPr="00203321">
              <w:rPr>
                <w:rFonts w:ascii="Arial" w:hAnsi="Arial" w:cs="Arial"/>
                <w:b/>
                <w:sz w:val="24"/>
                <w:szCs w:val="24"/>
              </w:rPr>
              <w:t>Service Period = 5 Years from Service Commencement Date (1</w:t>
            </w:r>
            <w:r w:rsidRPr="00203321">
              <w:rPr>
                <w:rFonts w:ascii="Arial" w:hAnsi="Arial" w:cs="Arial"/>
                <w:b/>
                <w:sz w:val="24"/>
                <w:szCs w:val="24"/>
                <w:vertAlign w:val="superscript"/>
              </w:rPr>
              <w:t>st</w:t>
            </w:r>
            <w:r w:rsidRPr="00203321">
              <w:rPr>
                <w:rFonts w:ascii="Arial" w:hAnsi="Arial" w:cs="Arial"/>
                <w:b/>
                <w:sz w:val="24"/>
                <w:szCs w:val="24"/>
              </w:rPr>
              <w:t xml:space="preserve"> April 2018)</w:t>
            </w:r>
          </w:p>
        </w:tc>
      </w:tr>
      <w:tr w:rsidR="0018417C" w:rsidRPr="00A957EC" w14:paraId="5B55C91B" w14:textId="77777777" w:rsidTr="00D4159A">
        <w:tc>
          <w:tcPr>
            <w:tcW w:w="2622" w:type="dxa"/>
            <w:shd w:val="clear" w:color="auto" w:fill="auto"/>
          </w:tcPr>
          <w:p w14:paraId="5B55C917" w14:textId="77777777" w:rsidR="0018417C" w:rsidRPr="00203321" w:rsidRDefault="0018417C" w:rsidP="00D4159A">
            <w:pPr>
              <w:overflowPunct w:val="0"/>
              <w:spacing w:before="120" w:after="120"/>
              <w:jc w:val="both"/>
              <w:textAlignment w:val="baseline"/>
              <w:rPr>
                <w:rFonts w:ascii="Arial" w:hAnsi="Arial" w:cs="Arial"/>
                <w:b/>
                <w:sz w:val="24"/>
                <w:szCs w:val="24"/>
              </w:rPr>
            </w:pPr>
            <w:r w:rsidRPr="00203321">
              <w:rPr>
                <w:rFonts w:ascii="Arial" w:hAnsi="Arial" w:cs="Arial"/>
                <w:b/>
                <w:sz w:val="24"/>
                <w:szCs w:val="24"/>
              </w:rPr>
              <w:t>Tender Item Description</w:t>
            </w:r>
          </w:p>
        </w:tc>
        <w:tc>
          <w:tcPr>
            <w:tcW w:w="1597" w:type="dxa"/>
            <w:shd w:val="clear" w:color="auto" w:fill="auto"/>
          </w:tcPr>
          <w:p w14:paraId="5B55C918" w14:textId="77777777" w:rsidR="0018417C" w:rsidRPr="00203321" w:rsidRDefault="0018417C" w:rsidP="00D4159A">
            <w:pPr>
              <w:overflowPunct w:val="0"/>
              <w:spacing w:before="120" w:after="120"/>
              <w:jc w:val="center"/>
              <w:textAlignment w:val="baseline"/>
              <w:rPr>
                <w:rFonts w:ascii="Arial" w:hAnsi="Arial" w:cs="Arial"/>
                <w:b/>
                <w:sz w:val="24"/>
                <w:szCs w:val="24"/>
              </w:rPr>
            </w:pPr>
            <w:r w:rsidRPr="00203321">
              <w:rPr>
                <w:rFonts w:ascii="Arial" w:hAnsi="Arial" w:cs="Arial"/>
                <w:b/>
                <w:sz w:val="24"/>
                <w:szCs w:val="24"/>
              </w:rPr>
              <w:t>Abbreviation</w:t>
            </w:r>
          </w:p>
        </w:tc>
        <w:tc>
          <w:tcPr>
            <w:tcW w:w="1843" w:type="dxa"/>
            <w:shd w:val="clear" w:color="auto" w:fill="auto"/>
          </w:tcPr>
          <w:p w14:paraId="5B55C919" w14:textId="77777777" w:rsidR="0018417C" w:rsidRPr="00203321" w:rsidRDefault="0018417C" w:rsidP="00D4159A">
            <w:pPr>
              <w:overflowPunct w:val="0"/>
              <w:spacing w:before="120" w:after="120"/>
              <w:jc w:val="center"/>
              <w:textAlignment w:val="baseline"/>
              <w:rPr>
                <w:rFonts w:ascii="Arial" w:hAnsi="Arial" w:cs="Arial"/>
                <w:b/>
                <w:sz w:val="24"/>
                <w:szCs w:val="24"/>
              </w:rPr>
            </w:pPr>
            <w:r w:rsidRPr="00203321">
              <w:rPr>
                <w:rFonts w:ascii="Arial" w:hAnsi="Arial" w:cs="Arial"/>
                <w:b/>
                <w:sz w:val="24"/>
                <w:szCs w:val="24"/>
              </w:rPr>
              <w:t>Unit</w:t>
            </w:r>
          </w:p>
        </w:tc>
        <w:tc>
          <w:tcPr>
            <w:tcW w:w="3793" w:type="dxa"/>
            <w:tcBorders>
              <w:bottom w:val="single" w:sz="4" w:space="0" w:color="auto"/>
            </w:tcBorders>
            <w:shd w:val="clear" w:color="auto" w:fill="auto"/>
          </w:tcPr>
          <w:p w14:paraId="5B55C91A" w14:textId="77777777" w:rsidR="0018417C" w:rsidRPr="00203321" w:rsidRDefault="0018417C" w:rsidP="00D4159A">
            <w:pPr>
              <w:overflowPunct w:val="0"/>
              <w:spacing w:before="120" w:after="120"/>
              <w:jc w:val="both"/>
              <w:textAlignment w:val="baseline"/>
              <w:rPr>
                <w:rFonts w:ascii="Arial" w:hAnsi="Arial" w:cs="Arial"/>
                <w:b/>
                <w:sz w:val="24"/>
                <w:szCs w:val="24"/>
              </w:rPr>
            </w:pPr>
            <w:r w:rsidRPr="00203321">
              <w:rPr>
                <w:rFonts w:ascii="Arial" w:hAnsi="Arial" w:cs="Arial"/>
                <w:b/>
                <w:sz w:val="24"/>
                <w:szCs w:val="24"/>
              </w:rPr>
              <w:t xml:space="preserve">Tendered Value (Tenderers should inset a number only in this column, </w:t>
            </w:r>
            <w:r w:rsidRPr="00203321">
              <w:rPr>
                <w:rFonts w:ascii="Arial" w:hAnsi="Arial" w:cs="Arial"/>
                <w:b/>
                <w:sz w:val="24"/>
                <w:szCs w:val="24"/>
                <w:u w:val="single"/>
              </w:rPr>
              <w:t>do not</w:t>
            </w:r>
            <w:r w:rsidRPr="00203321">
              <w:rPr>
                <w:rFonts w:ascii="Arial" w:hAnsi="Arial" w:cs="Arial"/>
                <w:b/>
                <w:sz w:val="24"/>
                <w:szCs w:val="24"/>
              </w:rPr>
              <w:t xml:space="preserve"> include words or symbols (e.g. per mile, £). The Vehicle Fee and Mileage Rate should be to 2 decimal places. The Number of Supplier’s Vehicles to be provided should be a whole number only without any qualification.</w:t>
            </w:r>
          </w:p>
        </w:tc>
      </w:tr>
      <w:tr w:rsidR="0018417C" w:rsidRPr="00A957EC" w14:paraId="5B55C921" w14:textId="77777777" w:rsidTr="00D4159A">
        <w:tc>
          <w:tcPr>
            <w:tcW w:w="2622" w:type="dxa"/>
            <w:shd w:val="clear" w:color="auto" w:fill="auto"/>
          </w:tcPr>
          <w:p w14:paraId="5B55C91C" w14:textId="77777777" w:rsidR="0018417C" w:rsidRPr="00203321" w:rsidRDefault="0018417C" w:rsidP="00D4159A">
            <w:pPr>
              <w:overflowPunct w:val="0"/>
              <w:spacing w:before="120" w:after="120"/>
              <w:jc w:val="both"/>
              <w:textAlignment w:val="baseline"/>
              <w:rPr>
                <w:rFonts w:ascii="Arial" w:hAnsi="Arial" w:cs="Arial"/>
                <w:b/>
                <w:sz w:val="24"/>
                <w:szCs w:val="24"/>
              </w:rPr>
            </w:pPr>
            <w:r w:rsidRPr="00203321">
              <w:rPr>
                <w:rFonts w:ascii="Arial" w:hAnsi="Arial" w:cs="Arial"/>
                <w:b/>
                <w:sz w:val="24"/>
                <w:szCs w:val="24"/>
              </w:rPr>
              <w:t>Vehicle Fee</w:t>
            </w:r>
          </w:p>
          <w:p w14:paraId="5B55C91D" w14:textId="77777777" w:rsidR="0018417C" w:rsidRPr="00203321" w:rsidRDefault="0018417C" w:rsidP="00D4159A">
            <w:pPr>
              <w:overflowPunct w:val="0"/>
              <w:spacing w:before="120" w:after="120"/>
              <w:jc w:val="both"/>
              <w:textAlignment w:val="baseline"/>
              <w:rPr>
                <w:rFonts w:ascii="Arial" w:hAnsi="Arial" w:cs="Arial"/>
                <w:sz w:val="24"/>
                <w:szCs w:val="24"/>
              </w:rPr>
            </w:pPr>
            <w:r w:rsidRPr="00203321">
              <w:rPr>
                <w:rFonts w:ascii="Arial" w:hAnsi="Arial" w:cs="Arial"/>
                <w:sz w:val="24"/>
                <w:szCs w:val="24"/>
              </w:rPr>
              <w:t>(The tendered rate will be used to define “</w:t>
            </w:r>
            <w:r w:rsidRPr="00203321">
              <w:rPr>
                <w:rFonts w:ascii="Arial" w:hAnsi="Arial" w:cs="Arial"/>
                <w:b/>
                <w:sz w:val="24"/>
                <w:szCs w:val="24"/>
              </w:rPr>
              <w:t xml:space="preserve">Vehicle Fee” </w:t>
            </w:r>
            <w:r w:rsidRPr="00203321">
              <w:rPr>
                <w:rFonts w:ascii="Arial" w:hAnsi="Arial" w:cs="Arial"/>
                <w:sz w:val="24"/>
                <w:szCs w:val="24"/>
              </w:rPr>
              <w:t>in the Contract definitions)</w:t>
            </w:r>
          </w:p>
        </w:tc>
        <w:tc>
          <w:tcPr>
            <w:tcW w:w="1597" w:type="dxa"/>
            <w:shd w:val="clear" w:color="auto" w:fill="auto"/>
          </w:tcPr>
          <w:p w14:paraId="5B55C91E" w14:textId="77777777" w:rsidR="0018417C" w:rsidRPr="00203321" w:rsidRDefault="0018417C" w:rsidP="00D4159A">
            <w:pPr>
              <w:overflowPunct w:val="0"/>
              <w:spacing w:before="120" w:after="120"/>
              <w:jc w:val="center"/>
              <w:textAlignment w:val="baseline"/>
              <w:rPr>
                <w:rFonts w:ascii="Arial" w:hAnsi="Arial" w:cs="Arial"/>
                <w:b/>
                <w:sz w:val="24"/>
                <w:szCs w:val="24"/>
              </w:rPr>
            </w:pPr>
            <w:r w:rsidRPr="00203321">
              <w:rPr>
                <w:rFonts w:ascii="Arial" w:hAnsi="Arial" w:cs="Arial"/>
                <w:b/>
                <w:sz w:val="24"/>
                <w:szCs w:val="24"/>
              </w:rPr>
              <w:t>VF</w:t>
            </w:r>
          </w:p>
        </w:tc>
        <w:tc>
          <w:tcPr>
            <w:tcW w:w="1843" w:type="dxa"/>
            <w:shd w:val="clear" w:color="auto" w:fill="auto"/>
          </w:tcPr>
          <w:p w14:paraId="5B55C91F" w14:textId="77777777" w:rsidR="0018417C" w:rsidRPr="00203321" w:rsidRDefault="0018417C" w:rsidP="00D4159A">
            <w:pPr>
              <w:overflowPunct w:val="0"/>
              <w:spacing w:before="120" w:after="120"/>
              <w:jc w:val="center"/>
              <w:textAlignment w:val="baseline"/>
              <w:rPr>
                <w:rFonts w:ascii="Arial" w:hAnsi="Arial" w:cs="Arial"/>
                <w:sz w:val="24"/>
                <w:szCs w:val="24"/>
              </w:rPr>
            </w:pPr>
            <w:r w:rsidRPr="00203321">
              <w:rPr>
                <w:rFonts w:ascii="Arial" w:hAnsi="Arial" w:cs="Arial"/>
                <w:sz w:val="24"/>
                <w:szCs w:val="24"/>
              </w:rPr>
              <w:t>£ / Supplier’s Vehicle / Service Day</w:t>
            </w:r>
          </w:p>
        </w:tc>
        <w:tc>
          <w:tcPr>
            <w:tcW w:w="3793" w:type="dxa"/>
            <w:shd w:val="clear" w:color="auto" w:fill="FFFF99"/>
          </w:tcPr>
          <w:p w14:paraId="5B55C920" w14:textId="77777777" w:rsidR="0018417C" w:rsidRPr="00203321" w:rsidRDefault="0018417C" w:rsidP="00D4159A">
            <w:pPr>
              <w:overflowPunct w:val="0"/>
              <w:spacing w:before="120" w:after="120"/>
              <w:jc w:val="center"/>
              <w:textAlignment w:val="baseline"/>
              <w:rPr>
                <w:rFonts w:ascii="Arial" w:hAnsi="Arial" w:cs="Arial"/>
                <w:b/>
                <w:color w:val="0000FF"/>
                <w:sz w:val="24"/>
                <w:szCs w:val="24"/>
              </w:rPr>
            </w:pPr>
            <w:r w:rsidRPr="00203321">
              <w:rPr>
                <w:rFonts w:ascii="Arial" w:hAnsi="Arial" w:cs="Arial"/>
                <w:b/>
                <w:color w:val="0000FF"/>
                <w:sz w:val="24"/>
                <w:szCs w:val="24"/>
              </w:rPr>
              <w:t>Tenderer to enter value here</w:t>
            </w:r>
          </w:p>
        </w:tc>
      </w:tr>
      <w:tr w:rsidR="0018417C" w:rsidRPr="00A957EC" w14:paraId="5B55C927" w14:textId="77777777" w:rsidTr="00D4159A">
        <w:tc>
          <w:tcPr>
            <w:tcW w:w="2622" w:type="dxa"/>
            <w:shd w:val="clear" w:color="auto" w:fill="auto"/>
          </w:tcPr>
          <w:p w14:paraId="5B55C922" w14:textId="77777777" w:rsidR="0018417C" w:rsidRPr="00203321" w:rsidRDefault="0018417C" w:rsidP="00D4159A">
            <w:pPr>
              <w:overflowPunct w:val="0"/>
              <w:spacing w:before="120" w:after="120"/>
              <w:jc w:val="both"/>
              <w:textAlignment w:val="baseline"/>
              <w:rPr>
                <w:rFonts w:ascii="Arial" w:hAnsi="Arial" w:cs="Arial"/>
                <w:sz w:val="24"/>
                <w:szCs w:val="24"/>
              </w:rPr>
            </w:pPr>
            <w:r w:rsidRPr="00203321">
              <w:rPr>
                <w:rFonts w:ascii="Arial" w:hAnsi="Arial" w:cs="Arial"/>
                <w:b/>
                <w:sz w:val="24"/>
                <w:szCs w:val="24"/>
              </w:rPr>
              <w:t>Mileage Rate</w:t>
            </w:r>
            <w:r w:rsidRPr="00203321">
              <w:rPr>
                <w:rFonts w:ascii="Arial" w:hAnsi="Arial" w:cs="Arial"/>
                <w:sz w:val="24"/>
                <w:szCs w:val="24"/>
              </w:rPr>
              <w:t>*</w:t>
            </w:r>
          </w:p>
          <w:p w14:paraId="5B55C923" w14:textId="77777777" w:rsidR="0018417C" w:rsidRPr="00203321" w:rsidRDefault="0018417C" w:rsidP="00D4159A">
            <w:pPr>
              <w:overflowPunct w:val="0"/>
              <w:spacing w:before="120" w:after="120"/>
              <w:jc w:val="both"/>
              <w:textAlignment w:val="baseline"/>
              <w:rPr>
                <w:rFonts w:ascii="Arial" w:hAnsi="Arial" w:cs="Arial"/>
                <w:sz w:val="24"/>
                <w:szCs w:val="24"/>
              </w:rPr>
            </w:pPr>
            <w:r w:rsidRPr="00203321">
              <w:rPr>
                <w:rFonts w:ascii="Arial" w:hAnsi="Arial" w:cs="Arial"/>
                <w:sz w:val="24"/>
                <w:szCs w:val="24"/>
              </w:rPr>
              <w:t>(The tendered rate will be used to define “</w:t>
            </w:r>
            <w:r w:rsidRPr="00203321">
              <w:rPr>
                <w:rFonts w:ascii="Arial" w:hAnsi="Arial" w:cs="Arial"/>
                <w:b/>
                <w:sz w:val="24"/>
                <w:szCs w:val="24"/>
              </w:rPr>
              <w:t>Mileage Rate</w:t>
            </w:r>
            <w:r w:rsidRPr="00203321">
              <w:rPr>
                <w:rFonts w:ascii="Arial" w:hAnsi="Arial" w:cs="Arial"/>
                <w:sz w:val="24"/>
                <w:szCs w:val="24"/>
              </w:rPr>
              <w:t>” in the Contract definitions)</w:t>
            </w:r>
          </w:p>
        </w:tc>
        <w:tc>
          <w:tcPr>
            <w:tcW w:w="1597" w:type="dxa"/>
            <w:shd w:val="clear" w:color="auto" w:fill="auto"/>
          </w:tcPr>
          <w:p w14:paraId="5B55C924" w14:textId="77777777" w:rsidR="0018417C" w:rsidRPr="00203321" w:rsidRDefault="0018417C" w:rsidP="00D4159A">
            <w:pPr>
              <w:overflowPunct w:val="0"/>
              <w:spacing w:before="120" w:after="120"/>
              <w:jc w:val="center"/>
              <w:textAlignment w:val="baseline"/>
              <w:rPr>
                <w:rFonts w:ascii="Arial" w:hAnsi="Arial" w:cs="Arial"/>
                <w:b/>
                <w:sz w:val="24"/>
                <w:szCs w:val="24"/>
              </w:rPr>
            </w:pPr>
            <w:r w:rsidRPr="00203321">
              <w:rPr>
                <w:rFonts w:ascii="Arial" w:hAnsi="Arial" w:cs="Arial"/>
                <w:b/>
                <w:sz w:val="24"/>
                <w:szCs w:val="24"/>
              </w:rPr>
              <w:t>MR</w:t>
            </w:r>
          </w:p>
        </w:tc>
        <w:tc>
          <w:tcPr>
            <w:tcW w:w="1843" w:type="dxa"/>
            <w:shd w:val="clear" w:color="auto" w:fill="auto"/>
          </w:tcPr>
          <w:p w14:paraId="5B55C925" w14:textId="77777777" w:rsidR="0018417C" w:rsidRPr="00203321" w:rsidRDefault="0018417C" w:rsidP="00D4159A">
            <w:pPr>
              <w:overflowPunct w:val="0"/>
              <w:spacing w:before="120" w:after="120"/>
              <w:jc w:val="center"/>
              <w:textAlignment w:val="baseline"/>
              <w:rPr>
                <w:rFonts w:ascii="Arial" w:hAnsi="Arial" w:cs="Arial"/>
                <w:sz w:val="24"/>
                <w:szCs w:val="24"/>
              </w:rPr>
            </w:pPr>
            <w:r w:rsidRPr="00203321">
              <w:rPr>
                <w:rFonts w:ascii="Arial" w:hAnsi="Arial" w:cs="Arial"/>
                <w:sz w:val="24"/>
                <w:szCs w:val="24"/>
              </w:rPr>
              <w:t>£ / mile</w:t>
            </w:r>
          </w:p>
        </w:tc>
        <w:tc>
          <w:tcPr>
            <w:tcW w:w="3793" w:type="dxa"/>
            <w:shd w:val="clear" w:color="auto" w:fill="FFFF99"/>
          </w:tcPr>
          <w:p w14:paraId="5B55C926" w14:textId="77777777" w:rsidR="0018417C" w:rsidRPr="00203321" w:rsidRDefault="0018417C" w:rsidP="00D4159A">
            <w:pPr>
              <w:overflowPunct w:val="0"/>
              <w:spacing w:before="120" w:after="120"/>
              <w:jc w:val="center"/>
              <w:textAlignment w:val="baseline"/>
              <w:rPr>
                <w:rFonts w:ascii="Arial" w:hAnsi="Arial" w:cs="Arial"/>
                <w:b/>
                <w:color w:val="0000FF"/>
                <w:sz w:val="24"/>
                <w:szCs w:val="24"/>
              </w:rPr>
            </w:pPr>
            <w:r w:rsidRPr="00203321">
              <w:rPr>
                <w:rFonts w:ascii="Arial" w:hAnsi="Arial" w:cs="Arial"/>
                <w:b/>
                <w:color w:val="0000FF"/>
                <w:sz w:val="24"/>
                <w:szCs w:val="24"/>
              </w:rPr>
              <w:t>Tenderer to enter value here</w:t>
            </w:r>
          </w:p>
        </w:tc>
      </w:tr>
      <w:tr w:rsidR="0018417C" w:rsidRPr="00A957EC" w14:paraId="5B55C92D" w14:textId="77777777" w:rsidTr="00D4159A">
        <w:tc>
          <w:tcPr>
            <w:tcW w:w="2622" w:type="dxa"/>
            <w:shd w:val="clear" w:color="auto" w:fill="auto"/>
          </w:tcPr>
          <w:p w14:paraId="5B55C928" w14:textId="77777777" w:rsidR="0018417C" w:rsidRPr="00203321" w:rsidRDefault="0018417C" w:rsidP="00D4159A">
            <w:pPr>
              <w:overflowPunct w:val="0"/>
              <w:spacing w:before="120" w:after="120"/>
              <w:jc w:val="both"/>
              <w:textAlignment w:val="baseline"/>
              <w:rPr>
                <w:rFonts w:ascii="Arial" w:hAnsi="Arial" w:cs="Arial"/>
                <w:b/>
                <w:sz w:val="24"/>
                <w:szCs w:val="24"/>
              </w:rPr>
            </w:pPr>
            <w:r w:rsidRPr="00203321">
              <w:rPr>
                <w:rFonts w:ascii="Arial" w:hAnsi="Arial" w:cs="Arial"/>
                <w:b/>
                <w:sz w:val="24"/>
                <w:szCs w:val="24"/>
              </w:rPr>
              <w:t>Number of vehicles in the Supplier’s Vehicle Fleet (</w:t>
            </w:r>
            <w:r w:rsidRPr="00203321">
              <w:rPr>
                <w:rFonts w:ascii="Arial" w:hAnsi="Arial" w:cs="Arial"/>
                <w:b/>
                <w:sz w:val="24"/>
                <w:szCs w:val="24"/>
                <w:u w:val="single"/>
              </w:rPr>
              <w:t>Minimum 7</w:t>
            </w:r>
            <w:r w:rsidRPr="00203321">
              <w:rPr>
                <w:rFonts w:ascii="Arial" w:hAnsi="Arial" w:cs="Arial"/>
                <w:b/>
                <w:sz w:val="24"/>
                <w:szCs w:val="24"/>
              </w:rPr>
              <w:t>)**</w:t>
            </w:r>
          </w:p>
          <w:p w14:paraId="5B55C929" w14:textId="77777777" w:rsidR="0018417C" w:rsidRPr="00203321" w:rsidRDefault="0018417C" w:rsidP="00D4159A">
            <w:pPr>
              <w:overflowPunct w:val="0"/>
              <w:spacing w:before="120" w:after="120"/>
              <w:jc w:val="both"/>
              <w:textAlignment w:val="baseline"/>
              <w:rPr>
                <w:rFonts w:ascii="Arial" w:hAnsi="Arial" w:cs="Arial"/>
                <w:b/>
                <w:sz w:val="24"/>
                <w:szCs w:val="24"/>
              </w:rPr>
            </w:pPr>
            <w:r w:rsidRPr="00203321">
              <w:rPr>
                <w:rFonts w:ascii="Arial" w:hAnsi="Arial" w:cs="Arial"/>
                <w:sz w:val="24"/>
                <w:szCs w:val="24"/>
              </w:rPr>
              <w:t>(The tendered rate will be used to define “</w:t>
            </w:r>
            <w:r w:rsidRPr="00203321">
              <w:rPr>
                <w:rFonts w:ascii="Arial" w:hAnsi="Arial" w:cs="Arial"/>
                <w:b/>
                <w:sz w:val="24"/>
                <w:szCs w:val="24"/>
              </w:rPr>
              <w:t>Supplier’s Vehicle Fleet Number</w:t>
            </w:r>
            <w:r w:rsidRPr="00203321">
              <w:rPr>
                <w:rFonts w:ascii="Arial" w:hAnsi="Arial" w:cs="Arial"/>
                <w:sz w:val="24"/>
                <w:szCs w:val="24"/>
              </w:rPr>
              <w:t>” in the Contract definitions)</w:t>
            </w:r>
          </w:p>
        </w:tc>
        <w:tc>
          <w:tcPr>
            <w:tcW w:w="1597" w:type="dxa"/>
            <w:shd w:val="clear" w:color="auto" w:fill="auto"/>
          </w:tcPr>
          <w:p w14:paraId="5B55C92A" w14:textId="77777777" w:rsidR="0018417C" w:rsidRPr="00203321" w:rsidRDefault="0018417C" w:rsidP="00D4159A">
            <w:pPr>
              <w:overflowPunct w:val="0"/>
              <w:spacing w:before="120" w:after="120"/>
              <w:jc w:val="center"/>
              <w:textAlignment w:val="baseline"/>
              <w:rPr>
                <w:rFonts w:ascii="Arial" w:hAnsi="Arial" w:cs="Arial"/>
                <w:sz w:val="24"/>
                <w:szCs w:val="24"/>
              </w:rPr>
            </w:pPr>
            <w:r w:rsidRPr="00203321">
              <w:rPr>
                <w:rFonts w:ascii="Arial" w:hAnsi="Arial" w:cs="Arial"/>
                <w:sz w:val="24"/>
                <w:szCs w:val="24"/>
              </w:rPr>
              <w:t>-</w:t>
            </w:r>
          </w:p>
        </w:tc>
        <w:tc>
          <w:tcPr>
            <w:tcW w:w="1843" w:type="dxa"/>
            <w:shd w:val="clear" w:color="auto" w:fill="auto"/>
          </w:tcPr>
          <w:p w14:paraId="5B55C92B" w14:textId="77777777" w:rsidR="0018417C" w:rsidRPr="00203321" w:rsidRDefault="0018417C" w:rsidP="00D4159A">
            <w:pPr>
              <w:overflowPunct w:val="0"/>
              <w:spacing w:before="120" w:after="120"/>
              <w:jc w:val="center"/>
              <w:textAlignment w:val="baseline"/>
              <w:rPr>
                <w:rFonts w:ascii="Arial" w:hAnsi="Arial" w:cs="Arial"/>
                <w:sz w:val="24"/>
                <w:szCs w:val="24"/>
              </w:rPr>
            </w:pPr>
            <w:r w:rsidRPr="00203321">
              <w:rPr>
                <w:rFonts w:ascii="Arial" w:hAnsi="Arial" w:cs="Arial"/>
                <w:sz w:val="24"/>
                <w:szCs w:val="24"/>
              </w:rPr>
              <w:t>No.</w:t>
            </w:r>
          </w:p>
        </w:tc>
        <w:tc>
          <w:tcPr>
            <w:tcW w:w="3793" w:type="dxa"/>
            <w:shd w:val="clear" w:color="auto" w:fill="FFFF99"/>
          </w:tcPr>
          <w:p w14:paraId="5B55C92C" w14:textId="77777777" w:rsidR="0018417C" w:rsidRPr="00203321" w:rsidRDefault="0018417C" w:rsidP="00D4159A">
            <w:pPr>
              <w:overflowPunct w:val="0"/>
              <w:spacing w:before="120" w:after="120"/>
              <w:jc w:val="center"/>
              <w:textAlignment w:val="baseline"/>
              <w:rPr>
                <w:rFonts w:ascii="Arial" w:hAnsi="Arial" w:cs="Arial"/>
                <w:b/>
                <w:color w:val="0000FF"/>
                <w:sz w:val="24"/>
                <w:szCs w:val="24"/>
              </w:rPr>
            </w:pPr>
            <w:r w:rsidRPr="00203321">
              <w:rPr>
                <w:rFonts w:ascii="Arial" w:hAnsi="Arial" w:cs="Arial"/>
                <w:b/>
                <w:color w:val="0000FF"/>
                <w:sz w:val="24"/>
                <w:szCs w:val="24"/>
              </w:rPr>
              <w:t>Tenderer to enter value here</w:t>
            </w:r>
          </w:p>
        </w:tc>
      </w:tr>
    </w:tbl>
    <w:p w14:paraId="5B55C92E" w14:textId="77777777" w:rsidR="0018417C" w:rsidRDefault="0018417C" w:rsidP="0018417C">
      <w:pPr>
        <w:jc w:val="both"/>
        <w:rPr>
          <w:rFonts w:ascii="Arial" w:hAnsi="Arial" w:cs="Arial"/>
        </w:rPr>
      </w:pPr>
    </w:p>
    <w:p w14:paraId="5B55C92F" w14:textId="77777777" w:rsidR="0018417C" w:rsidRPr="00A957EC" w:rsidRDefault="0018417C" w:rsidP="0018417C">
      <w:pPr>
        <w:jc w:val="both"/>
        <w:rPr>
          <w:rFonts w:ascii="Arial" w:hAnsi="Arial" w:cs="Arial"/>
        </w:rPr>
      </w:pPr>
      <w:r w:rsidRPr="00A957EC">
        <w:rPr>
          <w:rFonts w:ascii="Arial" w:hAnsi="Arial" w:cs="Arial"/>
        </w:rPr>
        <w:t>*Tenderers to note that only loaded mileage (</w:t>
      </w:r>
      <w:proofErr w:type="spellStart"/>
      <w:r w:rsidRPr="00A957EC">
        <w:rPr>
          <w:rFonts w:ascii="Arial" w:hAnsi="Arial" w:cs="Arial"/>
          <w:b/>
        </w:rPr>
        <w:t>LM</w:t>
      </w:r>
      <w:r w:rsidRPr="00A957EC">
        <w:rPr>
          <w:rFonts w:ascii="Arial" w:hAnsi="Arial" w:cs="Arial"/>
          <w:b/>
          <w:vertAlign w:val="subscript"/>
        </w:rPr>
        <w:t>n</w:t>
      </w:r>
      <w:proofErr w:type="spellEnd"/>
      <w:r w:rsidRPr="00A957EC">
        <w:rPr>
          <w:rFonts w:ascii="Arial" w:hAnsi="Arial" w:cs="Arial"/>
        </w:rPr>
        <w:t>) travelled whilst carrying Contract Waste from Collection Point to Final Disposal Point forms part of the calculation of the monthly Service Charge.</w:t>
      </w:r>
    </w:p>
    <w:p w14:paraId="5B55C930" w14:textId="77777777" w:rsidR="0018417C" w:rsidRDefault="0018417C" w:rsidP="0018417C">
      <w:pPr>
        <w:jc w:val="both"/>
        <w:rPr>
          <w:rFonts w:ascii="Arial" w:hAnsi="Arial" w:cs="Arial"/>
        </w:rPr>
      </w:pPr>
      <w:r w:rsidRPr="00A957EC">
        <w:rPr>
          <w:rFonts w:ascii="Arial" w:hAnsi="Arial" w:cs="Arial"/>
        </w:rPr>
        <w:t>**Tenderers to note minimum number of Supplier’s Vehicle’s acceptable to the Authority is seven (7). Tenderers are free to enter a number equal to or greater than this minimum number. Tenders received with less than seven (7) Supplier’s Vehicles (forming the Supplier’s Vehicle Fleet) will be rejected.</w:t>
      </w:r>
      <w:r>
        <w:rPr>
          <w:rFonts w:ascii="Arial" w:hAnsi="Arial" w:cs="Arial"/>
        </w:rPr>
        <w:t xml:space="preserve"> These vehicles are dedicated to this Contract.</w:t>
      </w:r>
    </w:p>
    <w:p w14:paraId="5B55C931" w14:textId="77777777" w:rsidR="00A356FC" w:rsidRDefault="00A356FC" w:rsidP="0018417C">
      <w:pPr>
        <w:jc w:val="both"/>
        <w:rPr>
          <w:rFonts w:ascii="Arial" w:hAnsi="Arial" w:cs="Arial"/>
        </w:rPr>
      </w:pPr>
    </w:p>
    <w:p w14:paraId="5B55C932" w14:textId="77777777" w:rsidR="00A356FC" w:rsidRDefault="00A356FC" w:rsidP="0018417C">
      <w:pPr>
        <w:jc w:val="both"/>
        <w:rPr>
          <w:rFonts w:ascii="Arial" w:hAnsi="Arial" w:cs="Arial"/>
        </w:rPr>
      </w:pPr>
    </w:p>
    <w:p w14:paraId="5B55C933" w14:textId="77777777" w:rsidR="00A356FC" w:rsidRDefault="00A356FC" w:rsidP="0018417C">
      <w:pPr>
        <w:jc w:val="both"/>
        <w:rPr>
          <w:rFonts w:ascii="Arial" w:hAnsi="Arial" w:cs="Arial"/>
        </w:rPr>
      </w:pPr>
    </w:p>
    <w:p w14:paraId="5B55C934" w14:textId="77777777" w:rsidR="00A356FC" w:rsidRPr="00A957EC" w:rsidRDefault="00A356FC" w:rsidP="0018417C">
      <w:pPr>
        <w:jc w:val="both"/>
        <w:rPr>
          <w:rFonts w:ascii="Arial" w:hAnsi="Arial" w:cs="Arial"/>
        </w:rPr>
      </w:pPr>
    </w:p>
    <w:p w14:paraId="5B55C935" w14:textId="77777777" w:rsidR="0018417C" w:rsidRPr="00A957EC" w:rsidRDefault="0018417C" w:rsidP="0018417C">
      <w:pPr>
        <w:jc w:val="both"/>
        <w:rPr>
          <w:rFonts w:ascii="Arial" w:hAnsi="Arial" w:cs="Arial"/>
          <w:b/>
          <w:u w:val="single"/>
        </w:rPr>
      </w:pPr>
    </w:p>
    <w:p w14:paraId="5B55C936" w14:textId="77777777" w:rsidR="0018417C" w:rsidRPr="00A957EC" w:rsidRDefault="0018417C" w:rsidP="0018417C">
      <w:pPr>
        <w:jc w:val="both"/>
        <w:rPr>
          <w:rFonts w:ascii="Arial" w:hAnsi="Arial" w:cs="Arial"/>
          <w:b/>
          <w:u w:val="single"/>
        </w:rPr>
      </w:pPr>
    </w:p>
    <w:p w14:paraId="5B55C937" w14:textId="77777777" w:rsidR="0018417C" w:rsidRPr="00A957EC" w:rsidRDefault="0018417C" w:rsidP="0018417C">
      <w:pPr>
        <w:jc w:val="both"/>
        <w:rPr>
          <w:rFonts w:ascii="Arial" w:hAnsi="Arial" w:cs="Arial"/>
          <w:sz w:val="26"/>
          <w:szCs w:val="26"/>
        </w:rPr>
      </w:pPr>
    </w:p>
    <w:p w14:paraId="5B55C938" w14:textId="77777777" w:rsidR="0018417C" w:rsidRPr="00A957EC" w:rsidRDefault="0018417C" w:rsidP="0018417C">
      <w:pPr>
        <w:jc w:val="both"/>
        <w:rPr>
          <w:rFonts w:ascii="Arial" w:hAnsi="Arial" w:cs="Arial"/>
          <w:sz w:val="26"/>
          <w:szCs w:val="26"/>
        </w:rPr>
      </w:pPr>
      <w:r>
        <w:rPr>
          <w:rFonts w:ascii="Arial" w:hAnsi="Arial" w:cs="Arial"/>
          <w:noProof/>
          <w:sz w:val="26"/>
          <w:szCs w:val="26"/>
          <w:lang w:eastAsia="en-GB"/>
        </w:rPr>
        <mc:AlternateContent>
          <mc:Choice Requires="wps">
            <w:drawing>
              <wp:anchor distT="0" distB="0" distL="114300" distR="114300" simplePos="0" relativeHeight="251666432" behindDoc="0" locked="0" layoutInCell="1" allowOverlap="1" wp14:anchorId="5B55DB04" wp14:editId="5B55DB05">
                <wp:simplePos x="0" y="0"/>
                <wp:positionH relativeFrom="column">
                  <wp:posOffset>0</wp:posOffset>
                </wp:positionH>
                <wp:positionV relativeFrom="paragraph">
                  <wp:posOffset>-518160</wp:posOffset>
                </wp:positionV>
                <wp:extent cx="5829300" cy="365760"/>
                <wp:effectExtent l="10160" t="5080" r="8890" b="1016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65760"/>
                        </a:xfrm>
                        <a:prstGeom prst="roundRect">
                          <a:avLst>
                            <a:gd name="adj" fmla="val 16667"/>
                          </a:avLst>
                        </a:prstGeom>
                        <a:solidFill>
                          <a:srgbClr val="F4960C"/>
                        </a:solidFill>
                        <a:ln w="9525">
                          <a:solidFill>
                            <a:srgbClr val="808080"/>
                          </a:solidFill>
                          <a:round/>
                          <a:headEnd/>
                          <a:tailEnd/>
                        </a:ln>
                      </wps:spPr>
                      <wps:txbx>
                        <w:txbxContent>
                          <w:p w14:paraId="5B55DBC9" w14:textId="77777777" w:rsidR="00372C17" w:rsidRDefault="00372C17" w:rsidP="0018417C">
                            <w:pPr>
                              <w:pStyle w:val="Heading1"/>
                              <w:jc w:val="center"/>
                              <w:rPr>
                                <w:rFonts w:ascii="Arial" w:hAnsi="Arial"/>
                                <w:b/>
                                <w:sz w:val="28"/>
                              </w:rPr>
                            </w:pPr>
                            <w:r>
                              <w:rPr>
                                <w:rFonts w:ascii="Arial" w:hAnsi="Arial"/>
                                <w:b/>
                                <w:sz w:val="28"/>
                              </w:rPr>
                              <w:t>SECTION 7 – PAYMENT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 o:spid="_x0000_s1035" style="position:absolute;left:0;text-align:left;margin-left:0;margin-top:-40.8pt;width:459pt;height:2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" fillcolor="#f4960c" strokecolor="gray">
                <v:textbox>
                  <w:txbxContent>
                    <w:p w14:paraId="5B55DBC9" w14:textId="77777777" w:rsidR="00372C17" w:rsidRDefault="00372C17" w:rsidP="0018417C">
                      <w:pPr>
                        <w:pStyle w:val="Heading1"/>
                        <w:jc w:val="center"/>
                        <w:rPr>
                          <w:rFonts w:ascii="Arial" w:hAnsi="Arial"/>
                          <w:b/>
                          <w:sz w:val="28"/>
                        </w:rPr>
                      </w:pPr>
                      <w:r>
                        <w:rPr>
                          <w:rFonts w:ascii="Arial" w:hAnsi="Arial"/>
                          <w:b/>
                          <w:sz w:val="28"/>
                        </w:rPr>
                        <w:t>SECTION 7 – PAYMENT DETAILS</w:t>
                      </w:r>
                    </w:p>
                  </w:txbxContent>
                </v:textbox>
              </v:roundrect>
            </w:pict>
          </mc:Fallback>
        </mc:AlternateContent>
      </w:r>
    </w:p>
    <w:p w14:paraId="5B55C939" w14:textId="77777777" w:rsidR="0018417C" w:rsidRPr="00A957EC" w:rsidRDefault="0018417C" w:rsidP="0018417C">
      <w:pPr>
        <w:pStyle w:val="BodyText"/>
        <w:rPr>
          <w:rFonts w:ascii="Arial" w:hAnsi="Arial" w:cs="Arial"/>
          <w:sz w:val="26"/>
          <w:szCs w:val="26"/>
        </w:rPr>
      </w:pPr>
      <w:r w:rsidRPr="00A957EC">
        <w:rPr>
          <w:rFonts w:ascii="Arial" w:hAnsi="Arial" w:cs="Arial"/>
          <w:sz w:val="26"/>
          <w:szCs w:val="26"/>
        </w:rPr>
        <w:t>The Council’s standard payment terms are 28 days from receipt of invoice although ability to pay via Visa Procurement Card (as identified in Section 6) is welcomed</w:t>
      </w:r>
    </w:p>
    <w:p w14:paraId="5B55C93A" w14:textId="77777777" w:rsidR="0018417C" w:rsidRPr="00A957EC" w:rsidRDefault="0018417C" w:rsidP="0018417C">
      <w:pPr>
        <w:jc w:val="both"/>
        <w:rPr>
          <w:rFonts w:ascii="Arial" w:hAnsi="Arial" w:cs="Arial"/>
          <w:sz w:val="26"/>
          <w:szCs w:val="26"/>
        </w:rPr>
      </w:pPr>
    </w:p>
    <w:p w14:paraId="5B55C93B" w14:textId="77777777" w:rsidR="0018417C" w:rsidRPr="00A957EC" w:rsidRDefault="0018417C" w:rsidP="0018417C">
      <w:pPr>
        <w:jc w:val="both"/>
        <w:rPr>
          <w:rFonts w:ascii="Arial" w:hAnsi="Arial" w:cs="Arial"/>
          <w:sz w:val="26"/>
          <w:szCs w:val="26"/>
        </w:rPr>
      </w:pPr>
      <w:r w:rsidRPr="00A957EC">
        <w:rPr>
          <w:rFonts w:ascii="Arial" w:hAnsi="Arial" w:cs="Arial"/>
          <w:sz w:val="26"/>
          <w:szCs w:val="26"/>
        </w:rPr>
        <w:t>Payment is by BACS</w:t>
      </w:r>
    </w:p>
    <w:p w14:paraId="5B55C93C" w14:textId="77777777" w:rsidR="0018417C" w:rsidRPr="00A957EC" w:rsidRDefault="0018417C" w:rsidP="0018417C">
      <w:pPr>
        <w:jc w:val="both"/>
        <w:rPr>
          <w:rFonts w:ascii="Arial" w:hAnsi="Arial" w:cs="Arial"/>
          <w:sz w:val="26"/>
          <w:szCs w:val="26"/>
        </w:rPr>
      </w:pPr>
    </w:p>
    <w:p w14:paraId="5B55C93D" w14:textId="77777777" w:rsidR="0018417C" w:rsidRPr="00A957EC" w:rsidRDefault="0018417C" w:rsidP="0018417C">
      <w:pPr>
        <w:jc w:val="both"/>
        <w:rPr>
          <w:rFonts w:ascii="Arial" w:hAnsi="Arial" w:cs="Arial"/>
          <w:sz w:val="26"/>
          <w:szCs w:val="26"/>
        </w:rPr>
      </w:pPr>
      <w:r w:rsidRPr="00A957EC">
        <w:rPr>
          <w:rFonts w:ascii="Arial" w:hAnsi="Arial" w:cs="Arial"/>
          <w:sz w:val="26"/>
          <w:szCs w:val="26"/>
        </w:rPr>
        <w:t>It is the policy of the Council to make payments to all suppliers direct into their bank account using the Bankers Automated Clearing Systems (BACS).  Please complete your bank and relevant company details below.  If your sales are factored to an Agency, please enclose a copy of the authorisation to make payment directly to them.  The bank details will then be those of the factor and not yours.</w:t>
      </w:r>
    </w:p>
    <w:p w14:paraId="5B55C93E" w14:textId="77777777" w:rsidR="0018417C" w:rsidRPr="00A957EC" w:rsidRDefault="0018417C" w:rsidP="0018417C">
      <w:pPr>
        <w:jc w:val="both"/>
        <w:rPr>
          <w:rFonts w:ascii="Arial" w:hAnsi="Arial" w:cs="Arial"/>
          <w:sz w:val="26"/>
          <w:szCs w:val="26"/>
        </w:rPr>
      </w:pPr>
    </w:p>
    <w:p w14:paraId="5B55C93F" w14:textId="77777777" w:rsidR="0018417C" w:rsidRPr="00A957EC" w:rsidRDefault="0018417C" w:rsidP="0018417C">
      <w:pPr>
        <w:jc w:val="both"/>
        <w:rPr>
          <w:rFonts w:ascii="Arial" w:hAnsi="Arial" w:cs="Arial"/>
          <w:sz w:val="26"/>
          <w:szCs w:val="26"/>
        </w:rPr>
      </w:pPr>
      <w:r w:rsidRPr="00A957EC">
        <w:rPr>
          <w:rFonts w:ascii="Arial" w:hAnsi="Arial" w:cs="Arial"/>
          <w:i/>
          <w:sz w:val="26"/>
          <w:szCs w:val="26"/>
        </w:rPr>
        <w:t>Note – You may adjust the size of the following text boxes to suit your response.</w:t>
      </w:r>
    </w:p>
    <w:p w14:paraId="5B55C940" w14:textId="77777777" w:rsidR="0018417C" w:rsidRPr="00A957EC" w:rsidRDefault="0018417C" w:rsidP="0018417C">
      <w:pPr>
        <w:jc w:val="both"/>
        <w:rPr>
          <w:rFonts w:ascii="Arial" w:hAnsi="Arial"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408"/>
      </w:tblGrid>
      <w:tr w:rsidR="0018417C" w:rsidRPr="00A957EC" w14:paraId="5B55C943" w14:textId="77777777" w:rsidTr="00D4159A">
        <w:tc>
          <w:tcPr>
            <w:tcW w:w="3348" w:type="dxa"/>
            <w:shd w:val="clear" w:color="auto" w:fill="auto"/>
          </w:tcPr>
          <w:p w14:paraId="5B55C941" w14:textId="77777777" w:rsidR="0018417C" w:rsidRPr="00A957EC" w:rsidRDefault="0018417C" w:rsidP="00D4159A">
            <w:pPr>
              <w:jc w:val="both"/>
              <w:rPr>
                <w:rFonts w:ascii="Arial" w:hAnsi="Arial" w:cs="Arial"/>
                <w:sz w:val="26"/>
                <w:szCs w:val="26"/>
              </w:rPr>
            </w:pPr>
            <w:r w:rsidRPr="00A957EC">
              <w:rPr>
                <w:rFonts w:ascii="Arial" w:hAnsi="Arial" w:cs="Arial"/>
                <w:sz w:val="26"/>
                <w:szCs w:val="26"/>
              </w:rPr>
              <w:t>Bank Name</w:t>
            </w:r>
          </w:p>
        </w:tc>
        <w:tc>
          <w:tcPr>
            <w:tcW w:w="6408" w:type="dxa"/>
            <w:shd w:val="clear" w:color="auto" w:fill="auto"/>
          </w:tcPr>
          <w:p w14:paraId="5B55C942" w14:textId="77777777" w:rsidR="0018417C" w:rsidRPr="00A957EC" w:rsidRDefault="0018417C" w:rsidP="00D4159A">
            <w:pPr>
              <w:jc w:val="both"/>
              <w:rPr>
                <w:rFonts w:ascii="Arial" w:hAnsi="Arial" w:cs="Arial"/>
                <w:sz w:val="26"/>
                <w:szCs w:val="26"/>
              </w:rPr>
            </w:pPr>
          </w:p>
        </w:tc>
      </w:tr>
      <w:tr w:rsidR="0018417C" w:rsidRPr="00A957EC" w14:paraId="5B55C946" w14:textId="77777777" w:rsidTr="00D4159A">
        <w:tc>
          <w:tcPr>
            <w:tcW w:w="3348" w:type="dxa"/>
            <w:shd w:val="clear" w:color="auto" w:fill="auto"/>
          </w:tcPr>
          <w:p w14:paraId="5B55C944" w14:textId="77777777" w:rsidR="0018417C" w:rsidRPr="00A957EC" w:rsidRDefault="0018417C" w:rsidP="00D4159A">
            <w:pPr>
              <w:jc w:val="both"/>
              <w:rPr>
                <w:rFonts w:ascii="Arial" w:hAnsi="Arial" w:cs="Arial"/>
                <w:sz w:val="26"/>
                <w:szCs w:val="26"/>
              </w:rPr>
            </w:pPr>
            <w:r w:rsidRPr="00A957EC">
              <w:rPr>
                <w:rFonts w:ascii="Arial" w:hAnsi="Arial" w:cs="Arial"/>
                <w:sz w:val="26"/>
                <w:szCs w:val="26"/>
              </w:rPr>
              <w:t>Bank Address and Post code</w:t>
            </w:r>
          </w:p>
        </w:tc>
        <w:tc>
          <w:tcPr>
            <w:tcW w:w="6408" w:type="dxa"/>
            <w:shd w:val="clear" w:color="auto" w:fill="auto"/>
          </w:tcPr>
          <w:p w14:paraId="5B55C945" w14:textId="77777777" w:rsidR="0018417C" w:rsidRPr="00A957EC" w:rsidRDefault="0018417C" w:rsidP="00D4159A">
            <w:pPr>
              <w:jc w:val="both"/>
              <w:rPr>
                <w:rFonts w:ascii="Arial" w:hAnsi="Arial" w:cs="Arial"/>
                <w:sz w:val="26"/>
                <w:szCs w:val="26"/>
              </w:rPr>
            </w:pPr>
          </w:p>
        </w:tc>
      </w:tr>
      <w:tr w:rsidR="0018417C" w:rsidRPr="00A957EC" w14:paraId="5B55C949" w14:textId="77777777" w:rsidTr="00D4159A">
        <w:tc>
          <w:tcPr>
            <w:tcW w:w="3348" w:type="dxa"/>
            <w:shd w:val="clear" w:color="auto" w:fill="auto"/>
          </w:tcPr>
          <w:p w14:paraId="5B55C947" w14:textId="77777777" w:rsidR="0018417C" w:rsidRPr="00A957EC" w:rsidRDefault="0018417C" w:rsidP="00D4159A">
            <w:pPr>
              <w:jc w:val="both"/>
              <w:rPr>
                <w:rFonts w:ascii="Arial" w:hAnsi="Arial" w:cs="Arial"/>
                <w:sz w:val="26"/>
                <w:szCs w:val="26"/>
              </w:rPr>
            </w:pPr>
            <w:r w:rsidRPr="00A957EC">
              <w:rPr>
                <w:rFonts w:ascii="Arial" w:hAnsi="Arial" w:cs="Arial"/>
                <w:sz w:val="26"/>
                <w:szCs w:val="26"/>
              </w:rPr>
              <w:t>Account Name</w:t>
            </w:r>
          </w:p>
        </w:tc>
        <w:tc>
          <w:tcPr>
            <w:tcW w:w="6408" w:type="dxa"/>
            <w:shd w:val="clear" w:color="auto" w:fill="auto"/>
          </w:tcPr>
          <w:p w14:paraId="5B55C948" w14:textId="77777777" w:rsidR="0018417C" w:rsidRPr="00A957EC" w:rsidRDefault="0018417C" w:rsidP="00D4159A">
            <w:pPr>
              <w:jc w:val="both"/>
              <w:rPr>
                <w:rFonts w:ascii="Arial" w:hAnsi="Arial" w:cs="Arial"/>
                <w:sz w:val="26"/>
                <w:szCs w:val="26"/>
              </w:rPr>
            </w:pPr>
          </w:p>
        </w:tc>
      </w:tr>
      <w:tr w:rsidR="0018417C" w:rsidRPr="00A957EC" w14:paraId="5B55C94C" w14:textId="77777777" w:rsidTr="00D4159A">
        <w:tc>
          <w:tcPr>
            <w:tcW w:w="3348" w:type="dxa"/>
            <w:shd w:val="clear" w:color="auto" w:fill="auto"/>
          </w:tcPr>
          <w:p w14:paraId="5B55C94A" w14:textId="77777777" w:rsidR="0018417C" w:rsidRPr="00A957EC" w:rsidRDefault="0018417C" w:rsidP="00D4159A">
            <w:pPr>
              <w:jc w:val="both"/>
              <w:rPr>
                <w:rFonts w:ascii="Arial" w:hAnsi="Arial" w:cs="Arial"/>
                <w:sz w:val="26"/>
                <w:szCs w:val="26"/>
              </w:rPr>
            </w:pPr>
            <w:r w:rsidRPr="00A957EC">
              <w:rPr>
                <w:rFonts w:ascii="Arial" w:hAnsi="Arial" w:cs="Arial"/>
                <w:sz w:val="26"/>
                <w:szCs w:val="26"/>
              </w:rPr>
              <w:t xml:space="preserve">Account Number </w:t>
            </w:r>
          </w:p>
        </w:tc>
        <w:tc>
          <w:tcPr>
            <w:tcW w:w="6408" w:type="dxa"/>
            <w:shd w:val="clear" w:color="auto" w:fill="auto"/>
          </w:tcPr>
          <w:p w14:paraId="5B55C94B" w14:textId="77777777" w:rsidR="0018417C" w:rsidRPr="00A957EC" w:rsidRDefault="0018417C" w:rsidP="00D4159A">
            <w:pPr>
              <w:jc w:val="both"/>
              <w:rPr>
                <w:rFonts w:ascii="Arial" w:hAnsi="Arial" w:cs="Arial"/>
                <w:sz w:val="26"/>
                <w:szCs w:val="26"/>
              </w:rPr>
            </w:pPr>
          </w:p>
        </w:tc>
      </w:tr>
      <w:tr w:rsidR="0018417C" w:rsidRPr="00A957EC" w14:paraId="5B55C94F" w14:textId="77777777" w:rsidTr="00D4159A">
        <w:tc>
          <w:tcPr>
            <w:tcW w:w="3348" w:type="dxa"/>
            <w:shd w:val="clear" w:color="auto" w:fill="auto"/>
          </w:tcPr>
          <w:p w14:paraId="5B55C94D" w14:textId="77777777" w:rsidR="0018417C" w:rsidRPr="00A957EC" w:rsidRDefault="0018417C" w:rsidP="00D4159A">
            <w:pPr>
              <w:jc w:val="both"/>
              <w:rPr>
                <w:rFonts w:ascii="Arial" w:hAnsi="Arial" w:cs="Arial"/>
                <w:sz w:val="26"/>
                <w:szCs w:val="26"/>
              </w:rPr>
            </w:pPr>
            <w:r w:rsidRPr="00A957EC">
              <w:rPr>
                <w:rFonts w:ascii="Arial" w:hAnsi="Arial" w:cs="Arial"/>
                <w:sz w:val="26"/>
                <w:szCs w:val="26"/>
              </w:rPr>
              <w:t>Sort Code</w:t>
            </w:r>
          </w:p>
        </w:tc>
        <w:tc>
          <w:tcPr>
            <w:tcW w:w="6408" w:type="dxa"/>
            <w:shd w:val="clear" w:color="auto" w:fill="auto"/>
          </w:tcPr>
          <w:p w14:paraId="5B55C94E" w14:textId="77777777" w:rsidR="0018417C" w:rsidRPr="00A957EC" w:rsidRDefault="0018417C" w:rsidP="00D4159A">
            <w:pPr>
              <w:jc w:val="both"/>
              <w:rPr>
                <w:rFonts w:ascii="Arial" w:hAnsi="Arial" w:cs="Arial"/>
                <w:sz w:val="26"/>
                <w:szCs w:val="26"/>
              </w:rPr>
            </w:pPr>
          </w:p>
        </w:tc>
      </w:tr>
    </w:tbl>
    <w:p w14:paraId="5B55C950" w14:textId="77777777" w:rsidR="0018417C" w:rsidRPr="00A957EC" w:rsidRDefault="0018417C" w:rsidP="0018417C">
      <w:pPr>
        <w:jc w:val="both"/>
        <w:rPr>
          <w:rFonts w:ascii="Arial" w:hAnsi="Arial" w:cs="Arial"/>
          <w:sz w:val="26"/>
          <w:szCs w:val="26"/>
        </w:rPr>
      </w:pPr>
    </w:p>
    <w:p w14:paraId="5B55C951" w14:textId="77777777" w:rsidR="0018417C" w:rsidRPr="00A957EC" w:rsidRDefault="0018417C" w:rsidP="0018417C">
      <w:pPr>
        <w:jc w:val="both"/>
        <w:rPr>
          <w:rFonts w:ascii="Arial" w:hAnsi="Arial" w:cs="Arial"/>
          <w:sz w:val="26"/>
          <w:szCs w:val="26"/>
        </w:rPr>
      </w:pPr>
    </w:p>
    <w:p w14:paraId="5B55C952" w14:textId="77777777" w:rsidR="0018417C" w:rsidRPr="00A957EC" w:rsidRDefault="0018417C" w:rsidP="0018417C">
      <w:pPr>
        <w:pBdr>
          <w:top w:val="single" w:sz="4" w:space="1" w:color="999999"/>
          <w:left w:val="single" w:sz="4" w:space="4" w:color="999999"/>
          <w:bottom w:val="single" w:sz="4" w:space="1" w:color="999999"/>
          <w:right w:val="single" w:sz="4" w:space="4" w:color="999999"/>
        </w:pBdr>
        <w:ind w:left="284" w:right="555"/>
        <w:jc w:val="both"/>
        <w:rPr>
          <w:rFonts w:ascii="Arial" w:hAnsi="Arial" w:cs="Arial"/>
          <w:sz w:val="26"/>
          <w:szCs w:val="26"/>
        </w:rPr>
      </w:pPr>
      <w:r w:rsidRPr="00A957EC">
        <w:rPr>
          <w:rFonts w:ascii="Arial" w:hAnsi="Arial" w:cs="Arial"/>
          <w:sz w:val="26"/>
          <w:szCs w:val="26"/>
        </w:rPr>
        <w:t>No invoices will be accepted from any Supplier without an official written order from us and the order number in full being quoted on all invoices.</w:t>
      </w:r>
    </w:p>
    <w:p w14:paraId="5B55C953" w14:textId="77777777" w:rsidR="0018417C" w:rsidRPr="00A957EC" w:rsidRDefault="0018417C" w:rsidP="0018417C">
      <w:pPr>
        <w:jc w:val="both"/>
        <w:rPr>
          <w:rFonts w:ascii="Arial" w:hAnsi="Arial" w:cs="Arial"/>
          <w:sz w:val="26"/>
          <w:szCs w:val="26"/>
        </w:rPr>
      </w:pPr>
    </w:p>
    <w:p w14:paraId="5B55C954" w14:textId="77777777" w:rsidR="0018417C" w:rsidRPr="00A957EC" w:rsidRDefault="0018417C" w:rsidP="0018417C">
      <w:pPr>
        <w:pBdr>
          <w:top w:val="single" w:sz="4" w:space="1" w:color="999999"/>
          <w:left w:val="single" w:sz="4" w:space="29" w:color="999999"/>
          <w:bottom w:val="single" w:sz="4" w:space="1" w:color="999999"/>
          <w:right w:val="single" w:sz="4" w:space="31" w:color="999999"/>
        </w:pBdr>
        <w:ind w:left="567" w:right="980"/>
        <w:jc w:val="center"/>
        <w:rPr>
          <w:rFonts w:ascii="Arial" w:hAnsi="Arial" w:cs="Arial"/>
          <w:b/>
          <w:bCs/>
          <w:sz w:val="26"/>
          <w:szCs w:val="26"/>
        </w:rPr>
      </w:pPr>
      <w:r w:rsidRPr="00A957EC">
        <w:rPr>
          <w:rFonts w:ascii="Arial" w:hAnsi="Arial" w:cs="Arial"/>
          <w:b/>
          <w:bCs/>
          <w:sz w:val="26"/>
          <w:szCs w:val="26"/>
        </w:rPr>
        <w:t>IMPORTANT</w:t>
      </w:r>
    </w:p>
    <w:p w14:paraId="5B55C955" w14:textId="77777777" w:rsidR="0018417C" w:rsidRPr="00A957EC" w:rsidRDefault="0018417C" w:rsidP="0018417C">
      <w:pPr>
        <w:pBdr>
          <w:top w:val="single" w:sz="4" w:space="1" w:color="999999"/>
          <w:left w:val="single" w:sz="4" w:space="0" w:color="999999"/>
          <w:bottom w:val="single" w:sz="4" w:space="1" w:color="999999"/>
          <w:right w:val="single" w:sz="4" w:space="0" w:color="999999"/>
        </w:pBdr>
        <w:ind w:right="-291"/>
        <w:jc w:val="both"/>
        <w:rPr>
          <w:rFonts w:ascii="Arial" w:hAnsi="Arial" w:cs="Arial"/>
          <w:sz w:val="26"/>
          <w:szCs w:val="26"/>
        </w:rPr>
      </w:pPr>
      <w:r w:rsidRPr="00A957EC">
        <w:rPr>
          <w:rFonts w:ascii="Arial" w:hAnsi="Arial" w:cs="Arial"/>
          <w:sz w:val="26"/>
          <w:szCs w:val="26"/>
        </w:rPr>
        <w:t>Each separate invoice for Lincolnshire County Council should be addressed to:</w:t>
      </w:r>
    </w:p>
    <w:p w14:paraId="5B55C956" w14:textId="77777777" w:rsidR="0018417C" w:rsidRPr="00A957EC" w:rsidRDefault="0018417C" w:rsidP="0018417C">
      <w:pPr>
        <w:pBdr>
          <w:top w:val="single" w:sz="4" w:space="1" w:color="999999"/>
          <w:left w:val="single" w:sz="4" w:space="0" w:color="999999"/>
          <w:bottom w:val="single" w:sz="4" w:space="1" w:color="999999"/>
          <w:right w:val="single" w:sz="4" w:space="0" w:color="999999"/>
        </w:pBdr>
        <w:ind w:right="-291"/>
        <w:jc w:val="both"/>
        <w:rPr>
          <w:rFonts w:ascii="Arial" w:hAnsi="Arial" w:cs="Arial"/>
          <w:sz w:val="26"/>
          <w:szCs w:val="26"/>
        </w:rPr>
      </w:pPr>
    </w:p>
    <w:p w14:paraId="5B55C957" w14:textId="77777777" w:rsidR="0018417C" w:rsidRPr="00A957EC" w:rsidRDefault="0018417C" w:rsidP="0018417C">
      <w:pPr>
        <w:pBdr>
          <w:top w:val="single" w:sz="4" w:space="1" w:color="999999"/>
          <w:left w:val="single" w:sz="4" w:space="0" w:color="999999"/>
          <w:bottom w:val="single" w:sz="4" w:space="1" w:color="999999"/>
          <w:right w:val="single" w:sz="4" w:space="0" w:color="999999"/>
        </w:pBdr>
        <w:ind w:right="-291"/>
        <w:jc w:val="both"/>
        <w:rPr>
          <w:rFonts w:ascii="Arial" w:hAnsi="Arial" w:cs="Arial"/>
          <w:color w:val="FF0000"/>
          <w:sz w:val="26"/>
          <w:szCs w:val="26"/>
        </w:rPr>
      </w:pPr>
      <w:r w:rsidRPr="00A957EC">
        <w:rPr>
          <w:rFonts w:ascii="Arial" w:hAnsi="Arial" w:cs="Arial"/>
          <w:color w:val="FF0000"/>
          <w:sz w:val="26"/>
          <w:szCs w:val="26"/>
        </w:rPr>
        <w:t>Lincolnshire County Council, Invoice Scanning Bureau, PO Box 146, Liverpool, L33 7WP.</w:t>
      </w:r>
    </w:p>
    <w:p w14:paraId="5B55C958" w14:textId="77777777" w:rsidR="0018417C" w:rsidRPr="00A957EC" w:rsidRDefault="0018417C" w:rsidP="0018417C">
      <w:pPr>
        <w:pBdr>
          <w:top w:val="single" w:sz="4" w:space="1" w:color="999999"/>
          <w:left w:val="single" w:sz="4" w:space="0" w:color="999999"/>
          <w:bottom w:val="single" w:sz="4" w:space="1" w:color="999999"/>
          <w:right w:val="single" w:sz="4" w:space="0" w:color="999999"/>
        </w:pBdr>
        <w:ind w:right="-291"/>
        <w:jc w:val="both"/>
        <w:rPr>
          <w:rFonts w:ascii="Arial" w:hAnsi="Arial" w:cs="Arial"/>
          <w:color w:val="FF0000"/>
          <w:sz w:val="26"/>
          <w:szCs w:val="26"/>
        </w:rPr>
      </w:pPr>
      <w:r w:rsidRPr="00A957EC">
        <w:rPr>
          <w:rFonts w:ascii="Arial" w:hAnsi="Arial" w:cs="Arial"/>
          <w:color w:val="FF0000"/>
          <w:sz w:val="26"/>
          <w:szCs w:val="26"/>
        </w:rPr>
        <w:t xml:space="preserve">Invoices can be emailed to </w:t>
      </w:r>
      <w:r w:rsidRPr="00A957EC">
        <w:rPr>
          <w:rFonts w:ascii="Arial" w:hAnsi="Arial" w:cs="Arial"/>
          <w:color w:val="FF0000"/>
          <w:sz w:val="26"/>
          <w:szCs w:val="26"/>
          <w:u w:val="single"/>
        </w:rPr>
        <w:t>invoices@lincolnshire.gov.uk</w:t>
      </w:r>
      <w:r w:rsidRPr="00A957EC">
        <w:rPr>
          <w:rFonts w:ascii="Arial" w:hAnsi="Arial" w:cs="Arial"/>
          <w:color w:val="FF0000"/>
          <w:sz w:val="26"/>
          <w:szCs w:val="26"/>
        </w:rPr>
        <w:t xml:space="preserve">. </w:t>
      </w:r>
      <w:proofErr w:type="gramStart"/>
      <w:r w:rsidRPr="00A957EC">
        <w:rPr>
          <w:rFonts w:ascii="Arial" w:hAnsi="Arial" w:cs="Arial"/>
          <w:color w:val="FF0000"/>
          <w:sz w:val="26"/>
          <w:szCs w:val="26"/>
        </w:rPr>
        <w:t>and</w:t>
      </w:r>
      <w:proofErr w:type="gramEnd"/>
      <w:r w:rsidRPr="00A957EC">
        <w:rPr>
          <w:rFonts w:ascii="Arial" w:hAnsi="Arial" w:cs="Arial"/>
          <w:color w:val="FF0000"/>
          <w:sz w:val="26"/>
          <w:szCs w:val="26"/>
        </w:rPr>
        <w:t xml:space="preserve"> </w:t>
      </w:r>
      <w:r>
        <w:rPr>
          <w:rFonts w:ascii="Arial" w:hAnsi="Arial" w:cs="Arial"/>
          <w:color w:val="FF0000"/>
          <w:sz w:val="26"/>
          <w:szCs w:val="26"/>
        </w:rPr>
        <w:t>copy</w:t>
      </w:r>
    </w:p>
    <w:p w14:paraId="5B55C959" w14:textId="77777777" w:rsidR="0018417C" w:rsidRPr="00A957EC" w:rsidRDefault="00372C17" w:rsidP="0018417C">
      <w:pPr>
        <w:pBdr>
          <w:top w:val="single" w:sz="4" w:space="1" w:color="999999"/>
          <w:left w:val="single" w:sz="4" w:space="0" w:color="999999"/>
          <w:bottom w:val="single" w:sz="4" w:space="1" w:color="999999"/>
          <w:right w:val="single" w:sz="4" w:space="0" w:color="999999"/>
        </w:pBdr>
        <w:ind w:right="-291"/>
        <w:jc w:val="both"/>
        <w:rPr>
          <w:rFonts w:ascii="Arial" w:hAnsi="Arial" w:cs="Arial"/>
          <w:color w:val="FF0000"/>
          <w:sz w:val="26"/>
          <w:szCs w:val="26"/>
        </w:rPr>
      </w:pPr>
      <w:hyperlink r:id="rId13" w:history="1">
        <w:r w:rsidR="0018417C" w:rsidRPr="00A957EC">
          <w:rPr>
            <w:rStyle w:val="Hyperlink"/>
            <w:rFonts w:ascii="Arial" w:hAnsi="Arial" w:cs="Arial"/>
            <w:sz w:val="26"/>
            <w:szCs w:val="26"/>
          </w:rPr>
          <w:t>Douglas.Battersby@lincolnshire.gov.uk</w:t>
        </w:r>
      </w:hyperlink>
    </w:p>
    <w:p w14:paraId="5B55C95A" w14:textId="77777777" w:rsidR="0018417C" w:rsidRPr="00A957EC" w:rsidRDefault="0018417C" w:rsidP="0018417C">
      <w:pPr>
        <w:pBdr>
          <w:top w:val="single" w:sz="4" w:space="1" w:color="999999"/>
          <w:left w:val="single" w:sz="4" w:space="0" w:color="999999"/>
          <w:bottom w:val="single" w:sz="4" w:space="1" w:color="999999"/>
          <w:right w:val="single" w:sz="4" w:space="0" w:color="999999"/>
        </w:pBdr>
        <w:ind w:right="-291"/>
        <w:jc w:val="both"/>
        <w:rPr>
          <w:rFonts w:ascii="Arial" w:hAnsi="Arial" w:cs="Arial"/>
          <w:color w:val="FF0000"/>
          <w:sz w:val="26"/>
          <w:szCs w:val="26"/>
        </w:rPr>
      </w:pPr>
    </w:p>
    <w:p w14:paraId="5B55C95B" w14:textId="77777777" w:rsidR="0018417C" w:rsidRPr="00A957EC" w:rsidRDefault="0018417C" w:rsidP="0018417C">
      <w:pPr>
        <w:pBdr>
          <w:top w:val="single" w:sz="4" w:space="1" w:color="999999"/>
          <w:left w:val="single" w:sz="4" w:space="0" w:color="999999"/>
          <w:bottom w:val="single" w:sz="4" w:space="1" w:color="999999"/>
          <w:right w:val="single" w:sz="4" w:space="0" w:color="999999"/>
        </w:pBdr>
        <w:ind w:right="-291"/>
        <w:jc w:val="both"/>
        <w:rPr>
          <w:rFonts w:ascii="Arial" w:hAnsi="Arial" w:cs="Arial"/>
          <w:color w:val="FF0000"/>
          <w:sz w:val="26"/>
          <w:szCs w:val="26"/>
        </w:rPr>
      </w:pPr>
      <w:proofErr w:type="gramStart"/>
      <w:r w:rsidRPr="00A957EC">
        <w:rPr>
          <w:rFonts w:ascii="Arial" w:hAnsi="Arial" w:cs="Arial"/>
          <w:color w:val="FF0000"/>
          <w:sz w:val="26"/>
          <w:szCs w:val="26"/>
        </w:rPr>
        <w:t>When emailing invoices must be in PDF or TIF format.</w:t>
      </w:r>
      <w:proofErr w:type="gramEnd"/>
    </w:p>
    <w:p w14:paraId="5B55C95C" w14:textId="77777777" w:rsidR="0018417C" w:rsidRPr="00A957EC" w:rsidRDefault="0018417C" w:rsidP="0018417C">
      <w:pPr>
        <w:pBdr>
          <w:top w:val="single" w:sz="4" w:space="1" w:color="999999"/>
          <w:left w:val="single" w:sz="4" w:space="0" w:color="999999"/>
          <w:bottom w:val="single" w:sz="4" w:space="1" w:color="999999"/>
          <w:right w:val="single" w:sz="4" w:space="0" w:color="999999"/>
        </w:pBdr>
        <w:ind w:right="-291"/>
        <w:jc w:val="both"/>
        <w:rPr>
          <w:rFonts w:ascii="Arial" w:hAnsi="Arial" w:cs="Arial"/>
          <w:color w:val="FF0000"/>
          <w:sz w:val="26"/>
          <w:szCs w:val="26"/>
        </w:rPr>
      </w:pPr>
    </w:p>
    <w:p w14:paraId="5B55C95D" w14:textId="77777777" w:rsidR="0018417C" w:rsidRPr="00A957EC" w:rsidRDefault="0018417C" w:rsidP="0018417C">
      <w:pPr>
        <w:pBdr>
          <w:top w:val="single" w:sz="4" w:space="1" w:color="999999"/>
          <w:left w:val="single" w:sz="4" w:space="0" w:color="999999"/>
          <w:bottom w:val="single" w:sz="4" w:space="1" w:color="999999"/>
          <w:right w:val="single" w:sz="4" w:space="0" w:color="999999"/>
        </w:pBdr>
        <w:ind w:right="-291"/>
        <w:jc w:val="both"/>
        <w:rPr>
          <w:rFonts w:ascii="Arial" w:hAnsi="Arial" w:cs="Arial"/>
          <w:color w:val="FF0000"/>
          <w:sz w:val="26"/>
          <w:szCs w:val="26"/>
        </w:rPr>
      </w:pPr>
    </w:p>
    <w:p w14:paraId="5B55C95E" w14:textId="77777777" w:rsidR="0018417C" w:rsidRPr="00A957EC" w:rsidRDefault="0018417C" w:rsidP="0018417C">
      <w:pPr>
        <w:pBdr>
          <w:top w:val="single" w:sz="4" w:space="1" w:color="999999"/>
          <w:left w:val="single" w:sz="4" w:space="0" w:color="999999"/>
          <w:bottom w:val="single" w:sz="4" w:space="1" w:color="999999"/>
          <w:right w:val="single" w:sz="4" w:space="0" w:color="999999"/>
        </w:pBdr>
        <w:ind w:right="-291"/>
        <w:jc w:val="both"/>
        <w:rPr>
          <w:rFonts w:ascii="Arial" w:hAnsi="Arial" w:cs="Arial"/>
          <w:color w:val="FF0000"/>
          <w:sz w:val="26"/>
          <w:szCs w:val="26"/>
        </w:rPr>
      </w:pPr>
    </w:p>
    <w:p w14:paraId="5B55C95F" w14:textId="77777777" w:rsidR="0018417C" w:rsidRPr="00A957EC" w:rsidRDefault="0018417C" w:rsidP="0018417C">
      <w:pPr>
        <w:pBdr>
          <w:top w:val="single" w:sz="4" w:space="1" w:color="999999"/>
          <w:left w:val="single" w:sz="4" w:space="29" w:color="999999"/>
          <w:bottom w:val="single" w:sz="4" w:space="1" w:color="999999"/>
          <w:right w:val="single" w:sz="4" w:space="31" w:color="999999"/>
        </w:pBdr>
        <w:ind w:left="567" w:right="980"/>
        <w:jc w:val="center"/>
        <w:rPr>
          <w:rFonts w:ascii="Arial" w:hAnsi="Arial" w:cs="Arial"/>
          <w:b/>
          <w:bCs/>
          <w:sz w:val="26"/>
          <w:szCs w:val="26"/>
        </w:rPr>
      </w:pPr>
      <w:r w:rsidRPr="00A957EC">
        <w:rPr>
          <w:rFonts w:ascii="Arial" w:hAnsi="Arial" w:cs="Arial"/>
          <w:b/>
          <w:bCs/>
          <w:sz w:val="26"/>
          <w:szCs w:val="26"/>
        </w:rPr>
        <w:t>Failure to do so may lead to a delay in payment.</w:t>
      </w:r>
    </w:p>
    <w:p w14:paraId="5B55C960" w14:textId="77777777" w:rsidR="0018417C" w:rsidRPr="00A957EC" w:rsidRDefault="0018417C" w:rsidP="0018417C">
      <w:pPr>
        <w:ind w:left="567" w:right="980"/>
        <w:jc w:val="both"/>
        <w:rPr>
          <w:rFonts w:ascii="Arial" w:hAnsi="Arial" w:cs="Arial"/>
          <w:sz w:val="26"/>
          <w:szCs w:val="26"/>
        </w:rPr>
      </w:pPr>
    </w:p>
    <w:p w14:paraId="5B55C961" w14:textId="77777777" w:rsidR="0018417C" w:rsidRPr="00A957EC" w:rsidRDefault="0018417C" w:rsidP="0018417C">
      <w:pPr>
        <w:jc w:val="both"/>
        <w:rPr>
          <w:rFonts w:ascii="Arial" w:hAnsi="Arial" w:cs="Arial"/>
          <w:sz w:val="26"/>
          <w:szCs w:val="26"/>
        </w:rPr>
      </w:pPr>
    </w:p>
    <w:p w14:paraId="5B55C962" w14:textId="77777777" w:rsidR="0018417C" w:rsidRPr="00A957EC" w:rsidRDefault="0018417C" w:rsidP="0018417C">
      <w:pPr>
        <w:pStyle w:val="BodyText2"/>
        <w:pBdr>
          <w:top w:val="single" w:sz="4" w:space="1" w:color="999999"/>
          <w:left w:val="single" w:sz="4" w:space="0" w:color="999999"/>
          <w:bottom w:val="single" w:sz="4" w:space="1" w:color="999999"/>
          <w:right w:val="single" w:sz="4" w:space="0" w:color="999999"/>
        </w:pBdr>
        <w:ind w:left="0" w:right="-154" w:firstLine="0"/>
        <w:rPr>
          <w:rFonts w:ascii="Arial" w:hAnsi="Arial" w:cs="Arial"/>
          <w:b/>
          <w:bCs/>
          <w:sz w:val="26"/>
          <w:szCs w:val="26"/>
        </w:rPr>
      </w:pPr>
      <w:r w:rsidRPr="00A957EC">
        <w:rPr>
          <w:rFonts w:ascii="Arial" w:hAnsi="Arial" w:cs="Arial"/>
          <w:b/>
          <w:bCs/>
          <w:sz w:val="26"/>
          <w:szCs w:val="26"/>
        </w:rPr>
        <w:t>Note: Refusal to give this declaration and undertaking means that your tender will not be considered.</w:t>
      </w:r>
    </w:p>
    <w:p w14:paraId="5B55C963" w14:textId="77777777" w:rsidR="00C14A10" w:rsidRDefault="00C14A10" w:rsidP="0018417C">
      <w:pPr>
        <w:jc w:val="both"/>
        <w:rPr>
          <w:rFonts w:ascii="Arial" w:hAnsi="Arial" w:cs="Arial"/>
          <w:sz w:val="26"/>
          <w:szCs w:val="26"/>
        </w:rPr>
      </w:pPr>
    </w:p>
    <w:p w14:paraId="5B55C964" w14:textId="77777777" w:rsidR="00C14A10" w:rsidRDefault="00C14A10" w:rsidP="0018417C">
      <w:pPr>
        <w:jc w:val="both"/>
        <w:rPr>
          <w:rFonts w:ascii="Arial" w:hAnsi="Arial" w:cs="Arial"/>
          <w:sz w:val="26"/>
          <w:szCs w:val="26"/>
        </w:rPr>
      </w:pPr>
    </w:p>
    <w:p w14:paraId="5B55C965" w14:textId="77777777" w:rsidR="00C14A10" w:rsidRDefault="00C14A10" w:rsidP="0018417C">
      <w:pPr>
        <w:jc w:val="both"/>
        <w:rPr>
          <w:rFonts w:ascii="Arial" w:hAnsi="Arial" w:cs="Arial"/>
          <w:sz w:val="26"/>
          <w:szCs w:val="26"/>
        </w:rPr>
      </w:pPr>
    </w:p>
    <w:p w14:paraId="5B55C966" w14:textId="77777777" w:rsidR="00C14A10" w:rsidRDefault="00C14A10" w:rsidP="0018417C">
      <w:pPr>
        <w:jc w:val="both"/>
        <w:rPr>
          <w:rFonts w:ascii="Arial" w:hAnsi="Arial" w:cs="Arial"/>
          <w:sz w:val="26"/>
          <w:szCs w:val="26"/>
        </w:rPr>
      </w:pPr>
    </w:p>
    <w:p w14:paraId="5B55C967" w14:textId="77777777" w:rsidR="00C14A10" w:rsidRDefault="00C14A10" w:rsidP="0018417C">
      <w:pPr>
        <w:jc w:val="both"/>
        <w:rPr>
          <w:rFonts w:ascii="Arial" w:hAnsi="Arial" w:cs="Arial"/>
          <w:sz w:val="26"/>
          <w:szCs w:val="26"/>
        </w:rPr>
      </w:pPr>
      <w:r>
        <w:rPr>
          <w:rFonts w:ascii="Arial" w:hAnsi="Arial" w:cs="Arial"/>
          <w:noProof/>
          <w:sz w:val="26"/>
          <w:szCs w:val="26"/>
          <w:lang w:eastAsia="en-GB"/>
        </w:rPr>
        <mc:AlternateContent>
          <mc:Choice Requires="wps">
            <w:drawing>
              <wp:anchor distT="0" distB="0" distL="114300" distR="114300" simplePos="0" relativeHeight="251667456" behindDoc="0" locked="0" layoutInCell="1" allowOverlap="1" wp14:anchorId="5B55DB06" wp14:editId="5B55DB07">
                <wp:simplePos x="0" y="0"/>
                <wp:positionH relativeFrom="column">
                  <wp:posOffset>-228600</wp:posOffset>
                </wp:positionH>
                <wp:positionV relativeFrom="paragraph">
                  <wp:posOffset>-236855</wp:posOffset>
                </wp:positionV>
                <wp:extent cx="5715000" cy="342900"/>
                <wp:effectExtent l="0" t="0" r="19050" b="19050"/>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42900"/>
                        </a:xfrm>
                        <a:prstGeom prst="roundRect">
                          <a:avLst>
                            <a:gd name="adj" fmla="val 16667"/>
                          </a:avLst>
                        </a:prstGeom>
                        <a:solidFill>
                          <a:srgbClr val="F4960C"/>
                        </a:solidFill>
                        <a:ln w="9525">
                          <a:solidFill>
                            <a:srgbClr val="808080"/>
                          </a:solidFill>
                          <a:round/>
                          <a:headEnd/>
                          <a:tailEnd/>
                        </a:ln>
                      </wps:spPr>
                      <wps:txbx>
                        <w:txbxContent>
                          <w:p w14:paraId="5B55DBCA" w14:textId="77777777" w:rsidR="00372C17" w:rsidRDefault="00372C17" w:rsidP="0018417C">
                            <w:pPr>
                              <w:jc w:val="center"/>
                              <w:rPr>
                                <w:rFonts w:ascii="Arial" w:hAnsi="Arial"/>
                                <w:b/>
                                <w:sz w:val="28"/>
                              </w:rPr>
                            </w:pPr>
                            <w:r>
                              <w:rPr>
                                <w:rFonts w:ascii="Arial" w:hAnsi="Arial"/>
                                <w:b/>
                                <w:sz w:val="28"/>
                              </w:rPr>
                              <w:t>SECTION 8 – FORM OF TENDER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 o:spid="_x0000_s1036" style="position:absolute;left:0;text-align:left;margin-left:-18pt;margin-top:-18.65pt;width:450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" fillcolor="#f4960c" strokecolor="gray">
                <v:textbox>
                  <w:txbxContent>
                    <w:p w14:paraId="5B55DBCA" w14:textId="77777777" w:rsidR="00372C17" w:rsidRDefault="00372C17" w:rsidP="0018417C">
                      <w:pPr>
                        <w:jc w:val="center"/>
                        <w:rPr>
                          <w:rFonts w:ascii="Arial" w:hAnsi="Arial"/>
                          <w:b/>
                          <w:sz w:val="28"/>
                        </w:rPr>
                      </w:pPr>
                      <w:r>
                        <w:rPr>
                          <w:rFonts w:ascii="Arial" w:hAnsi="Arial"/>
                          <w:b/>
                          <w:sz w:val="28"/>
                        </w:rPr>
                        <w:t>SECTION 8 – FORM OF TENDER</w:t>
                      </w:r>
                    </w:p>
                  </w:txbxContent>
                </v:textbox>
              </v:roundrect>
            </w:pict>
          </mc:Fallback>
        </mc:AlternateContent>
      </w:r>
    </w:p>
    <w:p w14:paraId="5B55C968" w14:textId="77777777" w:rsidR="00C14A10" w:rsidRDefault="00C14A10" w:rsidP="0018417C">
      <w:pPr>
        <w:jc w:val="both"/>
        <w:rPr>
          <w:rFonts w:ascii="Arial" w:hAnsi="Arial" w:cs="Arial"/>
          <w:sz w:val="26"/>
          <w:szCs w:val="26"/>
        </w:rPr>
      </w:pPr>
    </w:p>
    <w:p w14:paraId="5B55C969" w14:textId="77777777" w:rsidR="0018417C" w:rsidRPr="00A957EC" w:rsidRDefault="0018417C" w:rsidP="0018417C">
      <w:pPr>
        <w:jc w:val="both"/>
        <w:rPr>
          <w:rFonts w:ascii="Arial" w:hAnsi="Arial" w:cs="Arial"/>
          <w:sz w:val="26"/>
          <w:szCs w:val="26"/>
        </w:rPr>
      </w:pPr>
      <w:r w:rsidRPr="00A957EC">
        <w:rPr>
          <w:rFonts w:ascii="Arial" w:hAnsi="Arial" w:cs="Arial"/>
          <w:sz w:val="26"/>
          <w:szCs w:val="26"/>
        </w:rPr>
        <w:t>To Lincolnshire County Council</w:t>
      </w:r>
    </w:p>
    <w:p w14:paraId="5B55C96A" w14:textId="77777777" w:rsidR="0018417C" w:rsidRPr="00A957EC" w:rsidRDefault="0018417C" w:rsidP="0018417C">
      <w:pPr>
        <w:jc w:val="both"/>
        <w:rPr>
          <w:rFonts w:ascii="Arial" w:hAnsi="Arial" w:cs="Arial"/>
          <w:sz w:val="26"/>
          <w:szCs w:val="26"/>
        </w:rPr>
      </w:pPr>
    </w:p>
    <w:p w14:paraId="5B55C96B" w14:textId="77777777" w:rsidR="0018417C" w:rsidRPr="00A957EC" w:rsidRDefault="0018417C" w:rsidP="0018417C">
      <w:pPr>
        <w:jc w:val="both"/>
        <w:rPr>
          <w:rFonts w:ascii="Arial" w:hAnsi="Arial" w:cs="Arial"/>
          <w:sz w:val="26"/>
          <w:szCs w:val="26"/>
        </w:rPr>
      </w:pPr>
      <w:r w:rsidRPr="00A957EC">
        <w:rPr>
          <w:rFonts w:ascii="Arial" w:hAnsi="Arial" w:cs="Arial"/>
          <w:sz w:val="26"/>
          <w:szCs w:val="26"/>
        </w:rPr>
        <w:t>Having examined carefully and understood the, Conditions of Tender, Terms and Conditions of Contract, the Specification and all other documentation issued by the Council in connection with the Bulk Haulage of Waste</w:t>
      </w:r>
    </w:p>
    <w:p w14:paraId="5B55C96C" w14:textId="77777777" w:rsidR="0018417C" w:rsidRPr="00A957EC" w:rsidRDefault="0018417C" w:rsidP="0018417C">
      <w:pPr>
        <w:jc w:val="both"/>
        <w:rPr>
          <w:rFonts w:ascii="Arial" w:hAnsi="Arial" w:cs="Arial"/>
          <w:sz w:val="26"/>
          <w:szCs w:val="26"/>
        </w:rPr>
      </w:pPr>
    </w:p>
    <w:p w14:paraId="5B55C96D" w14:textId="77777777" w:rsidR="0018417C" w:rsidRPr="00A957EC" w:rsidRDefault="0018417C" w:rsidP="0018417C">
      <w:pPr>
        <w:jc w:val="both"/>
        <w:rPr>
          <w:rFonts w:ascii="Arial" w:hAnsi="Arial" w:cs="Arial"/>
          <w:sz w:val="26"/>
          <w:szCs w:val="26"/>
        </w:rPr>
      </w:pPr>
      <w:r w:rsidRPr="00A957EC">
        <w:rPr>
          <w:rFonts w:ascii="Arial" w:hAnsi="Arial" w:cs="Arial"/>
          <w:sz w:val="26"/>
          <w:szCs w:val="26"/>
        </w:rPr>
        <w:t>We</w:t>
      </w:r>
      <w:proofErr w:type="gramStart"/>
      <w:r w:rsidRPr="00A957EC">
        <w:rPr>
          <w:rFonts w:ascii="Arial" w:hAnsi="Arial" w:cs="Arial"/>
          <w:sz w:val="26"/>
          <w:szCs w:val="26"/>
        </w:rPr>
        <w:t>:  ………………………………………………………………………………………</w:t>
      </w:r>
      <w:proofErr w:type="gramEnd"/>
    </w:p>
    <w:p w14:paraId="5B55C96E" w14:textId="77777777" w:rsidR="0018417C" w:rsidRPr="00A957EC" w:rsidRDefault="0018417C" w:rsidP="0018417C">
      <w:pPr>
        <w:jc w:val="both"/>
        <w:rPr>
          <w:rFonts w:ascii="Arial" w:hAnsi="Arial" w:cs="Arial"/>
          <w:sz w:val="26"/>
          <w:szCs w:val="26"/>
        </w:rPr>
      </w:pPr>
    </w:p>
    <w:p w14:paraId="5B55C96F" w14:textId="77777777" w:rsidR="0018417C" w:rsidRPr="00A957EC" w:rsidRDefault="0018417C" w:rsidP="0018417C">
      <w:pPr>
        <w:jc w:val="both"/>
        <w:rPr>
          <w:rFonts w:ascii="Arial" w:hAnsi="Arial" w:cs="Arial"/>
          <w:sz w:val="26"/>
          <w:szCs w:val="26"/>
        </w:rPr>
      </w:pPr>
      <w:r w:rsidRPr="00A957EC">
        <w:rPr>
          <w:rFonts w:ascii="Arial" w:hAnsi="Arial" w:cs="Arial"/>
          <w:sz w:val="26"/>
          <w:szCs w:val="26"/>
        </w:rPr>
        <w:t>Of</w:t>
      </w:r>
      <w:proofErr w:type="gramStart"/>
      <w:r w:rsidRPr="00A957EC">
        <w:rPr>
          <w:rFonts w:ascii="Arial" w:hAnsi="Arial" w:cs="Arial"/>
          <w:sz w:val="26"/>
          <w:szCs w:val="26"/>
        </w:rPr>
        <w:t>:  ……………………………………………………………..…………………………</w:t>
      </w:r>
      <w:proofErr w:type="gramEnd"/>
    </w:p>
    <w:p w14:paraId="5B55C970" w14:textId="77777777" w:rsidR="0018417C" w:rsidRPr="00A957EC" w:rsidRDefault="0018417C" w:rsidP="0018417C">
      <w:pPr>
        <w:jc w:val="both"/>
        <w:rPr>
          <w:rFonts w:ascii="Arial" w:hAnsi="Arial" w:cs="Arial"/>
          <w:sz w:val="26"/>
          <w:szCs w:val="26"/>
        </w:rPr>
      </w:pPr>
    </w:p>
    <w:p w14:paraId="5B55C971" w14:textId="77777777" w:rsidR="0018417C" w:rsidRPr="00A957EC" w:rsidRDefault="0018417C" w:rsidP="0018417C">
      <w:pPr>
        <w:jc w:val="both"/>
        <w:rPr>
          <w:rFonts w:ascii="Arial" w:hAnsi="Arial" w:cs="Arial"/>
          <w:sz w:val="26"/>
          <w:szCs w:val="26"/>
        </w:rPr>
      </w:pPr>
      <w:r w:rsidRPr="00A957EC">
        <w:rPr>
          <w:rFonts w:ascii="Arial" w:hAnsi="Arial" w:cs="Arial"/>
          <w:sz w:val="26"/>
          <w:szCs w:val="26"/>
        </w:rPr>
        <w:t>hereby offer to supply the Services subject to the terms and conditions set out in such Conditions of Tender, Terms &amp; Conditions of Contract, Specification and other documents (if any) at the prices and rates contained in the Pricing Schedule.  We will keep our bid valid and open for acceptance by the Council until the expiry of 90 days from the last date for the receipt of tenders.</w:t>
      </w:r>
    </w:p>
    <w:p w14:paraId="5B55C972" w14:textId="77777777" w:rsidR="0018417C" w:rsidRPr="00A957EC" w:rsidRDefault="0018417C" w:rsidP="0018417C">
      <w:pPr>
        <w:jc w:val="both"/>
        <w:rPr>
          <w:rFonts w:ascii="Arial" w:hAnsi="Arial" w:cs="Arial"/>
          <w:sz w:val="26"/>
          <w:szCs w:val="26"/>
        </w:rPr>
      </w:pPr>
    </w:p>
    <w:p w14:paraId="5B55C973" w14:textId="77777777" w:rsidR="0018417C" w:rsidRPr="00A957EC" w:rsidRDefault="0018417C" w:rsidP="0018417C">
      <w:pPr>
        <w:jc w:val="both"/>
        <w:rPr>
          <w:rFonts w:ascii="Arial" w:hAnsi="Arial" w:cs="Arial"/>
          <w:sz w:val="26"/>
          <w:szCs w:val="26"/>
        </w:rPr>
      </w:pPr>
      <w:r w:rsidRPr="00A957EC">
        <w:rPr>
          <w:rFonts w:ascii="Arial" w:hAnsi="Arial" w:cs="Arial"/>
          <w:sz w:val="26"/>
          <w:szCs w:val="26"/>
        </w:rPr>
        <w:t xml:space="preserve">I/We understand you are not bound to accept the lowest or any tender you may receive and you will not pay any expenses incurred by us in connection with the preparation and submission of this tender. </w:t>
      </w:r>
    </w:p>
    <w:p w14:paraId="5B55C974" w14:textId="77777777" w:rsidR="0018417C" w:rsidRPr="00A957EC" w:rsidRDefault="0018417C" w:rsidP="0018417C">
      <w:pPr>
        <w:jc w:val="both"/>
        <w:rPr>
          <w:rFonts w:ascii="Arial" w:hAnsi="Arial" w:cs="Arial"/>
          <w:sz w:val="26"/>
          <w:szCs w:val="26"/>
        </w:rPr>
      </w:pPr>
    </w:p>
    <w:p w14:paraId="5B55C975" w14:textId="77777777" w:rsidR="0018417C" w:rsidRPr="00A957EC" w:rsidRDefault="0018417C" w:rsidP="0018417C">
      <w:pPr>
        <w:jc w:val="both"/>
        <w:rPr>
          <w:rFonts w:ascii="Arial" w:hAnsi="Arial" w:cs="Arial"/>
          <w:sz w:val="26"/>
          <w:szCs w:val="26"/>
        </w:rPr>
      </w:pPr>
      <w:r w:rsidRPr="00A957EC">
        <w:rPr>
          <w:rFonts w:ascii="Arial" w:hAnsi="Arial" w:cs="Arial"/>
          <w:sz w:val="26"/>
          <w:szCs w:val="26"/>
        </w:rPr>
        <w:t>I/We declare that to the best of my/our knowledge the responses submitted in this ITT are correct and a true representation.  I/We understand that the information will be used in the process to assess my/our organisation’s ability to deliver the Council’s requirement</w:t>
      </w:r>
      <w:r w:rsidRPr="00A957EC">
        <w:rPr>
          <w:rFonts w:ascii="Arial" w:hAnsi="Arial" w:cs="Arial"/>
          <w:color w:val="FF0000"/>
          <w:sz w:val="26"/>
          <w:szCs w:val="26"/>
        </w:rPr>
        <w:t xml:space="preserve">.  </w:t>
      </w:r>
      <w:r w:rsidRPr="00A957EC">
        <w:rPr>
          <w:rFonts w:ascii="Arial" w:hAnsi="Arial" w:cs="Arial"/>
          <w:sz w:val="26"/>
          <w:szCs w:val="26"/>
        </w:rPr>
        <w:t>I/We understand that the Contracting Authority may reject this ITT if there is a failure to answer all relevant questions fully or if I provide false/misleading information</w:t>
      </w:r>
    </w:p>
    <w:p w14:paraId="5B55C976" w14:textId="77777777" w:rsidR="0018417C" w:rsidRPr="00A957EC" w:rsidRDefault="0018417C" w:rsidP="0018417C">
      <w:pPr>
        <w:jc w:val="both"/>
        <w:rPr>
          <w:rFonts w:ascii="Arial" w:hAnsi="Arial" w:cs="Arial"/>
          <w:sz w:val="26"/>
          <w:szCs w:val="26"/>
        </w:rPr>
      </w:pPr>
    </w:p>
    <w:p w14:paraId="5B55C977" w14:textId="77777777" w:rsidR="0018417C" w:rsidRPr="00A957EC" w:rsidRDefault="0018417C" w:rsidP="0018417C">
      <w:pPr>
        <w:jc w:val="both"/>
        <w:rPr>
          <w:rFonts w:ascii="Arial" w:hAnsi="Arial" w:cs="Arial"/>
          <w:sz w:val="26"/>
          <w:szCs w:val="26"/>
        </w:rPr>
      </w:pPr>
      <w:r w:rsidRPr="00A957EC">
        <w:rPr>
          <w:rFonts w:ascii="Arial" w:hAnsi="Arial" w:cs="Arial"/>
          <w:sz w:val="26"/>
          <w:szCs w:val="26"/>
        </w:rPr>
        <w:t xml:space="preserve">Unless and until a formal Contract is prepared and executed this Tender together with your written acceptance thereof shall constitute a binding Contract between us. </w:t>
      </w:r>
    </w:p>
    <w:p w14:paraId="5B55C978" w14:textId="77777777" w:rsidR="0018417C" w:rsidRPr="00A957EC" w:rsidRDefault="0018417C" w:rsidP="0018417C">
      <w:pPr>
        <w:jc w:val="both"/>
        <w:rPr>
          <w:rFonts w:ascii="Arial" w:hAnsi="Arial" w:cs="Arial"/>
          <w:sz w:val="26"/>
          <w:szCs w:val="26"/>
        </w:rPr>
      </w:pPr>
    </w:p>
    <w:p w14:paraId="5B55C979" w14:textId="77777777" w:rsidR="0018417C" w:rsidRPr="00A957EC" w:rsidRDefault="0018417C" w:rsidP="0018417C">
      <w:pPr>
        <w:jc w:val="both"/>
        <w:rPr>
          <w:rFonts w:ascii="Arial" w:hAnsi="Arial" w:cs="Arial"/>
          <w:sz w:val="26"/>
          <w:szCs w:val="26"/>
        </w:rPr>
      </w:pPr>
      <w:r w:rsidRPr="00A957EC">
        <w:rPr>
          <w:rFonts w:ascii="Arial" w:hAnsi="Arial" w:cs="Arial"/>
          <w:sz w:val="26"/>
          <w:szCs w:val="26"/>
        </w:rPr>
        <w:t xml:space="preserve">Signature </w:t>
      </w:r>
      <w:r w:rsidRPr="00A957EC">
        <w:rPr>
          <w:rFonts w:ascii="Arial" w:hAnsi="Arial" w:cs="Arial"/>
          <w:sz w:val="26"/>
          <w:szCs w:val="26"/>
        </w:rPr>
        <w:tab/>
      </w:r>
      <w:r w:rsidRPr="00A957EC">
        <w:rPr>
          <w:rFonts w:ascii="Arial" w:hAnsi="Arial" w:cs="Arial"/>
          <w:i/>
          <w:sz w:val="26"/>
          <w:szCs w:val="26"/>
        </w:rPr>
        <w:tab/>
      </w:r>
      <w:r w:rsidRPr="00A957EC">
        <w:rPr>
          <w:rFonts w:ascii="Arial" w:hAnsi="Arial" w:cs="Arial"/>
          <w:i/>
          <w:sz w:val="26"/>
          <w:szCs w:val="26"/>
        </w:rPr>
        <w:tab/>
      </w:r>
      <w:r w:rsidRPr="00A957EC">
        <w:rPr>
          <w:rFonts w:ascii="Arial" w:hAnsi="Arial" w:cs="Arial"/>
          <w:i/>
          <w:sz w:val="26"/>
          <w:szCs w:val="26"/>
        </w:rPr>
        <w:tab/>
      </w:r>
      <w:r w:rsidRPr="00A957EC">
        <w:rPr>
          <w:rFonts w:ascii="Arial" w:hAnsi="Arial" w:cs="Arial"/>
          <w:sz w:val="26"/>
          <w:szCs w:val="26"/>
        </w:rPr>
        <w:t>………………………………………………………</w:t>
      </w:r>
    </w:p>
    <w:p w14:paraId="5B55C97A" w14:textId="77777777" w:rsidR="0018417C" w:rsidRPr="00A957EC" w:rsidRDefault="0018417C" w:rsidP="0018417C">
      <w:pPr>
        <w:jc w:val="both"/>
        <w:rPr>
          <w:rFonts w:ascii="Arial" w:hAnsi="Arial" w:cs="Arial"/>
          <w:sz w:val="26"/>
          <w:szCs w:val="26"/>
        </w:rPr>
      </w:pPr>
    </w:p>
    <w:p w14:paraId="5B55C97B" w14:textId="77777777" w:rsidR="0018417C" w:rsidRPr="00A957EC" w:rsidRDefault="0018417C" w:rsidP="0018417C">
      <w:pPr>
        <w:jc w:val="both"/>
        <w:rPr>
          <w:rFonts w:ascii="Arial" w:hAnsi="Arial" w:cs="Arial"/>
          <w:sz w:val="26"/>
          <w:szCs w:val="26"/>
        </w:rPr>
      </w:pPr>
      <w:r w:rsidRPr="00A957EC">
        <w:rPr>
          <w:rFonts w:ascii="Arial" w:hAnsi="Arial" w:cs="Arial"/>
          <w:sz w:val="26"/>
          <w:szCs w:val="26"/>
        </w:rPr>
        <w:t xml:space="preserve">Position held </w:t>
      </w:r>
      <w:r w:rsidRPr="00A957EC">
        <w:rPr>
          <w:rFonts w:ascii="Arial" w:hAnsi="Arial" w:cs="Arial"/>
          <w:sz w:val="26"/>
          <w:szCs w:val="26"/>
        </w:rPr>
        <w:tab/>
      </w:r>
      <w:r w:rsidRPr="00A957EC">
        <w:rPr>
          <w:rFonts w:ascii="Arial" w:hAnsi="Arial" w:cs="Arial"/>
          <w:sz w:val="26"/>
          <w:szCs w:val="26"/>
        </w:rPr>
        <w:tab/>
      </w:r>
      <w:r w:rsidRPr="00A957EC">
        <w:rPr>
          <w:rFonts w:ascii="Arial" w:hAnsi="Arial" w:cs="Arial"/>
          <w:sz w:val="26"/>
          <w:szCs w:val="26"/>
        </w:rPr>
        <w:tab/>
        <w:t>………………………………………………………</w:t>
      </w:r>
    </w:p>
    <w:p w14:paraId="5B55C97C" w14:textId="77777777" w:rsidR="0018417C" w:rsidRPr="00A957EC" w:rsidRDefault="0018417C" w:rsidP="0018417C">
      <w:pPr>
        <w:jc w:val="both"/>
        <w:rPr>
          <w:rFonts w:ascii="Arial" w:hAnsi="Arial" w:cs="Arial"/>
          <w:sz w:val="26"/>
          <w:szCs w:val="26"/>
        </w:rPr>
      </w:pPr>
    </w:p>
    <w:p w14:paraId="5B55C97D" w14:textId="77777777" w:rsidR="0018417C" w:rsidRPr="00A957EC" w:rsidRDefault="0018417C" w:rsidP="0018417C">
      <w:pPr>
        <w:rPr>
          <w:rFonts w:ascii="Arial" w:hAnsi="Arial" w:cs="Arial"/>
          <w:sz w:val="26"/>
          <w:szCs w:val="26"/>
        </w:rPr>
      </w:pPr>
      <w:r w:rsidRPr="00A957EC">
        <w:rPr>
          <w:rFonts w:ascii="Arial" w:hAnsi="Arial" w:cs="Arial"/>
          <w:sz w:val="26"/>
          <w:szCs w:val="26"/>
        </w:rPr>
        <w:t xml:space="preserve">Name and Address of Supplier </w:t>
      </w:r>
      <w:r w:rsidRPr="00A957EC">
        <w:rPr>
          <w:rFonts w:ascii="Arial" w:hAnsi="Arial" w:cs="Arial"/>
          <w:sz w:val="26"/>
          <w:szCs w:val="26"/>
        </w:rPr>
        <w:tab/>
        <w:t>………………………………………………………</w:t>
      </w:r>
    </w:p>
    <w:p w14:paraId="5B55C97E" w14:textId="77777777" w:rsidR="0018417C" w:rsidRPr="00A957EC" w:rsidRDefault="0018417C" w:rsidP="0018417C">
      <w:pPr>
        <w:jc w:val="both"/>
        <w:rPr>
          <w:rFonts w:ascii="Arial" w:hAnsi="Arial" w:cs="Arial"/>
          <w:sz w:val="26"/>
          <w:szCs w:val="26"/>
        </w:rPr>
      </w:pPr>
    </w:p>
    <w:p w14:paraId="5B55C97F" w14:textId="77777777" w:rsidR="0018417C" w:rsidRPr="00A957EC" w:rsidRDefault="0018417C" w:rsidP="0018417C">
      <w:pPr>
        <w:jc w:val="both"/>
        <w:rPr>
          <w:rFonts w:ascii="Arial" w:hAnsi="Arial" w:cs="Arial"/>
          <w:sz w:val="26"/>
          <w:szCs w:val="26"/>
        </w:rPr>
      </w:pPr>
      <w:r w:rsidRPr="00A957EC">
        <w:rPr>
          <w:rFonts w:ascii="Arial" w:hAnsi="Arial" w:cs="Arial"/>
          <w:sz w:val="26"/>
          <w:szCs w:val="26"/>
        </w:rPr>
        <w:tab/>
      </w:r>
      <w:r w:rsidRPr="00A957EC">
        <w:rPr>
          <w:rFonts w:ascii="Arial" w:hAnsi="Arial" w:cs="Arial"/>
          <w:sz w:val="26"/>
          <w:szCs w:val="26"/>
        </w:rPr>
        <w:tab/>
      </w:r>
      <w:r w:rsidRPr="00A957EC">
        <w:rPr>
          <w:rFonts w:ascii="Arial" w:hAnsi="Arial" w:cs="Arial"/>
          <w:sz w:val="26"/>
          <w:szCs w:val="26"/>
        </w:rPr>
        <w:tab/>
      </w:r>
      <w:r w:rsidRPr="00A957EC">
        <w:rPr>
          <w:rFonts w:ascii="Arial" w:hAnsi="Arial" w:cs="Arial"/>
          <w:sz w:val="26"/>
          <w:szCs w:val="26"/>
        </w:rPr>
        <w:tab/>
      </w:r>
      <w:r w:rsidRPr="00A957EC">
        <w:rPr>
          <w:rFonts w:ascii="Arial" w:hAnsi="Arial" w:cs="Arial"/>
          <w:sz w:val="26"/>
          <w:szCs w:val="26"/>
        </w:rPr>
        <w:tab/>
        <w:t>………………………………………………………</w:t>
      </w:r>
    </w:p>
    <w:p w14:paraId="5B55C980" w14:textId="77777777" w:rsidR="0018417C" w:rsidRPr="00A957EC" w:rsidRDefault="0018417C" w:rsidP="0018417C">
      <w:pPr>
        <w:jc w:val="both"/>
        <w:rPr>
          <w:rFonts w:ascii="Arial" w:hAnsi="Arial" w:cs="Arial"/>
          <w:sz w:val="26"/>
          <w:szCs w:val="26"/>
        </w:rPr>
      </w:pPr>
    </w:p>
    <w:p w14:paraId="5B55C981" w14:textId="77777777" w:rsidR="0018417C" w:rsidRPr="00A957EC" w:rsidRDefault="0018417C" w:rsidP="0018417C">
      <w:pPr>
        <w:jc w:val="both"/>
        <w:rPr>
          <w:rFonts w:ascii="Arial" w:hAnsi="Arial" w:cs="Arial"/>
          <w:sz w:val="26"/>
          <w:szCs w:val="26"/>
        </w:rPr>
      </w:pPr>
      <w:r w:rsidRPr="00A957EC">
        <w:rPr>
          <w:rFonts w:ascii="Arial" w:hAnsi="Arial" w:cs="Arial"/>
          <w:sz w:val="26"/>
          <w:szCs w:val="26"/>
        </w:rPr>
        <w:tab/>
      </w:r>
      <w:r w:rsidRPr="00A957EC">
        <w:rPr>
          <w:rFonts w:ascii="Arial" w:hAnsi="Arial" w:cs="Arial"/>
          <w:sz w:val="26"/>
          <w:szCs w:val="26"/>
        </w:rPr>
        <w:tab/>
      </w:r>
      <w:r w:rsidRPr="00A957EC">
        <w:rPr>
          <w:rFonts w:ascii="Arial" w:hAnsi="Arial" w:cs="Arial"/>
          <w:sz w:val="26"/>
          <w:szCs w:val="26"/>
        </w:rPr>
        <w:tab/>
      </w:r>
      <w:r w:rsidRPr="00A957EC">
        <w:rPr>
          <w:rFonts w:ascii="Arial" w:hAnsi="Arial" w:cs="Arial"/>
          <w:sz w:val="26"/>
          <w:szCs w:val="26"/>
        </w:rPr>
        <w:tab/>
      </w:r>
      <w:r w:rsidRPr="00A957EC">
        <w:rPr>
          <w:rFonts w:ascii="Arial" w:hAnsi="Arial" w:cs="Arial"/>
          <w:sz w:val="26"/>
          <w:szCs w:val="26"/>
        </w:rPr>
        <w:tab/>
        <w:t>………………………………………………………</w:t>
      </w:r>
    </w:p>
    <w:p w14:paraId="5B55C982" w14:textId="77777777" w:rsidR="0018417C" w:rsidRPr="00A957EC" w:rsidRDefault="0018417C" w:rsidP="0018417C">
      <w:pPr>
        <w:jc w:val="both"/>
        <w:rPr>
          <w:rFonts w:ascii="Arial" w:hAnsi="Arial" w:cs="Arial"/>
          <w:sz w:val="26"/>
          <w:szCs w:val="26"/>
        </w:rPr>
      </w:pPr>
    </w:p>
    <w:p w14:paraId="5B55C983" w14:textId="77777777" w:rsidR="0018417C" w:rsidRPr="00A957EC" w:rsidRDefault="0018417C" w:rsidP="0018417C">
      <w:pPr>
        <w:jc w:val="both"/>
        <w:rPr>
          <w:rFonts w:ascii="Arial" w:hAnsi="Arial" w:cs="Arial"/>
          <w:sz w:val="26"/>
          <w:szCs w:val="26"/>
        </w:rPr>
      </w:pPr>
      <w:r w:rsidRPr="00A957EC">
        <w:rPr>
          <w:rFonts w:ascii="Arial" w:hAnsi="Arial" w:cs="Arial"/>
          <w:sz w:val="26"/>
          <w:szCs w:val="26"/>
        </w:rPr>
        <w:t>Dated</w:t>
      </w:r>
      <w:r w:rsidRPr="00A957EC">
        <w:rPr>
          <w:rFonts w:ascii="Arial" w:hAnsi="Arial" w:cs="Arial"/>
          <w:sz w:val="26"/>
          <w:szCs w:val="26"/>
        </w:rPr>
        <w:tab/>
      </w:r>
      <w:r w:rsidRPr="00A957EC">
        <w:rPr>
          <w:rFonts w:ascii="Arial" w:hAnsi="Arial" w:cs="Arial"/>
          <w:sz w:val="26"/>
          <w:szCs w:val="26"/>
        </w:rPr>
        <w:tab/>
      </w:r>
      <w:r w:rsidRPr="00A957EC">
        <w:rPr>
          <w:rFonts w:ascii="Arial" w:hAnsi="Arial" w:cs="Arial"/>
          <w:sz w:val="26"/>
          <w:szCs w:val="26"/>
        </w:rPr>
        <w:tab/>
      </w:r>
      <w:r w:rsidRPr="00A957EC">
        <w:rPr>
          <w:rFonts w:ascii="Arial" w:hAnsi="Arial" w:cs="Arial"/>
          <w:sz w:val="26"/>
          <w:szCs w:val="26"/>
        </w:rPr>
        <w:tab/>
      </w:r>
      <w:r w:rsidRPr="00A957EC">
        <w:rPr>
          <w:rFonts w:ascii="Arial" w:hAnsi="Arial" w:cs="Arial"/>
          <w:sz w:val="26"/>
          <w:szCs w:val="26"/>
        </w:rPr>
        <w:tab/>
        <w:t>………………………………………………………</w:t>
      </w:r>
    </w:p>
    <w:p w14:paraId="5B55C984" w14:textId="77777777" w:rsidR="0018417C" w:rsidRPr="00A957EC" w:rsidRDefault="0018417C" w:rsidP="0018417C">
      <w:pPr>
        <w:jc w:val="both"/>
        <w:rPr>
          <w:rFonts w:ascii="Arial" w:hAnsi="Arial" w:cs="Arial"/>
          <w:sz w:val="26"/>
          <w:szCs w:val="26"/>
        </w:rPr>
      </w:pPr>
    </w:p>
    <w:p w14:paraId="5B55C985" w14:textId="77777777" w:rsidR="0018417C" w:rsidRPr="00A957EC" w:rsidRDefault="0018417C" w:rsidP="0018417C">
      <w:pPr>
        <w:jc w:val="both"/>
        <w:rPr>
          <w:rFonts w:ascii="Arial" w:hAnsi="Arial" w:cs="Arial"/>
          <w:i/>
          <w:sz w:val="26"/>
          <w:szCs w:val="26"/>
        </w:rPr>
      </w:pPr>
      <w:r w:rsidRPr="00A957EC">
        <w:rPr>
          <w:rFonts w:ascii="Arial" w:hAnsi="Arial" w:cs="Arial"/>
          <w:i/>
          <w:sz w:val="26"/>
          <w:szCs w:val="26"/>
        </w:rPr>
        <w:t>Note1 – Please note the above signature needs to be that of a Director or equivalent</w:t>
      </w:r>
    </w:p>
    <w:p w14:paraId="5B55C986" w14:textId="77777777" w:rsidR="0018417C" w:rsidRPr="00A957EC" w:rsidRDefault="0018417C" w:rsidP="0018417C">
      <w:pPr>
        <w:jc w:val="both"/>
        <w:rPr>
          <w:rFonts w:ascii="Arial" w:hAnsi="Arial" w:cs="Arial"/>
          <w:sz w:val="26"/>
          <w:szCs w:val="26"/>
        </w:rPr>
      </w:pPr>
      <w:r w:rsidRPr="00A957EC">
        <w:rPr>
          <w:rFonts w:ascii="Arial" w:hAnsi="Arial" w:cs="Arial"/>
          <w:i/>
          <w:sz w:val="26"/>
          <w:szCs w:val="26"/>
        </w:rPr>
        <w:t>Note2 – Electronic signatures or typed names are acceptable.  In the event that your organisation is successful you will be required to resign this form with an original signature.</w:t>
      </w:r>
    </w:p>
    <w:p w14:paraId="5B55C987" w14:textId="77777777" w:rsidR="0018417C" w:rsidRPr="00A957EC" w:rsidRDefault="0018417C" w:rsidP="0018417C">
      <w:pPr>
        <w:jc w:val="both"/>
        <w:rPr>
          <w:rFonts w:ascii="Arial" w:hAnsi="Arial" w:cs="Arial"/>
          <w:color w:val="0000FF"/>
          <w:sz w:val="26"/>
          <w:szCs w:val="26"/>
        </w:rPr>
      </w:pPr>
      <w:r w:rsidRPr="00A957EC">
        <w:rPr>
          <w:rFonts w:ascii="Arial" w:hAnsi="Arial" w:cs="Arial"/>
          <w:sz w:val="26"/>
          <w:szCs w:val="26"/>
        </w:rPr>
        <w:br w:type="page"/>
      </w:r>
    </w:p>
    <w:p w14:paraId="5B55C988" w14:textId="77777777" w:rsidR="0018417C" w:rsidRPr="00A957EC" w:rsidRDefault="0018417C" w:rsidP="0018417C">
      <w:pPr>
        <w:ind w:left="1440"/>
        <w:jc w:val="both"/>
        <w:rPr>
          <w:rFonts w:ascii="Arial" w:hAnsi="Arial" w:cs="Arial"/>
          <w:color w:val="0000FF"/>
          <w:sz w:val="26"/>
          <w:szCs w:val="26"/>
        </w:rPr>
      </w:pPr>
      <w:r>
        <w:rPr>
          <w:rFonts w:ascii="Arial" w:hAnsi="Arial" w:cs="Arial"/>
          <w:noProof/>
          <w:color w:val="0000FF"/>
          <w:sz w:val="26"/>
          <w:szCs w:val="26"/>
          <w:lang w:eastAsia="en-GB"/>
        </w:rPr>
        <w:lastRenderedPageBreak/>
        <mc:AlternateContent>
          <mc:Choice Requires="wps">
            <w:drawing>
              <wp:anchor distT="0" distB="0" distL="114300" distR="114300" simplePos="0" relativeHeight="251668480" behindDoc="0" locked="0" layoutInCell="1" allowOverlap="1" wp14:anchorId="5B55DB08" wp14:editId="5B55DB09">
                <wp:simplePos x="0" y="0"/>
                <wp:positionH relativeFrom="column">
                  <wp:posOffset>-114300</wp:posOffset>
                </wp:positionH>
                <wp:positionV relativeFrom="paragraph">
                  <wp:posOffset>-405130</wp:posOffset>
                </wp:positionV>
                <wp:extent cx="6057900" cy="365760"/>
                <wp:effectExtent l="10160" t="13335" r="8890" b="11430"/>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365760"/>
                        </a:xfrm>
                        <a:prstGeom prst="roundRect">
                          <a:avLst>
                            <a:gd name="adj" fmla="val 16667"/>
                          </a:avLst>
                        </a:prstGeom>
                        <a:solidFill>
                          <a:srgbClr val="F4960C"/>
                        </a:solidFill>
                        <a:ln w="9525">
                          <a:solidFill>
                            <a:srgbClr val="808080"/>
                          </a:solidFill>
                          <a:round/>
                          <a:headEnd/>
                          <a:tailEnd/>
                        </a:ln>
                      </wps:spPr>
                      <wps:txbx>
                        <w:txbxContent>
                          <w:p w14:paraId="5B55DBCB" w14:textId="77777777" w:rsidR="00372C17" w:rsidRDefault="00372C17" w:rsidP="0018417C">
                            <w:pPr>
                              <w:jc w:val="center"/>
                              <w:rPr>
                                <w:rFonts w:ascii="Arial" w:hAnsi="Arial"/>
                                <w:b/>
                                <w:sz w:val="28"/>
                              </w:rPr>
                            </w:pPr>
                            <w:r>
                              <w:rPr>
                                <w:rFonts w:ascii="Arial" w:hAnsi="Arial"/>
                                <w:b/>
                                <w:sz w:val="28"/>
                              </w:rPr>
                              <w:t>SECTION 9 – COLLUSIVE TENDERING CERTIFICATE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 o:spid="_x0000_s1037" style="position:absolute;left:0;text-align:left;margin-left:-9pt;margin-top:-31.9pt;width:477pt;height:2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" fillcolor="#f4960c" strokecolor="gray">
                <v:textbox>
                  <w:txbxContent>
                    <w:p w14:paraId="5B55DBCB" w14:textId="77777777" w:rsidR="00372C17" w:rsidRDefault="00372C17" w:rsidP="0018417C">
                      <w:pPr>
                        <w:jc w:val="center"/>
                        <w:rPr>
                          <w:rFonts w:ascii="Arial" w:hAnsi="Arial"/>
                          <w:b/>
                          <w:sz w:val="28"/>
                        </w:rPr>
                      </w:pPr>
                      <w:r>
                        <w:rPr>
                          <w:rFonts w:ascii="Arial" w:hAnsi="Arial"/>
                          <w:b/>
                          <w:sz w:val="28"/>
                        </w:rPr>
                        <w:t>SECTION 9 – COLLUSIVE TENDERING CERTIFICATE</w:t>
                      </w:r>
                    </w:p>
                  </w:txbxContent>
                </v:textbox>
              </v:roundrect>
            </w:pict>
          </mc:Fallback>
        </mc:AlternateContent>
      </w:r>
    </w:p>
    <w:p w14:paraId="5B55C989" w14:textId="77777777" w:rsidR="0018417C" w:rsidRPr="00A957EC" w:rsidRDefault="0018417C" w:rsidP="0018417C">
      <w:pPr>
        <w:pStyle w:val="BodyText2"/>
        <w:pBdr>
          <w:top w:val="single" w:sz="4" w:space="1" w:color="999999"/>
          <w:left w:val="single" w:sz="4" w:space="0" w:color="999999"/>
          <w:bottom w:val="single" w:sz="4" w:space="1" w:color="999999"/>
          <w:right w:val="single" w:sz="4" w:space="0" w:color="999999"/>
        </w:pBdr>
        <w:ind w:left="0" w:right="-154" w:firstLine="0"/>
        <w:rPr>
          <w:rFonts w:ascii="Arial" w:hAnsi="Arial" w:cs="Arial"/>
          <w:b/>
          <w:bCs/>
          <w:sz w:val="26"/>
          <w:szCs w:val="26"/>
        </w:rPr>
      </w:pPr>
      <w:r w:rsidRPr="00A957EC">
        <w:rPr>
          <w:rFonts w:ascii="Arial" w:hAnsi="Arial" w:cs="Arial"/>
          <w:b/>
          <w:bCs/>
          <w:sz w:val="26"/>
          <w:szCs w:val="26"/>
        </w:rPr>
        <w:t>Note: Refusal to give this declaration and undertaking means that your tender will not be considered.</w:t>
      </w:r>
    </w:p>
    <w:p w14:paraId="5B55C98A" w14:textId="77777777" w:rsidR="0018417C" w:rsidRPr="00A957EC" w:rsidRDefault="0018417C" w:rsidP="0018417C">
      <w:pPr>
        <w:jc w:val="both"/>
        <w:rPr>
          <w:rFonts w:ascii="Arial" w:hAnsi="Arial" w:cs="Arial"/>
          <w:sz w:val="26"/>
          <w:szCs w:val="26"/>
        </w:rPr>
      </w:pPr>
    </w:p>
    <w:p w14:paraId="5B55C98B" w14:textId="77777777" w:rsidR="0018417C" w:rsidRPr="00A957EC" w:rsidRDefault="0018417C" w:rsidP="0018417C">
      <w:pPr>
        <w:jc w:val="both"/>
        <w:rPr>
          <w:rFonts w:ascii="Arial" w:hAnsi="Arial" w:cs="Arial"/>
          <w:sz w:val="26"/>
          <w:szCs w:val="26"/>
        </w:rPr>
      </w:pPr>
      <w:r w:rsidRPr="00A957EC">
        <w:rPr>
          <w:rFonts w:ascii="Arial" w:hAnsi="Arial" w:cs="Arial"/>
          <w:sz w:val="26"/>
          <w:szCs w:val="26"/>
        </w:rPr>
        <w:t>I/We declare that:</w:t>
      </w:r>
    </w:p>
    <w:p w14:paraId="5B55C98C" w14:textId="77777777" w:rsidR="0018417C" w:rsidRPr="00A957EC" w:rsidRDefault="0018417C" w:rsidP="0018417C">
      <w:pPr>
        <w:jc w:val="both"/>
        <w:rPr>
          <w:rFonts w:ascii="Arial" w:hAnsi="Arial" w:cs="Arial"/>
          <w:sz w:val="26"/>
          <w:szCs w:val="26"/>
        </w:rPr>
      </w:pPr>
    </w:p>
    <w:p w14:paraId="5B55C98D" w14:textId="77777777" w:rsidR="0018417C" w:rsidRPr="00A957EC" w:rsidRDefault="0018417C" w:rsidP="0018417C">
      <w:pPr>
        <w:ind w:left="720" w:hanging="720"/>
        <w:jc w:val="both"/>
        <w:rPr>
          <w:rFonts w:ascii="Arial" w:hAnsi="Arial" w:cs="Arial"/>
          <w:sz w:val="26"/>
          <w:szCs w:val="26"/>
        </w:rPr>
      </w:pPr>
      <w:r w:rsidRPr="00A957EC">
        <w:rPr>
          <w:rFonts w:ascii="Arial" w:hAnsi="Arial" w:cs="Arial"/>
          <w:sz w:val="26"/>
          <w:szCs w:val="26"/>
        </w:rPr>
        <w:t>1.</w:t>
      </w:r>
      <w:r w:rsidRPr="00A957EC">
        <w:rPr>
          <w:rFonts w:ascii="Arial" w:hAnsi="Arial" w:cs="Arial"/>
          <w:sz w:val="26"/>
          <w:szCs w:val="26"/>
        </w:rPr>
        <w:tab/>
        <w:t>This is a bona fide tender, intended to be competitive, and that I/we have not fixed or adjusted the amount of the tender by or in accordance with any agreement or arrangement with any other person.</w:t>
      </w:r>
    </w:p>
    <w:p w14:paraId="5B55C98E" w14:textId="77777777" w:rsidR="0018417C" w:rsidRPr="00A957EC" w:rsidRDefault="0018417C" w:rsidP="0018417C">
      <w:pPr>
        <w:jc w:val="both"/>
        <w:rPr>
          <w:rFonts w:ascii="Arial" w:hAnsi="Arial" w:cs="Arial"/>
          <w:sz w:val="26"/>
          <w:szCs w:val="26"/>
        </w:rPr>
      </w:pPr>
    </w:p>
    <w:p w14:paraId="5B55C98F" w14:textId="77777777" w:rsidR="0018417C" w:rsidRPr="00A957EC" w:rsidRDefault="0018417C" w:rsidP="0018417C">
      <w:pPr>
        <w:ind w:left="720" w:hanging="720"/>
        <w:jc w:val="both"/>
        <w:rPr>
          <w:rFonts w:ascii="Arial" w:hAnsi="Arial" w:cs="Arial"/>
          <w:sz w:val="26"/>
          <w:szCs w:val="26"/>
        </w:rPr>
      </w:pPr>
      <w:r w:rsidRPr="00A957EC">
        <w:rPr>
          <w:rFonts w:ascii="Arial" w:hAnsi="Arial" w:cs="Arial"/>
          <w:sz w:val="26"/>
          <w:szCs w:val="26"/>
        </w:rPr>
        <w:t>2.</w:t>
      </w:r>
      <w:r w:rsidRPr="00A957EC">
        <w:rPr>
          <w:rFonts w:ascii="Arial" w:hAnsi="Arial" w:cs="Arial"/>
          <w:sz w:val="26"/>
          <w:szCs w:val="26"/>
        </w:rPr>
        <w:tab/>
        <w:t>I/We have not done and I/we undertake that I/we will not do at any time before the hour and date specified for the return of this tender any of the following acts:</w:t>
      </w:r>
    </w:p>
    <w:p w14:paraId="5B55C990" w14:textId="77777777" w:rsidR="0018417C" w:rsidRPr="00A957EC" w:rsidRDefault="0018417C" w:rsidP="0018417C">
      <w:pPr>
        <w:jc w:val="both"/>
        <w:rPr>
          <w:rFonts w:ascii="Arial" w:hAnsi="Arial" w:cs="Arial"/>
          <w:sz w:val="26"/>
          <w:szCs w:val="26"/>
        </w:rPr>
      </w:pPr>
    </w:p>
    <w:p w14:paraId="5B55C991" w14:textId="77777777" w:rsidR="0018417C" w:rsidRPr="00A957EC" w:rsidRDefault="0018417C" w:rsidP="0018417C">
      <w:pPr>
        <w:ind w:left="1440" w:hanging="720"/>
        <w:jc w:val="both"/>
        <w:rPr>
          <w:rFonts w:ascii="Arial" w:hAnsi="Arial" w:cs="Arial"/>
          <w:sz w:val="26"/>
          <w:szCs w:val="26"/>
        </w:rPr>
      </w:pPr>
      <w:proofErr w:type="gramStart"/>
      <w:r w:rsidRPr="00A957EC">
        <w:rPr>
          <w:rFonts w:ascii="Arial" w:hAnsi="Arial" w:cs="Arial"/>
          <w:sz w:val="26"/>
          <w:szCs w:val="26"/>
        </w:rPr>
        <w:t>a</w:t>
      </w:r>
      <w:proofErr w:type="gramEnd"/>
      <w:r w:rsidRPr="00A957EC">
        <w:rPr>
          <w:rFonts w:ascii="Arial" w:hAnsi="Arial" w:cs="Arial"/>
          <w:sz w:val="26"/>
          <w:szCs w:val="26"/>
        </w:rPr>
        <w:tab/>
        <w:t>communicating to a person other than the person calling for those tenders the amount, or approximate amount of the proposed tender except where disclosure, in confidence, of the approximate amount of the tender was necessary to obtain premium quotations required for the preparation of the tender.</w:t>
      </w:r>
    </w:p>
    <w:p w14:paraId="5B55C992" w14:textId="77777777" w:rsidR="0018417C" w:rsidRPr="00A957EC" w:rsidRDefault="0018417C" w:rsidP="0018417C">
      <w:pPr>
        <w:ind w:left="720"/>
        <w:jc w:val="both"/>
        <w:rPr>
          <w:rFonts w:ascii="Arial" w:hAnsi="Arial" w:cs="Arial"/>
          <w:sz w:val="26"/>
          <w:szCs w:val="26"/>
        </w:rPr>
      </w:pPr>
    </w:p>
    <w:p w14:paraId="5B55C993" w14:textId="77777777" w:rsidR="0018417C" w:rsidRPr="00A957EC" w:rsidRDefault="0018417C" w:rsidP="0018417C">
      <w:pPr>
        <w:ind w:left="1440" w:hanging="720"/>
        <w:jc w:val="both"/>
        <w:rPr>
          <w:rFonts w:ascii="Arial" w:hAnsi="Arial" w:cs="Arial"/>
          <w:sz w:val="26"/>
          <w:szCs w:val="26"/>
        </w:rPr>
      </w:pPr>
      <w:proofErr w:type="gramStart"/>
      <w:r w:rsidRPr="00A957EC">
        <w:rPr>
          <w:rFonts w:ascii="Arial" w:hAnsi="Arial" w:cs="Arial"/>
          <w:sz w:val="26"/>
          <w:szCs w:val="26"/>
        </w:rPr>
        <w:t>b</w:t>
      </w:r>
      <w:proofErr w:type="gramEnd"/>
      <w:r w:rsidRPr="00A957EC">
        <w:rPr>
          <w:rFonts w:ascii="Arial" w:hAnsi="Arial" w:cs="Arial"/>
          <w:sz w:val="26"/>
          <w:szCs w:val="26"/>
        </w:rPr>
        <w:tab/>
        <w:t>entering into any agreement or arrangement with any other persons that they shall refrain from tendering or as to the amount of any tender to be submitted.</w:t>
      </w:r>
    </w:p>
    <w:p w14:paraId="5B55C994" w14:textId="77777777" w:rsidR="0018417C" w:rsidRPr="00A957EC" w:rsidRDefault="0018417C" w:rsidP="0018417C">
      <w:pPr>
        <w:ind w:left="720"/>
        <w:jc w:val="both"/>
        <w:rPr>
          <w:rFonts w:ascii="Arial" w:hAnsi="Arial" w:cs="Arial"/>
          <w:sz w:val="26"/>
          <w:szCs w:val="26"/>
        </w:rPr>
      </w:pPr>
    </w:p>
    <w:p w14:paraId="5B55C995" w14:textId="77777777" w:rsidR="0018417C" w:rsidRPr="00A957EC" w:rsidRDefault="0018417C" w:rsidP="0018417C">
      <w:pPr>
        <w:ind w:left="1440" w:hanging="720"/>
        <w:jc w:val="both"/>
        <w:rPr>
          <w:rFonts w:ascii="Arial" w:hAnsi="Arial" w:cs="Arial"/>
          <w:sz w:val="26"/>
          <w:szCs w:val="26"/>
        </w:rPr>
      </w:pPr>
      <w:r w:rsidRPr="00A957EC">
        <w:rPr>
          <w:rFonts w:ascii="Arial" w:hAnsi="Arial" w:cs="Arial"/>
          <w:sz w:val="26"/>
          <w:szCs w:val="26"/>
        </w:rPr>
        <w:t>c</w:t>
      </w:r>
      <w:r w:rsidRPr="00A957EC">
        <w:rPr>
          <w:rFonts w:ascii="Arial" w:hAnsi="Arial" w:cs="Arial"/>
          <w:sz w:val="26"/>
          <w:szCs w:val="26"/>
        </w:rPr>
        <w:tab/>
        <w:t xml:space="preserve">offering or paying or giving or agreeing to pay or give any sum of money or valuable consideration directly or indirectly to any person for doing or having done or causing or having caused to be done in relation to any other tender or proposed tender for the said work any act or thing of the sort described above.  We acknowledge that if </w:t>
      </w:r>
      <w:proofErr w:type="gramStart"/>
      <w:r w:rsidRPr="00A957EC">
        <w:rPr>
          <w:rFonts w:ascii="Arial" w:hAnsi="Arial" w:cs="Arial"/>
          <w:sz w:val="26"/>
          <w:szCs w:val="26"/>
        </w:rPr>
        <w:t>we,</w:t>
      </w:r>
      <w:proofErr w:type="gramEnd"/>
      <w:r w:rsidRPr="00A957EC">
        <w:rPr>
          <w:rFonts w:ascii="Arial" w:hAnsi="Arial" w:cs="Arial"/>
          <w:sz w:val="26"/>
          <w:szCs w:val="26"/>
        </w:rPr>
        <w:t xml:space="preserve"> or anyone who acts on our behalf behaves improperly or commits an offence under the Prevention of Corruption Acts 1889-1916, the Council may cancel the contract and recover all costs and losses. </w:t>
      </w:r>
    </w:p>
    <w:p w14:paraId="5B55C996" w14:textId="77777777" w:rsidR="0018417C" w:rsidRPr="00A957EC" w:rsidRDefault="0018417C" w:rsidP="0018417C">
      <w:pPr>
        <w:jc w:val="both"/>
        <w:rPr>
          <w:rFonts w:ascii="Arial" w:hAnsi="Arial" w:cs="Arial"/>
          <w:sz w:val="26"/>
          <w:szCs w:val="26"/>
        </w:rPr>
      </w:pPr>
    </w:p>
    <w:p w14:paraId="5B55C997" w14:textId="77777777" w:rsidR="0018417C" w:rsidRPr="00A957EC" w:rsidRDefault="0018417C" w:rsidP="0018417C">
      <w:pPr>
        <w:jc w:val="both"/>
        <w:rPr>
          <w:rFonts w:ascii="Arial" w:hAnsi="Arial" w:cs="Arial"/>
          <w:sz w:val="26"/>
          <w:szCs w:val="26"/>
        </w:rPr>
      </w:pPr>
      <w:r w:rsidRPr="00A957EC">
        <w:rPr>
          <w:rFonts w:ascii="Arial" w:hAnsi="Arial" w:cs="Arial"/>
          <w:sz w:val="26"/>
          <w:szCs w:val="26"/>
        </w:rPr>
        <w:t xml:space="preserve">In this certificate, the word ‘person’ includes any persons or </w:t>
      </w:r>
      <w:proofErr w:type="spellStart"/>
      <w:r w:rsidRPr="00A957EC">
        <w:rPr>
          <w:rFonts w:ascii="Arial" w:hAnsi="Arial" w:cs="Arial"/>
          <w:sz w:val="26"/>
          <w:szCs w:val="26"/>
        </w:rPr>
        <w:t>any body</w:t>
      </w:r>
      <w:proofErr w:type="spellEnd"/>
      <w:r w:rsidRPr="00A957EC">
        <w:rPr>
          <w:rFonts w:ascii="Arial" w:hAnsi="Arial" w:cs="Arial"/>
          <w:sz w:val="26"/>
          <w:szCs w:val="26"/>
        </w:rPr>
        <w:t xml:space="preserve"> or associated, corporate or unincorporated, and ‘any agreement or arrangement’ includes any such transaction, formal or informal, and whether legally binding or not.</w:t>
      </w:r>
    </w:p>
    <w:p w14:paraId="5B55C998" w14:textId="77777777" w:rsidR="0018417C" w:rsidRPr="00A957EC" w:rsidRDefault="0018417C" w:rsidP="0018417C">
      <w:pPr>
        <w:jc w:val="both"/>
        <w:rPr>
          <w:rFonts w:ascii="Arial" w:hAnsi="Arial" w:cs="Arial"/>
          <w:sz w:val="26"/>
          <w:szCs w:val="26"/>
        </w:rPr>
      </w:pPr>
    </w:p>
    <w:p w14:paraId="5B55C999" w14:textId="77777777" w:rsidR="0018417C" w:rsidRPr="00A957EC" w:rsidRDefault="0018417C" w:rsidP="0018417C">
      <w:pPr>
        <w:jc w:val="both"/>
        <w:rPr>
          <w:rFonts w:ascii="Arial" w:hAnsi="Arial" w:cs="Arial"/>
          <w:sz w:val="26"/>
          <w:szCs w:val="26"/>
        </w:rPr>
      </w:pPr>
      <w:r w:rsidRPr="00A957EC">
        <w:rPr>
          <w:rFonts w:ascii="Arial" w:hAnsi="Arial" w:cs="Arial"/>
          <w:sz w:val="26"/>
          <w:szCs w:val="26"/>
        </w:rPr>
        <w:t xml:space="preserve">Signature </w:t>
      </w:r>
      <w:r w:rsidRPr="00A957EC">
        <w:rPr>
          <w:rFonts w:ascii="Arial" w:hAnsi="Arial" w:cs="Arial"/>
          <w:sz w:val="26"/>
          <w:szCs w:val="26"/>
        </w:rPr>
        <w:tab/>
      </w:r>
      <w:r w:rsidRPr="00A957EC">
        <w:rPr>
          <w:rFonts w:ascii="Arial" w:hAnsi="Arial" w:cs="Arial"/>
          <w:i/>
          <w:sz w:val="26"/>
          <w:szCs w:val="26"/>
        </w:rPr>
        <w:tab/>
      </w:r>
      <w:r w:rsidRPr="00A957EC">
        <w:rPr>
          <w:rFonts w:ascii="Arial" w:hAnsi="Arial" w:cs="Arial"/>
          <w:i/>
          <w:sz w:val="26"/>
          <w:szCs w:val="26"/>
        </w:rPr>
        <w:tab/>
      </w:r>
      <w:r w:rsidRPr="00A957EC">
        <w:rPr>
          <w:rFonts w:ascii="Arial" w:hAnsi="Arial" w:cs="Arial"/>
          <w:i/>
          <w:sz w:val="26"/>
          <w:szCs w:val="26"/>
        </w:rPr>
        <w:tab/>
      </w:r>
      <w:r w:rsidRPr="00A957EC">
        <w:rPr>
          <w:rFonts w:ascii="Arial" w:hAnsi="Arial" w:cs="Arial"/>
          <w:sz w:val="26"/>
          <w:szCs w:val="26"/>
        </w:rPr>
        <w:t>………………………………………………………</w:t>
      </w:r>
    </w:p>
    <w:p w14:paraId="5B55C99A" w14:textId="77777777" w:rsidR="0018417C" w:rsidRPr="00A957EC" w:rsidRDefault="0018417C" w:rsidP="0018417C">
      <w:pPr>
        <w:jc w:val="both"/>
        <w:rPr>
          <w:rFonts w:ascii="Arial" w:hAnsi="Arial" w:cs="Arial"/>
          <w:sz w:val="26"/>
          <w:szCs w:val="26"/>
        </w:rPr>
      </w:pPr>
    </w:p>
    <w:p w14:paraId="5B55C99B" w14:textId="77777777" w:rsidR="0018417C" w:rsidRPr="00A957EC" w:rsidRDefault="0018417C" w:rsidP="0018417C">
      <w:pPr>
        <w:jc w:val="both"/>
        <w:rPr>
          <w:rFonts w:ascii="Arial" w:hAnsi="Arial" w:cs="Arial"/>
          <w:sz w:val="26"/>
          <w:szCs w:val="26"/>
        </w:rPr>
      </w:pPr>
      <w:r w:rsidRPr="00A957EC">
        <w:rPr>
          <w:rFonts w:ascii="Arial" w:hAnsi="Arial" w:cs="Arial"/>
          <w:sz w:val="26"/>
          <w:szCs w:val="26"/>
        </w:rPr>
        <w:t xml:space="preserve">Position held </w:t>
      </w:r>
      <w:r w:rsidRPr="00A957EC">
        <w:rPr>
          <w:rFonts w:ascii="Arial" w:hAnsi="Arial" w:cs="Arial"/>
          <w:sz w:val="26"/>
          <w:szCs w:val="26"/>
        </w:rPr>
        <w:tab/>
      </w:r>
      <w:r w:rsidRPr="00A957EC">
        <w:rPr>
          <w:rFonts w:ascii="Arial" w:hAnsi="Arial" w:cs="Arial"/>
          <w:sz w:val="26"/>
          <w:szCs w:val="26"/>
        </w:rPr>
        <w:tab/>
      </w:r>
      <w:r w:rsidRPr="00A957EC">
        <w:rPr>
          <w:rFonts w:ascii="Arial" w:hAnsi="Arial" w:cs="Arial"/>
          <w:sz w:val="26"/>
          <w:szCs w:val="26"/>
        </w:rPr>
        <w:tab/>
        <w:t>………………………………………………………</w:t>
      </w:r>
    </w:p>
    <w:p w14:paraId="5B55C99C" w14:textId="77777777" w:rsidR="0018417C" w:rsidRPr="00A957EC" w:rsidRDefault="0018417C" w:rsidP="0018417C">
      <w:pPr>
        <w:jc w:val="both"/>
        <w:rPr>
          <w:rFonts w:ascii="Arial" w:hAnsi="Arial" w:cs="Arial"/>
          <w:sz w:val="26"/>
          <w:szCs w:val="26"/>
        </w:rPr>
      </w:pPr>
    </w:p>
    <w:p w14:paraId="5B55C99D" w14:textId="77777777" w:rsidR="0018417C" w:rsidRPr="00A957EC" w:rsidRDefault="00A356FC" w:rsidP="0018417C">
      <w:pPr>
        <w:rPr>
          <w:rFonts w:ascii="Arial" w:hAnsi="Arial" w:cs="Arial"/>
          <w:sz w:val="26"/>
          <w:szCs w:val="26"/>
        </w:rPr>
      </w:pPr>
      <w:r>
        <w:rPr>
          <w:rFonts w:ascii="Arial" w:hAnsi="Arial" w:cs="Arial"/>
          <w:sz w:val="26"/>
          <w:szCs w:val="26"/>
        </w:rPr>
        <w:t xml:space="preserve">Name and Address of Supplier </w:t>
      </w:r>
      <w:r w:rsidR="0018417C" w:rsidRPr="00A957EC">
        <w:rPr>
          <w:rFonts w:ascii="Arial" w:hAnsi="Arial" w:cs="Arial"/>
          <w:sz w:val="26"/>
          <w:szCs w:val="26"/>
        </w:rPr>
        <w:t>………………………………………………………</w:t>
      </w:r>
    </w:p>
    <w:p w14:paraId="5B55C99E" w14:textId="77777777" w:rsidR="0018417C" w:rsidRPr="00A957EC" w:rsidRDefault="0018417C" w:rsidP="0018417C">
      <w:pPr>
        <w:jc w:val="both"/>
        <w:rPr>
          <w:rFonts w:ascii="Arial" w:hAnsi="Arial" w:cs="Arial"/>
          <w:sz w:val="26"/>
          <w:szCs w:val="26"/>
        </w:rPr>
      </w:pPr>
    </w:p>
    <w:p w14:paraId="5B55C99F" w14:textId="77777777" w:rsidR="0018417C" w:rsidRPr="00A957EC" w:rsidRDefault="0018417C" w:rsidP="0018417C">
      <w:pPr>
        <w:jc w:val="both"/>
        <w:rPr>
          <w:rFonts w:ascii="Arial" w:hAnsi="Arial" w:cs="Arial"/>
          <w:sz w:val="26"/>
          <w:szCs w:val="26"/>
        </w:rPr>
      </w:pPr>
      <w:r w:rsidRPr="00A957EC">
        <w:rPr>
          <w:rFonts w:ascii="Arial" w:hAnsi="Arial" w:cs="Arial"/>
          <w:sz w:val="26"/>
          <w:szCs w:val="26"/>
        </w:rPr>
        <w:tab/>
      </w:r>
      <w:r w:rsidRPr="00A957EC">
        <w:rPr>
          <w:rFonts w:ascii="Arial" w:hAnsi="Arial" w:cs="Arial"/>
          <w:sz w:val="26"/>
          <w:szCs w:val="26"/>
        </w:rPr>
        <w:tab/>
      </w:r>
      <w:r w:rsidRPr="00A957EC">
        <w:rPr>
          <w:rFonts w:ascii="Arial" w:hAnsi="Arial" w:cs="Arial"/>
          <w:sz w:val="26"/>
          <w:szCs w:val="26"/>
        </w:rPr>
        <w:tab/>
      </w:r>
      <w:r w:rsidRPr="00A957EC">
        <w:rPr>
          <w:rFonts w:ascii="Arial" w:hAnsi="Arial" w:cs="Arial"/>
          <w:sz w:val="26"/>
          <w:szCs w:val="26"/>
        </w:rPr>
        <w:tab/>
      </w:r>
      <w:r w:rsidRPr="00A957EC">
        <w:rPr>
          <w:rFonts w:ascii="Arial" w:hAnsi="Arial" w:cs="Arial"/>
          <w:sz w:val="26"/>
          <w:szCs w:val="26"/>
        </w:rPr>
        <w:tab/>
        <w:t>………………………………………………………</w:t>
      </w:r>
    </w:p>
    <w:p w14:paraId="5B55C9A0" w14:textId="77777777" w:rsidR="0018417C" w:rsidRPr="00A957EC" w:rsidRDefault="0018417C" w:rsidP="0018417C">
      <w:pPr>
        <w:jc w:val="both"/>
        <w:rPr>
          <w:rFonts w:ascii="Arial" w:hAnsi="Arial" w:cs="Arial"/>
          <w:sz w:val="26"/>
          <w:szCs w:val="26"/>
        </w:rPr>
      </w:pPr>
    </w:p>
    <w:p w14:paraId="5B55C9A1" w14:textId="77777777" w:rsidR="0018417C" w:rsidRPr="00A957EC" w:rsidRDefault="0018417C" w:rsidP="0018417C">
      <w:pPr>
        <w:jc w:val="both"/>
        <w:rPr>
          <w:rFonts w:ascii="Arial" w:hAnsi="Arial" w:cs="Arial"/>
          <w:sz w:val="26"/>
          <w:szCs w:val="26"/>
        </w:rPr>
      </w:pPr>
      <w:r w:rsidRPr="00A957EC">
        <w:rPr>
          <w:rFonts w:ascii="Arial" w:hAnsi="Arial" w:cs="Arial"/>
          <w:sz w:val="26"/>
          <w:szCs w:val="26"/>
        </w:rPr>
        <w:tab/>
      </w:r>
      <w:r w:rsidRPr="00A957EC">
        <w:rPr>
          <w:rFonts w:ascii="Arial" w:hAnsi="Arial" w:cs="Arial"/>
          <w:sz w:val="26"/>
          <w:szCs w:val="26"/>
        </w:rPr>
        <w:tab/>
      </w:r>
      <w:r w:rsidRPr="00A957EC">
        <w:rPr>
          <w:rFonts w:ascii="Arial" w:hAnsi="Arial" w:cs="Arial"/>
          <w:sz w:val="26"/>
          <w:szCs w:val="26"/>
        </w:rPr>
        <w:tab/>
      </w:r>
      <w:r w:rsidRPr="00A957EC">
        <w:rPr>
          <w:rFonts w:ascii="Arial" w:hAnsi="Arial" w:cs="Arial"/>
          <w:sz w:val="26"/>
          <w:szCs w:val="26"/>
        </w:rPr>
        <w:tab/>
      </w:r>
      <w:r w:rsidRPr="00A957EC">
        <w:rPr>
          <w:rFonts w:ascii="Arial" w:hAnsi="Arial" w:cs="Arial"/>
          <w:sz w:val="26"/>
          <w:szCs w:val="26"/>
        </w:rPr>
        <w:tab/>
        <w:t>………………………………………………………</w:t>
      </w:r>
    </w:p>
    <w:p w14:paraId="5B55C9A2" w14:textId="77777777" w:rsidR="0018417C" w:rsidRPr="00A957EC" w:rsidRDefault="0018417C" w:rsidP="0018417C">
      <w:pPr>
        <w:jc w:val="both"/>
        <w:rPr>
          <w:rFonts w:ascii="Arial" w:hAnsi="Arial" w:cs="Arial"/>
          <w:sz w:val="26"/>
          <w:szCs w:val="26"/>
        </w:rPr>
      </w:pPr>
    </w:p>
    <w:p w14:paraId="5B55C9A3" w14:textId="77777777" w:rsidR="0018417C" w:rsidRPr="00A957EC" w:rsidRDefault="0018417C" w:rsidP="0018417C">
      <w:pPr>
        <w:jc w:val="both"/>
        <w:rPr>
          <w:rFonts w:ascii="Arial" w:hAnsi="Arial" w:cs="Arial"/>
          <w:sz w:val="26"/>
          <w:szCs w:val="26"/>
        </w:rPr>
      </w:pPr>
      <w:r w:rsidRPr="00A957EC">
        <w:rPr>
          <w:rFonts w:ascii="Arial" w:hAnsi="Arial" w:cs="Arial"/>
          <w:sz w:val="26"/>
          <w:szCs w:val="26"/>
        </w:rPr>
        <w:t>Dated</w:t>
      </w:r>
      <w:r w:rsidRPr="00A957EC">
        <w:rPr>
          <w:rFonts w:ascii="Arial" w:hAnsi="Arial" w:cs="Arial"/>
          <w:sz w:val="26"/>
          <w:szCs w:val="26"/>
        </w:rPr>
        <w:tab/>
      </w:r>
      <w:r w:rsidRPr="00A957EC">
        <w:rPr>
          <w:rFonts w:ascii="Arial" w:hAnsi="Arial" w:cs="Arial"/>
          <w:sz w:val="26"/>
          <w:szCs w:val="26"/>
        </w:rPr>
        <w:tab/>
      </w:r>
      <w:r w:rsidRPr="00A957EC">
        <w:rPr>
          <w:rFonts w:ascii="Arial" w:hAnsi="Arial" w:cs="Arial"/>
          <w:sz w:val="26"/>
          <w:szCs w:val="26"/>
        </w:rPr>
        <w:tab/>
      </w:r>
      <w:r w:rsidRPr="00A957EC">
        <w:rPr>
          <w:rFonts w:ascii="Arial" w:hAnsi="Arial" w:cs="Arial"/>
          <w:sz w:val="26"/>
          <w:szCs w:val="26"/>
        </w:rPr>
        <w:tab/>
      </w:r>
      <w:r w:rsidRPr="00A957EC">
        <w:rPr>
          <w:rFonts w:ascii="Arial" w:hAnsi="Arial" w:cs="Arial"/>
          <w:sz w:val="26"/>
          <w:szCs w:val="26"/>
        </w:rPr>
        <w:tab/>
        <w:t>………………………………………………………</w:t>
      </w:r>
    </w:p>
    <w:p w14:paraId="5B55C9A4" w14:textId="77777777" w:rsidR="0018417C" w:rsidRPr="00A957EC" w:rsidRDefault="0018417C" w:rsidP="0018417C">
      <w:pPr>
        <w:jc w:val="both"/>
        <w:rPr>
          <w:rFonts w:ascii="Arial" w:hAnsi="Arial" w:cs="Arial"/>
          <w:i/>
          <w:iCs/>
          <w:sz w:val="26"/>
          <w:szCs w:val="26"/>
        </w:rPr>
      </w:pPr>
    </w:p>
    <w:p w14:paraId="5B55C9A5" w14:textId="77777777" w:rsidR="0018417C" w:rsidRPr="00A957EC" w:rsidRDefault="0018417C" w:rsidP="0018417C">
      <w:pPr>
        <w:jc w:val="both"/>
        <w:rPr>
          <w:rFonts w:ascii="Arial" w:hAnsi="Arial" w:cs="Arial"/>
          <w:i/>
          <w:sz w:val="26"/>
          <w:szCs w:val="26"/>
        </w:rPr>
      </w:pPr>
      <w:r w:rsidRPr="00A957EC">
        <w:rPr>
          <w:rFonts w:ascii="Arial" w:hAnsi="Arial" w:cs="Arial"/>
          <w:i/>
          <w:sz w:val="26"/>
          <w:szCs w:val="26"/>
        </w:rPr>
        <w:t>Note1 – Please note the above signature needs to be that of a Director or equivalent</w:t>
      </w:r>
    </w:p>
    <w:p w14:paraId="5B55C9A6" w14:textId="77777777" w:rsidR="0018417C" w:rsidRPr="00A957EC" w:rsidRDefault="0018417C" w:rsidP="0018417C">
      <w:pPr>
        <w:jc w:val="both"/>
        <w:rPr>
          <w:rFonts w:ascii="Arial" w:hAnsi="Arial" w:cs="Arial"/>
          <w:sz w:val="26"/>
          <w:szCs w:val="26"/>
        </w:rPr>
      </w:pPr>
      <w:r w:rsidRPr="00A957EC">
        <w:rPr>
          <w:rFonts w:ascii="Arial" w:hAnsi="Arial" w:cs="Arial"/>
          <w:i/>
          <w:sz w:val="26"/>
          <w:szCs w:val="26"/>
        </w:rPr>
        <w:t>Note2 – Electronic signatures or typed names are acceptable.  In the event that your organisation is successful you will be required to resign this form with an original signature.</w:t>
      </w:r>
    </w:p>
    <w:p w14:paraId="5B55C9A7" w14:textId="77777777" w:rsidR="0018417C" w:rsidRPr="00A957EC" w:rsidRDefault="0018417C" w:rsidP="0018417C">
      <w:pPr>
        <w:jc w:val="both"/>
        <w:rPr>
          <w:rFonts w:ascii="Arial" w:hAnsi="Arial" w:cs="Arial"/>
          <w:sz w:val="26"/>
          <w:szCs w:val="26"/>
        </w:rPr>
      </w:pPr>
      <w:r w:rsidRPr="00A957EC">
        <w:rPr>
          <w:rFonts w:ascii="Arial" w:hAnsi="Arial" w:cs="Arial"/>
          <w:i/>
          <w:sz w:val="26"/>
          <w:szCs w:val="26"/>
        </w:rPr>
        <w:br w:type="page"/>
      </w:r>
    </w:p>
    <w:p w14:paraId="5B55C9A8" w14:textId="77777777" w:rsidR="0018417C" w:rsidRPr="00A957EC" w:rsidRDefault="0018417C" w:rsidP="0018417C">
      <w:pPr>
        <w:ind w:left="1440"/>
        <w:jc w:val="both"/>
        <w:rPr>
          <w:rFonts w:ascii="Arial" w:hAnsi="Arial" w:cs="Arial"/>
          <w:color w:val="0000FF"/>
          <w:sz w:val="26"/>
          <w:szCs w:val="26"/>
        </w:rPr>
      </w:pPr>
      <w:r>
        <w:rPr>
          <w:rFonts w:ascii="Arial" w:hAnsi="Arial" w:cs="Arial"/>
          <w:noProof/>
          <w:color w:val="0000FF"/>
          <w:sz w:val="26"/>
          <w:szCs w:val="26"/>
          <w:lang w:eastAsia="en-GB"/>
        </w:rPr>
        <w:lastRenderedPageBreak/>
        <mc:AlternateContent>
          <mc:Choice Requires="wps">
            <w:drawing>
              <wp:anchor distT="0" distB="0" distL="114300" distR="114300" simplePos="0" relativeHeight="251669504" behindDoc="0" locked="0" layoutInCell="1" allowOverlap="1" wp14:anchorId="5B55DB0A" wp14:editId="5B55DB0B">
                <wp:simplePos x="0" y="0"/>
                <wp:positionH relativeFrom="column">
                  <wp:posOffset>0</wp:posOffset>
                </wp:positionH>
                <wp:positionV relativeFrom="paragraph">
                  <wp:posOffset>-458470</wp:posOffset>
                </wp:positionV>
                <wp:extent cx="6057900" cy="554990"/>
                <wp:effectExtent l="10160" t="7620" r="8890" b="889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554990"/>
                        </a:xfrm>
                        <a:prstGeom prst="roundRect">
                          <a:avLst>
                            <a:gd name="adj" fmla="val 16667"/>
                          </a:avLst>
                        </a:prstGeom>
                        <a:solidFill>
                          <a:srgbClr val="F4960C"/>
                        </a:solidFill>
                        <a:ln w="9525">
                          <a:solidFill>
                            <a:srgbClr val="808080"/>
                          </a:solidFill>
                          <a:round/>
                          <a:headEnd/>
                          <a:tailEnd/>
                        </a:ln>
                      </wps:spPr>
                      <wps:txbx>
                        <w:txbxContent>
                          <w:p w14:paraId="5B55DBCC" w14:textId="77777777" w:rsidR="00372C17" w:rsidRDefault="00372C17" w:rsidP="0018417C">
                            <w:pPr>
                              <w:jc w:val="center"/>
                              <w:rPr>
                                <w:rFonts w:ascii="Arial" w:hAnsi="Arial"/>
                                <w:b/>
                                <w:sz w:val="28"/>
                              </w:rPr>
                            </w:pPr>
                            <w:r>
                              <w:rPr>
                                <w:rFonts w:ascii="Arial" w:hAnsi="Arial"/>
                                <w:b/>
                                <w:sz w:val="28"/>
                              </w:rPr>
                              <w:t>SECTION 10</w:t>
                            </w:r>
                            <w:r w:rsidRPr="00A030F9">
                              <w:rPr>
                                <w:rFonts w:ascii="Arial" w:hAnsi="Arial"/>
                                <w:b/>
                                <w:sz w:val="28"/>
                              </w:rPr>
                              <w:t xml:space="preserve"> – </w:t>
                            </w:r>
                            <w:r>
                              <w:rPr>
                                <w:rFonts w:ascii="Arial" w:hAnsi="Arial"/>
                                <w:b/>
                                <w:sz w:val="28"/>
                              </w:rPr>
                              <w:t>COMMERCIALLY SENSITIVE INFORMATION DISCLOSURE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 o:spid="_x0000_s1038" style="position:absolute;left:0;text-align:left;margin-left:0;margin-top:-36.1pt;width:477pt;height:4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" fillcolor="#f4960c" strokecolor="gray">
                <v:textbox>
                  <w:txbxContent>
                    <w:p w14:paraId="5B55DBCC" w14:textId="77777777" w:rsidR="00372C17" w:rsidRDefault="00372C17" w:rsidP="0018417C">
                      <w:pPr>
                        <w:jc w:val="center"/>
                        <w:rPr>
                          <w:rFonts w:ascii="Arial" w:hAnsi="Arial"/>
                          <w:b/>
                          <w:sz w:val="28"/>
                        </w:rPr>
                      </w:pPr>
                      <w:r>
                        <w:rPr>
                          <w:rFonts w:ascii="Arial" w:hAnsi="Arial"/>
                          <w:b/>
                          <w:sz w:val="28"/>
                        </w:rPr>
                        <w:t>SECTION 10</w:t>
                      </w:r>
                      <w:r w:rsidRPr="00A030F9">
                        <w:rPr>
                          <w:rFonts w:ascii="Arial" w:hAnsi="Arial"/>
                          <w:b/>
                          <w:sz w:val="28"/>
                        </w:rPr>
                        <w:t xml:space="preserve"> – </w:t>
                      </w:r>
                      <w:r>
                        <w:rPr>
                          <w:rFonts w:ascii="Arial" w:hAnsi="Arial"/>
                          <w:b/>
                          <w:sz w:val="28"/>
                        </w:rPr>
                        <w:t>COMMERCIALLY SENSITIVE INFORMATION DISCLOSURE FORM</w:t>
                      </w:r>
                    </w:p>
                  </w:txbxContent>
                </v:textbox>
              </v:roundrect>
            </w:pict>
          </mc:Fallback>
        </mc:AlternateContent>
      </w:r>
    </w:p>
    <w:p w14:paraId="5B55C9A9" w14:textId="77777777" w:rsidR="0018417C" w:rsidRPr="00A957EC" w:rsidRDefault="0018417C" w:rsidP="0018417C">
      <w:pPr>
        <w:pStyle w:val="PlainText"/>
        <w:rPr>
          <w:rFonts w:ascii="Arial" w:hAnsi="Arial" w:cs="Arial"/>
          <w:b/>
          <w:bCs/>
          <w:sz w:val="26"/>
          <w:szCs w:val="26"/>
        </w:rPr>
      </w:pPr>
      <w:r w:rsidRPr="0008529B">
        <w:rPr>
          <w:rFonts w:ascii="Arial" w:hAnsi="Arial" w:cs="Arial"/>
          <w:b/>
          <w:bCs/>
          <w:sz w:val="26"/>
          <w:szCs w:val="26"/>
        </w:rPr>
        <w:t>Lincolnshire County Council</w:t>
      </w:r>
    </w:p>
    <w:p w14:paraId="5B55C9AA" w14:textId="77777777" w:rsidR="0018417C" w:rsidRPr="00A957EC" w:rsidRDefault="0018417C" w:rsidP="0018417C">
      <w:pPr>
        <w:pStyle w:val="PlainText"/>
        <w:rPr>
          <w:rFonts w:ascii="Arial" w:hAnsi="Arial" w:cs="Arial"/>
          <w:b/>
          <w:bCs/>
          <w:sz w:val="26"/>
          <w:szCs w:val="26"/>
        </w:rPr>
      </w:pPr>
    </w:p>
    <w:p w14:paraId="5B55C9AB" w14:textId="77777777" w:rsidR="0018417C" w:rsidRPr="00A957EC" w:rsidRDefault="0018417C" w:rsidP="0018417C">
      <w:pPr>
        <w:pStyle w:val="PlainText"/>
        <w:jc w:val="both"/>
        <w:rPr>
          <w:rFonts w:ascii="Arial" w:hAnsi="Arial" w:cs="Arial"/>
          <w:b/>
          <w:bCs/>
          <w:sz w:val="26"/>
          <w:szCs w:val="26"/>
        </w:rPr>
      </w:pPr>
      <w:r w:rsidRPr="00A957EC">
        <w:rPr>
          <w:rFonts w:ascii="Arial" w:hAnsi="Arial" w:cs="Arial"/>
          <w:b/>
          <w:bCs/>
          <w:sz w:val="26"/>
          <w:szCs w:val="26"/>
        </w:rPr>
        <w:t xml:space="preserve">Freedom of Information Act 2000: Commercially Sensitive Information Disclosure Form </w:t>
      </w:r>
    </w:p>
    <w:p w14:paraId="5B55C9AC" w14:textId="77777777" w:rsidR="0018417C" w:rsidRPr="00A957EC" w:rsidRDefault="0018417C" w:rsidP="0018417C">
      <w:pPr>
        <w:pStyle w:val="PlainText"/>
        <w:jc w:val="both"/>
        <w:rPr>
          <w:rFonts w:ascii="Arial" w:hAnsi="Arial" w:cs="Arial"/>
          <w:sz w:val="26"/>
          <w:szCs w:val="26"/>
        </w:rPr>
      </w:pPr>
    </w:p>
    <w:p w14:paraId="5B55C9AD" w14:textId="77777777" w:rsidR="0018417C" w:rsidRPr="00A957EC" w:rsidRDefault="0018417C" w:rsidP="0018417C">
      <w:pPr>
        <w:pStyle w:val="PlainText"/>
        <w:jc w:val="both"/>
        <w:rPr>
          <w:rFonts w:ascii="Arial" w:hAnsi="Arial" w:cs="Arial"/>
          <w:sz w:val="26"/>
          <w:szCs w:val="26"/>
        </w:rPr>
      </w:pPr>
      <w:r w:rsidRPr="00A957EC">
        <w:rPr>
          <w:rFonts w:ascii="Arial" w:hAnsi="Arial" w:cs="Arial"/>
          <w:sz w:val="26"/>
          <w:szCs w:val="26"/>
        </w:rPr>
        <w:t xml:space="preserve">The Council is committed to the principle of open government and may disclose, upon request, information that it considers to be in the public interest to disclose. </w:t>
      </w:r>
    </w:p>
    <w:p w14:paraId="5B55C9AE" w14:textId="77777777" w:rsidR="0018417C" w:rsidRPr="00A957EC" w:rsidRDefault="0018417C" w:rsidP="0018417C">
      <w:pPr>
        <w:pStyle w:val="PlainText"/>
        <w:jc w:val="both"/>
        <w:rPr>
          <w:rFonts w:ascii="Arial" w:hAnsi="Arial" w:cs="Arial"/>
          <w:sz w:val="26"/>
          <w:szCs w:val="26"/>
        </w:rPr>
      </w:pPr>
    </w:p>
    <w:p w14:paraId="5B55C9AF" w14:textId="77777777" w:rsidR="0018417C" w:rsidRPr="00A957EC" w:rsidRDefault="0018417C" w:rsidP="0018417C">
      <w:pPr>
        <w:pStyle w:val="PlainText"/>
        <w:jc w:val="both"/>
        <w:rPr>
          <w:rFonts w:ascii="Arial" w:hAnsi="Arial" w:cs="Arial"/>
          <w:sz w:val="26"/>
          <w:szCs w:val="26"/>
        </w:rPr>
      </w:pPr>
      <w:r w:rsidRPr="00A957EC">
        <w:rPr>
          <w:rFonts w:ascii="Arial" w:hAnsi="Arial" w:cs="Arial"/>
          <w:sz w:val="26"/>
          <w:szCs w:val="26"/>
        </w:rPr>
        <w:t xml:space="preserve">Please state below any information that you specifically do not wish the Council to disclose together with any timescale relating to this non-disclosure e.g. for first 6 months, lifetime of the contract etc. </w:t>
      </w:r>
    </w:p>
    <w:p w14:paraId="5B55C9B0" w14:textId="77777777" w:rsidR="0018417C" w:rsidRPr="00A957EC" w:rsidRDefault="0018417C" w:rsidP="0018417C">
      <w:pPr>
        <w:pStyle w:val="PlainText"/>
        <w:jc w:val="both"/>
        <w:rPr>
          <w:rFonts w:ascii="Arial" w:hAnsi="Arial" w:cs="Arial"/>
          <w:sz w:val="26"/>
          <w:szCs w:val="26"/>
        </w:rPr>
      </w:pPr>
    </w:p>
    <w:p w14:paraId="5B55C9B1" w14:textId="77777777" w:rsidR="0018417C" w:rsidRPr="00A957EC" w:rsidRDefault="0018417C" w:rsidP="0018417C">
      <w:pPr>
        <w:pStyle w:val="PlainText"/>
        <w:jc w:val="both"/>
        <w:rPr>
          <w:rFonts w:ascii="Arial" w:hAnsi="Arial" w:cs="Arial"/>
          <w:sz w:val="26"/>
          <w:szCs w:val="26"/>
        </w:rPr>
      </w:pPr>
      <w:r w:rsidRPr="00A957EC">
        <w:rPr>
          <w:rFonts w:ascii="Arial" w:hAnsi="Arial" w:cs="Arial"/>
          <w:sz w:val="26"/>
          <w:szCs w:val="26"/>
        </w:rPr>
        <w:t xml:space="preserve">Please note that the council may still need to disclose such information if necessary to comply with its obligations under the Act. </w:t>
      </w:r>
    </w:p>
    <w:p w14:paraId="5B55C9B2" w14:textId="77777777" w:rsidR="0018417C" w:rsidRPr="00A957EC" w:rsidRDefault="0018417C" w:rsidP="0018417C">
      <w:pPr>
        <w:pStyle w:val="PlainText"/>
        <w:jc w:val="both"/>
        <w:rPr>
          <w:rFonts w:ascii="Arial" w:hAnsi="Arial" w:cs="Arial"/>
          <w:sz w:val="26"/>
          <w:szCs w:val="26"/>
        </w:rPr>
      </w:pPr>
    </w:p>
    <w:p w14:paraId="5B55C9B3" w14:textId="77777777" w:rsidR="0018417C" w:rsidRPr="00A957EC" w:rsidRDefault="0018417C" w:rsidP="0018417C">
      <w:pPr>
        <w:pStyle w:val="PlainText"/>
        <w:jc w:val="both"/>
        <w:rPr>
          <w:rFonts w:ascii="Arial" w:hAnsi="Arial" w:cs="Arial"/>
          <w:bCs/>
          <w:iCs/>
          <w:sz w:val="26"/>
          <w:szCs w:val="26"/>
        </w:rPr>
      </w:pPr>
      <w:r w:rsidRPr="00A957EC">
        <w:rPr>
          <w:rFonts w:ascii="Arial" w:hAnsi="Arial" w:cs="Arial"/>
          <w:bCs/>
          <w:iCs/>
          <w:sz w:val="26"/>
          <w:szCs w:val="26"/>
        </w:rPr>
        <w:t xml:space="preserve">I agree that information relating to this offer/contract may be disclosed, save for the information specified below which we consider to be commercially confidential: </w:t>
      </w:r>
    </w:p>
    <w:p w14:paraId="5B55C9B4" w14:textId="77777777" w:rsidR="0018417C" w:rsidRPr="00A957EC" w:rsidRDefault="0018417C" w:rsidP="0018417C">
      <w:pPr>
        <w:jc w:val="both"/>
        <w:rPr>
          <w:rFonts w:ascii="Arial" w:hAnsi="Arial" w:cs="Arial"/>
          <w:i/>
          <w:sz w:val="26"/>
          <w:szCs w:val="26"/>
        </w:rPr>
      </w:pPr>
    </w:p>
    <w:p w14:paraId="5B55C9B5" w14:textId="77777777" w:rsidR="0018417C" w:rsidRPr="00A957EC" w:rsidRDefault="0018417C" w:rsidP="0018417C">
      <w:pPr>
        <w:jc w:val="both"/>
        <w:rPr>
          <w:rFonts w:ascii="Arial" w:hAnsi="Arial" w:cs="Arial"/>
          <w:sz w:val="26"/>
          <w:szCs w:val="26"/>
        </w:rPr>
      </w:pPr>
      <w:r w:rsidRPr="00A957EC">
        <w:rPr>
          <w:rFonts w:ascii="Arial" w:hAnsi="Arial" w:cs="Arial"/>
          <w:sz w:val="26"/>
          <w:szCs w:val="26"/>
        </w:rPr>
        <w:t xml:space="preserve">Signature </w:t>
      </w:r>
      <w:r w:rsidRPr="00A957EC">
        <w:rPr>
          <w:rFonts w:ascii="Arial" w:hAnsi="Arial" w:cs="Arial"/>
          <w:sz w:val="26"/>
          <w:szCs w:val="26"/>
        </w:rPr>
        <w:tab/>
      </w:r>
      <w:r w:rsidRPr="00A957EC">
        <w:rPr>
          <w:rFonts w:ascii="Arial" w:hAnsi="Arial" w:cs="Arial"/>
          <w:i/>
          <w:sz w:val="26"/>
          <w:szCs w:val="26"/>
        </w:rPr>
        <w:tab/>
      </w:r>
      <w:r w:rsidRPr="00A957EC">
        <w:rPr>
          <w:rFonts w:ascii="Arial" w:hAnsi="Arial" w:cs="Arial"/>
          <w:i/>
          <w:sz w:val="26"/>
          <w:szCs w:val="26"/>
        </w:rPr>
        <w:tab/>
      </w:r>
      <w:r w:rsidRPr="00A957EC">
        <w:rPr>
          <w:rFonts w:ascii="Arial" w:hAnsi="Arial" w:cs="Arial"/>
          <w:i/>
          <w:sz w:val="26"/>
          <w:szCs w:val="26"/>
        </w:rPr>
        <w:tab/>
      </w:r>
      <w:r w:rsidRPr="00A957EC">
        <w:rPr>
          <w:rFonts w:ascii="Arial" w:hAnsi="Arial" w:cs="Arial"/>
          <w:sz w:val="26"/>
          <w:szCs w:val="26"/>
        </w:rPr>
        <w:t>………………………………………………………</w:t>
      </w:r>
    </w:p>
    <w:p w14:paraId="5B55C9B6" w14:textId="77777777" w:rsidR="0018417C" w:rsidRPr="00A957EC" w:rsidRDefault="0018417C" w:rsidP="0018417C">
      <w:pPr>
        <w:jc w:val="both"/>
        <w:rPr>
          <w:rFonts w:ascii="Arial" w:hAnsi="Arial" w:cs="Arial"/>
          <w:sz w:val="26"/>
          <w:szCs w:val="26"/>
        </w:rPr>
      </w:pPr>
    </w:p>
    <w:p w14:paraId="5B55C9B7" w14:textId="77777777" w:rsidR="0018417C" w:rsidRPr="00A957EC" w:rsidRDefault="0018417C" w:rsidP="0018417C">
      <w:pPr>
        <w:jc w:val="both"/>
        <w:rPr>
          <w:rFonts w:ascii="Arial" w:hAnsi="Arial" w:cs="Arial"/>
          <w:sz w:val="26"/>
          <w:szCs w:val="26"/>
        </w:rPr>
      </w:pPr>
      <w:r w:rsidRPr="00A957EC">
        <w:rPr>
          <w:rFonts w:ascii="Arial" w:hAnsi="Arial" w:cs="Arial"/>
          <w:sz w:val="26"/>
          <w:szCs w:val="26"/>
        </w:rPr>
        <w:t xml:space="preserve">Position held </w:t>
      </w:r>
      <w:r w:rsidRPr="00A957EC">
        <w:rPr>
          <w:rFonts w:ascii="Arial" w:hAnsi="Arial" w:cs="Arial"/>
          <w:sz w:val="26"/>
          <w:szCs w:val="26"/>
        </w:rPr>
        <w:tab/>
      </w:r>
      <w:r w:rsidRPr="00A957EC">
        <w:rPr>
          <w:rFonts w:ascii="Arial" w:hAnsi="Arial" w:cs="Arial"/>
          <w:sz w:val="26"/>
          <w:szCs w:val="26"/>
        </w:rPr>
        <w:tab/>
      </w:r>
      <w:r w:rsidRPr="00A957EC">
        <w:rPr>
          <w:rFonts w:ascii="Arial" w:hAnsi="Arial" w:cs="Arial"/>
          <w:sz w:val="26"/>
          <w:szCs w:val="26"/>
        </w:rPr>
        <w:tab/>
        <w:t>………………………………………………………</w:t>
      </w:r>
    </w:p>
    <w:p w14:paraId="5B55C9B8" w14:textId="77777777" w:rsidR="0018417C" w:rsidRPr="00A957EC" w:rsidRDefault="0018417C" w:rsidP="0018417C">
      <w:pPr>
        <w:jc w:val="both"/>
        <w:rPr>
          <w:rFonts w:ascii="Arial" w:hAnsi="Arial" w:cs="Arial"/>
          <w:sz w:val="26"/>
          <w:szCs w:val="26"/>
        </w:rPr>
      </w:pPr>
    </w:p>
    <w:p w14:paraId="5B55C9B9" w14:textId="77777777" w:rsidR="0018417C" w:rsidRPr="00A957EC" w:rsidRDefault="00A356FC" w:rsidP="0018417C">
      <w:pPr>
        <w:rPr>
          <w:rFonts w:ascii="Arial" w:hAnsi="Arial" w:cs="Arial"/>
          <w:sz w:val="26"/>
          <w:szCs w:val="26"/>
        </w:rPr>
      </w:pPr>
      <w:r>
        <w:rPr>
          <w:rFonts w:ascii="Arial" w:hAnsi="Arial" w:cs="Arial"/>
          <w:sz w:val="26"/>
          <w:szCs w:val="26"/>
        </w:rPr>
        <w:t xml:space="preserve">Name and Address of Supplier </w:t>
      </w:r>
      <w:r w:rsidR="0018417C" w:rsidRPr="00A957EC">
        <w:rPr>
          <w:rFonts w:ascii="Arial" w:hAnsi="Arial" w:cs="Arial"/>
          <w:sz w:val="26"/>
          <w:szCs w:val="26"/>
        </w:rPr>
        <w:t>………………………………………………………</w:t>
      </w:r>
    </w:p>
    <w:p w14:paraId="5B55C9BA" w14:textId="77777777" w:rsidR="0018417C" w:rsidRPr="00A957EC" w:rsidRDefault="0018417C" w:rsidP="0018417C">
      <w:pPr>
        <w:jc w:val="both"/>
        <w:rPr>
          <w:rFonts w:ascii="Arial" w:hAnsi="Arial" w:cs="Arial"/>
          <w:sz w:val="26"/>
          <w:szCs w:val="26"/>
        </w:rPr>
      </w:pPr>
    </w:p>
    <w:p w14:paraId="5B55C9BB" w14:textId="77777777" w:rsidR="0018417C" w:rsidRPr="00A957EC" w:rsidRDefault="0018417C" w:rsidP="0018417C">
      <w:pPr>
        <w:jc w:val="both"/>
        <w:rPr>
          <w:rFonts w:ascii="Arial" w:hAnsi="Arial" w:cs="Arial"/>
          <w:sz w:val="26"/>
          <w:szCs w:val="26"/>
        </w:rPr>
      </w:pPr>
      <w:r w:rsidRPr="00A957EC">
        <w:rPr>
          <w:rFonts w:ascii="Arial" w:hAnsi="Arial" w:cs="Arial"/>
          <w:sz w:val="26"/>
          <w:szCs w:val="26"/>
        </w:rPr>
        <w:tab/>
      </w:r>
      <w:r w:rsidRPr="00A957EC">
        <w:rPr>
          <w:rFonts w:ascii="Arial" w:hAnsi="Arial" w:cs="Arial"/>
          <w:sz w:val="26"/>
          <w:szCs w:val="26"/>
        </w:rPr>
        <w:tab/>
      </w:r>
      <w:r w:rsidRPr="00A957EC">
        <w:rPr>
          <w:rFonts w:ascii="Arial" w:hAnsi="Arial" w:cs="Arial"/>
          <w:sz w:val="26"/>
          <w:szCs w:val="26"/>
        </w:rPr>
        <w:tab/>
      </w:r>
      <w:r w:rsidRPr="00A957EC">
        <w:rPr>
          <w:rFonts w:ascii="Arial" w:hAnsi="Arial" w:cs="Arial"/>
          <w:sz w:val="26"/>
          <w:szCs w:val="26"/>
        </w:rPr>
        <w:tab/>
      </w:r>
      <w:r w:rsidRPr="00A957EC">
        <w:rPr>
          <w:rFonts w:ascii="Arial" w:hAnsi="Arial" w:cs="Arial"/>
          <w:sz w:val="26"/>
          <w:szCs w:val="26"/>
        </w:rPr>
        <w:tab/>
        <w:t>………………………………………………………</w:t>
      </w:r>
    </w:p>
    <w:p w14:paraId="5B55C9BC" w14:textId="77777777" w:rsidR="0018417C" w:rsidRPr="00A957EC" w:rsidRDefault="0018417C" w:rsidP="0018417C">
      <w:pPr>
        <w:jc w:val="both"/>
        <w:rPr>
          <w:rFonts w:ascii="Arial" w:hAnsi="Arial" w:cs="Arial"/>
          <w:sz w:val="26"/>
          <w:szCs w:val="26"/>
        </w:rPr>
      </w:pPr>
    </w:p>
    <w:p w14:paraId="5B55C9BD" w14:textId="77777777" w:rsidR="0018417C" w:rsidRPr="00A957EC" w:rsidRDefault="0018417C" w:rsidP="0018417C">
      <w:pPr>
        <w:jc w:val="both"/>
        <w:rPr>
          <w:rFonts w:ascii="Arial" w:hAnsi="Arial" w:cs="Arial"/>
          <w:sz w:val="26"/>
          <w:szCs w:val="26"/>
        </w:rPr>
      </w:pPr>
      <w:r w:rsidRPr="00A957EC">
        <w:rPr>
          <w:rFonts w:ascii="Arial" w:hAnsi="Arial" w:cs="Arial"/>
          <w:sz w:val="26"/>
          <w:szCs w:val="26"/>
        </w:rPr>
        <w:tab/>
      </w:r>
      <w:r w:rsidRPr="00A957EC">
        <w:rPr>
          <w:rFonts w:ascii="Arial" w:hAnsi="Arial" w:cs="Arial"/>
          <w:sz w:val="26"/>
          <w:szCs w:val="26"/>
        </w:rPr>
        <w:tab/>
      </w:r>
      <w:r w:rsidRPr="00A957EC">
        <w:rPr>
          <w:rFonts w:ascii="Arial" w:hAnsi="Arial" w:cs="Arial"/>
          <w:sz w:val="26"/>
          <w:szCs w:val="26"/>
        </w:rPr>
        <w:tab/>
      </w:r>
      <w:r w:rsidRPr="00A957EC">
        <w:rPr>
          <w:rFonts w:ascii="Arial" w:hAnsi="Arial" w:cs="Arial"/>
          <w:sz w:val="26"/>
          <w:szCs w:val="26"/>
        </w:rPr>
        <w:tab/>
      </w:r>
      <w:r w:rsidRPr="00A957EC">
        <w:rPr>
          <w:rFonts w:ascii="Arial" w:hAnsi="Arial" w:cs="Arial"/>
          <w:sz w:val="26"/>
          <w:szCs w:val="26"/>
        </w:rPr>
        <w:tab/>
        <w:t>………………………………………………………</w:t>
      </w:r>
    </w:p>
    <w:p w14:paraId="5B55C9BE" w14:textId="77777777" w:rsidR="0018417C" w:rsidRPr="00A957EC" w:rsidRDefault="0018417C" w:rsidP="0018417C">
      <w:pPr>
        <w:jc w:val="both"/>
        <w:rPr>
          <w:rFonts w:ascii="Arial" w:hAnsi="Arial" w:cs="Arial"/>
          <w:sz w:val="26"/>
          <w:szCs w:val="26"/>
        </w:rPr>
      </w:pPr>
    </w:p>
    <w:p w14:paraId="5B55C9BF" w14:textId="77777777" w:rsidR="0018417C" w:rsidRPr="00A957EC" w:rsidRDefault="0018417C" w:rsidP="0018417C">
      <w:pPr>
        <w:jc w:val="both"/>
        <w:rPr>
          <w:rFonts w:ascii="Arial" w:hAnsi="Arial" w:cs="Arial"/>
          <w:sz w:val="26"/>
          <w:szCs w:val="26"/>
        </w:rPr>
      </w:pPr>
      <w:r w:rsidRPr="00A957EC">
        <w:rPr>
          <w:rFonts w:ascii="Arial" w:hAnsi="Arial" w:cs="Arial"/>
          <w:sz w:val="26"/>
          <w:szCs w:val="26"/>
        </w:rPr>
        <w:t>Dated</w:t>
      </w:r>
      <w:r w:rsidRPr="00A957EC">
        <w:rPr>
          <w:rFonts w:ascii="Arial" w:hAnsi="Arial" w:cs="Arial"/>
          <w:sz w:val="26"/>
          <w:szCs w:val="26"/>
        </w:rPr>
        <w:tab/>
      </w:r>
      <w:r w:rsidRPr="00A957EC">
        <w:rPr>
          <w:rFonts w:ascii="Arial" w:hAnsi="Arial" w:cs="Arial"/>
          <w:sz w:val="26"/>
          <w:szCs w:val="26"/>
        </w:rPr>
        <w:tab/>
      </w:r>
      <w:r w:rsidRPr="00A957EC">
        <w:rPr>
          <w:rFonts w:ascii="Arial" w:hAnsi="Arial" w:cs="Arial"/>
          <w:sz w:val="26"/>
          <w:szCs w:val="26"/>
        </w:rPr>
        <w:tab/>
      </w:r>
      <w:r w:rsidRPr="00A957EC">
        <w:rPr>
          <w:rFonts w:ascii="Arial" w:hAnsi="Arial" w:cs="Arial"/>
          <w:sz w:val="26"/>
          <w:szCs w:val="26"/>
        </w:rPr>
        <w:tab/>
      </w:r>
      <w:r w:rsidRPr="00A957EC">
        <w:rPr>
          <w:rFonts w:ascii="Arial" w:hAnsi="Arial" w:cs="Arial"/>
          <w:sz w:val="26"/>
          <w:szCs w:val="26"/>
        </w:rPr>
        <w:tab/>
        <w:t>………………………………………………………</w:t>
      </w:r>
    </w:p>
    <w:p w14:paraId="5B55C9C0" w14:textId="77777777" w:rsidR="0018417C" w:rsidRPr="00A957EC" w:rsidRDefault="0018417C" w:rsidP="0018417C">
      <w:pPr>
        <w:jc w:val="both"/>
        <w:rPr>
          <w:rFonts w:ascii="Arial" w:hAnsi="Arial" w:cs="Arial"/>
          <w:i/>
          <w:sz w:val="26"/>
          <w:szCs w:val="26"/>
        </w:rPr>
      </w:pPr>
    </w:p>
    <w:p w14:paraId="5B55C9C1" w14:textId="77777777" w:rsidR="0018417C" w:rsidRPr="00A957EC" w:rsidRDefault="0018417C" w:rsidP="0018417C">
      <w:pPr>
        <w:jc w:val="both"/>
        <w:rPr>
          <w:rFonts w:ascii="Arial" w:hAnsi="Arial" w:cs="Arial"/>
          <w:sz w:val="26"/>
          <w:szCs w:val="26"/>
        </w:rPr>
      </w:pPr>
      <w:r w:rsidRPr="00A957EC">
        <w:rPr>
          <w:rFonts w:ascii="Arial" w:hAnsi="Arial" w:cs="Arial"/>
          <w:i/>
          <w:sz w:val="26"/>
          <w:szCs w:val="26"/>
        </w:rPr>
        <w:t>Note – You may adjust the size of the text boxes to suit your response.</w:t>
      </w:r>
    </w:p>
    <w:p w14:paraId="5B55C9C2" w14:textId="77777777" w:rsidR="0018417C" w:rsidRPr="00A957EC" w:rsidRDefault="0018417C" w:rsidP="0018417C">
      <w:pPr>
        <w:rPr>
          <w:rFonts w:ascii="Arial" w:hAnsi="Arial"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3780"/>
        <w:gridCol w:w="1728"/>
      </w:tblGrid>
      <w:tr w:rsidR="0018417C" w:rsidRPr="00A957EC" w14:paraId="5B55C9C6" w14:textId="77777777" w:rsidTr="00D4159A">
        <w:tc>
          <w:tcPr>
            <w:tcW w:w="4248" w:type="dxa"/>
            <w:shd w:val="clear" w:color="auto" w:fill="auto"/>
          </w:tcPr>
          <w:p w14:paraId="5B55C9C3" w14:textId="77777777" w:rsidR="0018417C" w:rsidRPr="00A957EC" w:rsidRDefault="0018417C" w:rsidP="00D4159A">
            <w:pPr>
              <w:jc w:val="both"/>
              <w:rPr>
                <w:rFonts w:ascii="Arial" w:hAnsi="Arial" w:cs="Arial"/>
                <w:sz w:val="26"/>
                <w:szCs w:val="26"/>
              </w:rPr>
            </w:pPr>
            <w:r w:rsidRPr="00A957EC">
              <w:rPr>
                <w:rFonts w:ascii="Arial" w:hAnsi="Arial" w:cs="Arial"/>
                <w:sz w:val="26"/>
                <w:szCs w:val="26"/>
              </w:rPr>
              <w:t>Information not for Disclosure</w:t>
            </w:r>
          </w:p>
        </w:tc>
        <w:tc>
          <w:tcPr>
            <w:tcW w:w="3780" w:type="dxa"/>
            <w:shd w:val="clear" w:color="auto" w:fill="auto"/>
          </w:tcPr>
          <w:p w14:paraId="5B55C9C4" w14:textId="77777777" w:rsidR="0018417C" w:rsidRPr="00A957EC" w:rsidRDefault="0018417C" w:rsidP="00D4159A">
            <w:pPr>
              <w:jc w:val="both"/>
              <w:rPr>
                <w:rFonts w:ascii="Arial" w:hAnsi="Arial" w:cs="Arial"/>
                <w:sz w:val="26"/>
                <w:szCs w:val="26"/>
              </w:rPr>
            </w:pPr>
            <w:r w:rsidRPr="00A957EC">
              <w:rPr>
                <w:rFonts w:ascii="Arial" w:hAnsi="Arial" w:cs="Arial"/>
                <w:sz w:val="26"/>
                <w:szCs w:val="26"/>
              </w:rPr>
              <w:t>Reason for Non-Disclosure</w:t>
            </w:r>
          </w:p>
        </w:tc>
        <w:tc>
          <w:tcPr>
            <w:tcW w:w="1728" w:type="dxa"/>
            <w:shd w:val="clear" w:color="auto" w:fill="auto"/>
          </w:tcPr>
          <w:p w14:paraId="5B55C9C5" w14:textId="77777777" w:rsidR="0018417C" w:rsidRPr="00A957EC" w:rsidRDefault="0018417C" w:rsidP="00D4159A">
            <w:pPr>
              <w:jc w:val="both"/>
              <w:rPr>
                <w:rFonts w:ascii="Arial" w:hAnsi="Arial" w:cs="Arial"/>
                <w:sz w:val="26"/>
                <w:szCs w:val="26"/>
              </w:rPr>
            </w:pPr>
            <w:r w:rsidRPr="00A957EC">
              <w:rPr>
                <w:rFonts w:ascii="Arial" w:hAnsi="Arial" w:cs="Arial"/>
                <w:sz w:val="26"/>
                <w:szCs w:val="26"/>
              </w:rPr>
              <w:t>Timescale</w:t>
            </w:r>
          </w:p>
        </w:tc>
      </w:tr>
      <w:tr w:rsidR="0018417C" w:rsidRPr="00A957EC" w14:paraId="5B55C9CA" w14:textId="77777777" w:rsidTr="00D4159A">
        <w:tc>
          <w:tcPr>
            <w:tcW w:w="4248" w:type="dxa"/>
            <w:shd w:val="clear" w:color="auto" w:fill="auto"/>
          </w:tcPr>
          <w:p w14:paraId="5B55C9C7" w14:textId="77777777" w:rsidR="0018417C" w:rsidRPr="00A957EC" w:rsidRDefault="0018417C" w:rsidP="00D4159A">
            <w:pPr>
              <w:jc w:val="both"/>
              <w:rPr>
                <w:rFonts w:ascii="Arial" w:hAnsi="Arial" w:cs="Arial"/>
                <w:sz w:val="26"/>
                <w:szCs w:val="26"/>
              </w:rPr>
            </w:pPr>
          </w:p>
        </w:tc>
        <w:tc>
          <w:tcPr>
            <w:tcW w:w="3780" w:type="dxa"/>
            <w:shd w:val="clear" w:color="auto" w:fill="auto"/>
          </w:tcPr>
          <w:p w14:paraId="5B55C9C8" w14:textId="77777777" w:rsidR="0018417C" w:rsidRPr="00A957EC" w:rsidRDefault="0018417C" w:rsidP="00D4159A">
            <w:pPr>
              <w:jc w:val="both"/>
              <w:rPr>
                <w:rFonts w:ascii="Arial" w:hAnsi="Arial" w:cs="Arial"/>
                <w:sz w:val="26"/>
                <w:szCs w:val="26"/>
              </w:rPr>
            </w:pPr>
          </w:p>
        </w:tc>
        <w:tc>
          <w:tcPr>
            <w:tcW w:w="1728" w:type="dxa"/>
            <w:shd w:val="clear" w:color="auto" w:fill="auto"/>
          </w:tcPr>
          <w:p w14:paraId="5B55C9C9" w14:textId="77777777" w:rsidR="0018417C" w:rsidRPr="00A957EC" w:rsidRDefault="0018417C" w:rsidP="00D4159A">
            <w:pPr>
              <w:jc w:val="both"/>
              <w:rPr>
                <w:rFonts w:ascii="Arial" w:hAnsi="Arial" w:cs="Arial"/>
                <w:sz w:val="26"/>
                <w:szCs w:val="26"/>
              </w:rPr>
            </w:pPr>
          </w:p>
        </w:tc>
      </w:tr>
      <w:tr w:rsidR="0018417C" w:rsidRPr="00A957EC" w14:paraId="5B55C9CE" w14:textId="77777777" w:rsidTr="00D4159A">
        <w:tc>
          <w:tcPr>
            <w:tcW w:w="4248" w:type="dxa"/>
            <w:shd w:val="clear" w:color="auto" w:fill="auto"/>
          </w:tcPr>
          <w:p w14:paraId="5B55C9CB" w14:textId="77777777" w:rsidR="0018417C" w:rsidRPr="00A957EC" w:rsidRDefault="0018417C" w:rsidP="00D4159A">
            <w:pPr>
              <w:jc w:val="both"/>
              <w:rPr>
                <w:rFonts w:ascii="Arial" w:hAnsi="Arial" w:cs="Arial"/>
                <w:sz w:val="26"/>
                <w:szCs w:val="26"/>
              </w:rPr>
            </w:pPr>
          </w:p>
        </w:tc>
        <w:tc>
          <w:tcPr>
            <w:tcW w:w="3780" w:type="dxa"/>
            <w:shd w:val="clear" w:color="auto" w:fill="auto"/>
          </w:tcPr>
          <w:p w14:paraId="5B55C9CC" w14:textId="77777777" w:rsidR="0018417C" w:rsidRPr="00A957EC" w:rsidRDefault="0018417C" w:rsidP="00D4159A">
            <w:pPr>
              <w:jc w:val="both"/>
              <w:rPr>
                <w:rFonts w:ascii="Arial" w:hAnsi="Arial" w:cs="Arial"/>
                <w:sz w:val="26"/>
                <w:szCs w:val="26"/>
              </w:rPr>
            </w:pPr>
          </w:p>
        </w:tc>
        <w:tc>
          <w:tcPr>
            <w:tcW w:w="1728" w:type="dxa"/>
            <w:shd w:val="clear" w:color="auto" w:fill="auto"/>
          </w:tcPr>
          <w:p w14:paraId="5B55C9CD" w14:textId="77777777" w:rsidR="0018417C" w:rsidRPr="00A957EC" w:rsidRDefault="0018417C" w:rsidP="00D4159A">
            <w:pPr>
              <w:jc w:val="both"/>
              <w:rPr>
                <w:rFonts w:ascii="Arial" w:hAnsi="Arial" w:cs="Arial"/>
                <w:sz w:val="26"/>
                <w:szCs w:val="26"/>
              </w:rPr>
            </w:pPr>
          </w:p>
        </w:tc>
      </w:tr>
      <w:tr w:rsidR="0018417C" w:rsidRPr="00A957EC" w14:paraId="5B55C9D2" w14:textId="77777777" w:rsidTr="00D4159A">
        <w:tc>
          <w:tcPr>
            <w:tcW w:w="4248" w:type="dxa"/>
            <w:shd w:val="clear" w:color="auto" w:fill="auto"/>
          </w:tcPr>
          <w:p w14:paraId="5B55C9CF" w14:textId="77777777" w:rsidR="0018417C" w:rsidRPr="00A957EC" w:rsidRDefault="0018417C" w:rsidP="00D4159A">
            <w:pPr>
              <w:jc w:val="both"/>
              <w:rPr>
                <w:rFonts w:ascii="Arial" w:hAnsi="Arial" w:cs="Arial"/>
                <w:sz w:val="26"/>
                <w:szCs w:val="26"/>
              </w:rPr>
            </w:pPr>
          </w:p>
        </w:tc>
        <w:tc>
          <w:tcPr>
            <w:tcW w:w="3780" w:type="dxa"/>
            <w:shd w:val="clear" w:color="auto" w:fill="auto"/>
          </w:tcPr>
          <w:p w14:paraId="5B55C9D0" w14:textId="77777777" w:rsidR="0018417C" w:rsidRPr="00A957EC" w:rsidRDefault="0018417C" w:rsidP="00D4159A">
            <w:pPr>
              <w:jc w:val="both"/>
              <w:rPr>
                <w:rFonts w:ascii="Arial" w:hAnsi="Arial" w:cs="Arial"/>
                <w:sz w:val="26"/>
                <w:szCs w:val="26"/>
              </w:rPr>
            </w:pPr>
          </w:p>
        </w:tc>
        <w:tc>
          <w:tcPr>
            <w:tcW w:w="1728" w:type="dxa"/>
            <w:shd w:val="clear" w:color="auto" w:fill="auto"/>
          </w:tcPr>
          <w:p w14:paraId="5B55C9D1" w14:textId="77777777" w:rsidR="0018417C" w:rsidRPr="00A957EC" w:rsidRDefault="0018417C" w:rsidP="00D4159A">
            <w:pPr>
              <w:jc w:val="both"/>
              <w:rPr>
                <w:rFonts w:ascii="Arial" w:hAnsi="Arial" w:cs="Arial"/>
                <w:sz w:val="26"/>
                <w:szCs w:val="26"/>
              </w:rPr>
            </w:pPr>
          </w:p>
        </w:tc>
      </w:tr>
      <w:tr w:rsidR="0018417C" w:rsidRPr="00A957EC" w14:paraId="5B55C9D6" w14:textId="77777777" w:rsidTr="00D4159A">
        <w:tc>
          <w:tcPr>
            <w:tcW w:w="4248" w:type="dxa"/>
            <w:shd w:val="clear" w:color="auto" w:fill="auto"/>
          </w:tcPr>
          <w:p w14:paraId="5B55C9D3" w14:textId="77777777" w:rsidR="0018417C" w:rsidRPr="00A957EC" w:rsidRDefault="0018417C" w:rsidP="00D4159A">
            <w:pPr>
              <w:jc w:val="both"/>
              <w:rPr>
                <w:rFonts w:ascii="Arial" w:hAnsi="Arial" w:cs="Arial"/>
                <w:sz w:val="26"/>
                <w:szCs w:val="26"/>
              </w:rPr>
            </w:pPr>
          </w:p>
        </w:tc>
        <w:tc>
          <w:tcPr>
            <w:tcW w:w="3780" w:type="dxa"/>
            <w:shd w:val="clear" w:color="auto" w:fill="auto"/>
          </w:tcPr>
          <w:p w14:paraId="5B55C9D4" w14:textId="77777777" w:rsidR="0018417C" w:rsidRPr="00A957EC" w:rsidRDefault="0018417C" w:rsidP="00D4159A">
            <w:pPr>
              <w:jc w:val="both"/>
              <w:rPr>
                <w:rFonts w:ascii="Arial" w:hAnsi="Arial" w:cs="Arial"/>
                <w:sz w:val="26"/>
                <w:szCs w:val="26"/>
              </w:rPr>
            </w:pPr>
          </w:p>
        </w:tc>
        <w:tc>
          <w:tcPr>
            <w:tcW w:w="1728" w:type="dxa"/>
            <w:shd w:val="clear" w:color="auto" w:fill="auto"/>
          </w:tcPr>
          <w:p w14:paraId="5B55C9D5" w14:textId="77777777" w:rsidR="0018417C" w:rsidRPr="00A957EC" w:rsidRDefault="0018417C" w:rsidP="00D4159A">
            <w:pPr>
              <w:jc w:val="both"/>
              <w:rPr>
                <w:rFonts w:ascii="Arial" w:hAnsi="Arial" w:cs="Arial"/>
                <w:sz w:val="26"/>
                <w:szCs w:val="26"/>
              </w:rPr>
            </w:pPr>
          </w:p>
        </w:tc>
      </w:tr>
      <w:tr w:rsidR="0018417C" w:rsidRPr="00A957EC" w14:paraId="5B55C9DA" w14:textId="77777777" w:rsidTr="00D4159A">
        <w:tc>
          <w:tcPr>
            <w:tcW w:w="4248" w:type="dxa"/>
            <w:shd w:val="clear" w:color="auto" w:fill="auto"/>
          </w:tcPr>
          <w:p w14:paraId="5B55C9D7" w14:textId="77777777" w:rsidR="0018417C" w:rsidRPr="00A957EC" w:rsidRDefault="0018417C" w:rsidP="00D4159A">
            <w:pPr>
              <w:jc w:val="both"/>
              <w:rPr>
                <w:rFonts w:ascii="Arial" w:hAnsi="Arial" w:cs="Arial"/>
                <w:sz w:val="26"/>
                <w:szCs w:val="26"/>
              </w:rPr>
            </w:pPr>
          </w:p>
        </w:tc>
        <w:tc>
          <w:tcPr>
            <w:tcW w:w="3780" w:type="dxa"/>
            <w:shd w:val="clear" w:color="auto" w:fill="auto"/>
          </w:tcPr>
          <w:p w14:paraId="5B55C9D8" w14:textId="77777777" w:rsidR="0018417C" w:rsidRPr="00A957EC" w:rsidRDefault="0018417C" w:rsidP="00D4159A">
            <w:pPr>
              <w:jc w:val="both"/>
              <w:rPr>
                <w:rFonts w:ascii="Arial" w:hAnsi="Arial" w:cs="Arial"/>
                <w:sz w:val="26"/>
                <w:szCs w:val="26"/>
              </w:rPr>
            </w:pPr>
          </w:p>
        </w:tc>
        <w:tc>
          <w:tcPr>
            <w:tcW w:w="1728" w:type="dxa"/>
            <w:shd w:val="clear" w:color="auto" w:fill="auto"/>
          </w:tcPr>
          <w:p w14:paraId="5B55C9D9" w14:textId="77777777" w:rsidR="0018417C" w:rsidRPr="00A957EC" w:rsidRDefault="0018417C" w:rsidP="00D4159A">
            <w:pPr>
              <w:jc w:val="both"/>
              <w:rPr>
                <w:rFonts w:ascii="Arial" w:hAnsi="Arial" w:cs="Arial"/>
                <w:sz w:val="26"/>
                <w:szCs w:val="26"/>
              </w:rPr>
            </w:pPr>
          </w:p>
        </w:tc>
      </w:tr>
    </w:tbl>
    <w:p w14:paraId="5B55C9DB" w14:textId="77777777" w:rsidR="0018417C" w:rsidRPr="00A957EC" w:rsidRDefault="0018417C" w:rsidP="0018417C">
      <w:pPr>
        <w:jc w:val="both"/>
        <w:rPr>
          <w:rFonts w:ascii="Arial" w:hAnsi="Arial" w:cs="Arial"/>
          <w:sz w:val="26"/>
          <w:szCs w:val="26"/>
        </w:rPr>
      </w:pPr>
    </w:p>
    <w:p w14:paraId="5B55C9DC" w14:textId="77777777" w:rsidR="0018417C" w:rsidRPr="00A957EC" w:rsidRDefault="0018417C" w:rsidP="0018417C">
      <w:pPr>
        <w:jc w:val="both"/>
        <w:rPr>
          <w:rFonts w:ascii="Arial" w:hAnsi="Arial" w:cs="Arial"/>
          <w:i/>
          <w:sz w:val="26"/>
          <w:szCs w:val="26"/>
        </w:rPr>
      </w:pPr>
      <w:r w:rsidRPr="00A957EC">
        <w:rPr>
          <w:rFonts w:ascii="Arial" w:hAnsi="Arial" w:cs="Arial"/>
          <w:i/>
          <w:sz w:val="26"/>
          <w:szCs w:val="26"/>
        </w:rPr>
        <w:t>Note1 – Please note the above signature needs to be that of a Director or equivalent</w:t>
      </w:r>
    </w:p>
    <w:p w14:paraId="5B55C9DD" w14:textId="77777777" w:rsidR="0018417C" w:rsidRPr="00A957EC" w:rsidRDefault="0018417C" w:rsidP="0018417C">
      <w:pPr>
        <w:jc w:val="both"/>
        <w:rPr>
          <w:rFonts w:ascii="Arial" w:hAnsi="Arial" w:cs="Arial"/>
          <w:sz w:val="26"/>
          <w:szCs w:val="26"/>
        </w:rPr>
      </w:pPr>
      <w:r w:rsidRPr="00A957EC">
        <w:rPr>
          <w:rFonts w:ascii="Arial" w:hAnsi="Arial" w:cs="Arial"/>
          <w:i/>
          <w:sz w:val="26"/>
          <w:szCs w:val="26"/>
        </w:rPr>
        <w:t>Note2 – Electronic signatures or typed names are acceptable.  In the event that your organisation is successful you will be required to resign this form with an original signature.</w:t>
      </w:r>
    </w:p>
    <w:p w14:paraId="5B55C9DE" w14:textId="77777777" w:rsidR="0018417C" w:rsidRPr="00A957EC" w:rsidRDefault="0018417C" w:rsidP="0018417C">
      <w:pPr>
        <w:jc w:val="both"/>
        <w:rPr>
          <w:rFonts w:ascii="Arial" w:hAnsi="Arial" w:cs="Arial"/>
          <w:color w:val="0000FF"/>
          <w:sz w:val="26"/>
          <w:szCs w:val="26"/>
        </w:rPr>
      </w:pPr>
      <w:r w:rsidRPr="00A957EC">
        <w:rPr>
          <w:rFonts w:ascii="Arial" w:hAnsi="Arial" w:cs="Arial"/>
          <w:color w:val="0000FF"/>
          <w:sz w:val="26"/>
          <w:szCs w:val="26"/>
        </w:rPr>
        <w:br w:type="page"/>
      </w:r>
    </w:p>
    <w:p w14:paraId="5B55C9DF" w14:textId="77777777" w:rsidR="0018417C" w:rsidRDefault="0018417C" w:rsidP="0018417C">
      <w:pPr>
        <w:jc w:val="both"/>
        <w:rPr>
          <w:rFonts w:ascii="Arial" w:hAnsi="Arial" w:cs="Arial"/>
          <w:sz w:val="26"/>
          <w:szCs w:val="26"/>
        </w:rPr>
      </w:pPr>
      <w:r>
        <w:rPr>
          <w:rFonts w:ascii="Arial" w:hAnsi="Arial" w:cs="Arial"/>
          <w:noProof/>
          <w:color w:val="0000FF"/>
          <w:sz w:val="26"/>
          <w:szCs w:val="26"/>
          <w:lang w:eastAsia="en-GB"/>
        </w:rPr>
        <w:lastRenderedPageBreak/>
        <mc:AlternateContent>
          <mc:Choice Requires="wps">
            <w:drawing>
              <wp:anchor distT="0" distB="0" distL="114300" distR="114300" simplePos="0" relativeHeight="251671552" behindDoc="0" locked="0" layoutInCell="1" allowOverlap="1" wp14:anchorId="5B55DB0C" wp14:editId="5B55DB0D">
                <wp:simplePos x="0" y="0"/>
                <wp:positionH relativeFrom="column">
                  <wp:posOffset>-366395</wp:posOffset>
                </wp:positionH>
                <wp:positionV relativeFrom="paragraph">
                  <wp:posOffset>113030</wp:posOffset>
                </wp:positionV>
                <wp:extent cx="6057900" cy="365760"/>
                <wp:effectExtent l="0" t="0" r="19050" b="15240"/>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365760"/>
                        </a:xfrm>
                        <a:prstGeom prst="roundRect">
                          <a:avLst>
                            <a:gd name="adj" fmla="val 16667"/>
                          </a:avLst>
                        </a:prstGeom>
                        <a:solidFill>
                          <a:srgbClr val="F4960C"/>
                        </a:solidFill>
                        <a:ln w="9525">
                          <a:solidFill>
                            <a:srgbClr val="808080"/>
                          </a:solidFill>
                          <a:round/>
                          <a:headEnd/>
                          <a:tailEnd/>
                        </a:ln>
                      </wps:spPr>
                      <wps:txbx>
                        <w:txbxContent>
                          <w:p w14:paraId="5B55DBCD" w14:textId="77777777" w:rsidR="00372C17" w:rsidRDefault="00372C17" w:rsidP="0018417C">
                            <w:pPr>
                              <w:jc w:val="center"/>
                              <w:rPr>
                                <w:rFonts w:ascii="Arial" w:hAnsi="Arial"/>
                                <w:b/>
                                <w:sz w:val="28"/>
                              </w:rPr>
                            </w:pPr>
                            <w:r>
                              <w:rPr>
                                <w:rFonts w:ascii="Arial" w:hAnsi="Arial"/>
                                <w:b/>
                                <w:sz w:val="28"/>
                              </w:rPr>
                              <w:t>SECTION 11</w:t>
                            </w:r>
                            <w:r w:rsidRPr="00A030F9">
                              <w:rPr>
                                <w:rFonts w:ascii="Arial" w:hAnsi="Arial"/>
                                <w:b/>
                                <w:sz w:val="28"/>
                              </w:rPr>
                              <w:t xml:space="preserve"> – </w:t>
                            </w:r>
                            <w:r>
                              <w:rPr>
                                <w:rFonts w:ascii="Arial" w:hAnsi="Arial"/>
                                <w:b/>
                                <w:sz w:val="28"/>
                              </w:rPr>
                              <w:t>BIDDER CHECKLIST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 o:spid="_x0000_s1039" style="position:absolute;left:0;text-align:left;margin-left:-28.85pt;margin-top:8.9pt;width:477pt;height:2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" fillcolor="#f4960c" strokecolor="gray">
                <v:textbox>
                  <w:txbxContent>
                    <w:p w14:paraId="5B55DBCD" w14:textId="77777777" w:rsidR="00372C17" w:rsidRDefault="00372C17" w:rsidP="0018417C">
                      <w:pPr>
                        <w:jc w:val="center"/>
                        <w:rPr>
                          <w:rFonts w:ascii="Arial" w:hAnsi="Arial"/>
                          <w:b/>
                          <w:sz w:val="28"/>
                        </w:rPr>
                      </w:pPr>
                      <w:r>
                        <w:rPr>
                          <w:rFonts w:ascii="Arial" w:hAnsi="Arial"/>
                          <w:b/>
                          <w:sz w:val="28"/>
                        </w:rPr>
                        <w:t>SECTION 11</w:t>
                      </w:r>
                      <w:r w:rsidRPr="00A030F9">
                        <w:rPr>
                          <w:rFonts w:ascii="Arial" w:hAnsi="Arial"/>
                          <w:b/>
                          <w:sz w:val="28"/>
                        </w:rPr>
                        <w:t xml:space="preserve"> – </w:t>
                      </w:r>
                      <w:r>
                        <w:rPr>
                          <w:rFonts w:ascii="Arial" w:hAnsi="Arial"/>
                          <w:b/>
                          <w:sz w:val="28"/>
                        </w:rPr>
                        <w:t>BIDDER CHECKLIST</w:t>
                      </w:r>
                    </w:p>
                  </w:txbxContent>
                </v:textbox>
              </v:roundrect>
            </w:pict>
          </mc:Fallback>
        </mc:AlternateContent>
      </w:r>
    </w:p>
    <w:p w14:paraId="5B55C9E0" w14:textId="77777777" w:rsidR="0018417C" w:rsidRDefault="0018417C" w:rsidP="0018417C">
      <w:pPr>
        <w:jc w:val="both"/>
        <w:rPr>
          <w:rFonts w:ascii="Arial" w:hAnsi="Arial" w:cs="Arial"/>
          <w:sz w:val="26"/>
          <w:szCs w:val="26"/>
        </w:rPr>
      </w:pPr>
    </w:p>
    <w:p w14:paraId="5B55C9E1" w14:textId="77777777" w:rsidR="0018417C" w:rsidRDefault="0018417C" w:rsidP="0018417C">
      <w:pPr>
        <w:jc w:val="both"/>
        <w:rPr>
          <w:rFonts w:ascii="Arial" w:hAnsi="Arial" w:cs="Arial"/>
          <w:sz w:val="26"/>
          <w:szCs w:val="26"/>
        </w:rPr>
      </w:pPr>
    </w:p>
    <w:p w14:paraId="5B55C9E2" w14:textId="77777777" w:rsidR="0018417C" w:rsidRDefault="0018417C" w:rsidP="0018417C">
      <w:pPr>
        <w:jc w:val="both"/>
        <w:rPr>
          <w:rFonts w:ascii="Arial" w:hAnsi="Arial" w:cs="Arial"/>
          <w:sz w:val="26"/>
          <w:szCs w:val="26"/>
        </w:rPr>
      </w:pPr>
    </w:p>
    <w:p w14:paraId="5B55C9E3" w14:textId="77777777" w:rsidR="0018417C" w:rsidRDefault="0018417C" w:rsidP="0018417C">
      <w:pPr>
        <w:jc w:val="both"/>
        <w:rPr>
          <w:rFonts w:ascii="Arial" w:hAnsi="Arial" w:cs="Arial"/>
          <w:sz w:val="26"/>
          <w:szCs w:val="26"/>
        </w:rPr>
      </w:pPr>
    </w:p>
    <w:p w14:paraId="5B55C9E4" w14:textId="77777777" w:rsidR="0018417C" w:rsidRPr="00A957EC" w:rsidRDefault="0018417C" w:rsidP="0018417C">
      <w:pPr>
        <w:jc w:val="both"/>
        <w:rPr>
          <w:rFonts w:ascii="Arial" w:hAnsi="Arial" w:cs="Arial"/>
          <w:sz w:val="26"/>
          <w:szCs w:val="26"/>
        </w:rPr>
      </w:pPr>
      <w:r w:rsidRPr="00A957EC">
        <w:rPr>
          <w:rFonts w:ascii="Arial" w:hAnsi="Arial" w:cs="Arial"/>
          <w:sz w:val="26"/>
          <w:szCs w:val="26"/>
        </w:rPr>
        <w:t>Bidders should ensure that they have completed the following sections before returning their responses:</w:t>
      </w:r>
    </w:p>
    <w:p w14:paraId="5B55C9E5" w14:textId="77777777" w:rsidR="0018417C" w:rsidRPr="00A957EC" w:rsidRDefault="0018417C" w:rsidP="0018417C">
      <w:pPr>
        <w:jc w:val="both"/>
        <w:rPr>
          <w:rFonts w:ascii="Arial" w:hAnsi="Arial" w:cs="Arial"/>
          <w:sz w:val="26"/>
          <w:szCs w:val="26"/>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gridCol w:w="2340"/>
      </w:tblGrid>
      <w:tr w:rsidR="0018417C" w:rsidRPr="00A957EC" w14:paraId="5B55C9E8" w14:textId="77777777" w:rsidTr="00D4159A">
        <w:tc>
          <w:tcPr>
            <w:tcW w:w="7380" w:type="dxa"/>
            <w:shd w:val="clear" w:color="auto" w:fill="auto"/>
            <w:vAlign w:val="center"/>
          </w:tcPr>
          <w:p w14:paraId="5B55C9E6" w14:textId="77777777" w:rsidR="0018417C" w:rsidRPr="00A957EC" w:rsidRDefault="0018417C" w:rsidP="00D4159A">
            <w:pPr>
              <w:suppressAutoHyphens/>
              <w:spacing w:before="120" w:after="120" w:line="360" w:lineRule="auto"/>
              <w:jc w:val="both"/>
              <w:rPr>
                <w:rFonts w:ascii="Arial" w:hAnsi="Arial" w:cs="Arial"/>
                <w:b/>
                <w:bCs/>
                <w:sz w:val="26"/>
                <w:szCs w:val="26"/>
              </w:rPr>
            </w:pPr>
            <w:r w:rsidRPr="00A957EC">
              <w:rPr>
                <w:rFonts w:ascii="Arial" w:hAnsi="Arial" w:cs="Arial"/>
                <w:b/>
                <w:bCs/>
                <w:sz w:val="26"/>
                <w:szCs w:val="26"/>
              </w:rPr>
              <w:t>SECTION HEADING</w:t>
            </w:r>
          </w:p>
        </w:tc>
        <w:tc>
          <w:tcPr>
            <w:tcW w:w="2340" w:type="dxa"/>
            <w:shd w:val="clear" w:color="auto" w:fill="auto"/>
            <w:vAlign w:val="center"/>
          </w:tcPr>
          <w:p w14:paraId="5B55C9E7" w14:textId="77777777" w:rsidR="0018417C" w:rsidRPr="00A957EC" w:rsidRDefault="0018417C" w:rsidP="00D4159A">
            <w:pPr>
              <w:suppressAutoHyphens/>
              <w:spacing w:before="120" w:after="120" w:line="360" w:lineRule="auto"/>
              <w:jc w:val="center"/>
              <w:rPr>
                <w:rFonts w:ascii="Arial" w:hAnsi="Arial" w:cs="Arial"/>
                <w:b/>
                <w:bCs/>
                <w:sz w:val="26"/>
                <w:szCs w:val="26"/>
              </w:rPr>
            </w:pPr>
            <w:r w:rsidRPr="00A957EC">
              <w:rPr>
                <w:rFonts w:ascii="Arial" w:hAnsi="Arial" w:cs="Arial"/>
                <w:b/>
                <w:bCs/>
                <w:sz w:val="26"/>
                <w:szCs w:val="26"/>
              </w:rPr>
              <w:t>COMPLETED?</w:t>
            </w:r>
          </w:p>
        </w:tc>
      </w:tr>
      <w:tr w:rsidR="0018417C" w:rsidRPr="00A957EC" w14:paraId="5B55C9EB" w14:textId="77777777" w:rsidTr="00D4159A">
        <w:tc>
          <w:tcPr>
            <w:tcW w:w="7380" w:type="dxa"/>
            <w:shd w:val="clear" w:color="auto" w:fill="auto"/>
            <w:vAlign w:val="center"/>
          </w:tcPr>
          <w:p w14:paraId="5B55C9E9" w14:textId="77777777" w:rsidR="0018417C" w:rsidRPr="00A957EC" w:rsidRDefault="0018417C" w:rsidP="00D4159A">
            <w:pPr>
              <w:suppressAutoHyphens/>
              <w:spacing w:line="360" w:lineRule="auto"/>
              <w:jc w:val="both"/>
              <w:rPr>
                <w:rFonts w:ascii="Arial" w:hAnsi="Arial" w:cs="Arial"/>
                <w:b/>
                <w:bCs/>
                <w:sz w:val="26"/>
                <w:szCs w:val="26"/>
              </w:rPr>
            </w:pPr>
            <w:r w:rsidRPr="00A957EC">
              <w:rPr>
                <w:rFonts w:ascii="Arial" w:hAnsi="Arial" w:cs="Arial"/>
                <w:b/>
                <w:bCs/>
                <w:sz w:val="26"/>
                <w:szCs w:val="26"/>
              </w:rPr>
              <w:t xml:space="preserve">Section 4 – Bidder Responses </w:t>
            </w:r>
            <w:r>
              <w:rPr>
                <w:rFonts w:ascii="Arial" w:hAnsi="Arial" w:cs="Arial"/>
                <w:b/>
                <w:bCs/>
                <w:sz w:val="26"/>
                <w:szCs w:val="26"/>
              </w:rPr>
              <w:t xml:space="preserve"> Business Information Assessment Criteria</w:t>
            </w:r>
          </w:p>
        </w:tc>
        <w:tc>
          <w:tcPr>
            <w:tcW w:w="2340" w:type="dxa"/>
            <w:shd w:val="clear" w:color="auto" w:fill="auto"/>
            <w:vAlign w:val="center"/>
          </w:tcPr>
          <w:p w14:paraId="5B55C9EA" w14:textId="77777777" w:rsidR="0018417C" w:rsidRPr="00A957EC" w:rsidRDefault="0018417C" w:rsidP="00D4159A">
            <w:pPr>
              <w:suppressAutoHyphens/>
              <w:spacing w:before="120" w:line="360" w:lineRule="auto"/>
              <w:jc w:val="center"/>
              <w:rPr>
                <w:rFonts w:ascii="Arial" w:hAnsi="Arial" w:cs="Arial"/>
                <w:b/>
                <w:bCs/>
                <w:sz w:val="26"/>
                <w:szCs w:val="26"/>
              </w:rPr>
            </w:pPr>
            <w:r w:rsidRPr="00A957EC">
              <w:rPr>
                <w:rFonts w:ascii="Arial" w:hAnsi="Arial" w:cs="Arial"/>
                <w:b/>
                <w:bCs/>
                <w:sz w:val="26"/>
                <w:szCs w:val="26"/>
              </w:rPr>
              <w:t>Yes / No</w:t>
            </w:r>
          </w:p>
        </w:tc>
      </w:tr>
      <w:tr w:rsidR="0018417C" w:rsidRPr="00A957EC" w14:paraId="5B55C9EE" w14:textId="77777777" w:rsidTr="00D4159A">
        <w:tc>
          <w:tcPr>
            <w:tcW w:w="7380" w:type="dxa"/>
            <w:shd w:val="clear" w:color="auto" w:fill="auto"/>
            <w:vAlign w:val="center"/>
          </w:tcPr>
          <w:p w14:paraId="5B55C9EC" w14:textId="77777777" w:rsidR="0018417C" w:rsidRPr="00A957EC" w:rsidRDefault="0018417C" w:rsidP="00D4159A">
            <w:pPr>
              <w:suppressAutoHyphens/>
              <w:spacing w:line="360" w:lineRule="auto"/>
              <w:jc w:val="both"/>
              <w:rPr>
                <w:rFonts w:ascii="Arial" w:hAnsi="Arial" w:cs="Arial"/>
                <w:b/>
                <w:bCs/>
                <w:sz w:val="26"/>
                <w:szCs w:val="26"/>
              </w:rPr>
            </w:pPr>
            <w:r w:rsidRPr="00A957EC">
              <w:rPr>
                <w:rFonts w:ascii="Arial" w:hAnsi="Arial" w:cs="Arial"/>
                <w:b/>
                <w:bCs/>
                <w:sz w:val="26"/>
                <w:szCs w:val="26"/>
              </w:rPr>
              <w:t>Section 5 – Bidder Responses – Working Methods</w:t>
            </w:r>
          </w:p>
        </w:tc>
        <w:tc>
          <w:tcPr>
            <w:tcW w:w="2340" w:type="dxa"/>
            <w:shd w:val="clear" w:color="auto" w:fill="auto"/>
            <w:vAlign w:val="center"/>
          </w:tcPr>
          <w:p w14:paraId="5B55C9ED" w14:textId="77777777" w:rsidR="0018417C" w:rsidRPr="00A957EC" w:rsidRDefault="0018417C" w:rsidP="00D4159A">
            <w:pPr>
              <w:suppressAutoHyphens/>
              <w:spacing w:before="120" w:line="360" w:lineRule="auto"/>
              <w:jc w:val="center"/>
              <w:rPr>
                <w:rFonts w:ascii="Arial" w:hAnsi="Arial" w:cs="Arial"/>
                <w:b/>
                <w:bCs/>
                <w:sz w:val="26"/>
                <w:szCs w:val="26"/>
              </w:rPr>
            </w:pPr>
            <w:r w:rsidRPr="00A957EC">
              <w:rPr>
                <w:rFonts w:ascii="Arial" w:hAnsi="Arial" w:cs="Arial"/>
                <w:b/>
                <w:bCs/>
                <w:sz w:val="26"/>
                <w:szCs w:val="26"/>
              </w:rPr>
              <w:t>Yes / No</w:t>
            </w:r>
          </w:p>
        </w:tc>
      </w:tr>
      <w:tr w:rsidR="0018417C" w:rsidRPr="00A957EC" w14:paraId="5B55C9F1" w14:textId="77777777" w:rsidTr="00D4159A">
        <w:tc>
          <w:tcPr>
            <w:tcW w:w="7380" w:type="dxa"/>
            <w:shd w:val="clear" w:color="auto" w:fill="auto"/>
            <w:vAlign w:val="center"/>
          </w:tcPr>
          <w:p w14:paraId="5B55C9EF" w14:textId="77777777" w:rsidR="0018417C" w:rsidRPr="00A957EC" w:rsidRDefault="0018417C" w:rsidP="00D4159A">
            <w:pPr>
              <w:suppressAutoHyphens/>
              <w:spacing w:line="360" w:lineRule="auto"/>
              <w:jc w:val="both"/>
              <w:rPr>
                <w:rFonts w:ascii="Arial" w:hAnsi="Arial" w:cs="Arial"/>
                <w:b/>
                <w:bCs/>
                <w:sz w:val="26"/>
                <w:szCs w:val="26"/>
              </w:rPr>
            </w:pPr>
            <w:r w:rsidRPr="00A957EC">
              <w:rPr>
                <w:rFonts w:ascii="Arial" w:hAnsi="Arial" w:cs="Arial"/>
                <w:b/>
                <w:bCs/>
                <w:sz w:val="26"/>
                <w:szCs w:val="26"/>
              </w:rPr>
              <w:t>Section 6 – Pricing Schedule</w:t>
            </w:r>
          </w:p>
        </w:tc>
        <w:tc>
          <w:tcPr>
            <w:tcW w:w="2340" w:type="dxa"/>
            <w:shd w:val="clear" w:color="auto" w:fill="auto"/>
            <w:vAlign w:val="center"/>
          </w:tcPr>
          <w:p w14:paraId="5B55C9F0" w14:textId="77777777" w:rsidR="0018417C" w:rsidRPr="00A957EC" w:rsidRDefault="0018417C" w:rsidP="00D4159A">
            <w:pPr>
              <w:suppressAutoHyphens/>
              <w:spacing w:before="120" w:line="360" w:lineRule="auto"/>
              <w:jc w:val="center"/>
              <w:rPr>
                <w:rFonts w:ascii="Arial" w:hAnsi="Arial" w:cs="Arial"/>
                <w:b/>
                <w:bCs/>
                <w:sz w:val="26"/>
                <w:szCs w:val="26"/>
              </w:rPr>
            </w:pPr>
            <w:r w:rsidRPr="00A957EC">
              <w:rPr>
                <w:rFonts w:ascii="Arial" w:hAnsi="Arial" w:cs="Arial"/>
                <w:b/>
                <w:bCs/>
                <w:sz w:val="26"/>
                <w:szCs w:val="26"/>
              </w:rPr>
              <w:t>Yes / No</w:t>
            </w:r>
          </w:p>
        </w:tc>
      </w:tr>
      <w:tr w:rsidR="0018417C" w:rsidRPr="00A957EC" w14:paraId="5B55C9F4" w14:textId="77777777" w:rsidTr="00D4159A">
        <w:tc>
          <w:tcPr>
            <w:tcW w:w="7380" w:type="dxa"/>
            <w:shd w:val="clear" w:color="auto" w:fill="auto"/>
            <w:vAlign w:val="center"/>
          </w:tcPr>
          <w:p w14:paraId="5B55C9F2" w14:textId="77777777" w:rsidR="0018417C" w:rsidRPr="00A957EC" w:rsidRDefault="0018417C" w:rsidP="00D4159A">
            <w:pPr>
              <w:suppressAutoHyphens/>
              <w:spacing w:line="360" w:lineRule="auto"/>
              <w:jc w:val="both"/>
              <w:rPr>
                <w:rFonts w:ascii="Arial" w:hAnsi="Arial" w:cs="Arial"/>
                <w:b/>
                <w:bCs/>
                <w:sz w:val="26"/>
                <w:szCs w:val="26"/>
              </w:rPr>
            </w:pPr>
            <w:r w:rsidRPr="00A957EC">
              <w:rPr>
                <w:rFonts w:ascii="Arial" w:hAnsi="Arial" w:cs="Arial"/>
                <w:b/>
                <w:bCs/>
                <w:sz w:val="26"/>
                <w:szCs w:val="26"/>
              </w:rPr>
              <w:t>Section 7 – Payment Details</w:t>
            </w:r>
          </w:p>
        </w:tc>
        <w:tc>
          <w:tcPr>
            <w:tcW w:w="2340" w:type="dxa"/>
            <w:shd w:val="clear" w:color="auto" w:fill="auto"/>
            <w:vAlign w:val="center"/>
          </w:tcPr>
          <w:p w14:paraId="5B55C9F3" w14:textId="77777777" w:rsidR="0018417C" w:rsidRPr="00A957EC" w:rsidRDefault="0018417C" w:rsidP="00D4159A">
            <w:pPr>
              <w:suppressAutoHyphens/>
              <w:spacing w:before="120" w:line="360" w:lineRule="auto"/>
              <w:jc w:val="center"/>
              <w:rPr>
                <w:rFonts w:ascii="Arial" w:hAnsi="Arial" w:cs="Arial"/>
                <w:b/>
                <w:bCs/>
                <w:sz w:val="26"/>
                <w:szCs w:val="26"/>
              </w:rPr>
            </w:pPr>
            <w:r w:rsidRPr="00A957EC">
              <w:rPr>
                <w:rFonts w:ascii="Arial" w:hAnsi="Arial" w:cs="Arial"/>
                <w:b/>
                <w:bCs/>
                <w:sz w:val="26"/>
                <w:szCs w:val="26"/>
              </w:rPr>
              <w:t>Yes / No</w:t>
            </w:r>
          </w:p>
        </w:tc>
      </w:tr>
      <w:tr w:rsidR="0018417C" w:rsidRPr="00A957EC" w14:paraId="5B55C9F7" w14:textId="77777777" w:rsidTr="00D4159A">
        <w:tc>
          <w:tcPr>
            <w:tcW w:w="7380" w:type="dxa"/>
            <w:shd w:val="clear" w:color="auto" w:fill="auto"/>
            <w:vAlign w:val="center"/>
          </w:tcPr>
          <w:p w14:paraId="5B55C9F5" w14:textId="77777777" w:rsidR="0018417C" w:rsidRPr="00A957EC" w:rsidRDefault="0018417C" w:rsidP="00D4159A">
            <w:pPr>
              <w:suppressAutoHyphens/>
              <w:spacing w:line="360" w:lineRule="auto"/>
              <w:jc w:val="both"/>
              <w:rPr>
                <w:rFonts w:ascii="Arial" w:hAnsi="Arial" w:cs="Arial"/>
                <w:b/>
                <w:bCs/>
                <w:sz w:val="26"/>
                <w:szCs w:val="26"/>
              </w:rPr>
            </w:pPr>
            <w:r w:rsidRPr="00A957EC">
              <w:rPr>
                <w:rFonts w:ascii="Arial" w:hAnsi="Arial" w:cs="Arial"/>
                <w:b/>
                <w:bCs/>
                <w:sz w:val="26"/>
                <w:szCs w:val="26"/>
              </w:rPr>
              <w:t>Section 8 – Form of Tender</w:t>
            </w:r>
          </w:p>
        </w:tc>
        <w:tc>
          <w:tcPr>
            <w:tcW w:w="2340" w:type="dxa"/>
            <w:shd w:val="clear" w:color="auto" w:fill="auto"/>
            <w:vAlign w:val="center"/>
          </w:tcPr>
          <w:p w14:paraId="5B55C9F6" w14:textId="77777777" w:rsidR="0018417C" w:rsidRPr="00A957EC" w:rsidRDefault="0018417C" w:rsidP="00D4159A">
            <w:pPr>
              <w:suppressAutoHyphens/>
              <w:spacing w:before="120" w:line="360" w:lineRule="auto"/>
              <w:jc w:val="center"/>
              <w:rPr>
                <w:rFonts w:ascii="Arial" w:hAnsi="Arial" w:cs="Arial"/>
                <w:b/>
                <w:bCs/>
                <w:sz w:val="26"/>
                <w:szCs w:val="26"/>
              </w:rPr>
            </w:pPr>
            <w:r w:rsidRPr="00A957EC">
              <w:rPr>
                <w:rFonts w:ascii="Arial" w:hAnsi="Arial" w:cs="Arial"/>
                <w:b/>
                <w:bCs/>
                <w:sz w:val="26"/>
                <w:szCs w:val="26"/>
              </w:rPr>
              <w:t>Yes / No</w:t>
            </w:r>
          </w:p>
        </w:tc>
      </w:tr>
      <w:tr w:rsidR="0018417C" w:rsidRPr="00A957EC" w14:paraId="5B55C9FA" w14:textId="77777777" w:rsidTr="00D4159A">
        <w:tc>
          <w:tcPr>
            <w:tcW w:w="7380" w:type="dxa"/>
            <w:shd w:val="clear" w:color="auto" w:fill="auto"/>
            <w:vAlign w:val="center"/>
          </w:tcPr>
          <w:p w14:paraId="5B55C9F8" w14:textId="77777777" w:rsidR="0018417C" w:rsidRPr="00A957EC" w:rsidRDefault="0018417C" w:rsidP="00D4159A">
            <w:pPr>
              <w:suppressAutoHyphens/>
              <w:spacing w:line="360" w:lineRule="auto"/>
              <w:jc w:val="both"/>
              <w:rPr>
                <w:rFonts w:ascii="Arial" w:hAnsi="Arial" w:cs="Arial"/>
                <w:b/>
                <w:bCs/>
                <w:sz w:val="26"/>
                <w:szCs w:val="26"/>
              </w:rPr>
            </w:pPr>
            <w:r w:rsidRPr="00A957EC">
              <w:rPr>
                <w:rFonts w:ascii="Arial" w:hAnsi="Arial" w:cs="Arial"/>
                <w:b/>
                <w:bCs/>
                <w:sz w:val="26"/>
                <w:szCs w:val="26"/>
              </w:rPr>
              <w:t>Section 9 – Collusive Tendering Certificate</w:t>
            </w:r>
          </w:p>
        </w:tc>
        <w:tc>
          <w:tcPr>
            <w:tcW w:w="2340" w:type="dxa"/>
            <w:shd w:val="clear" w:color="auto" w:fill="auto"/>
            <w:vAlign w:val="center"/>
          </w:tcPr>
          <w:p w14:paraId="5B55C9F9" w14:textId="77777777" w:rsidR="0018417C" w:rsidRPr="00A957EC" w:rsidRDefault="0018417C" w:rsidP="00D4159A">
            <w:pPr>
              <w:suppressAutoHyphens/>
              <w:spacing w:before="120" w:line="360" w:lineRule="auto"/>
              <w:jc w:val="center"/>
              <w:rPr>
                <w:rFonts w:ascii="Arial" w:hAnsi="Arial" w:cs="Arial"/>
                <w:b/>
                <w:bCs/>
                <w:sz w:val="26"/>
                <w:szCs w:val="26"/>
              </w:rPr>
            </w:pPr>
            <w:r w:rsidRPr="00A957EC">
              <w:rPr>
                <w:rFonts w:ascii="Arial" w:hAnsi="Arial" w:cs="Arial"/>
                <w:b/>
                <w:bCs/>
                <w:sz w:val="26"/>
                <w:szCs w:val="26"/>
              </w:rPr>
              <w:t>Yes / No</w:t>
            </w:r>
          </w:p>
        </w:tc>
      </w:tr>
      <w:tr w:rsidR="0018417C" w:rsidRPr="00A957EC" w14:paraId="5B55C9FD" w14:textId="77777777" w:rsidTr="00D4159A">
        <w:tc>
          <w:tcPr>
            <w:tcW w:w="7380" w:type="dxa"/>
            <w:shd w:val="clear" w:color="auto" w:fill="auto"/>
            <w:vAlign w:val="center"/>
          </w:tcPr>
          <w:p w14:paraId="5B55C9FB" w14:textId="77777777" w:rsidR="0018417C" w:rsidRPr="00A957EC" w:rsidRDefault="0018417C" w:rsidP="00D4159A">
            <w:pPr>
              <w:suppressAutoHyphens/>
              <w:spacing w:line="360" w:lineRule="auto"/>
              <w:jc w:val="both"/>
              <w:rPr>
                <w:rFonts w:ascii="Arial" w:hAnsi="Arial" w:cs="Arial"/>
                <w:b/>
                <w:bCs/>
                <w:sz w:val="26"/>
                <w:szCs w:val="26"/>
              </w:rPr>
            </w:pPr>
            <w:r w:rsidRPr="00A957EC">
              <w:rPr>
                <w:rFonts w:ascii="Arial" w:hAnsi="Arial" w:cs="Arial"/>
                <w:b/>
                <w:bCs/>
                <w:sz w:val="26"/>
                <w:szCs w:val="26"/>
              </w:rPr>
              <w:t>Section 10 – Commercially Sensitive Information Disclosure Form</w:t>
            </w:r>
          </w:p>
        </w:tc>
        <w:tc>
          <w:tcPr>
            <w:tcW w:w="2340" w:type="dxa"/>
            <w:shd w:val="clear" w:color="auto" w:fill="auto"/>
            <w:vAlign w:val="center"/>
          </w:tcPr>
          <w:p w14:paraId="5B55C9FC" w14:textId="77777777" w:rsidR="0018417C" w:rsidRPr="00A957EC" w:rsidRDefault="0018417C" w:rsidP="00D4159A">
            <w:pPr>
              <w:suppressAutoHyphens/>
              <w:spacing w:before="120" w:line="360" w:lineRule="auto"/>
              <w:jc w:val="center"/>
              <w:rPr>
                <w:rFonts w:ascii="Arial" w:hAnsi="Arial" w:cs="Arial"/>
                <w:b/>
                <w:bCs/>
                <w:sz w:val="26"/>
                <w:szCs w:val="26"/>
              </w:rPr>
            </w:pPr>
            <w:r w:rsidRPr="00A957EC">
              <w:rPr>
                <w:rFonts w:ascii="Arial" w:hAnsi="Arial" w:cs="Arial"/>
                <w:b/>
                <w:bCs/>
                <w:sz w:val="26"/>
                <w:szCs w:val="26"/>
              </w:rPr>
              <w:t>Yes / No</w:t>
            </w:r>
          </w:p>
        </w:tc>
      </w:tr>
    </w:tbl>
    <w:p w14:paraId="5B55C9FE" w14:textId="77777777" w:rsidR="0018417C" w:rsidRPr="00A957EC" w:rsidRDefault="0018417C" w:rsidP="0018417C">
      <w:pPr>
        <w:jc w:val="both"/>
        <w:rPr>
          <w:rFonts w:ascii="Arial" w:hAnsi="Arial" w:cs="Arial"/>
          <w:b/>
          <w:sz w:val="26"/>
          <w:szCs w:val="26"/>
        </w:rPr>
      </w:pPr>
    </w:p>
    <w:p w14:paraId="5B55C9FF" w14:textId="77777777" w:rsidR="0018417C" w:rsidRPr="00A957EC" w:rsidRDefault="0018417C" w:rsidP="0018417C">
      <w:pPr>
        <w:jc w:val="both"/>
        <w:rPr>
          <w:rFonts w:ascii="Arial" w:hAnsi="Arial" w:cs="Arial"/>
          <w:sz w:val="26"/>
          <w:szCs w:val="26"/>
        </w:rPr>
      </w:pPr>
      <w:r w:rsidRPr="00A957EC">
        <w:rPr>
          <w:rFonts w:ascii="Arial" w:hAnsi="Arial" w:cs="Arial"/>
          <w:sz w:val="26"/>
          <w:szCs w:val="26"/>
        </w:rPr>
        <w:t xml:space="preserve">It is important that all sections are completed as failure to do so may result in your tender not being considered.  </w:t>
      </w:r>
    </w:p>
    <w:p w14:paraId="5B55CA00" w14:textId="77777777" w:rsidR="0018417C" w:rsidRPr="00A957EC" w:rsidRDefault="0018417C" w:rsidP="0018417C">
      <w:pPr>
        <w:jc w:val="both"/>
        <w:rPr>
          <w:rFonts w:ascii="Arial" w:hAnsi="Arial" w:cs="Arial"/>
          <w:sz w:val="26"/>
          <w:szCs w:val="26"/>
        </w:rPr>
      </w:pPr>
    </w:p>
    <w:p w14:paraId="5B55CA01" w14:textId="77777777" w:rsidR="0018417C" w:rsidRPr="00A957EC" w:rsidRDefault="0018417C" w:rsidP="0018417C">
      <w:pPr>
        <w:jc w:val="both"/>
        <w:rPr>
          <w:rFonts w:ascii="Arial" w:hAnsi="Arial" w:cs="Arial"/>
          <w:b/>
          <w:sz w:val="26"/>
          <w:szCs w:val="26"/>
        </w:rPr>
      </w:pPr>
      <w:r w:rsidRPr="00A957EC">
        <w:rPr>
          <w:rFonts w:ascii="Arial" w:hAnsi="Arial" w:cs="Arial"/>
          <w:b/>
          <w:sz w:val="26"/>
          <w:szCs w:val="26"/>
        </w:rPr>
        <w:t>Bidders who do not wish to offer a tender following receipt of this opportunity are requested to advise the Council’s named contact as soon as possible.</w:t>
      </w:r>
    </w:p>
    <w:p w14:paraId="5B55CA02" w14:textId="77777777" w:rsidR="0090307E" w:rsidRPr="0090307E" w:rsidRDefault="0018417C" w:rsidP="0018417C">
      <w:pPr>
        <w:rPr>
          <w:rFonts w:ascii="Arial" w:hAnsi="Arial" w:cs="Arial"/>
          <w:sz w:val="26"/>
          <w:szCs w:val="26"/>
        </w:rPr>
      </w:pPr>
      <w:r w:rsidRPr="00A957EC">
        <w:rPr>
          <w:rFonts w:ascii="Arial" w:hAnsi="Arial" w:cs="Arial"/>
          <w:sz w:val="26"/>
          <w:szCs w:val="26"/>
        </w:rPr>
        <w:br w:type="page"/>
      </w:r>
    </w:p>
    <w:tbl>
      <w:tblPr>
        <w:tblW w:w="0" w:type="auto"/>
        <w:tblLook w:val="0000" w:firstRow="0" w:lastRow="0" w:firstColumn="0" w:lastColumn="0" w:noHBand="0" w:noVBand="0"/>
      </w:tblPr>
      <w:tblGrid>
        <w:gridCol w:w="1752"/>
        <w:gridCol w:w="5176"/>
        <w:gridCol w:w="1594"/>
      </w:tblGrid>
      <w:tr w:rsidR="00D4159A" w:rsidRPr="006912C6" w14:paraId="5B55CA0C" w14:textId="77777777" w:rsidTr="00D4159A">
        <w:trPr>
          <w:trHeight w:val="360"/>
        </w:trPr>
        <w:tc>
          <w:tcPr>
            <w:tcW w:w="1752" w:type="dxa"/>
          </w:tcPr>
          <w:p w14:paraId="5B55CA03" w14:textId="77777777" w:rsidR="00D4159A" w:rsidRPr="006912C6" w:rsidRDefault="0090307E" w:rsidP="00D4159A">
            <w:pPr>
              <w:keepNext/>
              <w:keepLines/>
              <w:rPr>
                <w:rFonts w:ascii="Arial" w:hAnsi="Arial" w:cs="Arial"/>
                <w:sz w:val="21"/>
                <w:szCs w:val="21"/>
              </w:rPr>
            </w:pPr>
            <w:r>
              <w:rPr>
                <w:rFonts w:ascii="Arial" w:hAnsi="Arial" w:cs="Arial"/>
                <w:noProof/>
                <w:sz w:val="26"/>
                <w:szCs w:val="26"/>
                <w:lang w:eastAsia="en-GB"/>
              </w:rPr>
              <w:lastRenderedPageBreak/>
              <mc:AlternateContent>
                <mc:Choice Requires="wps">
                  <w:drawing>
                    <wp:anchor distT="0" distB="0" distL="114300" distR="114300" simplePos="0" relativeHeight="251713536" behindDoc="0" locked="0" layoutInCell="1" allowOverlap="1" wp14:anchorId="5B55DB0E" wp14:editId="5B55DB0F">
                      <wp:simplePos x="0" y="0"/>
                      <wp:positionH relativeFrom="column">
                        <wp:posOffset>635</wp:posOffset>
                      </wp:positionH>
                      <wp:positionV relativeFrom="paragraph">
                        <wp:posOffset>-175260</wp:posOffset>
                      </wp:positionV>
                      <wp:extent cx="6057900" cy="365760"/>
                      <wp:effectExtent l="0" t="0" r="19050" b="15240"/>
                      <wp:wrapNone/>
                      <wp:docPr id="47"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365760"/>
                              </a:xfrm>
                              <a:prstGeom prst="roundRect">
                                <a:avLst>
                                  <a:gd name="adj" fmla="val 16667"/>
                                </a:avLst>
                              </a:prstGeom>
                              <a:solidFill>
                                <a:srgbClr val="F4960C"/>
                              </a:solidFill>
                              <a:ln w="9525">
                                <a:solidFill>
                                  <a:srgbClr val="808080"/>
                                </a:solidFill>
                                <a:round/>
                                <a:headEnd/>
                                <a:tailEnd/>
                              </a:ln>
                            </wps:spPr>
                            <wps:txbx>
                              <w:txbxContent>
                                <w:p w14:paraId="5B55DBCE" w14:textId="77777777" w:rsidR="00372C17" w:rsidRDefault="00372C17" w:rsidP="0098350B">
                                  <w:pPr>
                                    <w:pStyle w:val="Heading1"/>
                                    <w:jc w:val="center"/>
                                    <w:rPr>
                                      <w:rFonts w:ascii="Arial" w:hAnsi="Arial"/>
                                      <w:b/>
                                      <w:sz w:val="28"/>
                                    </w:rPr>
                                  </w:pPr>
                                  <w:r>
                                    <w:rPr>
                                      <w:rFonts w:ascii="Arial" w:hAnsi="Arial"/>
                                      <w:b/>
                                      <w:sz w:val="28"/>
                                    </w:rPr>
                                    <w:t xml:space="preserve">SECTION 12 – TERMS AND CONDITIONS OF CONTRACT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7" o:spid="_x0000_s1040" style="position:absolute;margin-left:.05pt;margin-top:-13.8pt;width:477pt;height:28.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" fillcolor="#f4960c" strokecolor="gray">
                      <v:textbox>
                        <w:txbxContent>
                          <w:p w14:paraId="5B55DBCE" w14:textId="77777777" w:rsidR="00372C17" w:rsidRDefault="00372C17" w:rsidP="0098350B">
                            <w:pPr>
                              <w:pStyle w:val="Heading1"/>
                              <w:jc w:val="center"/>
                              <w:rPr>
                                <w:rFonts w:ascii="Arial" w:hAnsi="Arial"/>
                                <w:b/>
                                <w:sz w:val="28"/>
                              </w:rPr>
                            </w:pPr>
                            <w:r>
                              <w:rPr>
                                <w:rFonts w:ascii="Arial" w:hAnsi="Arial"/>
                                <w:b/>
                                <w:sz w:val="28"/>
                              </w:rPr>
                              <w:t xml:space="preserve">SECTION 12 – TERMS AND CONDITIONS OF CONTRACT </w:t>
                            </w:r>
                          </w:p>
                        </w:txbxContent>
                      </v:textbox>
                    </v:roundrect>
                  </w:pict>
                </mc:Fallback>
              </mc:AlternateContent>
            </w:r>
          </w:p>
        </w:tc>
        <w:tc>
          <w:tcPr>
            <w:tcW w:w="5176" w:type="dxa"/>
            <w:vAlign w:val="bottom"/>
          </w:tcPr>
          <w:p w14:paraId="5B55CA04" w14:textId="77777777" w:rsidR="0090307E" w:rsidRDefault="0090307E" w:rsidP="00D4159A">
            <w:pPr>
              <w:keepNext/>
              <w:keepLines/>
              <w:rPr>
                <w:rFonts w:ascii="Arial" w:hAnsi="Arial" w:cs="Arial"/>
                <w:b/>
                <w:sz w:val="21"/>
                <w:szCs w:val="21"/>
              </w:rPr>
            </w:pPr>
          </w:p>
          <w:p w14:paraId="5B55CA05" w14:textId="77777777" w:rsidR="0090307E" w:rsidRDefault="0090307E" w:rsidP="00D4159A">
            <w:pPr>
              <w:keepNext/>
              <w:keepLines/>
              <w:rPr>
                <w:rFonts w:ascii="Arial" w:hAnsi="Arial" w:cs="Arial"/>
                <w:b/>
                <w:sz w:val="21"/>
                <w:szCs w:val="21"/>
              </w:rPr>
            </w:pPr>
          </w:p>
          <w:p w14:paraId="5B55CA06" w14:textId="77777777" w:rsidR="0090307E" w:rsidRDefault="0090307E" w:rsidP="00D4159A">
            <w:pPr>
              <w:keepNext/>
              <w:keepLines/>
              <w:rPr>
                <w:rFonts w:ascii="Arial" w:hAnsi="Arial" w:cs="Arial"/>
                <w:b/>
                <w:sz w:val="21"/>
                <w:szCs w:val="21"/>
              </w:rPr>
            </w:pPr>
          </w:p>
          <w:p w14:paraId="5B55CA07" w14:textId="77777777" w:rsidR="00D4159A" w:rsidRPr="006912C6" w:rsidRDefault="00D4159A" w:rsidP="00D4159A">
            <w:pPr>
              <w:keepNext/>
              <w:keepLines/>
              <w:rPr>
                <w:rFonts w:ascii="Arial" w:hAnsi="Arial" w:cs="Arial"/>
                <w:b/>
                <w:sz w:val="21"/>
                <w:szCs w:val="21"/>
              </w:rPr>
            </w:pPr>
            <w:r w:rsidRPr="006912C6">
              <w:rPr>
                <w:rFonts w:ascii="Arial" w:hAnsi="Arial" w:cs="Arial"/>
                <w:b/>
                <w:sz w:val="21"/>
                <w:szCs w:val="21"/>
              </w:rPr>
              <w:t xml:space="preserve">DATED                                                     </w:t>
            </w:r>
          </w:p>
        </w:tc>
        <w:tc>
          <w:tcPr>
            <w:tcW w:w="1594" w:type="dxa"/>
          </w:tcPr>
          <w:p w14:paraId="5B55CA08" w14:textId="77777777" w:rsidR="00D4159A" w:rsidRPr="006912C6" w:rsidRDefault="00D4159A" w:rsidP="00D4159A">
            <w:pPr>
              <w:keepNext/>
              <w:keepLines/>
              <w:rPr>
                <w:rFonts w:ascii="Arial" w:hAnsi="Arial" w:cs="Arial"/>
                <w:b/>
                <w:sz w:val="21"/>
                <w:szCs w:val="21"/>
              </w:rPr>
            </w:pPr>
          </w:p>
          <w:p w14:paraId="5B55CA09" w14:textId="77777777" w:rsidR="0090307E" w:rsidRDefault="0090307E" w:rsidP="00D4159A">
            <w:pPr>
              <w:keepNext/>
              <w:keepLines/>
              <w:rPr>
                <w:rFonts w:ascii="Arial" w:hAnsi="Arial" w:cs="Arial"/>
                <w:b/>
                <w:sz w:val="21"/>
                <w:szCs w:val="21"/>
              </w:rPr>
            </w:pPr>
          </w:p>
          <w:p w14:paraId="5B55CA0A" w14:textId="77777777" w:rsidR="0090307E" w:rsidRDefault="0090307E" w:rsidP="00D4159A">
            <w:pPr>
              <w:keepNext/>
              <w:keepLines/>
              <w:rPr>
                <w:rFonts w:ascii="Arial" w:hAnsi="Arial" w:cs="Arial"/>
                <w:b/>
                <w:sz w:val="21"/>
                <w:szCs w:val="21"/>
              </w:rPr>
            </w:pPr>
          </w:p>
          <w:p w14:paraId="5B55CA0B" w14:textId="77777777" w:rsidR="00D4159A" w:rsidRPr="006912C6" w:rsidRDefault="00D4159A" w:rsidP="00D4159A">
            <w:pPr>
              <w:keepNext/>
              <w:keepLines/>
              <w:rPr>
                <w:rFonts w:ascii="Arial" w:hAnsi="Arial" w:cs="Arial"/>
                <w:sz w:val="21"/>
                <w:szCs w:val="21"/>
              </w:rPr>
            </w:pPr>
            <w:r w:rsidRPr="006912C6">
              <w:rPr>
                <w:rFonts w:ascii="Arial" w:hAnsi="Arial" w:cs="Arial"/>
                <w:b/>
                <w:sz w:val="21"/>
                <w:szCs w:val="21"/>
              </w:rPr>
              <w:t>201</w:t>
            </w:r>
            <w:r>
              <w:rPr>
                <w:rFonts w:ascii="Arial" w:hAnsi="Arial" w:cs="Arial"/>
                <w:b/>
                <w:sz w:val="21"/>
                <w:szCs w:val="21"/>
              </w:rPr>
              <w:t>7</w:t>
            </w:r>
          </w:p>
        </w:tc>
      </w:tr>
      <w:tr w:rsidR="00D4159A" w:rsidRPr="006912C6" w14:paraId="5B55CA13" w14:textId="77777777" w:rsidTr="00D4159A">
        <w:trPr>
          <w:trHeight w:val="1134"/>
        </w:trPr>
        <w:tc>
          <w:tcPr>
            <w:tcW w:w="1752" w:type="dxa"/>
          </w:tcPr>
          <w:p w14:paraId="5B55CA0D" w14:textId="77777777" w:rsidR="00D4159A" w:rsidRPr="006912C6" w:rsidRDefault="00D4159A" w:rsidP="00D4159A">
            <w:pPr>
              <w:keepNext/>
              <w:keepLines/>
              <w:rPr>
                <w:rFonts w:ascii="Arial" w:hAnsi="Arial" w:cs="Arial"/>
                <w:sz w:val="21"/>
                <w:szCs w:val="21"/>
              </w:rPr>
            </w:pPr>
          </w:p>
        </w:tc>
        <w:tc>
          <w:tcPr>
            <w:tcW w:w="5176" w:type="dxa"/>
          </w:tcPr>
          <w:p w14:paraId="5B55CA0E" w14:textId="77777777" w:rsidR="00D4159A" w:rsidRPr="006912C6" w:rsidRDefault="00D4159A" w:rsidP="00D4159A">
            <w:pPr>
              <w:keepNext/>
              <w:keepLines/>
              <w:ind w:left="-108" w:firstLine="108"/>
              <w:rPr>
                <w:rFonts w:ascii="Arial" w:hAnsi="Arial" w:cs="Arial"/>
                <w:sz w:val="21"/>
                <w:szCs w:val="21"/>
              </w:rPr>
            </w:pPr>
          </w:p>
          <w:p w14:paraId="5B55CA0F" w14:textId="77777777" w:rsidR="00D4159A" w:rsidRPr="006912C6" w:rsidRDefault="00D4159A" w:rsidP="00D4159A">
            <w:pPr>
              <w:keepNext/>
              <w:keepLines/>
              <w:ind w:left="-108" w:firstLine="108"/>
              <w:rPr>
                <w:rFonts w:ascii="Arial" w:hAnsi="Arial" w:cs="Arial"/>
                <w:sz w:val="21"/>
                <w:szCs w:val="21"/>
              </w:rPr>
            </w:pPr>
          </w:p>
          <w:p w14:paraId="5B55CA10" w14:textId="77777777" w:rsidR="00D4159A" w:rsidRPr="006912C6" w:rsidRDefault="00D4159A" w:rsidP="00D4159A">
            <w:pPr>
              <w:keepNext/>
              <w:keepLines/>
              <w:rPr>
                <w:rFonts w:ascii="Arial" w:hAnsi="Arial" w:cs="Arial"/>
                <w:sz w:val="21"/>
                <w:szCs w:val="21"/>
              </w:rPr>
            </w:pPr>
          </w:p>
          <w:p w14:paraId="5B55CA11" w14:textId="77777777" w:rsidR="00D4159A" w:rsidRPr="006912C6" w:rsidRDefault="00D4159A" w:rsidP="00D4159A">
            <w:pPr>
              <w:keepNext/>
              <w:keepLines/>
              <w:ind w:left="-108" w:firstLine="108"/>
              <w:rPr>
                <w:rFonts w:ascii="Arial" w:hAnsi="Arial" w:cs="Arial"/>
                <w:sz w:val="21"/>
                <w:szCs w:val="21"/>
              </w:rPr>
            </w:pPr>
          </w:p>
        </w:tc>
        <w:tc>
          <w:tcPr>
            <w:tcW w:w="1594" w:type="dxa"/>
          </w:tcPr>
          <w:p w14:paraId="5B55CA12" w14:textId="77777777" w:rsidR="00D4159A" w:rsidRPr="006912C6" w:rsidRDefault="00D4159A" w:rsidP="00D4159A">
            <w:pPr>
              <w:keepNext/>
              <w:keepLines/>
              <w:rPr>
                <w:rFonts w:ascii="Arial" w:hAnsi="Arial" w:cs="Arial"/>
                <w:sz w:val="21"/>
                <w:szCs w:val="21"/>
              </w:rPr>
            </w:pPr>
          </w:p>
        </w:tc>
      </w:tr>
      <w:tr w:rsidR="00D4159A" w:rsidRPr="006912C6" w14:paraId="5B55CA17" w14:textId="77777777" w:rsidTr="00D4159A">
        <w:tc>
          <w:tcPr>
            <w:tcW w:w="1752" w:type="dxa"/>
            <w:tcMar>
              <w:left w:w="567" w:type="dxa"/>
            </w:tcMar>
            <w:vAlign w:val="center"/>
          </w:tcPr>
          <w:p w14:paraId="5B55CA14" w14:textId="77777777" w:rsidR="00D4159A" w:rsidRPr="006912C6" w:rsidRDefault="00D4159A" w:rsidP="00D4159A">
            <w:pPr>
              <w:keepNext/>
              <w:keepLines/>
              <w:spacing w:before="120" w:after="120"/>
              <w:ind w:left="-360"/>
              <w:rPr>
                <w:rFonts w:ascii="Arial" w:hAnsi="Arial" w:cs="Arial"/>
                <w:sz w:val="21"/>
                <w:szCs w:val="21"/>
              </w:rPr>
            </w:pPr>
          </w:p>
        </w:tc>
        <w:tc>
          <w:tcPr>
            <w:tcW w:w="5176" w:type="dxa"/>
            <w:vAlign w:val="center"/>
          </w:tcPr>
          <w:p w14:paraId="5B55CA15" w14:textId="77777777" w:rsidR="00D4159A" w:rsidRPr="006912C6" w:rsidRDefault="00D4159A" w:rsidP="00D4159A">
            <w:pPr>
              <w:pStyle w:val="CoversheetTitle"/>
              <w:keepNext/>
              <w:keepLines/>
              <w:rPr>
                <w:sz w:val="21"/>
                <w:szCs w:val="21"/>
              </w:rPr>
            </w:pPr>
            <w:r w:rsidRPr="006912C6">
              <w:rPr>
                <w:sz w:val="21"/>
                <w:szCs w:val="21"/>
              </w:rPr>
              <w:t>Lincolnshire County Council</w:t>
            </w:r>
          </w:p>
        </w:tc>
        <w:tc>
          <w:tcPr>
            <w:tcW w:w="1594" w:type="dxa"/>
            <w:vAlign w:val="center"/>
          </w:tcPr>
          <w:p w14:paraId="5B55CA16" w14:textId="77777777" w:rsidR="00D4159A" w:rsidRPr="006912C6" w:rsidRDefault="00D4159A" w:rsidP="00D4159A">
            <w:pPr>
              <w:keepNext/>
              <w:keepLines/>
              <w:spacing w:before="120" w:after="120"/>
              <w:rPr>
                <w:rFonts w:ascii="Arial" w:hAnsi="Arial" w:cs="Arial"/>
                <w:b/>
                <w:sz w:val="21"/>
                <w:szCs w:val="21"/>
              </w:rPr>
            </w:pPr>
            <w:r w:rsidRPr="006912C6">
              <w:rPr>
                <w:rFonts w:ascii="Arial" w:hAnsi="Arial" w:cs="Arial"/>
                <w:b/>
                <w:sz w:val="21"/>
                <w:szCs w:val="21"/>
              </w:rPr>
              <w:t>(1)</w:t>
            </w:r>
          </w:p>
        </w:tc>
      </w:tr>
      <w:tr w:rsidR="00D4159A" w:rsidRPr="006912C6" w14:paraId="5B55CA1B" w14:textId="77777777" w:rsidTr="00D4159A">
        <w:tc>
          <w:tcPr>
            <w:tcW w:w="1752" w:type="dxa"/>
            <w:tcMar>
              <w:left w:w="567" w:type="dxa"/>
            </w:tcMar>
            <w:vAlign w:val="center"/>
          </w:tcPr>
          <w:p w14:paraId="5B55CA18" w14:textId="77777777" w:rsidR="00D4159A" w:rsidRPr="006912C6" w:rsidRDefault="00D4159A" w:rsidP="00D4159A">
            <w:pPr>
              <w:keepNext/>
              <w:keepLines/>
              <w:spacing w:before="120" w:after="120"/>
              <w:ind w:left="-360"/>
              <w:rPr>
                <w:rFonts w:ascii="Arial" w:hAnsi="Arial" w:cs="Arial"/>
                <w:sz w:val="21"/>
                <w:szCs w:val="21"/>
              </w:rPr>
            </w:pPr>
          </w:p>
        </w:tc>
        <w:tc>
          <w:tcPr>
            <w:tcW w:w="5176" w:type="dxa"/>
            <w:vAlign w:val="center"/>
          </w:tcPr>
          <w:p w14:paraId="5B55CA19" w14:textId="77777777" w:rsidR="00D4159A" w:rsidRPr="006912C6" w:rsidRDefault="00D4159A" w:rsidP="00D4159A">
            <w:pPr>
              <w:keepNext/>
              <w:keepLines/>
              <w:spacing w:before="120" w:after="120"/>
              <w:rPr>
                <w:rFonts w:ascii="Arial" w:hAnsi="Arial" w:cs="Arial"/>
                <w:b/>
                <w:sz w:val="21"/>
                <w:szCs w:val="21"/>
              </w:rPr>
            </w:pPr>
            <w:r w:rsidRPr="006912C6">
              <w:rPr>
                <w:rFonts w:ascii="Arial" w:hAnsi="Arial" w:cs="Arial"/>
                <w:sz w:val="21"/>
                <w:szCs w:val="21"/>
              </w:rPr>
              <w:t>and</w:t>
            </w:r>
          </w:p>
        </w:tc>
        <w:tc>
          <w:tcPr>
            <w:tcW w:w="1594" w:type="dxa"/>
            <w:vAlign w:val="center"/>
          </w:tcPr>
          <w:p w14:paraId="5B55CA1A" w14:textId="77777777" w:rsidR="00D4159A" w:rsidRPr="006912C6" w:rsidRDefault="00D4159A" w:rsidP="00D4159A">
            <w:pPr>
              <w:keepNext/>
              <w:keepLines/>
              <w:spacing w:before="120" w:after="120"/>
              <w:rPr>
                <w:rFonts w:ascii="Arial" w:hAnsi="Arial" w:cs="Arial"/>
                <w:sz w:val="21"/>
                <w:szCs w:val="21"/>
              </w:rPr>
            </w:pPr>
          </w:p>
        </w:tc>
      </w:tr>
      <w:tr w:rsidR="00D4159A" w:rsidRPr="006912C6" w14:paraId="5B55CA1F" w14:textId="77777777" w:rsidTr="00D4159A">
        <w:tc>
          <w:tcPr>
            <w:tcW w:w="1752" w:type="dxa"/>
            <w:tcMar>
              <w:left w:w="567" w:type="dxa"/>
            </w:tcMar>
            <w:vAlign w:val="center"/>
          </w:tcPr>
          <w:p w14:paraId="5B55CA1C" w14:textId="77777777" w:rsidR="00D4159A" w:rsidRPr="006912C6" w:rsidRDefault="00D4159A" w:rsidP="00D4159A">
            <w:pPr>
              <w:keepNext/>
              <w:keepLines/>
              <w:spacing w:before="120" w:after="120"/>
              <w:ind w:left="-360"/>
              <w:rPr>
                <w:rFonts w:ascii="Arial" w:hAnsi="Arial" w:cs="Arial"/>
                <w:sz w:val="21"/>
                <w:szCs w:val="21"/>
              </w:rPr>
            </w:pPr>
          </w:p>
        </w:tc>
        <w:tc>
          <w:tcPr>
            <w:tcW w:w="5176" w:type="dxa"/>
            <w:vAlign w:val="center"/>
          </w:tcPr>
          <w:p w14:paraId="5B55CA1D" w14:textId="77777777" w:rsidR="00D4159A" w:rsidRPr="006912C6" w:rsidRDefault="00D4159A" w:rsidP="00D4159A">
            <w:pPr>
              <w:pStyle w:val="CoversheetTitle"/>
              <w:keepNext/>
              <w:keepLines/>
              <w:rPr>
                <w:sz w:val="21"/>
                <w:szCs w:val="21"/>
              </w:rPr>
            </w:pPr>
            <w:r w:rsidRPr="006912C6">
              <w:rPr>
                <w:sz w:val="21"/>
                <w:szCs w:val="21"/>
              </w:rPr>
              <w:t>[THE SUPPLIER]</w:t>
            </w:r>
          </w:p>
        </w:tc>
        <w:tc>
          <w:tcPr>
            <w:tcW w:w="1594" w:type="dxa"/>
            <w:vAlign w:val="center"/>
          </w:tcPr>
          <w:p w14:paraId="5B55CA1E" w14:textId="77777777" w:rsidR="00D4159A" w:rsidRPr="006912C6" w:rsidRDefault="00D4159A" w:rsidP="00D4159A">
            <w:pPr>
              <w:keepNext/>
              <w:keepLines/>
              <w:spacing w:before="120" w:after="120"/>
              <w:rPr>
                <w:rFonts w:ascii="Arial" w:hAnsi="Arial" w:cs="Arial"/>
                <w:b/>
                <w:sz w:val="21"/>
                <w:szCs w:val="21"/>
              </w:rPr>
            </w:pPr>
            <w:r w:rsidRPr="006912C6">
              <w:rPr>
                <w:rFonts w:ascii="Arial" w:hAnsi="Arial" w:cs="Arial"/>
                <w:b/>
                <w:sz w:val="21"/>
                <w:szCs w:val="21"/>
              </w:rPr>
              <w:t>(2)</w:t>
            </w:r>
          </w:p>
        </w:tc>
      </w:tr>
    </w:tbl>
    <w:p w14:paraId="5B55CA20" w14:textId="77777777" w:rsidR="00D4159A" w:rsidRPr="006912C6" w:rsidRDefault="00D4159A" w:rsidP="00D4159A">
      <w:pPr>
        <w:keepNext/>
        <w:keepLines/>
        <w:spacing w:before="800"/>
        <w:rPr>
          <w:rFonts w:ascii="Arial" w:hAnsi="Arial" w:cs="Arial"/>
          <w:sz w:val="21"/>
          <w:szCs w:val="21"/>
        </w:rPr>
      </w:pPr>
    </w:p>
    <w:tbl>
      <w:tblPr>
        <w:tblW w:w="0" w:type="auto"/>
        <w:tblLook w:val="0000" w:firstRow="0" w:lastRow="0" w:firstColumn="0" w:lastColumn="0" w:noHBand="0" w:noVBand="0"/>
      </w:tblPr>
      <w:tblGrid>
        <w:gridCol w:w="1908"/>
        <w:gridCol w:w="5580"/>
        <w:gridCol w:w="1754"/>
      </w:tblGrid>
      <w:tr w:rsidR="00D4159A" w:rsidRPr="006912C6" w14:paraId="5B55CA25" w14:textId="77777777" w:rsidTr="00D4159A">
        <w:trPr>
          <w:trHeight w:val="1134"/>
        </w:trPr>
        <w:tc>
          <w:tcPr>
            <w:tcW w:w="1908" w:type="dxa"/>
          </w:tcPr>
          <w:p w14:paraId="5B55CA21" w14:textId="77777777" w:rsidR="00D4159A" w:rsidRPr="006912C6" w:rsidRDefault="00D4159A" w:rsidP="00D4159A">
            <w:pPr>
              <w:keepNext/>
              <w:keepLines/>
              <w:rPr>
                <w:rFonts w:ascii="Arial" w:hAnsi="Arial" w:cs="Arial"/>
                <w:sz w:val="21"/>
                <w:szCs w:val="21"/>
              </w:rPr>
            </w:pPr>
          </w:p>
        </w:tc>
        <w:tc>
          <w:tcPr>
            <w:tcW w:w="5580" w:type="dxa"/>
            <w:tcBorders>
              <w:top w:val="single" w:sz="4" w:space="0" w:color="auto"/>
              <w:bottom w:val="single" w:sz="4" w:space="0" w:color="auto"/>
            </w:tcBorders>
            <w:vAlign w:val="center"/>
          </w:tcPr>
          <w:p w14:paraId="5B55CA22" w14:textId="77777777" w:rsidR="00D4159A" w:rsidRPr="006912C6" w:rsidRDefault="00D4159A" w:rsidP="00D4159A">
            <w:pPr>
              <w:keepNext/>
              <w:keepLines/>
              <w:tabs>
                <w:tab w:val="center" w:pos="4513"/>
              </w:tabs>
              <w:suppressAutoHyphens/>
              <w:rPr>
                <w:rFonts w:ascii="Arial" w:hAnsi="Arial" w:cs="Arial"/>
                <w:b/>
                <w:bCs/>
                <w:spacing w:val="-3"/>
                <w:sz w:val="21"/>
                <w:szCs w:val="21"/>
              </w:rPr>
            </w:pPr>
            <w:r w:rsidRPr="006912C6">
              <w:rPr>
                <w:rFonts w:ascii="Arial" w:hAnsi="Arial" w:cs="Arial"/>
                <w:b/>
                <w:bCs/>
                <w:sz w:val="21"/>
                <w:szCs w:val="21"/>
              </w:rPr>
              <w:t xml:space="preserve">CONTRACT </w:t>
            </w:r>
            <w:r w:rsidRPr="006912C6">
              <w:rPr>
                <w:rFonts w:ascii="Arial" w:hAnsi="Arial" w:cs="Arial"/>
                <w:b/>
                <w:bCs/>
                <w:sz w:val="21"/>
                <w:szCs w:val="21"/>
              </w:rPr>
              <w:br/>
            </w:r>
            <w:r w:rsidRPr="006912C6">
              <w:rPr>
                <w:rFonts w:ascii="Arial" w:hAnsi="Arial" w:cs="Arial"/>
                <w:sz w:val="21"/>
                <w:szCs w:val="21"/>
              </w:rPr>
              <w:t>relating to the supply of services in respect of the Bulk Haulage of Waste</w:t>
            </w:r>
          </w:p>
          <w:p w14:paraId="5B55CA23" w14:textId="77777777" w:rsidR="00D4159A" w:rsidRPr="006912C6" w:rsidRDefault="00D4159A" w:rsidP="00D4159A">
            <w:pPr>
              <w:keepNext/>
              <w:keepLines/>
              <w:jc w:val="center"/>
              <w:rPr>
                <w:rFonts w:ascii="Arial" w:hAnsi="Arial" w:cs="Arial"/>
                <w:sz w:val="21"/>
                <w:szCs w:val="21"/>
              </w:rPr>
            </w:pPr>
          </w:p>
        </w:tc>
        <w:tc>
          <w:tcPr>
            <w:tcW w:w="1754" w:type="dxa"/>
          </w:tcPr>
          <w:p w14:paraId="5B55CA24" w14:textId="77777777" w:rsidR="00D4159A" w:rsidRPr="006912C6" w:rsidRDefault="00D4159A" w:rsidP="00D4159A">
            <w:pPr>
              <w:keepNext/>
              <w:keepLines/>
              <w:rPr>
                <w:rFonts w:ascii="Arial" w:hAnsi="Arial" w:cs="Arial"/>
                <w:sz w:val="21"/>
                <w:szCs w:val="21"/>
              </w:rPr>
            </w:pPr>
          </w:p>
        </w:tc>
      </w:tr>
    </w:tbl>
    <w:p w14:paraId="5B55CA26" w14:textId="77777777" w:rsidR="00D4159A" w:rsidRPr="006912C6" w:rsidRDefault="00D4159A" w:rsidP="00D4159A">
      <w:pPr>
        <w:pStyle w:val="CoversheetTitle"/>
        <w:keepNext/>
        <w:keepLines/>
        <w:rPr>
          <w:sz w:val="21"/>
          <w:szCs w:val="21"/>
        </w:rPr>
      </w:pPr>
    </w:p>
    <w:p w14:paraId="5B55CA27" w14:textId="77777777" w:rsidR="00D4159A" w:rsidRPr="006912C6" w:rsidRDefault="00D4159A" w:rsidP="0090307E">
      <w:pPr>
        <w:pStyle w:val="CoversheetTitle"/>
        <w:keepNext/>
        <w:keepLines/>
        <w:rPr>
          <w:sz w:val="21"/>
          <w:szCs w:val="21"/>
        </w:rPr>
      </w:pPr>
    </w:p>
    <w:p w14:paraId="5B55CA28" w14:textId="77777777" w:rsidR="00D4159A" w:rsidRPr="006912C6" w:rsidRDefault="00D4159A" w:rsidP="00D4159A">
      <w:pPr>
        <w:pStyle w:val="CoversheetTitle"/>
        <w:keepNext/>
        <w:keepLines/>
        <w:jc w:val="center"/>
        <w:rPr>
          <w:sz w:val="21"/>
          <w:szCs w:val="21"/>
        </w:rPr>
      </w:pPr>
      <w:r>
        <w:rPr>
          <w:noProof/>
          <w:sz w:val="21"/>
          <w:szCs w:val="21"/>
          <w:lang w:eastAsia="en-GB"/>
        </w:rPr>
        <w:drawing>
          <wp:inline distT="0" distB="0" distL="0" distR="0" wp14:anchorId="5B55DB10" wp14:editId="5B55DB11">
            <wp:extent cx="3514725" cy="3429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4725" cy="342900"/>
                    </a:xfrm>
                    <a:prstGeom prst="rect">
                      <a:avLst/>
                    </a:prstGeom>
                    <a:noFill/>
                    <a:ln>
                      <a:noFill/>
                    </a:ln>
                  </pic:spPr>
                </pic:pic>
              </a:graphicData>
            </a:graphic>
          </wp:inline>
        </w:drawing>
      </w:r>
    </w:p>
    <w:p w14:paraId="5B55CA29" w14:textId="77777777" w:rsidR="00D4159A" w:rsidRPr="006912C6" w:rsidRDefault="00D4159A" w:rsidP="00D4159A">
      <w:pPr>
        <w:pStyle w:val="CoversheetTitle"/>
        <w:keepNext/>
        <w:keepLines/>
        <w:jc w:val="center"/>
        <w:rPr>
          <w:sz w:val="21"/>
          <w:szCs w:val="21"/>
        </w:rPr>
      </w:pPr>
    </w:p>
    <w:p w14:paraId="5B55CA2A" w14:textId="77777777" w:rsidR="00D4159A" w:rsidRPr="006912C6" w:rsidRDefault="00D4159A" w:rsidP="00D4159A">
      <w:pPr>
        <w:pStyle w:val="CoversheetTitle"/>
        <w:keepNext/>
        <w:keepLines/>
        <w:jc w:val="center"/>
        <w:rPr>
          <w:sz w:val="21"/>
          <w:szCs w:val="21"/>
        </w:rPr>
      </w:pPr>
    </w:p>
    <w:p w14:paraId="5B55CA2B" w14:textId="77777777" w:rsidR="00D4159A" w:rsidRPr="006912C6" w:rsidRDefault="00D4159A" w:rsidP="00D4159A">
      <w:pPr>
        <w:pStyle w:val="CoversheetTitle"/>
        <w:keepNext/>
        <w:keepLines/>
        <w:jc w:val="center"/>
        <w:rPr>
          <w:sz w:val="21"/>
          <w:szCs w:val="21"/>
        </w:rPr>
      </w:pPr>
      <w:r w:rsidRPr="006912C6">
        <w:rPr>
          <w:sz w:val="21"/>
          <w:szCs w:val="21"/>
        </w:rPr>
        <w:t>Legal Services Lincolnshire</w:t>
      </w:r>
    </w:p>
    <w:p w14:paraId="5B55CA2C" w14:textId="77777777" w:rsidR="00D4159A" w:rsidRPr="006912C6" w:rsidRDefault="00D4159A" w:rsidP="00D4159A">
      <w:pPr>
        <w:pStyle w:val="CoversheetTitle"/>
        <w:keepNext/>
        <w:keepLines/>
        <w:jc w:val="center"/>
        <w:rPr>
          <w:sz w:val="21"/>
          <w:szCs w:val="21"/>
        </w:rPr>
      </w:pPr>
      <w:r w:rsidRPr="006912C6">
        <w:rPr>
          <w:sz w:val="21"/>
          <w:szCs w:val="21"/>
        </w:rPr>
        <w:t>County Offices</w:t>
      </w:r>
    </w:p>
    <w:p w14:paraId="5B55CA2D" w14:textId="77777777" w:rsidR="00D4159A" w:rsidRPr="006912C6" w:rsidRDefault="00D4159A" w:rsidP="00D4159A">
      <w:pPr>
        <w:pStyle w:val="CoversheetTitle"/>
        <w:keepNext/>
        <w:keepLines/>
        <w:jc w:val="center"/>
        <w:rPr>
          <w:sz w:val="21"/>
          <w:szCs w:val="21"/>
        </w:rPr>
      </w:pPr>
      <w:r w:rsidRPr="006912C6">
        <w:rPr>
          <w:sz w:val="21"/>
          <w:szCs w:val="21"/>
        </w:rPr>
        <w:t>Newland</w:t>
      </w:r>
    </w:p>
    <w:p w14:paraId="5B55CA2E" w14:textId="77777777" w:rsidR="00D4159A" w:rsidRPr="006912C6" w:rsidRDefault="00D4159A" w:rsidP="00D4159A">
      <w:pPr>
        <w:pStyle w:val="CoversheetTitle"/>
        <w:keepNext/>
        <w:keepLines/>
        <w:jc w:val="center"/>
        <w:rPr>
          <w:sz w:val="21"/>
          <w:szCs w:val="21"/>
        </w:rPr>
      </w:pPr>
      <w:r w:rsidRPr="006912C6">
        <w:rPr>
          <w:sz w:val="21"/>
          <w:szCs w:val="21"/>
        </w:rPr>
        <w:t>LN1 1YL</w:t>
      </w:r>
    </w:p>
    <w:p w14:paraId="5B55CA2F" w14:textId="77777777" w:rsidR="00D4159A" w:rsidRDefault="00D4159A" w:rsidP="00D4159A">
      <w:pPr>
        <w:keepNext/>
        <w:keepLines/>
        <w:spacing w:line="360" w:lineRule="auto"/>
        <w:jc w:val="both"/>
        <w:rPr>
          <w:rFonts w:ascii="Arial" w:hAnsi="Arial" w:cs="Arial"/>
          <w:b/>
          <w:sz w:val="21"/>
          <w:szCs w:val="21"/>
        </w:rPr>
      </w:pPr>
    </w:p>
    <w:p w14:paraId="5B55CA30" w14:textId="77777777" w:rsidR="00D4159A" w:rsidRDefault="00D4159A" w:rsidP="00D4159A">
      <w:pPr>
        <w:keepNext/>
        <w:keepLines/>
        <w:spacing w:line="360" w:lineRule="auto"/>
        <w:jc w:val="both"/>
        <w:rPr>
          <w:rFonts w:ascii="Arial" w:hAnsi="Arial" w:cs="Arial"/>
          <w:b/>
          <w:sz w:val="21"/>
          <w:szCs w:val="21"/>
        </w:rPr>
      </w:pPr>
    </w:p>
    <w:p w14:paraId="5B55CA31" w14:textId="77777777" w:rsidR="00D4159A" w:rsidRDefault="00D4159A" w:rsidP="00D4159A">
      <w:pPr>
        <w:keepNext/>
        <w:keepLines/>
        <w:spacing w:line="360" w:lineRule="auto"/>
        <w:jc w:val="both"/>
        <w:rPr>
          <w:rFonts w:ascii="Arial" w:hAnsi="Arial" w:cs="Arial"/>
          <w:b/>
          <w:sz w:val="21"/>
          <w:szCs w:val="21"/>
        </w:rPr>
      </w:pPr>
    </w:p>
    <w:p w14:paraId="5B55CA32" w14:textId="77777777" w:rsidR="00D4159A" w:rsidRDefault="00D4159A" w:rsidP="00D4159A">
      <w:pPr>
        <w:keepNext/>
        <w:keepLines/>
        <w:spacing w:line="360" w:lineRule="auto"/>
        <w:jc w:val="both"/>
        <w:rPr>
          <w:rFonts w:ascii="Arial" w:hAnsi="Arial" w:cs="Arial"/>
          <w:b/>
          <w:sz w:val="21"/>
          <w:szCs w:val="21"/>
        </w:rPr>
      </w:pPr>
    </w:p>
    <w:p w14:paraId="5B55CA33" w14:textId="77777777" w:rsidR="00D4159A" w:rsidRDefault="00D4159A" w:rsidP="00D4159A">
      <w:pPr>
        <w:keepNext/>
        <w:keepLines/>
        <w:spacing w:line="360" w:lineRule="auto"/>
        <w:jc w:val="both"/>
        <w:rPr>
          <w:rFonts w:ascii="Arial" w:hAnsi="Arial" w:cs="Arial"/>
          <w:b/>
          <w:sz w:val="21"/>
          <w:szCs w:val="21"/>
        </w:rPr>
      </w:pPr>
    </w:p>
    <w:p w14:paraId="5B55CA34" w14:textId="77777777" w:rsidR="00D4159A" w:rsidRDefault="00D4159A" w:rsidP="00D4159A">
      <w:pPr>
        <w:keepNext/>
        <w:keepLines/>
        <w:spacing w:line="360" w:lineRule="auto"/>
        <w:jc w:val="both"/>
        <w:rPr>
          <w:rFonts w:ascii="Arial" w:hAnsi="Arial" w:cs="Arial"/>
          <w:b/>
          <w:sz w:val="21"/>
          <w:szCs w:val="21"/>
        </w:rPr>
      </w:pPr>
    </w:p>
    <w:p w14:paraId="5B55CA35" w14:textId="77777777" w:rsidR="0090307E" w:rsidRDefault="0090307E" w:rsidP="00D4159A">
      <w:pPr>
        <w:keepNext/>
        <w:keepLines/>
        <w:spacing w:line="360" w:lineRule="auto"/>
        <w:jc w:val="both"/>
        <w:rPr>
          <w:rFonts w:ascii="Arial" w:hAnsi="Arial" w:cs="Arial"/>
          <w:b/>
          <w:sz w:val="21"/>
          <w:szCs w:val="21"/>
        </w:rPr>
      </w:pPr>
    </w:p>
    <w:p w14:paraId="5B55CA36" w14:textId="77777777" w:rsidR="0090307E" w:rsidRDefault="0090307E" w:rsidP="00D4159A">
      <w:pPr>
        <w:keepNext/>
        <w:keepLines/>
        <w:spacing w:line="360" w:lineRule="auto"/>
        <w:jc w:val="both"/>
        <w:rPr>
          <w:rFonts w:ascii="Arial" w:hAnsi="Arial" w:cs="Arial"/>
          <w:b/>
          <w:sz w:val="21"/>
          <w:szCs w:val="21"/>
        </w:rPr>
      </w:pPr>
    </w:p>
    <w:p w14:paraId="5B55CA37" w14:textId="77777777" w:rsidR="00D4159A" w:rsidRDefault="00D4159A" w:rsidP="00D4159A">
      <w:pPr>
        <w:keepNext/>
        <w:keepLines/>
        <w:spacing w:line="360" w:lineRule="auto"/>
        <w:jc w:val="both"/>
        <w:rPr>
          <w:rFonts w:ascii="Arial" w:hAnsi="Arial" w:cs="Arial"/>
          <w:b/>
          <w:sz w:val="21"/>
          <w:szCs w:val="21"/>
        </w:rPr>
      </w:pPr>
    </w:p>
    <w:p w14:paraId="5B55CA38" w14:textId="77777777" w:rsidR="00D4159A" w:rsidRDefault="00D4159A" w:rsidP="00D4159A">
      <w:pPr>
        <w:keepNext/>
        <w:keepLines/>
        <w:spacing w:line="360" w:lineRule="auto"/>
        <w:jc w:val="both"/>
        <w:rPr>
          <w:rFonts w:ascii="Arial" w:hAnsi="Arial" w:cs="Arial"/>
          <w:b/>
          <w:sz w:val="21"/>
          <w:szCs w:val="21"/>
        </w:rPr>
      </w:pPr>
    </w:p>
    <w:p w14:paraId="5B55CA39" w14:textId="77777777" w:rsidR="00D4159A" w:rsidRPr="006912C6" w:rsidRDefault="00D4159A" w:rsidP="00D4159A">
      <w:pPr>
        <w:keepNext/>
        <w:keepLines/>
        <w:spacing w:line="360" w:lineRule="auto"/>
        <w:jc w:val="both"/>
        <w:rPr>
          <w:rFonts w:ascii="Arial" w:hAnsi="Arial" w:cs="Arial"/>
          <w:sz w:val="21"/>
          <w:szCs w:val="21"/>
        </w:rPr>
      </w:pPr>
      <w:r w:rsidRPr="006912C6">
        <w:rPr>
          <w:rFonts w:ascii="Arial" w:hAnsi="Arial" w:cs="Arial"/>
          <w:b/>
          <w:sz w:val="21"/>
          <w:szCs w:val="21"/>
        </w:rPr>
        <w:t>Contents</w:t>
      </w:r>
      <w:r w:rsidRPr="006912C6">
        <w:rPr>
          <w:rFonts w:ascii="Arial" w:hAnsi="Arial" w:cs="Arial"/>
          <w:b/>
          <w:sz w:val="21"/>
          <w:szCs w:val="21"/>
        </w:rPr>
        <w:tab/>
      </w:r>
      <w:r w:rsidRPr="006912C6">
        <w:rPr>
          <w:rFonts w:ascii="Arial" w:hAnsi="Arial" w:cs="Arial"/>
          <w:b/>
          <w:sz w:val="21"/>
          <w:szCs w:val="21"/>
        </w:rPr>
        <w:tab/>
      </w:r>
      <w:r w:rsidRPr="006912C6">
        <w:rPr>
          <w:rFonts w:ascii="Arial" w:hAnsi="Arial" w:cs="Arial"/>
          <w:b/>
          <w:sz w:val="21"/>
          <w:szCs w:val="21"/>
        </w:rPr>
        <w:tab/>
      </w:r>
      <w:r w:rsidRPr="006912C6">
        <w:rPr>
          <w:rFonts w:ascii="Arial" w:hAnsi="Arial" w:cs="Arial"/>
          <w:b/>
          <w:sz w:val="21"/>
          <w:szCs w:val="21"/>
        </w:rPr>
        <w:tab/>
      </w:r>
      <w:r w:rsidRPr="006912C6">
        <w:rPr>
          <w:rFonts w:ascii="Arial" w:hAnsi="Arial" w:cs="Arial"/>
          <w:b/>
          <w:sz w:val="21"/>
          <w:szCs w:val="21"/>
        </w:rPr>
        <w:tab/>
      </w:r>
      <w:r w:rsidRPr="006912C6">
        <w:rPr>
          <w:rFonts w:ascii="Arial" w:hAnsi="Arial" w:cs="Arial"/>
          <w:b/>
          <w:sz w:val="21"/>
          <w:szCs w:val="21"/>
        </w:rPr>
        <w:tab/>
      </w:r>
      <w:r w:rsidRPr="006912C6">
        <w:rPr>
          <w:rFonts w:ascii="Arial" w:hAnsi="Arial" w:cs="Arial"/>
          <w:b/>
          <w:sz w:val="21"/>
          <w:szCs w:val="21"/>
        </w:rPr>
        <w:tab/>
      </w:r>
      <w:r w:rsidRPr="006912C6">
        <w:rPr>
          <w:rFonts w:ascii="Arial" w:hAnsi="Arial" w:cs="Arial"/>
          <w:b/>
          <w:sz w:val="21"/>
          <w:szCs w:val="21"/>
        </w:rPr>
        <w:tab/>
      </w:r>
      <w:r w:rsidRPr="006912C6">
        <w:rPr>
          <w:rFonts w:ascii="Arial" w:hAnsi="Arial" w:cs="Arial"/>
          <w:b/>
          <w:sz w:val="21"/>
          <w:szCs w:val="21"/>
        </w:rPr>
        <w:tab/>
      </w:r>
      <w:r w:rsidRPr="006912C6">
        <w:rPr>
          <w:rFonts w:ascii="Arial" w:hAnsi="Arial" w:cs="Arial"/>
          <w:b/>
          <w:sz w:val="21"/>
          <w:szCs w:val="21"/>
        </w:rPr>
        <w:tab/>
      </w:r>
    </w:p>
    <w:p w14:paraId="5B55CA3A" w14:textId="77777777" w:rsidR="00D4159A" w:rsidRPr="006912C6" w:rsidRDefault="00D4159A" w:rsidP="00D4159A">
      <w:pPr>
        <w:keepNext/>
        <w:keepLines/>
        <w:tabs>
          <w:tab w:val="left" w:pos="851"/>
        </w:tabs>
        <w:spacing w:line="360" w:lineRule="auto"/>
        <w:jc w:val="both"/>
        <w:rPr>
          <w:rFonts w:ascii="Arial" w:hAnsi="Arial" w:cs="Arial"/>
          <w:b/>
          <w:sz w:val="21"/>
          <w:szCs w:val="21"/>
        </w:rPr>
      </w:pPr>
      <w:r w:rsidRPr="006912C6">
        <w:rPr>
          <w:rFonts w:ascii="Arial" w:hAnsi="Arial" w:cs="Arial"/>
          <w:b/>
          <w:sz w:val="21"/>
          <w:szCs w:val="21"/>
          <w:u w:val="single"/>
        </w:rPr>
        <w:t>General Provisions</w:t>
      </w:r>
    </w:p>
    <w:p w14:paraId="5B55CA3B" w14:textId="77777777" w:rsidR="00D4159A" w:rsidRPr="006912C6" w:rsidRDefault="00D4159A" w:rsidP="00D4159A">
      <w:pPr>
        <w:keepNext/>
        <w:keepLines/>
        <w:tabs>
          <w:tab w:val="left" w:pos="851"/>
        </w:tabs>
        <w:spacing w:line="360" w:lineRule="auto"/>
        <w:rPr>
          <w:rFonts w:ascii="Arial" w:hAnsi="Arial" w:cs="Arial"/>
          <w:sz w:val="21"/>
          <w:szCs w:val="21"/>
        </w:rPr>
      </w:pPr>
      <w:r w:rsidRPr="006912C6">
        <w:rPr>
          <w:rFonts w:ascii="Arial" w:hAnsi="Arial" w:cs="Arial"/>
          <w:sz w:val="21"/>
          <w:szCs w:val="21"/>
        </w:rPr>
        <w:t>A1</w:t>
      </w:r>
      <w:r w:rsidRPr="006912C6">
        <w:rPr>
          <w:rFonts w:ascii="Arial" w:hAnsi="Arial" w:cs="Arial"/>
          <w:sz w:val="21"/>
          <w:szCs w:val="21"/>
        </w:rPr>
        <w:tab/>
        <w:t>Definitions and Interpretation</w:t>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p>
    <w:p w14:paraId="5B55CA3C" w14:textId="77777777" w:rsidR="00D4159A" w:rsidRPr="006912C6" w:rsidRDefault="00D4159A" w:rsidP="00D4159A">
      <w:pPr>
        <w:keepNext/>
        <w:keepLines/>
        <w:tabs>
          <w:tab w:val="left" w:pos="851"/>
        </w:tabs>
        <w:spacing w:line="360" w:lineRule="auto"/>
        <w:rPr>
          <w:rFonts w:ascii="Arial" w:hAnsi="Arial" w:cs="Arial"/>
          <w:sz w:val="21"/>
          <w:szCs w:val="21"/>
        </w:rPr>
      </w:pPr>
      <w:r w:rsidRPr="006912C6">
        <w:rPr>
          <w:rFonts w:ascii="Arial" w:hAnsi="Arial" w:cs="Arial"/>
          <w:sz w:val="21"/>
          <w:szCs w:val="21"/>
        </w:rPr>
        <w:t>A2</w:t>
      </w:r>
      <w:r w:rsidRPr="006912C6">
        <w:rPr>
          <w:rFonts w:ascii="Arial" w:hAnsi="Arial" w:cs="Arial"/>
          <w:sz w:val="21"/>
          <w:szCs w:val="21"/>
        </w:rPr>
        <w:tab/>
        <w:t>Contract Period</w:t>
      </w:r>
      <w:r>
        <w:rPr>
          <w:rFonts w:ascii="Arial" w:hAnsi="Arial" w:cs="Arial"/>
          <w:sz w:val="21"/>
          <w:szCs w:val="21"/>
        </w:rPr>
        <w:t xml:space="preserve"> and Extension of Contract Period</w:t>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p>
    <w:p w14:paraId="5B55CA3D" w14:textId="77777777" w:rsidR="00D4159A" w:rsidRPr="006912C6" w:rsidRDefault="00D4159A" w:rsidP="00D4159A">
      <w:pPr>
        <w:keepNext/>
        <w:keepLines/>
        <w:tabs>
          <w:tab w:val="left" w:pos="-567"/>
        </w:tabs>
        <w:spacing w:line="360" w:lineRule="auto"/>
        <w:ind w:left="851" w:hanging="851"/>
        <w:jc w:val="both"/>
        <w:rPr>
          <w:rFonts w:ascii="Arial" w:hAnsi="Arial" w:cs="Arial"/>
          <w:sz w:val="21"/>
          <w:szCs w:val="21"/>
        </w:rPr>
      </w:pPr>
      <w:r w:rsidRPr="006912C6">
        <w:rPr>
          <w:rFonts w:ascii="Arial" w:hAnsi="Arial" w:cs="Arial"/>
          <w:sz w:val="21"/>
          <w:szCs w:val="21"/>
        </w:rPr>
        <w:t>A3</w:t>
      </w:r>
      <w:r w:rsidRPr="006912C6">
        <w:rPr>
          <w:rFonts w:ascii="Arial" w:hAnsi="Arial" w:cs="Arial"/>
          <w:sz w:val="21"/>
          <w:szCs w:val="21"/>
        </w:rPr>
        <w:tab/>
        <w:t xml:space="preserve">Supplier’s Status </w:t>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p>
    <w:p w14:paraId="5B55CA3E" w14:textId="77777777" w:rsidR="00D4159A" w:rsidRPr="006912C6" w:rsidRDefault="00D4159A" w:rsidP="00D4159A">
      <w:pPr>
        <w:keepNext/>
        <w:keepLines/>
        <w:tabs>
          <w:tab w:val="left" w:pos="-567"/>
        </w:tabs>
        <w:spacing w:line="360" w:lineRule="auto"/>
        <w:ind w:left="851" w:hanging="851"/>
        <w:jc w:val="both"/>
        <w:rPr>
          <w:rFonts w:ascii="Arial" w:hAnsi="Arial" w:cs="Arial"/>
          <w:sz w:val="21"/>
          <w:szCs w:val="21"/>
        </w:rPr>
      </w:pPr>
      <w:r w:rsidRPr="006912C6">
        <w:rPr>
          <w:rFonts w:ascii="Arial" w:hAnsi="Arial" w:cs="Arial"/>
          <w:sz w:val="21"/>
          <w:szCs w:val="21"/>
        </w:rPr>
        <w:t>A4</w:t>
      </w:r>
      <w:r w:rsidRPr="006912C6">
        <w:rPr>
          <w:rFonts w:ascii="Arial" w:hAnsi="Arial" w:cs="Arial"/>
          <w:sz w:val="21"/>
          <w:szCs w:val="21"/>
        </w:rPr>
        <w:tab/>
        <w:t>Client’s Obligations</w:t>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p>
    <w:p w14:paraId="5B55CA3F" w14:textId="77777777" w:rsidR="00D4159A" w:rsidRPr="006912C6" w:rsidRDefault="00D4159A" w:rsidP="00D4159A">
      <w:pPr>
        <w:keepNext/>
        <w:keepLines/>
        <w:tabs>
          <w:tab w:val="left" w:pos="851"/>
        </w:tabs>
        <w:spacing w:line="360" w:lineRule="auto"/>
        <w:rPr>
          <w:rFonts w:ascii="Arial" w:hAnsi="Arial" w:cs="Arial"/>
          <w:sz w:val="21"/>
          <w:szCs w:val="21"/>
        </w:rPr>
      </w:pPr>
      <w:r w:rsidRPr="006912C6">
        <w:rPr>
          <w:rFonts w:ascii="Arial" w:hAnsi="Arial" w:cs="Arial"/>
          <w:sz w:val="21"/>
          <w:szCs w:val="21"/>
        </w:rPr>
        <w:t>A5</w:t>
      </w:r>
      <w:r w:rsidRPr="006912C6">
        <w:rPr>
          <w:rFonts w:ascii="Arial" w:hAnsi="Arial" w:cs="Arial"/>
          <w:sz w:val="21"/>
          <w:szCs w:val="21"/>
        </w:rPr>
        <w:tab/>
        <w:t>Notices</w:t>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p>
    <w:p w14:paraId="5B55CA40" w14:textId="77777777" w:rsidR="00D4159A" w:rsidRPr="006912C6" w:rsidRDefault="00D4159A" w:rsidP="00D4159A">
      <w:pPr>
        <w:keepNext/>
        <w:keepLines/>
        <w:tabs>
          <w:tab w:val="left" w:pos="851"/>
        </w:tabs>
        <w:spacing w:line="360" w:lineRule="auto"/>
        <w:rPr>
          <w:rFonts w:ascii="Arial" w:hAnsi="Arial" w:cs="Arial"/>
          <w:sz w:val="21"/>
          <w:szCs w:val="21"/>
        </w:rPr>
      </w:pPr>
      <w:r w:rsidRPr="006912C6">
        <w:rPr>
          <w:rFonts w:ascii="Arial" w:hAnsi="Arial" w:cs="Arial"/>
          <w:sz w:val="21"/>
          <w:szCs w:val="21"/>
        </w:rPr>
        <w:t>A6</w:t>
      </w:r>
      <w:r w:rsidRPr="006912C6">
        <w:rPr>
          <w:rFonts w:ascii="Arial" w:hAnsi="Arial" w:cs="Arial"/>
          <w:sz w:val="21"/>
          <w:szCs w:val="21"/>
        </w:rPr>
        <w:tab/>
        <w:t>Mistakes in Information</w:t>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p>
    <w:p w14:paraId="5B55CA41" w14:textId="77777777" w:rsidR="00D4159A" w:rsidRDefault="00D4159A" w:rsidP="00D4159A">
      <w:pPr>
        <w:keepNext/>
        <w:keepLines/>
        <w:tabs>
          <w:tab w:val="left" w:pos="851"/>
        </w:tabs>
        <w:spacing w:line="360" w:lineRule="auto"/>
        <w:rPr>
          <w:rFonts w:ascii="Arial" w:hAnsi="Arial" w:cs="Arial"/>
          <w:sz w:val="21"/>
          <w:szCs w:val="21"/>
        </w:rPr>
      </w:pPr>
      <w:r w:rsidRPr="006912C6">
        <w:rPr>
          <w:rFonts w:ascii="Arial" w:hAnsi="Arial" w:cs="Arial"/>
          <w:sz w:val="21"/>
          <w:szCs w:val="21"/>
        </w:rPr>
        <w:t>A7</w:t>
      </w:r>
      <w:r w:rsidRPr="006912C6">
        <w:rPr>
          <w:rFonts w:ascii="Arial" w:hAnsi="Arial" w:cs="Arial"/>
          <w:sz w:val="21"/>
          <w:szCs w:val="21"/>
        </w:rPr>
        <w:tab/>
        <w:t>Conflicts of Interest</w:t>
      </w:r>
      <w:r w:rsidRPr="006912C6">
        <w:rPr>
          <w:rFonts w:ascii="Arial" w:hAnsi="Arial" w:cs="Arial"/>
          <w:sz w:val="21"/>
          <w:szCs w:val="21"/>
        </w:rPr>
        <w:tab/>
      </w:r>
    </w:p>
    <w:p w14:paraId="5B55CA42" w14:textId="77777777" w:rsidR="00D4159A" w:rsidRDefault="00D4159A" w:rsidP="00D4159A">
      <w:pPr>
        <w:keepNext/>
        <w:keepLines/>
        <w:tabs>
          <w:tab w:val="left" w:pos="851"/>
        </w:tabs>
        <w:spacing w:line="360" w:lineRule="auto"/>
        <w:rPr>
          <w:rFonts w:ascii="Arial" w:hAnsi="Arial" w:cs="Arial"/>
          <w:sz w:val="21"/>
          <w:szCs w:val="21"/>
        </w:rPr>
      </w:pPr>
      <w:r>
        <w:rPr>
          <w:rFonts w:ascii="Arial" w:hAnsi="Arial" w:cs="Arial"/>
          <w:sz w:val="21"/>
          <w:szCs w:val="21"/>
        </w:rPr>
        <w:t>A8</w:t>
      </w:r>
      <w:r>
        <w:rPr>
          <w:rFonts w:ascii="Arial" w:hAnsi="Arial" w:cs="Arial"/>
          <w:sz w:val="21"/>
          <w:szCs w:val="21"/>
        </w:rPr>
        <w:tab/>
        <w:t>Volumes</w:t>
      </w:r>
    </w:p>
    <w:p w14:paraId="5B55CA43" w14:textId="77777777" w:rsidR="00D4159A" w:rsidRPr="006912C6" w:rsidRDefault="00D4159A" w:rsidP="00D4159A">
      <w:pPr>
        <w:keepNext/>
        <w:keepLines/>
        <w:tabs>
          <w:tab w:val="left" w:pos="851"/>
        </w:tabs>
        <w:spacing w:line="360" w:lineRule="auto"/>
        <w:rPr>
          <w:rFonts w:ascii="Arial" w:hAnsi="Arial" w:cs="Arial"/>
          <w:sz w:val="21"/>
          <w:szCs w:val="21"/>
        </w:rPr>
      </w:pPr>
    </w:p>
    <w:p w14:paraId="5B55CA44" w14:textId="77777777" w:rsidR="00D4159A" w:rsidRPr="00352F28" w:rsidRDefault="00D4159A" w:rsidP="00D4159A">
      <w:pPr>
        <w:keepNext/>
        <w:keepLines/>
        <w:tabs>
          <w:tab w:val="left" w:pos="851"/>
        </w:tabs>
        <w:spacing w:line="360" w:lineRule="auto"/>
        <w:rPr>
          <w:rFonts w:ascii="Arial" w:hAnsi="Arial" w:cs="Arial"/>
          <w:b/>
          <w:sz w:val="21"/>
          <w:szCs w:val="21"/>
          <w:u w:val="single"/>
        </w:rPr>
      </w:pPr>
      <w:r>
        <w:rPr>
          <w:rFonts w:ascii="Arial" w:hAnsi="Arial" w:cs="Arial"/>
          <w:b/>
          <w:sz w:val="21"/>
          <w:szCs w:val="21"/>
          <w:u w:val="single"/>
        </w:rPr>
        <w:t>Mobilisation</w:t>
      </w:r>
    </w:p>
    <w:p w14:paraId="5B55CA45" w14:textId="77777777" w:rsidR="00D4159A" w:rsidRDefault="00D4159A" w:rsidP="00D4159A">
      <w:pPr>
        <w:keepNext/>
        <w:keepLines/>
        <w:tabs>
          <w:tab w:val="left" w:pos="851"/>
        </w:tabs>
        <w:spacing w:line="360" w:lineRule="auto"/>
        <w:rPr>
          <w:rFonts w:ascii="Arial" w:hAnsi="Arial" w:cs="Arial"/>
          <w:sz w:val="21"/>
          <w:szCs w:val="21"/>
        </w:rPr>
      </w:pPr>
      <w:r>
        <w:rPr>
          <w:rFonts w:ascii="Arial" w:hAnsi="Arial" w:cs="Arial"/>
          <w:sz w:val="21"/>
          <w:szCs w:val="21"/>
        </w:rPr>
        <w:t>AA1</w:t>
      </w:r>
      <w:r>
        <w:rPr>
          <w:rFonts w:ascii="Arial" w:hAnsi="Arial" w:cs="Arial"/>
          <w:sz w:val="21"/>
          <w:szCs w:val="21"/>
        </w:rPr>
        <w:tab/>
        <w:t>Services Commencement</w:t>
      </w:r>
    </w:p>
    <w:p w14:paraId="5B55CA46" w14:textId="77777777" w:rsidR="00D4159A" w:rsidRDefault="00D4159A" w:rsidP="00D4159A">
      <w:pPr>
        <w:keepNext/>
        <w:keepLines/>
        <w:tabs>
          <w:tab w:val="left" w:pos="851"/>
        </w:tabs>
        <w:spacing w:line="360" w:lineRule="auto"/>
        <w:rPr>
          <w:rFonts w:ascii="Arial" w:hAnsi="Arial" w:cs="Arial"/>
          <w:sz w:val="21"/>
          <w:szCs w:val="21"/>
        </w:rPr>
      </w:pPr>
      <w:r>
        <w:rPr>
          <w:rFonts w:ascii="Arial" w:hAnsi="Arial" w:cs="Arial"/>
          <w:sz w:val="21"/>
          <w:szCs w:val="21"/>
        </w:rPr>
        <w:t>AA2</w:t>
      </w:r>
      <w:r>
        <w:rPr>
          <w:rFonts w:ascii="Arial" w:hAnsi="Arial" w:cs="Arial"/>
          <w:sz w:val="21"/>
          <w:szCs w:val="21"/>
        </w:rPr>
        <w:tab/>
        <w:t>Mobilisation Obligations</w:t>
      </w:r>
    </w:p>
    <w:p w14:paraId="5B55CA47" w14:textId="77777777" w:rsidR="00D4159A" w:rsidRDefault="00D4159A" w:rsidP="00D4159A">
      <w:pPr>
        <w:keepNext/>
        <w:keepLines/>
        <w:tabs>
          <w:tab w:val="left" w:pos="851"/>
        </w:tabs>
        <w:spacing w:line="360" w:lineRule="auto"/>
        <w:rPr>
          <w:rFonts w:ascii="Arial" w:hAnsi="Arial" w:cs="Arial"/>
          <w:sz w:val="21"/>
          <w:szCs w:val="21"/>
        </w:rPr>
      </w:pPr>
      <w:r>
        <w:rPr>
          <w:rFonts w:ascii="Arial" w:hAnsi="Arial" w:cs="Arial"/>
          <w:sz w:val="21"/>
          <w:szCs w:val="21"/>
        </w:rPr>
        <w:t>AA3</w:t>
      </w:r>
      <w:r>
        <w:rPr>
          <w:rFonts w:ascii="Arial" w:hAnsi="Arial" w:cs="Arial"/>
          <w:sz w:val="21"/>
          <w:szCs w:val="21"/>
        </w:rPr>
        <w:tab/>
        <w:t>Supplier’s Vehicle Fleet</w:t>
      </w:r>
    </w:p>
    <w:p w14:paraId="5B55CA48" w14:textId="77777777" w:rsidR="00D4159A" w:rsidRDefault="00D4159A" w:rsidP="00D4159A">
      <w:pPr>
        <w:keepNext/>
        <w:keepLines/>
        <w:tabs>
          <w:tab w:val="left" w:pos="851"/>
        </w:tabs>
        <w:spacing w:line="360" w:lineRule="auto"/>
        <w:rPr>
          <w:rFonts w:ascii="Arial" w:hAnsi="Arial" w:cs="Arial"/>
          <w:sz w:val="21"/>
          <w:szCs w:val="21"/>
        </w:rPr>
      </w:pPr>
    </w:p>
    <w:p w14:paraId="5B55CA49" w14:textId="77777777" w:rsidR="00D4159A" w:rsidRPr="00455A94" w:rsidRDefault="00D4159A" w:rsidP="00D4159A">
      <w:pPr>
        <w:keepNext/>
        <w:keepLines/>
        <w:tabs>
          <w:tab w:val="left" w:pos="851"/>
        </w:tabs>
        <w:spacing w:line="360" w:lineRule="auto"/>
        <w:rPr>
          <w:rFonts w:ascii="Arial" w:hAnsi="Arial" w:cs="Arial"/>
          <w:b/>
          <w:sz w:val="21"/>
          <w:szCs w:val="21"/>
          <w:u w:val="single"/>
        </w:rPr>
      </w:pPr>
      <w:r w:rsidRPr="00455A94">
        <w:rPr>
          <w:rFonts w:ascii="Arial" w:hAnsi="Arial" w:cs="Arial"/>
          <w:b/>
          <w:sz w:val="21"/>
          <w:szCs w:val="21"/>
          <w:u w:val="single"/>
        </w:rPr>
        <w:t xml:space="preserve">Supply </w:t>
      </w:r>
      <w:proofErr w:type="gramStart"/>
      <w:r w:rsidRPr="00455A94">
        <w:rPr>
          <w:rFonts w:ascii="Arial" w:hAnsi="Arial" w:cs="Arial"/>
          <w:b/>
          <w:sz w:val="21"/>
          <w:szCs w:val="21"/>
          <w:u w:val="single"/>
        </w:rPr>
        <w:t>of  Services</w:t>
      </w:r>
      <w:proofErr w:type="gramEnd"/>
    </w:p>
    <w:p w14:paraId="5B55CA4A" w14:textId="77777777" w:rsidR="00D4159A" w:rsidRPr="006912C6" w:rsidRDefault="00D4159A" w:rsidP="00D4159A">
      <w:pPr>
        <w:keepNext/>
        <w:keepLines/>
        <w:tabs>
          <w:tab w:val="left" w:pos="851"/>
          <w:tab w:val="left" w:pos="900"/>
        </w:tabs>
        <w:spacing w:line="360" w:lineRule="auto"/>
        <w:jc w:val="both"/>
        <w:rPr>
          <w:rFonts w:ascii="Arial" w:hAnsi="Arial" w:cs="Arial"/>
          <w:sz w:val="21"/>
          <w:szCs w:val="21"/>
        </w:rPr>
      </w:pPr>
      <w:r w:rsidRPr="006912C6">
        <w:rPr>
          <w:rFonts w:ascii="Arial" w:hAnsi="Arial" w:cs="Arial"/>
          <w:sz w:val="21"/>
          <w:szCs w:val="21"/>
        </w:rPr>
        <w:t>B1</w:t>
      </w:r>
      <w:r w:rsidRPr="006912C6">
        <w:rPr>
          <w:rFonts w:ascii="Arial" w:hAnsi="Arial" w:cs="Arial"/>
          <w:sz w:val="21"/>
          <w:szCs w:val="21"/>
        </w:rPr>
        <w:tab/>
      </w:r>
      <w:proofErr w:type="gramStart"/>
      <w:r w:rsidRPr="006912C6">
        <w:rPr>
          <w:rFonts w:ascii="Arial" w:hAnsi="Arial" w:cs="Arial"/>
          <w:sz w:val="21"/>
          <w:szCs w:val="21"/>
        </w:rPr>
        <w:t>The</w:t>
      </w:r>
      <w:proofErr w:type="gramEnd"/>
      <w:r w:rsidRPr="006912C6">
        <w:rPr>
          <w:rFonts w:ascii="Arial" w:hAnsi="Arial" w:cs="Arial"/>
          <w:sz w:val="21"/>
          <w:szCs w:val="21"/>
        </w:rPr>
        <w:t xml:space="preserve"> Services</w:t>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p>
    <w:p w14:paraId="5B55CA4B" w14:textId="77777777" w:rsidR="00D4159A" w:rsidRPr="006912C6" w:rsidRDefault="00D4159A" w:rsidP="00D4159A">
      <w:pPr>
        <w:keepNext/>
        <w:keepLines/>
        <w:tabs>
          <w:tab w:val="left" w:pos="851"/>
          <w:tab w:val="left" w:pos="900"/>
        </w:tabs>
        <w:spacing w:line="360" w:lineRule="auto"/>
        <w:jc w:val="both"/>
        <w:rPr>
          <w:rFonts w:ascii="Arial" w:hAnsi="Arial" w:cs="Arial"/>
          <w:sz w:val="21"/>
          <w:szCs w:val="21"/>
        </w:rPr>
      </w:pPr>
      <w:r w:rsidRPr="006912C6">
        <w:rPr>
          <w:rFonts w:ascii="Arial" w:hAnsi="Arial" w:cs="Arial"/>
          <w:sz w:val="21"/>
          <w:szCs w:val="21"/>
        </w:rPr>
        <w:t>B2</w:t>
      </w:r>
      <w:r w:rsidRPr="006912C6">
        <w:rPr>
          <w:rFonts w:ascii="Arial" w:hAnsi="Arial" w:cs="Arial"/>
          <w:sz w:val="21"/>
          <w:szCs w:val="21"/>
        </w:rPr>
        <w:tab/>
        <w:t>Provision and Removal of Equipment</w:t>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p>
    <w:p w14:paraId="5B55CA4C" w14:textId="77777777" w:rsidR="00D4159A" w:rsidRPr="00D4159A" w:rsidRDefault="00D4159A" w:rsidP="00C14A10">
      <w:pPr>
        <w:pStyle w:val="Heading8"/>
        <w:keepLines/>
        <w:tabs>
          <w:tab w:val="left" w:pos="851"/>
          <w:tab w:val="left" w:pos="900"/>
        </w:tabs>
        <w:spacing w:line="360" w:lineRule="auto"/>
        <w:ind w:left="0"/>
        <w:rPr>
          <w:rFonts w:ascii="Arial" w:hAnsi="Arial" w:cs="Arial"/>
          <w:i w:val="0"/>
          <w:sz w:val="21"/>
          <w:szCs w:val="21"/>
        </w:rPr>
      </w:pPr>
      <w:r w:rsidRPr="00D4159A">
        <w:rPr>
          <w:rFonts w:ascii="Arial" w:hAnsi="Arial" w:cs="Arial"/>
          <w:i w:val="0"/>
          <w:sz w:val="21"/>
          <w:szCs w:val="21"/>
        </w:rPr>
        <w:t>B3</w:t>
      </w:r>
      <w:r w:rsidRPr="00D4159A">
        <w:rPr>
          <w:rFonts w:ascii="Arial" w:hAnsi="Arial" w:cs="Arial"/>
          <w:i w:val="0"/>
          <w:sz w:val="21"/>
          <w:szCs w:val="21"/>
        </w:rPr>
        <w:tab/>
        <w:t>Consents and Contract Waste</w:t>
      </w:r>
      <w:r w:rsidRPr="00D4159A">
        <w:rPr>
          <w:rFonts w:ascii="Arial" w:hAnsi="Arial" w:cs="Arial"/>
          <w:i w:val="0"/>
          <w:sz w:val="21"/>
          <w:szCs w:val="21"/>
        </w:rPr>
        <w:tab/>
      </w:r>
      <w:r w:rsidRPr="00D4159A">
        <w:rPr>
          <w:rFonts w:ascii="Arial" w:hAnsi="Arial" w:cs="Arial"/>
          <w:i w:val="0"/>
          <w:sz w:val="21"/>
          <w:szCs w:val="21"/>
        </w:rPr>
        <w:tab/>
      </w:r>
    </w:p>
    <w:p w14:paraId="5B55CA4D" w14:textId="77777777" w:rsidR="00D4159A" w:rsidRPr="00D4159A" w:rsidRDefault="00D4159A" w:rsidP="00C14A10">
      <w:pPr>
        <w:pStyle w:val="Heading8"/>
        <w:keepLines/>
        <w:tabs>
          <w:tab w:val="left" w:pos="851"/>
          <w:tab w:val="left" w:pos="900"/>
        </w:tabs>
        <w:spacing w:line="360" w:lineRule="auto"/>
        <w:ind w:left="0"/>
        <w:rPr>
          <w:rFonts w:ascii="Arial" w:hAnsi="Arial" w:cs="Arial"/>
          <w:i w:val="0"/>
          <w:sz w:val="21"/>
          <w:szCs w:val="21"/>
        </w:rPr>
      </w:pPr>
      <w:r w:rsidRPr="00D4159A">
        <w:rPr>
          <w:rFonts w:ascii="Arial" w:hAnsi="Arial" w:cs="Arial"/>
          <w:i w:val="0"/>
          <w:sz w:val="21"/>
          <w:szCs w:val="21"/>
        </w:rPr>
        <w:t>B4</w:t>
      </w:r>
      <w:r w:rsidRPr="00D4159A">
        <w:rPr>
          <w:rFonts w:ascii="Arial" w:hAnsi="Arial" w:cs="Arial"/>
          <w:i w:val="0"/>
          <w:sz w:val="21"/>
          <w:szCs w:val="21"/>
        </w:rPr>
        <w:tab/>
        <w:t>Representatives</w:t>
      </w:r>
      <w:r w:rsidRPr="00D4159A">
        <w:rPr>
          <w:rFonts w:ascii="Arial" w:hAnsi="Arial" w:cs="Arial"/>
          <w:i w:val="0"/>
          <w:sz w:val="21"/>
          <w:szCs w:val="21"/>
        </w:rPr>
        <w:tab/>
      </w:r>
      <w:r w:rsidRPr="00D4159A">
        <w:rPr>
          <w:rFonts w:ascii="Arial" w:hAnsi="Arial" w:cs="Arial"/>
          <w:i w:val="0"/>
          <w:sz w:val="21"/>
          <w:szCs w:val="21"/>
        </w:rPr>
        <w:tab/>
      </w:r>
      <w:r w:rsidRPr="00D4159A">
        <w:rPr>
          <w:rFonts w:ascii="Arial" w:hAnsi="Arial" w:cs="Arial"/>
          <w:i w:val="0"/>
          <w:sz w:val="21"/>
          <w:szCs w:val="21"/>
        </w:rPr>
        <w:tab/>
      </w:r>
      <w:r w:rsidRPr="00D4159A">
        <w:rPr>
          <w:rFonts w:ascii="Arial" w:hAnsi="Arial" w:cs="Arial"/>
          <w:i w:val="0"/>
          <w:sz w:val="21"/>
          <w:szCs w:val="21"/>
        </w:rPr>
        <w:tab/>
      </w:r>
      <w:r w:rsidRPr="00D4159A">
        <w:rPr>
          <w:rFonts w:ascii="Arial" w:hAnsi="Arial" w:cs="Arial"/>
          <w:i w:val="0"/>
          <w:sz w:val="21"/>
          <w:szCs w:val="21"/>
        </w:rPr>
        <w:tab/>
      </w:r>
      <w:r w:rsidRPr="00D4159A">
        <w:rPr>
          <w:rFonts w:ascii="Arial" w:hAnsi="Arial" w:cs="Arial"/>
          <w:i w:val="0"/>
          <w:sz w:val="21"/>
          <w:szCs w:val="21"/>
        </w:rPr>
        <w:tab/>
      </w:r>
    </w:p>
    <w:p w14:paraId="5B55CA4E" w14:textId="77777777" w:rsidR="00C14A10" w:rsidRDefault="00D4159A" w:rsidP="00C14A10">
      <w:pPr>
        <w:pStyle w:val="Heading8"/>
        <w:keepLines/>
        <w:tabs>
          <w:tab w:val="left" w:pos="851"/>
          <w:tab w:val="left" w:pos="900"/>
        </w:tabs>
        <w:spacing w:line="360" w:lineRule="auto"/>
        <w:ind w:left="0"/>
        <w:rPr>
          <w:sz w:val="21"/>
          <w:szCs w:val="21"/>
        </w:rPr>
      </w:pPr>
      <w:r w:rsidRPr="00D4159A">
        <w:rPr>
          <w:rFonts w:ascii="Arial" w:hAnsi="Arial" w:cs="Arial"/>
          <w:i w:val="0"/>
          <w:sz w:val="21"/>
          <w:szCs w:val="21"/>
        </w:rPr>
        <w:t>B5</w:t>
      </w:r>
      <w:r w:rsidRPr="00D4159A">
        <w:rPr>
          <w:rFonts w:ascii="Arial" w:hAnsi="Arial" w:cs="Arial"/>
          <w:i w:val="0"/>
          <w:sz w:val="21"/>
          <w:szCs w:val="21"/>
        </w:rPr>
        <w:tab/>
        <w:t>Supplier’s Staff</w:t>
      </w:r>
      <w:r w:rsidRPr="00D4159A">
        <w:rPr>
          <w:rFonts w:ascii="Arial" w:hAnsi="Arial" w:cs="Arial"/>
          <w:i w:val="0"/>
          <w:sz w:val="21"/>
          <w:szCs w:val="21"/>
        </w:rPr>
        <w:tab/>
      </w:r>
      <w:r w:rsidRPr="00D4159A">
        <w:rPr>
          <w:i w:val="0"/>
          <w:sz w:val="21"/>
          <w:szCs w:val="21"/>
        </w:rPr>
        <w:tab/>
      </w:r>
      <w:r w:rsidRPr="006912C6">
        <w:rPr>
          <w:sz w:val="21"/>
          <w:szCs w:val="21"/>
        </w:rPr>
        <w:tab/>
      </w:r>
      <w:r w:rsidRPr="006912C6">
        <w:rPr>
          <w:sz w:val="21"/>
          <w:szCs w:val="21"/>
        </w:rPr>
        <w:tab/>
      </w:r>
      <w:r w:rsidRPr="006912C6">
        <w:rPr>
          <w:sz w:val="21"/>
          <w:szCs w:val="21"/>
        </w:rPr>
        <w:tab/>
      </w:r>
      <w:r w:rsidRPr="006912C6">
        <w:rPr>
          <w:sz w:val="21"/>
          <w:szCs w:val="21"/>
        </w:rPr>
        <w:tab/>
      </w:r>
      <w:r w:rsidRPr="006912C6">
        <w:rPr>
          <w:sz w:val="21"/>
          <w:szCs w:val="21"/>
        </w:rPr>
        <w:tab/>
      </w:r>
      <w:r w:rsidRPr="006912C6">
        <w:rPr>
          <w:sz w:val="21"/>
          <w:szCs w:val="21"/>
        </w:rPr>
        <w:tab/>
      </w:r>
    </w:p>
    <w:p w14:paraId="5B55CA4F" w14:textId="77777777" w:rsidR="00C14A10" w:rsidRPr="00C14A10" w:rsidRDefault="00D4159A" w:rsidP="00C14A10">
      <w:pPr>
        <w:pStyle w:val="Heading8"/>
        <w:keepLines/>
        <w:tabs>
          <w:tab w:val="left" w:pos="851"/>
          <w:tab w:val="left" w:pos="900"/>
        </w:tabs>
        <w:spacing w:line="360" w:lineRule="auto"/>
        <w:ind w:left="0"/>
        <w:rPr>
          <w:rFonts w:ascii="Arial" w:hAnsi="Arial" w:cs="Arial"/>
          <w:i w:val="0"/>
          <w:sz w:val="21"/>
          <w:szCs w:val="21"/>
        </w:rPr>
      </w:pPr>
      <w:r w:rsidRPr="006912C6">
        <w:rPr>
          <w:rFonts w:ascii="Arial" w:hAnsi="Arial" w:cs="Arial"/>
          <w:sz w:val="21"/>
          <w:szCs w:val="21"/>
        </w:rPr>
        <w:t>B6</w:t>
      </w:r>
      <w:r w:rsidRPr="006912C6">
        <w:rPr>
          <w:rFonts w:ascii="Arial" w:hAnsi="Arial" w:cs="Arial"/>
          <w:sz w:val="21"/>
          <w:szCs w:val="21"/>
        </w:rPr>
        <w:tab/>
      </w:r>
      <w:r w:rsidRPr="00C14A10">
        <w:rPr>
          <w:rFonts w:ascii="Arial" w:hAnsi="Arial" w:cs="Arial"/>
          <w:i w:val="0"/>
          <w:sz w:val="21"/>
          <w:szCs w:val="21"/>
        </w:rPr>
        <w:t>Inspection of Premises</w:t>
      </w:r>
      <w:r w:rsidRPr="00C14A10">
        <w:rPr>
          <w:rFonts w:ascii="Arial" w:hAnsi="Arial" w:cs="Arial"/>
          <w:i w:val="0"/>
          <w:sz w:val="21"/>
          <w:szCs w:val="21"/>
        </w:rPr>
        <w:tab/>
      </w:r>
      <w:r w:rsidRPr="00C14A10">
        <w:rPr>
          <w:rFonts w:ascii="Arial" w:hAnsi="Arial" w:cs="Arial"/>
          <w:i w:val="0"/>
          <w:sz w:val="21"/>
          <w:szCs w:val="21"/>
        </w:rPr>
        <w:tab/>
      </w:r>
      <w:r w:rsidRPr="00C14A10">
        <w:rPr>
          <w:rFonts w:ascii="Arial" w:hAnsi="Arial" w:cs="Arial"/>
          <w:i w:val="0"/>
          <w:sz w:val="21"/>
          <w:szCs w:val="21"/>
        </w:rPr>
        <w:tab/>
      </w:r>
      <w:r w:rsidRPr="00C14A10">
        <w:rPr>
          <w:rFonts w:ascii="Arial" w:hAnsi="Arial" w:cs="Arial"/>
          <w:i w:val="0"/>
          <w:sz w:val="21"/>
          <w:szCs w:val="21"/>
        </w:rPr>
        <w:tab/>
      </w:r>
      <w:r w:rsidRPr="00C14A10">
        <w:rPr>
          <w:rFonts w:ascii="Arial" w:hAnsi="Arial" w:cs="Arial"/>
          <w:i w:val="0"/>
          <w:sz w:val="21"/>
          <w:szCs w:val="21"/>
        </w:rPr>
        <w:tab/>
      </w:r>
      <w:r w:rsidRPr="00C14A10">
        <w:rPr>
          <w:rFonts w:ascii="Arial" w:hAnsi="Arial" w:cs="Arial"/>
          <w:i w:val="0"/>
          <w:sz w:val="21"/>
          <w:szCs w:val="21"/>
        </w:rPr>
        <w:tab/>
      </w:r>
      <w:r w:rsidRPr="00C14A10">
        <w:rPr>
          <w:rFonts w:ascii="Arial" w:hAnsi="Arial" w:cs="Arial"/>
          <w:i w:val="0"/>
          <w:sz w:val="21"/>
          <w:szCs w:val="21"/>
        </w:rPr>
        <w:tab/>
      </w:r>
    </w:p>
    <w:p w14:paraId="5B55CA50" w14:textId="77777777" w:rsidR="00C14A10" w:rsidRPr="00C14A10" w:rsidRDefault="00D4159A" w:rsidP="00C14A10">
      <w:pPr>
        <w:pStyle w:val="Heading8"/>
        <w:keepLines/>
        <w:tabs>
          <w:tab w:val="left" w:pos="851"/>
          <w:tab w:val="left" w:pos="900"/>
        </w:tabs>
        <w:spacing w:line="360" w:lineRule="auto"/>
        <w:ind w:left="0"/>
        <w:rPr>
          <w:rFonts w:ascii="Arial" w:hAnsi="Arial" w:cs="Arial"/>
          <w:i w:val="0"/>
          <w:sz w:val="21"/>
          <w:szCs w:val="21"/>
        </w:rPr>
      </w:pPr>
      <w:r w:rsidRPr="00C14A10">
        <w:rPr>
          <w:rFonts w:ascii="Arial" w:hAnsi="Arial" w:cs="Arial"/>
          <w:i w:val="0"/>
          <w:sz w:val="21"/>
          <w:szCs w:val="21"/>
        </w:rPr>
        <w:t>B7</w:t>
      </w:r>
      <w:r w:rsidRPr="00C14A10">
        <w:rPr>
          <w:rFonts w:ascii="Arial" w:hAnsi="Arial" w:cs="Arial"/>
          <w:i w:val="0"/>
          <w:sz w:val="21"/>
          <w:szCs w:val="21"/>
        </w:rPr>
        <w:tab/>
        <w:t>Not Used</w:t>
      </w:r>
      <w:r w:rsidRPr="00C14A10">
        <w:rPr>
          <w:rFonts w:ascii="Arial" w:hAnsi="Arial" w:cs="Arial"/>
          <w:i w:val="0"/>
          <w:sz w:val="21"/>
          <w:szCs w:val="21"/>
        </w:rPr>
        <w:tab/>
      </w:r>
      <w:r w:rsidRPr="00C14A10">
        <w:rPr>
          <w:rFonts w:ascii="Arial" w:hAnsi="Arial" w:cs="Arial"/>
          <w:i w:val="0"/>
          <w:sz w:val="21"/>
          <w:szCs w:val="21"/>
        </w:rPr>
        <w:tab/>
      </w:r>
      <w:r w:rsidRPr="00C14A10">
        <w:rPr>
          <w:rFonts w:ascii="Arial" w:hAnsi="Arial" w:cs="Arial"/>
          <w:i w:val="0"/>
          <w:sz w:val="21"/>
          <w:szCs w:val="21"/>
        </w:rPr>
        <w:tab/>
      </w:r>
      <w:r w:rsidRPr="00C14A10">
        <w:rPr>
          <w:rFonts w:ascii="Arial" w:hAnsi="Arial" w:cs="Arial"/>
          <w:i w:val="0"/>
          <w:sz w:val="21"/>
          <w:szCs w:val="21"/>
        </w:rPr>
        <w:tab/>
      </w:r>
      <w:r w:rsidRPr="00C14A10">
        <w:rPr>
          <w:rFonts w:ascii="Arial" w:hAnsi="Arial" w:cs="Arial"/>
          <w:i w:val="0"/>
          <w:sz w:val="21"/>
          <w:szCs w:val="21"/>
        </w:rPr>
        <w:tab/>
      </w:r>
      <w:r w:rsidRPr="00C14A10">
        <w:rPr>
          <w:rFonts w:ascii="Arial" w:hAnsi="Arial" w:cs="Arial"/>
          <w:i w:val="0"/>
          <w:sz w:val="21"/>
          <w:szCs w:val="21"/>
        </w:rPr>
        <w:tab/>
      </w:r>
    </w:p>
    <w:p w14:paraId="5B55CA51" w14:textId="77777777" w:rsidR="00C14A10" w:rsidRPr="00C14A10" w:rsidRDefault="00D4159A" w:rsidP="00C14A10">
      <w:pPr>
        <w:pStyle w:val="Heading8"/>
        <w:keepLines/>
        <w:tabs>
          <w:tab w:val="left" w:pos="851"/>
          <w:tab w:val="left" w:pos="900"/>
        </w:tabs>
        <w:spacing w:line="360" w:lineRule="auto"/>
        <w:ind w:left="0"/>
        <w:rPr>
          <w:rFonts w:ascii="Arial" w:hAnsi="Arial" w:cs="Arial"/>
          <w:i w:val="0"/>
          <w:sz w:val="21"/>
          <w:szCs w:val="21"/>
        </w:rPr>
      </w:pPr>
      <w:r w:rsidRPr="00C14A10">
        <w:rPr>
          <w:rFonts w:ascii="Arial" w:hAnsi="Arial" w:cs="Arial"/>
          <w:i w:val="0"/>
          <w:sz w:val="21"/>
          <w:szCs w:val="21"/>
        </w:rPr>
        <w:t>B8</w:t>
      </w:r>
      <w:r w:rsidRPr="00C14A10">
        <w:rPr>
          <w:rFonts w:ascii="Arial" w:hAnsi="Arial" w:cs="Arial"/>
          <w:i w:val="0"/>
          <w:sz w:val="21"/>
          <w:szCs w:val="21"/>
        </w:rPr>
        <w:tab/>
        <w:t>Not Used</w:t>
      </w:r>
      <w:r w:rsidRPr="00C14A10">
        <w:rPr>
          <w:rFonts w:ascii="Arial" w:hAnsi="Arial" w:cs="Arial"/>
          <w:i w:val="0"/>
          <w:sz w:val="21"/>
          <w:szCs w:val="21"/>
        </w:rPr>
        <w:tab/>
      </w:r>
      <w:r w:rsidRPr="00C14A10">
        <w:rPr>
          <w:rFonts w:ascii="Arial" w:hAnsi="Arial" w:cs="Arial"/>
          <w:i w:val="0"/>
          <w:sz w:val="21"/>
          <w:szCs w:val="21"/>
        </w:rPr>
        <w:tab/>
      </w:r>
      <w:r w:rsidRPr="00C14A10">
        <w:rPr>
          <w:rFonts w:ascii="Arial" w:hAnsi="Arial" w:cs="Arial"/>
          <w:i w:val="0"/>
          <w:sz w:val="21"/>
          <w:szCs w:val="21"/>
        </w:rPr>
        <w:tab/>
      </w:r>
      <w:r w:rsidRPr="00C14A10">
        <w:rPr>
          <w:rFonts w:ascii="Arial" w:hAnsi="Arial" w:cs="Arial"/>
          <w:i w:val="0"/>
          <w:sz w:val="21"/>
          <w:szCs w:val="21"/>
        </w:rPr>
        <w:tab/>
      </w:r>
      <w:r w:rsidRPr="00C14A10">
        <w:rPr>
          <w:rFonts w:ascii="Arial" w:hAnsi="Arial" w:cs="Arial"/>
          <w:i w:val="0"/>
          <w:sz w:val="21"/>
          <w:szCs w:val="21"/>
        </w:rPr>
        <w:tab/>
      </w:r>
      <w:r w:rsidRPr="00C14A10">
        <w:rPr>
          <w:rFonts w:ascii="Arial" w:hAnsi="Arial" w:cs="Arial"/>
          <w:i w:val="0"/>
          <w:sz w:val="21"/>
          <w:szCs w:val="21"/>
        </w:rPr>
        <w:tab/>
      </w:r>
      <w:r w:rsidRPr="00C14A10">
        <w:rPr>
          <w:rFonts w:ascii="Arial" w:hAnsi="Arial" w:cs="Arial"/>
          <w:i w:val="0"/>
          <w:sz w:val="21"/>
          <w:szCs w:val="21"/>
        </w:rPr>
        <w:tab/>
      </w:r>
      <w:r w:rsidRPr="00C14A10">
        <w:rPr>
          <w:rFonts w:ascii="Arial" w:hAnsi="Arial" w:cs="Arial"/>
          <w:i w:val="0"/>
          <w:sz w:val="21"/>
          <w:szCs w:val="21"/>
        </w:rPr>
        <w:tab/>
      </w:r>
    </w:p>
    <w:p w14:paraId="5B55CA52" w14:textId="77777777" w:rsidR="00C14A10" w:rsidRPr="00C14A10" w:rsidRDefault="00D4159A" w:rsidP="00C14A10">
      <w:pPr>
        <w:pStyle w:val="Heading8"/>
        <w:keepLines/>
        <w:tabs>
          <w:tab w:val="left" w:pos="851"/>
          <w:tab w:val="left" w:pos="900"/>
        </w:tabs>
        <w:spacing w:line="360" w:lineRule="auto"/>
        <w:ind w:left="0"/>
        <w:rPr>
          <w:rFonts w:ascii="Arial" w:hAnsi="Arial" w:cs="Arial"/>
          <w:i w:val="0"/>
          <w:sz w:val="21"/>
          <w:szCs w:val="21"/>
        </w:rPr>
      </w:pPr>
      <w:r w:rsidRPr="00C14A10">
        <w:rPr>
          <w:rFonts w:ascii="Arial" w:hAnsi="Arial" w:cs="Arial"/>
          <w:i w:val="0"/>
          <w:sz w:val="21"/>
          <w:szCs w:val="21"/>
        </w:rPr>
        <w:t>B9</w:t>
      </w:r>
      <w:r w:rsidRPr="00C14A10">
        <w:rPr>
          <w:rFonts w:ascii="Arial" w:hAnsi="Arial" w:cs="Arial"/>
          <w:i w:val="0"/>
          <w:sz w:val="21"/>
          <w:szCs w:val="21"/>
        </w:rPr>
        <w:tab/>
        <w:t>Not Used</w:t>
      </w:r>
      <w:r w:rsidRPr="00C14A10">
        <w:rPr>
          <w:rFonts w:ascii="Arial" w:hAnsi="Arial" w:cs="Arial"/>
          <w:i w:val="0"/>
          <w:sz w:val="21"/>
          <w:szCs w:val="21"/>
        </w:rPr>
        <w:tab/>
      </w:r>
      <w:r w:rsidRPr="00C14A10">
        <w:rPr>
          <w:rFonts w:ascii="Arial" w:hAnsi="Arial" w:cs="Arial"/>
          <w:i w:val="0"/>
          <w:sz w:val="21"/>
          <w:szCs w:val="21"/>
        </w:rPr>
        <w:tab/>
      </w:r>
      <w:r w:rsidRPr="00C14A10">
        <w:rPr>
          <w:rFonts w:ascii="Arial" w:hAnsi="Arial" w:cs="Arial"/>
          <w:i w:val="0"/>
          <w:sz w:val="21"/>
          <w:szCs w:val="21"/>
        </w:rPr>
        <w:tab/>
      </w:r>
      <w:r w:rsidRPr="00C14A10">
        <w:rPr>
          <w:rFonts w:ascii="Arial" w:hAnsi="Arial" w:cs="Arial"/>
          <w:i w:val="0"/>
          <w:sz w:val="21"/>
          <w:szCs w:val="21"/>
        </w:rPr>
        <w:tab/>
      </w:r>
      <w:r w:rsidRPr="00C14A10">
        <w:rPr>
          <w:rFonts w:ascii="Arial" w:hAnsi="Arial" w:cs="Arial"/>
          <w:i w:val="0"/>
          <w:sz w:val="21"/>
          <w:szCs w:val="21"/>
        </w:rPr>
        <w:tab/>
      </w:r>
      <w:r w:rsidRPr="00C14A10">
        <w:rPr>
          <w:rFonts w:ascii="Arial" w:hAnsi="Arial" w:cs="Arial"/>
          <w:i w:val="0"/>
          <w:sz w:val="21"/>
          <w:szCs w:val="21"/>
        </w:rPr>
        <w:tab/>
      </w:r>
      <w:r w:rsidRPr="00C14A10">
        <w:rPr>
          <w:rFonts w:ascii="Arial" w:hAnsi="Arial" w:cs="Arial"/>
          <w:i w:val="0"/>
          <w:sz w:val="21"/>
          <w:szCs w:val="21"/>
        </w:rPr>
        <w:tab/>
      </w:r>
    </w:p>
    <w:p w14:paraId="5B55CA53" w14:textId="77777777" w:rsidR="00C14A10" w:rsidRPr="00C14A10" w:rsidRDefault="00D4159A" w:rsidP="00C14A10">
      <w:pPr>
        <w:pStyle w:val="Heading8"/>
        <w:keepLines/>
        <w:tabs>
          <w:tab w:val="left" w:pos="851"/>
          <w:tab w:val="left" w:pos="900"/>
        </w:tabs>
        <w:spacing w:line="360" w:lineRule="auto"/>
        <w:ind w:left="0"/>
        <w:rPr>
          <w:rFonts w:ascii="Arial" w:hAnsi="Arial" w:cs="Arial"/>
          <w:i w:val="0"/>
          <w:sz w:val="21"/>
          <w:szCs w:val="21"/>
        </w:rPr>
      </w:pPr>
      <w:r w:rsidRPr="00C14A10">
        <w:rPr>
          <w:rFonts w:ascii="Arial" w:hAnsi="Arial" w:cs="Arial"/>
          <w:i w:val="0"/>
          <w:sz w:val="21"/>
          <w:szCs w:val="21"/>
        </w:rPr>
        <w:t>B10</w:t>
      </w:r>
      <w:r w:rsidRPr="00C14A10">
        <w:rPr>
          <w:rFonts w:ascii="Arial" w:hAnsi="Arial" w:cs="Arial"/>
          <w:i w:val="0"/>
          <w:sz w:val="21"/>
          <w:szCs w:val="21"/>
        </w:rPr>
        <w:tab/>
        <w:t>TUPE</w:t>
      </w:r>
      <w:r w:rsidRPr="00C14A10">
        <w:rPr>
          <w:rFonts w:ascii="Arial" w:hAnsi="Arial" w:cs="Arial"/>
          <w:i w:val="0"/>
          <w:sz w:val="21"/>
          <w:szCs w:val="21"/>
        </w:rPr>
        <w:tab/>
      </w:r>
      <w:r w:rsidRPr="00C14A10">
        <w:rPr>
          <w:rFonts w:ascii="Arial" w:hAnsi="Arial" w:cs="Arial"/>
          <w:i w:val="0"/>
          <w:sz w:val="21"/>
          <w:szCs w:val="21"/>
        </w:rPr>
        <w:tab/>
      </w:r>
      <w:r w:rsidRPr="00C14A10">
        <w:rPr>
          <w:rFonts w:ascii="Arial" w:hAnsi="Arial" w:cs="Arial"/>
          <w:i w:val="0"/>
          <w:sz w:val="21"/>
          <w:szCs w:val="21"/>
        </w:rPr>
        <w:tab/>
      </w:r>
      <w:r w:rsidRPr="00C14A10">
        <w:rPr>
          <w:rFonts w:ascii="Arial" w:hAnsi="Arial" w:cs="Arial"/>
          <w:i w:val="0"/>
          <w:sz w:val="21"/>
          <w:szCs w:val="21"/>
        </w:rPr>
        <w:tab/>
      </w:r>
      <w:r w:rsidRPr="00C14A10">
        <w:rPr>
          <w:rFonts w:ascii="Arial" w:hAnsi="Arial" w:cs="Arial"/>
          <w:i w:val="0"/>
          <w:sz w:val="21"/>
          <w:szCs w:val="21"/>
        </w:rPr>
        <w:tab/>
      </w:r>
      <w:r w:rsidRPr="00C14A10">
        <w:rPr>
          <w:rFonts w:ascii="Arial" w:hAnsi="Arial" w:cs="Arial"/>
          <w:i w:val="0"/>
          <w:sz w:val="21"/>
          <w:szCs w:val="21"/>
        </w:rPr>
        <w:tab/>
      </w:r>
      <w:r w:rsidRPr="00C14A10">
        <w:rPr>
          <w:rFonts w:ascii="Arial" w:hAnsi="Arial" w:cs="Arial"/>
          <w:i w:val="0"/>
          <w:sz w:val="21"/>
          <w:szCs w:val="21"/>
        </w:rPr>
        <w:tab/>
      </w:r>
      <w:r w:rsidRPr="00C14A10">
        <w:rPr>
          <w:rFonts w:ascii="Arial" w:hAnsi="Arial" w:cs="Arial"/>
          <w:i w:val="0"/>
          <w:sz w:val="21"/>
          <w:szCs w:val="21"/>
        </w:rPr>
        <w:tab/>
      </w:r>
      <w:r w:rsidRPr="00C14A10">
        <w:rPr>
          <w:rFonts w:ascii="Arial" w:hAnsi="Arial" w:cs="Arial"/>
          <w:i w:val="0"/>
          <w:sz w:val="21"/>
          <w:szCs w:val="21"/>
        </w:rPr>
        <w:tab/>
      </w:r>
    </w:p>
    <w:p w14:paraId="5B55CA54" w14:textId="77777777" w:rsidR="00C14A10" w:rsidRPr="00C14A10" w:rsidRDefault="00D4159A" w:rsidP="00C14A10">
      <w:pPr>
        <w:pStyle w:val="Heading8"/>
        <w:keepLines/>
        <w:tabs>
          <w:tab w:val="left" w:pos="851"/>
          <w:tab w:val="left" w:pos="900"/>
        </w:tabs>
        <w:spacing w:line="360" w:lineRule="auto"/>
        <w:ind w:left="0"/>
        <w:rPr>
          <w:rFonts w:ascii="Arial" w:hAnsi="Arial" w:cs="Arial"/>
          <w:i w:val="0"/>
          <w:sz w:val="21"/>
          <w:szCs w:val="21"/>
        </w:rPr>
      </w:pPr>
      <w:r w:rsidRPr="00C14A10">
        <w:rPr>
          <w:rFonts w:ascii="Arial" w:hAnsi="Arial" w:cs="Arial"/>
          <w:i w:val="0"/>
          <w:sz w:val="21"/>
          <w:szCs w:val="21"/>
        </w:rPr>
        <w:t>B11</w:t>
      </w:r>
      <w:r w:rsidRPr="00C14A10">
        <w:rPr>
          <w:rFonts w:ascii="Arial" w:hAnsi="Arial" w:cs="Arial"/>
          <w:i w:val="0"/>
          <w:sz w:val="21"/>
          <w:szCs w:val="21"/>
        </w:rPr>
        <w:tab/>
        <w:t>Best Value</w:t>
      </w:r>
      <w:r w:rsidRPr="00C14A10">
        <w:rPr>
          <w:rFonts w:ascii="Arial" w:hAnsi="Arial" w:cs="Arial"/>
          <w:i w:val="0"/>
          <w:sz w:val="21"/>
          <w:szCs w:val="21"/>
        </w:rPr>
        <w:tab/>
      </w:r>
    </w:p>
    <w:p w14:paraId="5B55CA55" w14:textId="77777777" w:rsidR="00C14A10" w:rsidRPr="00C14A10" w:rsidRDefault="00D4159A" w:rsidP="00C14A10">
      <w:pPr>
        <w:pStyle w:val="Heading8"/>
        <w:keepLines/>
        <w:tabs>
          <w:tab w:val="left" w:pos="851"/>
          <w:tab w:val="left" w:pos="900"/>
        </w:tabs>
        <w:spacing w:line="360" w:lineRule="auto"/>
        <w:ind w:left="0"/>
        <w:rPr>
          <w:rFonts w:ascii="Arial" w:hAnsi="Arial" w:cs="Arial"/>
          <w:i w:val="0"/>
          <w:sz w:val="21"/>
          <w:szCs w:val="21"/>
        </w:rPr>
      </w:pPr>
      <w:r w:rsidRPr="00C14A10">
        <w:rPr>
          <w:rFonts w:ascii="Arial" w:hAnsi="Arial" w:cs="Arial"/>
          <w:i w:val="0"/>
          <w:sz w:val="21"/>
          <w:szCs w:val="21"/>
        </w:rPr>
        <w:t>B12</w:t>
      </w:r>
      <w:r w:rsidRPr="00C14A10">
        <w:rPr>
          <w:rFonts w:ascii="Arial" w:hAnsi="Arial" w:cs="Arial"/>
          <w:i w:val="0"/>
          <w:sz w:val="21"/>
          <w:szCs w:val="21"/>
        </w:rPr>
        <w:tab/>
        <w:t>Not Used</w:t>
      </w:r>
      <w:r w:rsidRPr="00C14A10">
        <w:rPr>
          <w:rFonts w:ascii="Arial" w:hAnsi="Arial" w:cs="Arial"/>
          <w:i w:val="0"/>
          <w:sz w:val="21"/>
          <w:szCs w:val="21"/>
        </w:rPr>
        <w:tab/>
      </w:r>
    </w:p>
    <w:p w14:paraId="5B55CA56" w14:textId="77777777" w:rsidR="00C14A10" w:rsidRPr="00C14A10" w:rsidRDefault="00D4159A" w:rsidP="00C14A10">
      <w:pPr>
        <w:pStyle w:val="Heading8"/>
        <w:keepLines/>
        <w:tabs>
          <w:tab w:val="left" w:pos="851"/>
          <w:tab w:val="left" w:pos="900"/>
        </w:tabs>
        <w:spacing w:line="360" w:lineRule="auto"/>
        <w:ind w:left="0"/>
        <w:rPr>
          <w:rFonts w:ascii="Arial" w:hAnsi="Arial" w:cs="Arial"/>
          <w:i w:val="0"/>
          <w:sz w:val="21"/>
          <w:szCs w:val="21"/>
        </w:rPr>
      </w:pPr>
      <w:r w:rsidRPr="00C14A10">
        <w:rPr>
          <w:rFonts w:ascii="Arial" w:hAnsi="Arial" w:cs="Arial"/>
          <w:i w:val="0"/>
          <w:sz w:val="21"/>
          <w:szCs w:val="21"/>
        </w:rPr>
        <w:t>B13</w:t>
      </w:r>
      <w:r w:rsidRPr="00C14A10">
        <w:rPr>
          <w:rFonts w:ascii="Arial" w:hAnsi="Arial" w:cs="Arial"/>
          <w:i w:val="0"/>
          <w:sz w:val="21"/>
          <w:szCs w:val="21"/>
        </w:rPr>
        <w:tab/>
        <w:t>Not Used</w:t>
      </w:r>
      <w:r w:rsidRPr="00C14A10">
        <w:rPr>
          <w:rFonts w:ascii="Arial" w:hAnsi="Arial" w:cs="Arial"/>
          <w:i w:val="0"/>
          <w:sz w:val="21"/>
          <w:szCs w:val="21"/>
        </w:rPr>
        <w:tab/>
      </w:r>
      <w:r w:rsidRPr="00C14A10">
        <w:rPr>
          <w:rFonts w:ascii="Arial" w:hAnsi="Arial" w:cs="Arial"/>
          <w:i w:val="0"/>
          <w:sz w:val="21"/>
          <w:szCs w:val="21"/>
        </w:rPr>
        <w:tab/>
      </w:r>
      <w:r w:rsidRPr="00C14A10">
        <w:rPr>
          <w:rFonts w:ascii="Arial" w:hAnsi="Arial" w:cs="Arial"/>
          <w:i w:val="0"/>
          <w:sz w:val="21"/>
          <w:szCs w:val="21"/>
        </w:rPr>
        <w:tab/>
      </w:r>
      <w:r w:rsidRPr="00C14A10">
        <w:rPr>
          <w:rFonts w:ascii="Arial" w:hAnsi="Arial" w:cs="Arial"/>
          <w:i w:val="0"/>
          <w:sz w:val="21"/>
          <w:szCs w:val="21"/>
        </w:rPr>
        <w:tab/>
      </w:r>
      <w:r w:rsidRPr="00C14A10">
        <w:rPr>
          <w:rFonts w:ascii="Arial" w:hAnsi="Arial" w:cs="Arial"/>
          <w:i w:val="0"/>
          <w:sz w:val="21"/>
          <w:szCs w:val="21"/>
        </w:rPr>
        <w:tab/>
      </w:r>
      <w:r w:rsidRPr="00C14A10">
        <w:rPr>
          <w:rFonts w:ascii="Arial" w:hAnsi="Arial" w:cs="Arial"/>
          <w:i w:val="0"/>
          <w:sz w:val="21"/>
          <w:szCs w:val="21"/>
        </w:rPr>
        <w:tab/>
      </w:r>
    </w:p>
    <w:p w14:paraId="5B55CA57" w14:textId="77777777" w:rsidR="00C14A10" w:rsidRPr="00C14A10" w:rsidRDefault="00D4159A" w:rsidP="00C14A10">
      <w:pPr>
        <w:pStyle w:val="Heading8"/>
        <w:keepLines/>
        <w:tabs>
          <w:tab w:val="left" w:pos="851"/>
          <w:tab w:val="left" w:pos="900"/>
        </w:tabs>
        <w:spacing w:line="360" w:lineRule="auto"/>
        <w:ind w:left="0"/>
        <w:rPr>
          <w:rFonts w:ascii="Arial" w:hAnsi="Arial" w:cs="Arial"/>
          <w:i w:val="0"/>
          <w:sz w:val="21"/>
          <w:szCs w:val="21"/>
        </w:rPr>
      </w:pPr>
      <w:r w:rsidRPr="00C14A10">
        <w:rPr>
          <w:rFonts w:ascii="Arial" w:hAnsi="Arial" w:cs="Arial"/>
          <w:i w:val="0"/>
          <w:sz w:val="21"/>
          <w:szCs w:val="21"/>
        </w:rPr>
        <w:t>B14</w:t>
      </w:r>
      <w:r w:rsidRPr="00C14A10">
        <w:rPr>
          <w:rFonts w:ascii="Arial" w:hAnsi="Arial" w:cs="Arial"/>
          <w:i w:val="0"/>
          <w:sz w:val="21"/>
          <w:szCs w:val="21"/>
        </w:rPr>
        <w:tab/>
        <w:t>Complaints</w:t>
      </w:r>
    </w:p>
    <w:p w14:paraId="5B55CA58" w14:textId="77777777" w:rsidR="00C14A10" w:rsidRDefault="00D4159A" w:rsidP="00C14A10">
      <w:pPr>
        <w:pStyle w:val="Heading8"/>
        <w:keepLines/>
        <w:tabs>
          <w:tab w:val="left" w:pos="851"/>
          <w:tab w:val="left" w:pos="900"/>
        </w:tabs>
        <w:spacing w:line="360" w:lineRule="auto"/>
        <w:ind w:left="0"/>
        <w:rPr>
          <w:rFonts w:ascii="Arial" w:hAnsi="Arial" w:cs="Arial"/>
          <w:i w:val="0"/>
          <w:sz w:val="21"/>
          <w:szCs w:val="21"/>
        </w:rPr>
      </w:pPr>
      <w:r w:rsidRPr="00C14A10">
        <w:rPr>
          <w:rFonts w:ascii="Arial" w:hAnsi="Arial" w:cs="Arial"/>
          <w:i w:val="0"/>
          <w:sz w:val="21"/>
          <w:szCs w:val="21"/>
        </w:rPr>
        <w:t>B15</w:t>
      </w:r>
      <w:r w:rsidRPr="00C14A10">
        <w:rPr>
          <w:rFonts w:ascii="Arial" w:hAnsi="Arial" w:cs="Arial"/>
          <w:i w:val="0"/>
          <w:sz w:val="21"/>
          <w:szCs w:val="21"/>
        </w:rPr>
        <w:tab/>
        <w:t>Business Continuity</w:t>
      </w:r>
    </w:p>
    <w:p w14:paraId="5B55CA59" w14:textId="77777777" w:rsidR="00C14A10" w:rsidRDefault="00C14A10" w:rsidP="00C14A10">
      <w:pPr>
        <w:pStyle w:val="Heading8"/>
        <w:keepLines/>
        <w:tabs>
          <w:tab w:val="left" w:pos="851"/>
          <w:tab w:val="left" w:pos="900"/>
        </w:tabs>
        <w:spacing w:line="360" w:lineRule="auto"/>
        <w:ind w:left="0"/>
        <w:rPr>
          <w:rFonts w:ascii="Arial" w:hAnsi="Arial" w:cs="Arial"/>
          <w:i w:val="0"/>
          <w:sz w:val="21"/>
          <w:szCs w:val="21"/>
        </w:rPr>
      </w:pPr>
    </w:p>
    <w:p w14:paraId="5B55CA5A" w14:textId="77777777" w:rsidR="00C14A10" w:rsidRDefault="00D4159A" w:rsidP="00C14A10">
      <w:pPr>
        <w:pStyle w:val="Heading8"/>
        <w:keepLines/>
        <w:tabs>
          <w:tab w:val="left" w:pos="851"/>
          <w:tab w:val="left" w:pos="900"/>
        </w:tabs>
        <w:spacing w:line="360" w:lineRule="auto"/>
        <w:ind w:left="0"/>
        <w:rPr>
          <w:rFonts w:ascii="Arial" w:hAnsi="Arial" w:cs="Arial"/>
          <w:b/>
          <w:sz w:val="21"/>
          <w:szCs w:val="21"/>
          <w:u w:val="single"/>
        </w:rPr>
      </w:pPr>
      <w:r w:rsidRPr="006912C6">
        <w:rPr>
          <w:rFonts w:ascii="Arial" w:hAnsi="Arial" w:cs="Arial"/>
          <w:b/>
          <w:sz w:val="21"/>
          <w:szCs w:val="21"/>
          <w:u w:val="single"/>
        </w:rPr>
        <w:t>Payment and Service Charges</w:t>
      </w:r>
    </w:p>
    <w:p w14:paraId="5B55CA5B" w14:textId="77777777" w:rsidR="00C14A10" w:rsidRDefault="00D4159A" w:rsidP="00C14A10">
      <w:pPr>
        <w:pStyle w:val="Heading8"/>
        <w:keepLines/>
        <w:tabs>
          <w:tab w:val="left" w:pos="851"/>
          <w:tab w:val="left" w:pos="900"/>
        </w:tabs>
        <w:spacing w:line="360" w:lineRule="auto"/>
        <w:ind w:left="0"/>
        <w:rPr>
          <w:rFonts w:ascii="Arial" w:hAnsi="Arial" w:cs="Arial"/>
          <w:sz w:val="21"/>
          <w:szCs w:val="21"/>
        </w:rPr>
      </w:pPr>
      <w:r w:rsidRPr="006912C6">
        <w:rPr>
          <w:rFonts w:ascii="Arial" w:hAnsi="Arial" w:cs="Arial"/>
          <w:sz w:val="21"/>
          <w:szCs w:val="21"/>
        </w:rPr>
        <w:t>C1</w:t>
      </w:r>
      <w:r w:rsidRPr="006912C6">
        <w:rPr>
          <w:rFonts w:ascii="Arial" w:hAnsi="Arial" w:cs="Arial"/>
          <w:sz w:val="21"/>
          <w:szCs w:val="21"/>
        </w:rPr>
        <w:tab/>
        <w:t>Service Charges</w:t>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p>
    <w:p w14:paraId="5B55CA5C" w14:textId="77777777" w:rsidR="00C14A10" w:rsidRDefault="00D4159A" w:rsidP="00C14A10">
      <w:pPr>
        <w:pStyle w:val="Heading8"/>
        <w:keepLines/>
        <w:tabs>
          <w:tab w:val="left" w:pos="851"/>
          <w:tab w:val="left" w:pos="900"/>
        </w:tabs>
        <w:spacing w:line="360" w:lineRule="auto"/>
        <w:ind w:left="0"/>
        <w:rPr>
          <w:rFonts w:ascii="Arial" w:hAnsi="Arial" w:cs="Arial"/>
          <w:sz w:val="21"/>
          <w:szCs w:val="21"/>
        </w:rPr>
      </w:pPr>
      <w:r w:rsidRPr="006912C6">
        <w:rPr>
          <w:rFonts w:ascii="Arial" w:hAnsi="Arial" w:cs="Arial"/>
          <w:sz w:val="21"/>
          <w:szCs w:val="21"/>
        </w:rPr>
        <w:t>C2</w:t>
      </w:r>
      <w:r w:rsidRPr="006912C6">
        <w:rPr>
          <w:rFonts w:ascii="Arial" w:hAnsi="Arial" w:cs="Arial"/>
          <w:sz w:val="21"/>
          <w:szCs w:val="21"/>
        </w:rPr>
        <w:tab/>
        <w:t>Payment and VAT</w:t>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p>
    <w:p w14:paraId="5B55CA5D" w14:textId="77777777" w:rsidR="00C14A10" w:rsidRDefault="00D4159A" w:rsidP="00C14A10">
      <w:pPr>
        <w:pStyle w:val="Heading8"/>
        <w:keepLines/>
        <w:tabs>
          <w:tab w:val="left" w:pos="851"/>
          <w:tab w:val="left" w:pos="900"/>
        </w:tabs>
        <w:spacing w:line="360" w:lineRule="auto"/>
        <w:ind w:left="0"/>
        <w:rPr>
          <w:rFonts w:ascii="Arial" w:hAnsi="Arial" w:cs="Arial"/>
          <w:sz w:val="21"/>
          <w:szCs w:val="21"/>
        </w:rPr>
      </w:pPr>
      <w:r>
        <w:rPr>
          <w:rFonts w:ascii="Arial" w:hAnsi="Arial" w:cs="Arial"/>
          <w:sz w:val="21"/>
          <w:szCs w:val="21"/>
        </w:rPr>
        <w:t>C2A</w:t>
      </w:r>
      <w:r>
        <w:rPr>
          <w:rFonts w:ascii="Arial" w:hAnsi="Arial" w:cs="Arial"/>
          <w:sz w:val="21"/>
          <w:szCs w:val="21"/>
        </w:rPr>
        <w:tab/>
        <w:t>Disputed Amounts</w:t>
      </w:r>
    </w:p>
    <w:p w14:paraId="5B55CA5E" w14:textId="77777777" w:rsidR="00D4159A" w:rsidRPr="00C14A10" w:rsidRDefault="00D4159A" w:rsidP="00C14A10">
      <w:pPr>
        <w:pStyle w:val="Heading8"/>
        <w:keepLines/>
        <w:tabs>
          <w:tab w:val="left" w:pos="851"/>
          <w:tab w:val="left" w:pos="900"/>
        </w:tabs>
        <w:spacing w:line="360" w:lineRule="auto"/>
        <w:ind w:left="0"/>
        <w:rPr>
          <w:i w:val="0"/>
          <w:sz w:val="21"/>
          <w:szCs w:val="21"/>
        </w:rPr>
      </w:pPr>
      <w:r>
        <w:rPr>
          <w:rFonts w:ascii="Arial" w:hAnsi="Arial" w:cs="Arial"/>
          <w:sz w:val="21"/>
          <w:szCs w:val="21"/>
        </w:rPr>
        <w:t>C2B</w:t>
      </w:r>
      <w:r>
        <w:rPr>
          <w:rFonts w:ascii="Arial" w:hAnsi="Arial" w:cs="Arial"/>
          <w:sz w:val="21"/>
          <w:szCs w:val="21"/>
        </w:rPr>
        <w:tab/>
        <w:t>Indexation</w:t>
      </w:r>
    </w:p>
    <w:p w14:paraId="5B55CA5F" w14:textId="77777777" w:rsidR="00D4159A" w:rsidRPr="006912C6" w:rsidRDefault="00D4159A" w:rsidP="00D4159A">
      <w:pPr>
        <w:keepNext/>
        <w:keepLines/>
        <w:tabs>
          <w:tab w:val="left" w:pos="851"/>
        </w:tabs>
        <w:spacing w:line="360" w:lineRule="auto"/>
        <w:rPr>
          <w:rFonts w:ascii="Arial" w:hAnsi="Arial" w:cs="Arial"/>
          <w:sz w:val="21"/>
          <w:szCs w:val="21"/>
        </w:rPr>
      </w:pPr>
      <w:r w:rsidRPr="006912C6">
        <w:rPr>
          <w:rFonts w:ascii="Arial" w:hAnsi="Arial" w:cs="Arial"/>
          <w:sz w:val="21"/>
          <w:szCs w:val="21"/>
        </w:rPr>
        <w:lastRenderedPageBreak/>
        <w:t>C3</w:t>
      </w:r>
      <w:r w:rsidRPr="006912C6">
        <w:rPr>
          <w:rFonts w:ascii="Arial" w:hAnsi="Arial" w:cs="Arial"/>
          <w:sz w:val="21"/>
          <w:szCs w:val="21"/>
        </w:rPr>
        <w:tab/>
        <w:t>Recovery of Sums Due</w:t>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p>
    <w:p w14:paraId="5B55CA60" w14:textId="77777777" w:rsidR="00D4159A" w:rsidRPr="006912C6" w:rsidRDefault="00D4159A" w:rsidP="00D4159A">
      <w:pPr>
        <w:keepNext/>
        <w:keepLines/>
        <w:tabs>
          <w:tab w:val="left" w:pos="851"/>
        </w:tabs>
        <w:spacing w:line="360" w:lineRule="auto"/>
        <w:rPr>
          <w:rFonts w:ascii="Arial" w:hAnsi="Arial" w:cs="Arial"/>
          <w:sz w:val="21"/>
          <w:szCs w:val="21"/>
        </w:rPr>
      </w:pPr>
      <w:r w:rsidRPr="006912C6">
        <w:rPr>
          <w:rFonts w:ascii="Arial" w:hAnsi="Arial" w:cs="Arial"/>
          <w:sz w:val="21"/>
          <w:szCs w:val="21"/>
        </w:rPr>
        <w:t>C4</w:t>
      </w:r>
      <w:r w:rsidRPr="006912C6">
        <w:rPr>
          <w:rFonts w:ascii="Arial" w:hAnsi="Arial" w:cs="Arial"/>
          <w:sz w:val="21"/>
          <w:szCs w:val="21"/>
        </w:rPr>
        <w:tab/>
        <w:t>Price Adjustment on Extension of Initial Contract Period</w:t>
      </w:r>
      <w:r w:rsidRPr="006912C6">
        <w:rPr>
          <w:rFonts w:ascii="Arial" w:hAnsi="Arial" w:cs="Arial"/>
          <w:sz w:val="21"/>
          <w:szCs w:val="21"/>
        </w:rPr>
        <w:tab/>
      </w:r>
    </w:p>
    <w:p w14:paraId="5B55CA61" w14:textId="77777777" w:rsidR="00D4159A" w:rsidRPr="00D4159A" w:rsidRDefault="00D4159A" w:rsidP="00D4159A">
      <w:pPr>
        <w:pStyle w:val="Heading4"/>
        <w:keepLines/>
        <w:tabs>
          <w:tab w:val="left" w:pos="851"/>
        </w:tabs>
        <w:spacing w:line="360" w:lineRule="auto"/>
        <w:ind w:left="0"/>
        <w:rPr>
          <w:rFonts w:ascii="Arial" w:hAnsi="Arial" w:cs="Arial"/>
          <w:b/>
          <w:sz w:val="21"/>
          <w:szCs w:val="21"/>
          <w:u w:val="none"/>
        </w:rPr>
      </w:pPr>
      <w:r w:rsidRPr="00D4159A">
        <w:rPr>
          <w:rFonts w:ascii="Arial" w:hAnsi="Arial" w:cs="Arial"/>
          <w:sz w:val="21"/>
          <w:szCs w:val="21"/>
          <w:u w:val="none"/>
        </w:rPr>
        <w:t>C5</w:t>
      </w:r>
      <w:r w:rsidRPr="00D4159A">
        <w:rPr>
          <w:rFonts w:ascii="Arial" w:hAnsi="Arial" w:cs="Arial"/>
          <w:sz w:val="21"/>
          <w:szCs w:val="21"/>
          <w:u w:val="none"/>
        </w:rPr>
        <w:tab/>
        <w:t>Performance Standards, Monitoring and Performance Deductions</w:t>
      </w:r>
    </w:p>
    <w:p w14:paraId="5B55CA62" w14:textId="77777777" w:rsidR="00D4159A" w:rsidRPr="0095144F" w:rsidRDefault="00D4159A" w:rsidP="00D4159A">
      <w:pPr>
        <w:spacing w:line="360" w:lineRule="auto"/>
        <w:ind w:left="851" w:hanging="851"/>
        <w:rPr>
          <w:rFonts w:ascii="Arial" w:hAnsi="Arial" w:cs="Arial"/>
          <w:sz w:val="21"/>
          <w:szCs w:val="21"/>
        </w:rPr>
      </w:pPr>
      <w:r w:rsidRPr="0095144F">
        <w:rPr>
          <w:rFonts w:ascii="Arial" w:hAnsi="Arial" w:cs="Arial"/>
          <w:sz w:val="21"/>
          <w:szCs w:val="21"/>
        </w:rPr>
        <w:t>C6</w:t>
      </w:r>
      <w:r w:rsidRPr="0095144F">
        <w:rPr>
          <w:rFonts w:ascii="Arial" w:hAnsi="Arial" w:cs="Arial"/>
          <w:sz w:val="21"/>
          <w:szCs w:val="21"/>
        </w:rPr>
        <w:tab/>
        <w:t>Contract Management</w:t>
      </w:r>
    </w:p>
    <w:p w14:paraId="5B55CA63" w14:textId="77777777" w:rsidR="00D4159A" w:rsidRDefault="00D4159A" w:rsidP="00D4159A">
      <w:pPr>
        <w:pStyle w:val="Heading4"/>
        <w:keepLines/>
        <w:tabs>
          <w:tab w:val="left" w:pos="851"/>
        </w:tabs>
        <w:ind w:left="0"/>
        <w:rPr>
          <w:b/>
          <w:sz w:val="21"/>
          <w:szCs w:val="21"/>
        </w:rPr>
      </w:pPr>
    </w:p>
    <w:p w14:paraId="5B55CA64" w14:textId="77777777" w:rsidR="00D4159A" w:rsidRPr="00D4159A" w:rsidRDefault="00D4159A" w:rsidP="00D4159A">
      <w:pPr>
        <w:pStyle w:val="Heading4"/>
        <w:keepLines/>
        <w:tabs>
          <w:tab w:val="left" w:pos="851"/>
        </w:tabs>
        <w:spacing w:line="360" w:lineRule="auto"/>
        <w:ind w:left="0"/>
        <w:rPr>
          <w:rFonts w:ascii="Arial" w:hAnsi="Arial" w:cs="Arial"/>
          <w:b/>
          <w:sz w:val="21"/>
          <w:szCs w:val="21"/>
        </w:rPr>
      </w:pPr>
      <w:r w:rsidRPr="00D4159A">
        <w:rPr>
          <w:rFonts w:ascii="Arial" w:hAnsi="Arial" w:cs="Arial"/>
          <w:b/>
          <w:sz w:val="21"/>
          <w:szCs w:val="21"/>
        </w:rPr>
        <w:t>Statutory Obligations and Regulations</w:t>
      </w:r>
    </w:p>
    <w:p w14:paraId="5B55CA65" w14:textId="77777777" w:rsidR="00D4159A" w:rsidRPr="00D4159A" w:rsidRDefault="00D4159A" w:rsidP="00D4159A">
      <w:pPr>
        <w:pStyle w:val="Heading4"/>
        <w:keepLines/>
        <w:tabs>
          <w:tab w:val="left" w:pos="851"/>
        </w:tabs>
        <w:spacing w:line="360" w:lineRule="auto"/>
        <w:ind w:left="0"/>
        <w:rPr>
          <w:rFonts w:ascii="Arial" w:hAnsi="Arial" w:cs="Arial"/>
          <w:b/>
          <w:sz w:val="21"/>
          <w:szCs w:val="21"/>
          <w:u w:val="none"/>
        </w:rPr>
      </w:pPr>
      <w:r w:rsidRPr="00D4159A">
        <w:rPr>
          <w:rFonts w:ascii="Arial" w:hAnsi="Arial" w:cs="Arial"/>
          <w:sz w:val="21"/>
          <w:szCs w:val="21"/>
          <w:u w:val="none"/>
        </w:rPr>
        <w:t>D1</w:t>
      </w:r>
      <w:r w:rsidRPr="00D4159A">
        <w:rPr>
          <w:rFonts w:ascii="Arial" w:hAnsi="Arial" w:cs="Arial"/>
          <w:sz w:val="21"/>
          <w:szCs w:val="21"/>
          <w:u w:val="none"/>
        </w:rPr>
        <w:tab/>
        <w:t>Prohibited Acts and Prevention of Bribery</w:t>
      </w:r>
    </w:p>
    <w:p w14:paraId="5B55CA66" w14:textId="77777777" w:rsidR="00D4159A" w:rsidRPr="00D4159A" w:rsidRDefault="00D4159A" w:rsidP="00D4159A">
      <w:pPr>
        <w:pStyle w:val="Heading4"/>
        <w:keepLines/>
        <w:tabs>
          <w:tab w:val="left" w:pos="851"/>
        </w:tabs>
        <w:spacing w:line="360" w:lineRule="auto"/>
        <w:ind w:left="0"/>
        <w:rPr>
          <w:rFonts w:ascii="Arial" w:hAnsi="Arial" w:cs="Arial"/>
          <w:b/>
          <w:sz w:val="21"/>
          <w:szCs w:val="21"/>
          <w:u w:val="none"/>
        </w:rPr>
      </w:pPr>
      <w:r w:rsidRPr="00D4159A">
        <w:rPr>
          <w:rFonts w:ascii="Arial" w:hAnsi="Arial" w:cs="Arial"/>
          <w:sz w:val="21"/>
          <w:szCs w:val="21"/>
          <w:u w:val="none"/>
        </w:rPr>
        <w:t>D2</w:t>
      </w:r>
      <w:r w:rsidRPr="00D4159A">
        <w:rPr>
          <w:rFonts w:ascii="Arial" w:hAnsi="Arial" w:cs="Arial"/>
          <w:sz w:val="21"/>
          <w:szCs w:val="21"/>
          <w:u w:val="none"/>
        </w:rPr>
        <w:tab/>
        <w:t>Anti-Discrimination</w:t>
      </w:r>
    </w:p>
    <w:p w14:paraId="5B55CA67" w14:textId="77777777" w:rsidR="00D4159A" w:rsidRPr="00D4159A" w:rsidRDefault="00D4159A" w:rsidP="00D4159A">
      <w:pPr>
        <w:pStyle w:val="Heading4"/>
        <w:keepLines/>
        <w:tabs>
          <w:tab w:val="left" w:pos="851"/>
        </w:tabs>
        <w:spacing w:line="360" w:lineRule="auto"/>
        <w:ind w:left="0"/>
        <w:rPr>
          <w:rFonts w:ascii="Arial" w:hAnsi="Arial" w:cs="Arial"/>
          <w:b/>
          <w:sz w:val="21"/>
          <w:szCs w:val="21"/>
          <w:u w:val="none"/>
        </w:rPr>
      </w:pPr>
      <w:r w:rsidRPr="00D4159A">
        <w:rPr>
          <w:rFonts w:ascii="Arial" w:hAnsi="Arial" w:cs="Arial"/>
          <w:sz w:val="21"/>
          <w:szCs w:val="21"/>
          <w:u w:val="none"/>
        </w:rPr>
        <w:t>D3</w:t>
      </w:r>
      <w:r w:rsidRPr="00D4159A">
        <w:rPr>
          <w:rFonts w:ascii="Arial" w:hAnsi="Arial" w:cs="Arial"/>
          <w:sz w:val="21"/>
          <w:szCs w:val="21"/>
          <w:u w:val="none"/>
        </w:rPr>
        <w:tab/>
      </w:r>
      <w:proofErr w:type="gramStart"/>
      <w:r w:rsidRPr="00D4159A">
        <w:rPr>
          <w:rFonts w:ascii="Arial" w:hAnsi="Arial" w:cs="Arial"/>
          <w:sz w:val="21"/>
          <w:szCs w:val="21"/>
          <w:u w:val="none"/>
        </w:rPr>
        <w:t>The</w:t>
      </w:r>
      <w:proofErr w:type="gramEnd"/>
      <w:r w:rsidRPr="00D4159A">
        <w:rPr>
          <w:rFonts w:ascii="Arial" w:hAnsi="Arial" w:cs="Arial"/>
          <w:sz w:val="21"/>
          <w:szCs w:val="21"/>
          <w:u w:val="none"/>
        </w:rPr>
        <w:t xml:space="preserve"> Contracts (Rights of Third Parties) Act 1999</w:t>
      </w:r>
    </w:p>
    <w:p w14:paraId="5B55CA68" w14:textId="77777777" w:rsidR="00D4159A" w:rsidRPr="00D4159A" w:rsidRDefault="00D4159A" w:rsidP="00D4159A">
      <w:pPr>
        <w:pStyle w:val="Heading4"/>
        <w:keepLines/>
        <w:tabs>
          <w:tab w:val="left" w:pos="851"/>
        </w:tabs>
        <w:spacing w:line="360" w:lineRule="auto"/>
        <w:ind w:left="0"/>
        <w:rPr>
          <w:rFonts w:ascii="Arial" w:hAnsi="Arial" w:cs="Arial"/>
          <w:b/>
          <w:sz w:val="21"/>
          <w:szCs w:val="21"/>
          <w:u w:val="none"/>
        </w:rPr>
      </w:pPr>
      <w:r w:rsidRPr="00D4159A">
        <w:rPr>
          <w:rFonts w:ascii="Arial" w:hAnsi="Arial" w:cs="Arial"/>
          <w:sz w:val="21"/>
          <w:szCs w:val="21"/>
          <w:u w:val="none"/>
        </w:rPr>
        <w:t>D4</w:t>
      </w:r>
      <w:r w:rsidRPr="00D4159A">
        <w:rPr>
          <w:rFonts w:ascii="Arial" w:hAnsi="Arial" w:cs="Arial"/>
          <w:sz w:val="21"/>
          <w:szCs w:val="21"/>
          <w:u w:val="none"/>
        </w:rPr>
        <w:tab/>
        <w:t>Environmental Requirements</w:t>
      </w:r>
    </w:p>
    <w:p w14:paraId="5B55CA69" w14:textId="77777777" w:rsidR="00D4159A" w:rsidRPr="00D4159A" w:rsidRDefault="00D4159A" w:rsidP="00D4159A">
      <w:pPr>
        <w:pStyle w:val="Heading4"/>
        <w:keepLines/>
        <w:tabs>
          <w:tab w:val="left" w:pos="851"/>
        </w:tabs>
        <w:spacing w:line="360" w:lineRule="auto"/>
        <w:ind w:left="0"/>
        <w:rPr>
          <w:rFonts w:ascii="Arial" w:hAnsi="Arial" w:cs="Arial"/>
          <w:b/>
          <w:sz w:val="21"/>
          <w:szCs w:val="21"/>
          <w:u w:val="none"/>
        </w:rPr>
      </w:pPr>
      <w:r w:rsidRPr="00D4159A">
        <w:rPr>
          <w:rFonts w:ascii="Arial" w:hAnsi="Arial" w:cs="Arial"/>
          <w:sz w:val="21"/>
          <w:szCs w:val="21"/>
          <w:u w:val="none"/>
        </w:rPr>
        <w:t>D5</w:t>
      </w:r>
      <w:r w:rsidRPr="00D4159A">
        <w:rPr>
          <w:rFonts w:ascii="Arial" w:hAnsi="Arial" w:cs="Arial"/>
          <w:sz w:val="21"/>
          <w:szCs w:val="21"/>
          <w:u w:val="none"/>
        </w:rPr>
        <w:tab/>
        <w:t>Health and Safety</w:t>
      </w:r>
    </w:p>
    <w:p w14:paraId="5B55CA6A" w14:textId="77777777" w:rsidR="00D4159A" w:rsidRDefault="00D4159A" w:rsidP="00D4159A">
      <w:pPr>
        <w:pStyle w:val="Heading4"/>
        <w:keepLines/>
        <w:tabs>
          <w:tab w:val="left" w:pos="851"/>
        </w:tabs>
        <w:ind w:left="0"/>
        <w:rPr>
          <w:sz w:val="21"/>
          <w:szCs w:val="21"/>
        </w:rPr>
      </w:pPr>
    </w:p>
    <w:p w14:paraId="5B55CA6B" w14:textId="77777777" w:rsidR="00D4159A" w:rsidRPr="00D4159A" w:rsidRDefault="00D4159A" w:rsidP="00D4159A">
      <w:pPr>
        <w:pStyle w:val="Heading4"/>
        <w:keepLines/>
        <w:tabs>
          <w:tab w:val="left" w:pos="851"/>
        </w:tabs>
        <w:spacing w:line="360" w:lineRule="auto"/>
        <w:ind w:left="0"/>
        <w:rPr>
          <w:rFonts w:ascii="Arial" w:hAnsi="Arial" w:cs="Arial"/>
          <w:b/>
          <w:sz w:val="21"/>
          <w:szCs w:val="21"/>
        </w:rPr>
      </w:pPr>
      <w:r w:rsidRPr="00D4159A">
        <w:rPr>
          <w:rFonts w:ascii="Arial" w:hAnsi="Arial" w:cs="Arial"/>
          <w:b/>
          <w:sz w:val="21"/>
          <w:szCs w:val="21"/>
        </w:rPr>
        <w:t>Protection of Information</w:t>
      </w:r>
    </w:p>
    <w:p w14:paraId="5B55CA6C" w14:textId="77777777" w:rsidR="00D4159A" w:rsidRPr="00D4159A" w:rsidRDefault="00D4159A" w:rsidP="00D4159A">
      <w:pPr>
        <w:pStyle w:val="Heading4"/>
        <w:keepLines/>
        <w:tabs>
          <w:tab w:val="left" w:pos="851"/>
        </w:tabs>
        <w:spacing w:line="360" w:lineRule="auto"/>
        <w:ind w:left="0"/>
        <w:rPr>
          <w:rFonts w:ascii="Arial" w:hAnsi="Arial" w:cs="Arial"/>
          <w:b/>
          <w:sz w:val="21"/>
          <w:szCs w:val="21"/>
          <w:u w:val="none"/>
        </w:rPr>
      </w:pPr>
      <w:r w:rsidRPr="00D4159A">
        <w:rPr>
          <w:rFonts w:ascii="Arial" w:hAnsi="Arial" w:cs="Arial"/>
          <w:sz w:val="21"/>
          <w:szCs w:val="21"/>
          <w:u w:val="none"/>
        </w:rPr>
        <w:t>E1</w:t>
      </w:r>
      <w:r w:rsidRPr="00D4159A">
        <w:rPr>
          <w:rFonts w:ascii="Arial" w:hAnsi="Arial" w:cs="Arial"/>
          <w:sz w:val="21"/>
          <w:szCs w:val="21"/>
          <w:u w:val="none"/>
        </w:rPr>
        <w:tab/>
        <w:t>Data Protection Act</w:t>
      </w:r>
    </w:p>
    <w:p w14:paraId="5B55CA6D" w14:textId="77777777" w:rsidR="00D4159A" w:rsidRPr="00D4159A" w:rsidRDefault="00D4159A" w:rsidP="00D4159A">
      <w:pPr>
        <w:pStyle w:val="Heading4"/>
        <w:keepLines/>
        <w:tabs>
          <w:tab w:val="left" w:pos="851"/>
        </w:tabs>
        <w:spacing w:line="360" w:lineRule="auto"/>
        <w:ind w:left="0"/>
        <w:rPr>
          <w:rFonts w:ascii="Arial" w:hAnsi="Arial" w:cs="Arial"/>
          <w:b/>
          <w:sz w:val="21"/>
          <w:szCs w:val="21"/>
          <w:u w:val="none"/>
        </w:rPr>
      </w:pPr>
      <w:r w:rsidRPr="00D4159A">
        <w:rPr>
          <w:rFonts w:ascii="Arial" w:hAnsi="Arial" w:cs="Arial"/>
          <w:sz w:val="21"/>
          <w:szCs w:val="21"/>
          <w:u w:val="none"/>
        </w:rPr>
        <w:t>E2</w:t>
      </w:r>
      <w:r w:rsidRPr="00D4159A">
        <w:rPr>
          <w:rFonts w:ascii="Arial" w:hAnsi="Arial" w:cs="Arial"/>
          <w:sz w:val="21"/>
          <w:szCs w:val="21"/>
          <w:u w:val="none"/>
        </w:rPr>
        <w:tab/>
        <w:t>Not Used</w:t>
      </w:r>
    </w:p>
    <w:p w14:paraId="5B55CA6E" w14:textId="77777777" w:rsidR="00D4159A" w:rsidRPr="00D4159A" w:rsidRDefault="00D4159A" w:rsidP="00D4159A">
      <w:pPr>
        <w:pStyle w:val="Heading4"/>
        <w:keepLines/>
        <w:tabs>
          <w:tab w:val="left" w:pos="851"/>
        </w:tabs>
        <w:spacing w:line="360" w:lineRule="auto"/>
        <w:ind w:left="0"/>
        <w:rPr>
          <w:rFonts w:ascii="Arial" w:hAnsi="Arial" w:cs="Arial"/>
          <w:b/>
          <w:sz w:val="21"/>
          <w:szCs w:val="21"/>
          <w:u w:val="none"/>
        </w:rPr>
      </w:pPr>
      <w:r w:rsidRPr="00D4159A">
        <w:rPr>
          <w:rFonts w:ascii="Arial" w:hAnsi="Arial" w:cs="Arial"/>
          <w:sz w:val="21"/>
          <w:szCs w:val="21"/>
          <w:u w:val="none"/>
        </w:rPr>
        <w:t>E3</w:t>
      </w:r>
      <w:r w:rsidRPr="00D4159A">
        <w:rPr>
          <w:rFonts w:ascii="Arial" w:hAnsi="Arial" w:cs="Arial"/>
          <w:sz w:val="21"/>
          <w:szCs w:val="21"/>
          <w:u w:val="none"/>
        </w:rPr>
        <w:tab/>
        <w:t>Confidential Information</w:t>
      </w:r>
    </w:p>
    <w:p w14:paraId="5B55CA6F" w14:textId="77777777" w:rsidR="00D4159A" w:rsidRPr="00D4159A" w:rsidRDefault="00D4159A" w:rsidP="00D4159A">
      <w:pPr>
        <w:pStyle w:val="Heading4"/>
        <w:keepLines/>
        <w:tabs>
          <w:tab w:val="left" w:pos="851"/>
        </w:tabs>
        <w:spacing w:line="360" w:lineRule="auto"/>
        <w:ind w:left="0"/>
        <w:rPr>
          <w:rFonts w:ascii="Arial" w:hAnsi="Arial" w:cs="Arial"/>
          <w:b/>
          <w:sz w:val="21"/>
          <w:szCs w:val="21"/>
          <w:u w:val="none"/>
        </w:rPr>
      </w:pPr>
      <w:r w:rsidRPr="00D4159A">
        <w:rPr>
          <w:rFonts w:ascii="Arial" w:hAnsi="Arial" w:cs="Arial"/>
          <w:sz w:val="21"/>
          <w:szCs w:val="21"/>
          <w:u w:val="none"/>
        </w:rPr>
        <w:t>E4</w:t>
      </w:r>
      <w:r w:rsidRPr="00D4159A">
        <w:rPr>
          <w:rFonts w:ascii="Arial" w:hAnsi="Arial" w:cs="Arial"/>
          <w:sz w:val="21"/>
          <w:szCs w:val="21"/>
          <w:u w:val="none"/>
        </w:rPr>
        <w:tab/>
        <w:t>Freedom of Information</w:t>
      </w:r>
    </w:p>
    <w:p w14:paraId="5B55CA70" w14:textId="77777777" w:rsidR="00D4159A" w:rsidRPr="00D4159A" w:rsidRDefault="00D4159A" w:rsidP="00D4159A">
      <w:pPr>
        <w:pStyle w:val="Heading4"/>
        <w:keepLines/>
        <w:tabs>
          <w:tab w:val="left" w:pos="851"/>
        </w:tabs>
        <w:spacing w:line="360" w:lineRule="auto"/>
        <w:ind w:left="0"/>
        <w:rPr>
          <w:rFonts w:ascii="Arial" w:hAnsi="Arial" w:cs="Arial"/>
          <w:b/>
          <w:sz w:val="21"/>
          <w:szCs w:val="21"/>
          <w:u w:val="none"/>
        </w:rPr>
      </w:pPr>
      <w:r w:rsidRPr="00D4159A">
        <w:rPr>
          <w:rFonts w:ascii="Arial" w:hAnsi="Arial" w:cs="Arial"/>
          <w:sz w:val="21"/>
          <w:szCs w:val="21"/>
          <w:u w:val="none"/>
        </w:rPr>
        <w:t>E5</w:t>
      </w:r>
      <w:r w:rsidRPr="00D4159A">
        <w:rPr>
          <w:rFonts w:ascii="Arial" w:hAnsi="Arial" w:cs="Arial"/>
          <w:sz w:val="21"/>
          <w:szCs w:val="21"/>
          <w:u w:val="none"/>
        </w:rPr>
        <w:tab/>
        <w:t>Publicity, Media and Official Enquiries</w:t>
      </w:r>
    </w:p>
    <w:p w14:paraId="5B55CA71" w14:textId="77777777" w:rsidR="00D4159A" w:rsidRPr="00D4159A" w:rsidRDefault="00D4159A" w:rsidP="00D4159A">
      <w:pPr>
        <w:pStyle w:val="Heading4"/>
        <w:keepLines/>
        <w:tabs>
          <w:tab w:val="left" w:pos="851"/>
        </w:tabs>
        <w:spacing w:line="360" w:lineRule="auto"/>
        <w:ind w:left="0"/>
        <w:rPr>
          <w:rFonts w:ascii="Arial" w:hAnsi="Arial" w:cs="Arial"/>
          <w:b/>
          <w:sz w:val="21"/>
          <w:szCs w:val="21"/>
          <w:u w:val="none"/>
        </w:rPr>
      </w:pPr>
      <w:r w:rsidRPr="00D4159A">
        <w:rPr>
          <w:rFonts w:ascii="Arial" w:hAnsi="Arial" w:cs="Arial"/>
          <w:sz w:val="21"/>
          <w:szCs w:val="21"/>
          <w:u w:val="none"/>
        </w:rPr>
        <w:t>E6</w:t>
      </w:r>
      <w:r w:rsidRPr="00D4159A">
        <w:rPr>
          <w:rFonts w:ascii="Arial" w:hAnsi="Arial" w:cs="Arial"/>
          <w:sz w:val="21"/>
          <w:szCs w:val="21"/>
          <w:u w:val="none"/>
        </w:rPr>
        <w:tab/>
        <w:t>Security</w:t>
      </w:r>
    </w:p>
    <w:p w14:paraId="5B55CA72" w14:textId="77777777" w:rsidR="00D4159A" w:rsidRPr="00D4159A" w:rsidRDefault="00D4159A" w:rsidP="00D4159A">
      <w:pPr>
        <w:pStyle w:val="Heading4"/>
        <w:keepLines/>
        <w:tabs>
          <w:tab w:val="left" w:pos="851"/>
        </w:tabs>
        <w:spacing w:line="360" w:lineRule="auto"/>
        <w:ind w:left="0"/>
        <w:rPr>
          <w:rFonts w:ascii="Arial" w:hAnsi="Arial" w:cs="Arial"/>
          <w:b/>
          <w:sz w:val="21"/>
          <w:szCs w:val="21"/>
          <w:u w:val="none"/>
        </w:rPr>
      </w:pPr>
      <w:r w:rsidRPr="00D4159A">
        <w:rPr>
          <w:rFonts w:ascii="Arial" w:hAnsi="Arial" w:cs="Arial"/>
          <w:sz w:val="21"/>
          <w:szCs w:val="21"/>
          <w:u w:val="none"/>
        </w:rPr>
        <w:t>E7</w:t>
      </w:r>
      <w:r w:rsidRPr="00D4159A">
        <w:rPr>
          <w:rFonts w:ascii="Arial" w:hAnsi="Arial" w:cs="Arial"/>
          <w:sz w:val="21"/>
          <w:szCs w:val="21"/>
          <w:u w:val="none"/>
        </w:rPr>
        <w:tab/>
        <w:t>Intellectual Property Rights</w:t>
      </w:r>
    </w:p>
    <w:p w14:paraId="5B55CA73" w14:textId="77777777" w:rsidR="00D4159A" w:rsidRDefault="00D4159A" w:rsidP="00D4159A">
      <w:pPr>
        <w:pStyle w:val="Heading4"/>
        <w:keepLines/>
        <w:tabs>
          <w:tab w:val="left" w:pos="851"/>
        </w:tabs>
        <w:spacing w:line="360" w:lineRule="auto"/>
        <w:ind w:left="0"/>
        <w:rPr>
          <w:rFonts w:ascii="Arial" w:hAnsi="Arial" w:cs="Arial"/>
          <w:b/>
          <w:sz w:val="21"/>
          <w:szCs w:val="21"/>
          <w:u w:val="none"/>
        </w:rPr>
      </w:pPr>
      <w:r w:rsidRPr="00D4159A">
        <w:rPr>
          <w:rFonts w:ascii="Arial" w:hAnsi="Arial" w:cs="Arial"/>
          <w:sz w:val="21"/>
          <w:szCs w:val="21"/>
          <w:u w:val="none"/>
        </w:rPr>
        <w:t>E8</w:t>
      </w:r>
      <w:r w:rsidRPr="00D4159A">
        <w:rPr>
          <w:rFonts w:ascii="Arial" w:hAnsi="Arial" w:cs="Arial"/>
          <w:sz w:val="21"/>
          <w:szCs w:val="21"/>
          <w:u w:val="none"/>
        </w:rPr>
        <w:tab/>
        <w:t>Audit</w:t>
      </w:r>
    </w:p>
    <w:p w14:paraId="5B55CA74" w14:textId="77777777" w:rsidR="00C14A10" w:rsidRPr="00C14A10" w:rsidRDefault="00C14A10" w:rsidP="00C14A10"/>
    <w:p w14:paraId="5B55CA75" w14:textId="77777777" w:rsidR="00D4159A" w:rsidRPr="00D4159A" w:rsidRDefault="00D4159A" w:rsidP="00D4159A">
      <w:pPr>
        <w:pStyle w:val="Heading4"/>
        <w:keepLines/>
        <w:tabs>
          <w:tab w:val="left" w:pos="851"/>
        </w:tabs>
        <w:spacing w:line="360" w:lineRule="auto"/>
        <w:ind w:left="0"/>
        <w:rPr>
          <w:rFonts w:ascii="Arial" w:hAnsi="Arial" w:cs="Arial"/>
          <w:b/>
          <w:sz w:val="21"/>
          <w:szCs w:val="21"/>
        </w:rPr>
      </w:pPr>
      <w:r w:rsidRPr="00D4159A">
        <w:rPr>
          <w:rFonts w:ascii="Arial" w:hAnsi="Arial" w:cs="Arial"/>
          <w:b/>
          <w:sz w:val="21"/>
          <w:szCs w:val="21"/>
        </w:rPr>
        <w:t>Control of the Contract</w:t>
      </w:r>
    </w:p>
    <w:p w14:paraId="5B55CA76" w14:textId="77777777" w:rsidR="00D4159A" w:rsidRPr="00D4159A" w:rsidRDefault="00D4159A" w:rsidP="00D4159A">
      <w:pPr>
        <w:pStyle w:val="Heading4"/>
        <w:keepLines/>
        <w:tabs>
          <w:tab w:val="left" w:pos="851"/>
        </w:tabs>
        <w:spacing w:line="360" w:lineRule="auto"/>
        <w:ind w:left="0"/>
        <w:rPr>
          <w:rFonts w:ascii="Arial" w:hAnsi="Arial" w:cs="Arial"/>
          <w:b/>
          <w:sz w:val="21"/>
          <w:szCs w:val="21"/>
          <w:u w:val="none"/>
        </w:rPr>
      </w:pPr>
      <w:r w:rsidRPr="00D4159A">
        <w:rPr>
          <w:rFonts w:ascii="Arial" w:hAnsi="Arial" w:cs="Arial"/>
          <w:sz w:val="21"/>
          <w:szCs w:val="21"/>
          <w:u w:val="none"/>
        </w:rPr>
        <w:t>F1</w:t>
      </w:r>
      <w:r w:rsidRPr="00D4159A">
        <w:rPr>
          <w:rFonts w:ascii="Arial" w:hAnsi="Arial" w:cs="Arial"/>
          <w:sz w:val="21"/>
          <w:szCs w:val="21"/>
          <w:u w:val="none"/>
        </w:rPr>
        <w:tab/>
        <w:t>Transfer and Sub-Contracting</w:t>
      </w:r>
    </w:p>
    <w:p w14:paraId="5B55CA77" w14:textId="77777777" w:rsidR="00D4159A" w:rsidRPr="00D4159A" w:rsidRDefault="00D4159A" w:rsidP="00D4159A">
      <w:pPr>
        <w:pStyle w:val="Heading4"/>
        <w:keepLines/>
        <w:tabs>
          <w:tab w:val="left" w:pos="851"/>
        </w:tabs>
        <w:spacing w:line="360" w:lineRule="auto"/>
        <w:ind w:left="0"/>
        <w:rPr>
          <w:rFonts w:ascii="Arial" w:hAnsi="Arial" w:cs="Arial"/>
          <w:b/>
          <w:sz w:val="21"/>
          <w:szCs w:val="21"/>
          <w:u w:val="none"/>
        </w:rPr>
      </w:pPr>
      <w:r w:rsidRPr="00D4159A">
        <w:rPr>
          <w:rFonts w:ascii="Arial" w:hAnsi="Arial" w:cs="Arial"/>
          <w:sz w:val="21"/>
          <w:szCs w:val="21"/>
          <w:u w:val="none"/>
        </w:rPr>
        <w:t>F2</w:t>
      </w:r>
      <w:r w:rsidRPr="00D4159A">
        <w:rPr>
          <w:rFonts w:ascii="Arial" w:hAnsi="Arial" w:cs="Arial"/>
          <w:sz w:val="21"/>
          <w:szCs w:val="21"/>
          <w:u w:val="none"/>
        </w:rPr>
        <w:tab/>
        <w:t>Waiver</w:t>
      </w:r>
    </w:p>
    <w:p w14:paraId="5B55CA78" w14:textId="77777777" w:rsidR="00D4159A" w:rsidRPr="00D4159A" w:rsidRDefault="00D4159A" w:rsidP="00D4159A">
      <w:pPr>
        <w:pStyle w:val="Heading4"/>
        <w:keepLines/>
        <w:tabs>
          <w:tab w:val="left" w:pos="851"/>
        </w:tabs>
        <w:spacing w:line="360" w:lineRule="auto"/>
        <w:ind w:left="0"/>
        <w:rPr>
          <w:rFonts w:ascii="Arial" w:hAnsi="Arial" w:cs="Arial"/>
          <w:b/>
          <w:sz w:val="21"/>
          <w:szCs w:val="21"/>
          <w:u w:val="none"/>
        </w:rPr>
      </w:pPr>
      <w:r w:rsidRPr="00D4159A">
        <w:rPr>
          <w:rFonts w:ascii="Arial" w:hAnsi="Arial" w:cs="Arial"/>
          <w:sz w:val="21"/>
          <w:szCs w:val="21"/>
          <w:u w:val="none"/>
        </w:rPr>
        <w:t>F3</w:t>
      </w:r>
      <w:r w:rsidRPr="00D4159A">
        <w:rPr>
          <w:rFonts w:ascii="Arial" w:hAnsi="Arial" w:cs="Arial"/>
          <w:sz w:val="21"/>
          <w:szCs w:val="21"/>
          <w:u w:val="none"/>
        </w:rPr>
        <w:tab/>
        <w:t>Change Control Procedure</w:t>
      </w:r>
    </w:p>
    <w:p w14:paraId="5B55CA79" w14:textId="77777777" w:rsidR="00D4159A" w:rsidRPr="00D4159A" w:rsidRDefault="00D4159A" w:rsidP="00D4159A">
      <w:pPr>
        <w:pStyle w:val="Heading4"/>
        <w:keepLines/>
        <w:tabs>
          <w:tab w:val="left" w:pos="851"/>
        </w:tabs>
        <w:spacing w:line="360" w:lineRule="auto"/>
        <w:ind w:left="0"/>
        <w:rPr>
          <w:rFonts w:ascii="Arial" w:hAnsi="Arial" w:cs="Arial"/>
          <w:b/>
          <w:sz w:val="21"/>
          <w:szCs w:val="21"/>
          <w:u w:val="none"/>
        </w:rPr>
      </w:pPr>
      <w:r w:rsidRPr="00D4159A">
        <w:rPr>
          <w:rFonts w:ascii="Arial" w:hAnsi="Arial" w:cs="Arial"/>
          <w:sz w:val="21"/>
          <w:szCs w:val="21"/>
          <w:u w:val="none"/>
        </w:rPr>
        <w:t>F4</w:t>
      </w:r>
      <w:r w:rsidRPr="00D4159A">
        <w:rPr>
          <w:rFonts w:ascii="Arial" w:hAnsi="Arial" w:cs="Arial"/>
          <w:sz w:val="21"/>
          <w:szCs w:val="21"/>
          <w:u w:val="none"/>
        </w:rPr>
        <w:tab/>
        <w:t>Severability</w:t>
      </w:r>
    </w:p>
    <w:p w14:paraId="5B55CA7A" w14:textId="77777777" w:rsidR="00D4159A" w:rsidRPr="00D4159A" w:rsidRDefault="00D4159A" w:rsidP="00D4159A">
      <w:pPr>
        <w:pStyle w:val="Heading4"/>
        <w:keepLines/>
        <w:tabs>
          <w:tab w:val="left" w:pos="851"/>
        </w:tabs>
        <w:spacing w:line="360" w:lineRule="auto"/>
        <w:ind w:left="0"/>
        <w:rPr>
          <w:rFonts w:ascii="Arial" w:hAnsi="Arial" w:cs="Arial"/>
          <w:b/>
          <w:sz w:val="21"/>
          <w:szCs w:val="21"/>
          <w:u w:val="none"/>
        </w:rPr>
      </w:pPr>
      <w:r w:rsidRPr="00D4159A">
        <w:rPr>
          <w:rFonts w:ascii="Arial" w:hAnsi="Arial" w:cs="Arial"/>
          <w:sz w:val="21"/>
          <w:szCs w:val="21"/>
          <w:u w:val="none"/>
        </w:rPr>
        <w:t>F5</w:t>
      </w:r>
      <w:r w:rsidRPr="00D4159A">
        <w:rPr>
          <w:rFonts w:ascii="Arial" w:hAnsi="Arial" w:cs="Arial"/>
          <w:sz w:val="21"/>
          <w:szCs w:val="21"/>
          <w:u w:val="none"/>
        </w:rPr>
        <w:tab/>
        <w:t>Remedies in the Event of Inadequate Performance</w:t>
      </w:r>
    </w:p>
    <w:p w14:paraId="5B55CA7B" w14:textId="77777777" w:rsidR="00D4159A" w:rsidRPr="00D4159A" w:rsidRDefault="00D4159A" w:rsidP="00D4159A">
      <w:pPr>
        <w:pStyle w:val="Heading4"/>
        <w:keepLines/>
        <w:tabs>
          <w:tab w:val="left" w:pos="851"/>
        </w:tabs>
        <w:spacing w:line="360" w:lineRule="auto"/>
        <w:ind w:left="0"/>
        <w:rPr>
          <w:rFonts w:ascii="Arial" w:hAnsi="Arial" w:cs="Arial"/>
          <w:b/>
          <w:sz w:val="21"/>
          <w:szCs w:val="21"/>
          <w:u w:val="none"/>
        </w:rPr>
      </w:pPr>
      <w:r w:rsidRPr="00D4159A">
        <w:rPr>
          <w:rFonts w:ascii="Arial" w:hAnsi="Arial" w:cs="Arial"/>
          <w:sz w:val="21"/>
          <w:szCs w:val="21"/>
          <w:u w:val="none"/>
        </w:rPr>
        <w:t>F6</w:t>
      </w:r>
      <w:r w:rsidRPr="00D4159A">
        <w:rPr>
          <w:rFonts w:ascii="Arial" w:hAnsi="Arial" w:cs="Arial"/>
          <w:sz w:val="21"/>
          <w:szCs w:val="21"/>
          <w:u w:val="none"/>
        </w:rPr>
        <w:tab/>
        <w:t>Remedies Cumulative</w:t>
      </w:r>
    </w:p>
    <w:p w14:paraId="5B55CA7C" w14:textId="77777777" w:rsidR="00D4159A" w:rsidRPr="00D4159A" w:rsidRDefault="00D4159A" w:rsidP="00D4159A">
      <w:pPr>
        <w:pStyle w:val="Heading4"/>
        <w:keepLines/>
        <w:tabs>
          <w:tab w:val="left" w:pos="851"/>
        </w:tabs>
        <w:spacing w:line="360" w:lineRule="auto"/>
        <w:ind w:left="0"/>
        <w:rPr>
          <w:rFonts w:ascii="Arial" w:hAnsi="Arial" w:cs="Arial"/>
          <w:b/>
          <w:sz w:val="21"/>
          <w:szCs w:val="21"/>
          <w:u w:val="none"/>
        </w:rPr>
      </w:pPr>
      <w:r w:rsidRPr="00D4159A">
        <w:rPr>
          <w:rFonts w:ascii="Arial" w:hAnsi="Arial" w:cs="Arial"/>
          <w:sz w:val="21"/>
          <w:szCs w:val="21"/>
          <w:u w:val="none"/>
        </w:rPr>
        <w:t>F7</w:t>
      </w:r>
      <w:r w:rsidRPr="00D4159A">
        <w:rPr>
          <w:rFonts w:ascii="Arial" w:hAnsi="Arial" w:cs="Arial"/>
          <w:sz w:val="21"/>
          <w:szCs w:val="21"/>
          <w:u w:val="none"/>
        </w:rPr>
        <w:tab/>
        <w:t>Entire Agreement</w:t>
      </w:r>
    </w:p>
    <w:p w14:paraId="5B55CA7D" w14:textId="77777777" w:rsidR="00D4159A" w:rsidRPr="00D4159A" w:rsidRDefault="00D4159A" w:rsidP="00D4159A">
      <w:pPr>
        <w:pStyle w:val="Heading4"/>
        <w:keepLines/>
        <w:tabs>
          <w:tab w:val="left" w:pos="851"/>
        </w:tabs>
        <w:spacing w:line="360" w:lineRule="auto"/>
        <w:ind w:left="0"/>
        <w:rPr>
          <w:rFonts w:ascii="Arial" w:hAnsi="Arial" w:cs="Arial"/>
          <w:b/>
          <w:sz w:val="21"/>
          <w:szCs w:val="21"/>
          <w:u w:val="none"/>
        </w:rPr>
      </w:pPr>
    </w:p>
    <w:p w14:paraId="5B55CA7E" w14:textId="77777777" w:rsidR="00D4159A" w:rsidRPr="00D4159A" w:rsidRDefault="00D4159A" w:rsidP="00D4159A">
      <w:pPr>
        <w:pStyle w:val="Heading4"/>
        <w:keepLines/>
        <w:tabs>
          <w:tab w:val="left" w:pos="851"/>
        </w:tabs>
        <w:spacing w:line="360" w:lineRule="auto"/>
        <w:ind w:left="0"/>
        <w:rPr>
          <w:rFonts w:ascii="Arial" w:hAnsi="Arial" w:cs="Arial"/>
          <w:b/>
          <w:sz w:val="21"/>
          <w:szCs w:val="21"/>
        </w:rPr>
      </w:pPr>
      <w:r w:rsidRPr="00D4159A">
        <w:rPr>
          <w:rFonts w:ascii="Arial" w:hAnsi="Arial" w:cs="Arial"/>
          <w:b/>
          <w:sz w:val="21"/>
          <w:szCs w:val="21"/>
        </w:rPr>
        <w:t>Liabilities</w:t>
      </w:r>
    </w:p>
    <w:p w14:paraId="5B55CA7F" w14:textId="77777777" w:rsidR="00D4159A" w:rsidRPr="00D4159A" w:rsidRDefault="00D4159A" w:rsidP="00D4159A">
      <w:pPr>
        <w:pStyle w:val="Heading4"/>
        <w:keepLines/>
        <w:tabs>
          <w:tab w:val="left" w:pos="851"/>
        </w:tabs>
        <w:spacing w:line="360" w:lineRule="auto"/>
        <w:ind w:left="0"/>
        <w:rPr>
          <w:rFonts w:ascii="Arial" w:hAnsi="Arial" w:cs="Arial"/>
          <w:b/>
          <w:sz w:val="21"/>
          <w:szCs w:val="21"/>
          <w:u w:val="none"/>
        </w:rPr>
      </w:pPr>
      <w:r w:rsidRPr="00D4159A">
        <w:rPr>
          <w:rFonts w:ascii="Arial" w:hAnsi="Arial" w:cs="Arial"/>
          <w:sz w:val="21"/>
          <w:szCs w:val="21"/>
          <w:u w:val="none"/>
        </w:rPr>
        <w:t>G1</w:t>
      </w:r>
      <w:r w:rsidRPr="00D4159A">
        <w:rPr>
          <w:rFonts w:ascii="Arial" w:hAnsi="Arial" w:cs="Arial"/>
          <w:sz w:val="21"/>
          <w:szCs w:val="21"/>
          <w:u w:val="none"/>
        </w:rPr>
        <w:tab/>
        <w:t>Liability, Indemnity and Insurance</w:t>
      </w:r>
    </w:p>
    <w:p w14:paraId="5B55CA80" w14:textId="77777777" w:rsidR="00D4159A" w:rsidRPr="00D4159A" w:rsidRDefault="00D4159A" w:rsidP="00D4159A">
      <w:pPr>
        <w:pStyle w:val="Heading4"/>
        <w:keepLines/>
        <w:tabs>
          <w:tab w:val="left" w:pos="851"/>
        </w:tabs>
        <w:spacing w:line="360" w:lineRule="auto"/>
        <w:ind w:left="0"/>
        <w:rPr>
          <w:rFonts w:ascii="Arial" w:hAnsi="Arial" w:cs="Arial"/>
          <w:b/>
          <w:sz w:val="21"/>
          <w:szCs w:val="21"/>
          <w:u w:val="none"/>
        </w:rPr>
      </w:pPr>
      <w:r w:rsidRPr="00D4159A">
        <w:rPr>
          <w:rFonts w:ascii="Arial" w:hAnsi="Arial" w:cs="Arial"/>
          <w:sz w:val="21"/>
          <w:szCs w:val="21"/>
          <w:u w:val="none"/>
        </w:rPr>
        <w:t>G2</w:t>
      </w:r>
      <w:r w:rsidRPr="00D4159A">
        <w:rPr>
          <w:rFonts w:ascii="Arial" w:hAnsi="Arial" w:cs="Arial"/>
          <w:sz w:val="21"/>
          <w:szCs w:val="21"/>
          <w:u w:val="none"/>
        </w:rPr>
        <w:tab/>
        <w:t>Warranties and Representations</w:t>
      </w:r>
    </w:p>
    <w:p w14:paraId="5B55CA81" w14:textId="77777777" w:rsidR="00D4159A" w:rsidRDefault="00D4159A" w:rsidP="00D4159A">
      <w:pPr>
        <w:pStyle w:val="Heading4"/>
        <w:keepLines/>
        <w:tabs>
          <w:tab w:val="left" w:pos="851"/>
        </w:tabs>
        <w:spacing w:line="360" w:lineRule="auto"/>
        <w:ind w:left="0"/>
        <w:rPr>
          <w:sz w:val="21"/>
          <w:szCs w:val="21"/>
        </w:rPr>
      </w:pPr>
    </w:p>
    <w:p w14:paraId="5B55CA82" w14:textId="77777777" w:rsidR="00C14A10" w:rsidRDefault="00D4159A" w:rsidP="00C14A10">
      <w:pPr>
        <w:pStyle w:val="Heading4"/>
        <w:keepLines/>
        <w:tabs>
          <w:tab w:val="left" w:pos="851"/>
        </w:tabs>
        <w:spacing w:line="360" w:lineRule="auto"/>
        <w:ind w:left="0"/>
        <w:rPr>
          <w:rFonts w:ascii="Arial" w:hAnsi="Arial" w:cs="Arial"/>
          <w:b/>
          <w:sz w:val="21"/>
          <w:szCs w:val="21"/>
        </w:rPr>
      </w:pPr>
      <w:r w:rsidRPr="00D4159A">
        <w:rPr>
          <w:rFonts w:ascii="Arial" w:hAnsi="Arial" w:cs="Arial"/>
          <w:b/>
          <w:sz w:val="21"/>
          <w:szCs w:val="21"/>
        </w:rPr>
        <w:t>Default, Disruption and Termination</w:t>
      </w:r>
    </w:p>
    <w:p w14:paraId="5B55CA83" w14:textId="77777777" w:rsidR="00C14A10" w:rsidRPr="00C14A10" w:rsidRDefault="00D4159A" w:rsidP="00C14A10">
      <w:pPr>
        <w:pStyle w:val="Heading4"/>
        <w:keepLines/>
        <w:tabs>
          <w:tab w:val="left" w:pos="851"/>
        </w:tabs>
        <w:spacing w:line="360" w:lineRule="auto"/>
        <w:ind w:left="0"/>
        <w:rPr>
          <w:rFonts w:ascii="Arial" w:hAnsi="Arial" w:cs="Arial"/>
          <w:sz w:val="21"/>
          <w:szCs w:val="21"/>
          <w:u w:val="none"/>
        </w:rPr>
      </w:pPr>
      <w:r w:rsidRPr="00C14A10">
        <w:rPr>
          <w:rFonts w:ascii="Arial" w:hAnsi="Arial" w:cs="Arial"/>
          <w:sz w:val="21"/>
          <w:szCs w:val="21"/>
          <w:u w:val="none"/>
        </w:rPr>
        <w:t>H1</w:t>
      </w:r>
      <w:r w:rsidRPr="00C14A10">
        <w:rPr>
          <w:rFonts w:ascii="Arial" w:hAnsi="Arial" w:cs="Arial"/>
          <w:sz w:val="21"/>
          <w:szCs w:val="21"/>
          <w:u w:val="none"/>
        </w:rPr>
        <w:tab/>
        <w:t>Termination on Insolvency and Change of Control</w:t>
      </w:r>
      <w:r w:rsidRPr="00C14A10">
        <w:rPr>
          <w:rFonts w:ascii="Arial" w:hAnsi="Arial" w:cs="Arial"/>
          <w:sz w:val="21"/>
          <w:szCs w:val="21"/>
          <w:u w:val="none"/>
        </w:rPr>
        <w:tab/>
      </w:r>
      <w:r w:rsidRPr="00C14A10">
        <w:rPr>
          <w:rFonts w:ascii="Arial" w:hAnsi="Arial" w:cs="Arial"/>
          <w:sz w:val="21"/>
          <w:szCs w:val="21"/>
          <w:u w:val="none"/>
        </w:rPr>
        <w:tab/>
      </w:r>
      <w:r w:rsidRPr="00C14A10">
        <w:rPr>
          <w:rFonts w:ascii="Arial" w:hAnsi="Arial" w:cs="Arial"/>
          <w:sz w:val="21"/>
          <w:szCs w:val="21"/>
          <w:u w:val="none"/>
        </w:rPr>
        <w:tab/>
      </w:r>
    </w:p>
    <w:p w14:paraId="5B55CA84" w14:textId="77777777" w:rsidR="00C14A10" w:rsidRPr="00C14A10" w:rsidRDefault="00D4159A" w:rsidP="00C14A10">
      <w:pPr>
        <w:pStyle w:val="Heading4"/>
        <w:keepLines/>
        <w:tabs>
          <w:tab w:val="left" w:pos="851"/>
        </w:tabs>
        <w:spacing w:line="360" w:lineRule="auto"/>
        <w:ind w:left="0"/>
        <w:rPr>
          <w:rFonts w:ascii="Arial" w:hAnsi="Arial" w:cs="Arial"/>
          <w:sz w:val="21"/>
          <w:szCs w:val="21"/>
          <w:u w:val="none"/>
        </w:rPr>
      </w:pPr>
      <w:r w:rsidRPr="00C14A10">
        <w:rPr>
          <w:rFonts w:ascii="Arial" w:hAnsi="Arial" w:cs="Arial"/>
          <w:sz w:val="21"/>
          <w:szCs w:val="21"/>
          <w:u w:val="none"/>
        </w:rPr>
        <w:t>H2</w:t>
      </w:r>
      <w:r w:rsidRPr="00C14A10">
        <w:rPr>
          <w:rFonts w:ascii="Arial" w:hAnsi="Arial" w:cs="Arial"/>
          <w:sz w:val="21"/>
          <w:szCs w:val="21"/>
          <w:u w:val="none"/>
        </w:rPr>
        <w:tab/>
        <w:t xml:space="preserve">Termination on Default </w:t>
      </w:r>
      <w:r w:rsidRPr="00C14A10">
        <w:rPr>
          <w:rFonts w:ascii="Arial" w:hAnsi="Arial" w:cs="Arial"/>
          <w:sz w:val="21"/>
          <w:szCs w:val="21"/>
          <w:u w:val="none"/>
        </w:rPr>
        <w:tab/>
      </w:r>
      <w:r w:rsidRPr="00C14A10">
        <w:rPr>
          <w:rFonts w:ascii="Arial" w:hAnsi="Arial" w:cs="Arial"/>
          <w:sz w:val="21"/>
          <w:szCs w:val="21"/>
          <w:u w:val="none"/>
        </w:rPr>
        <w:tab/>
      </w:r>
      <w:r w:rsidRPr="00C14A10">
        <w:rPr>
          <w:rFonts w:ascii="Arial" w:hAnsi="Arial" w:cs="Arial"/>
          <w:sz w:val="21"/>
          <w:szCs w:val="21"/>
          <w:u w:val="none"/>
        </w:rPr>
        <w:tab/>
      </w:r>
      <w:r w:rsidRPr="00C14A10">
        <w:rPr>
          <w:rFonts w:ascii="Arial" w:hAnsi="Arial" w:cs="Arial"/>
          <w:sz w:val="21"/>
          <w:szCs w:val="21"/>
          <w:u w:val="none"/>
        </w:rPr>
        <w:tab/>
      </w:r>
      <w:r w:rsidRPr="00C14A10">
        <w:rPr>
          <w:rFonts w:ascii="Arial" w:hAnsi="Arial" w:cs="Arial"/>
          <w:sz w:val="21"/>
          <w:szCs w:val="21"/>
          <w:u w:val="none"/>
        </w:rPr>
        <w:tab/>
      </w:r>
      <w:r w:rsidRPr="00C14A10">
        <w:rPr>
          <w:rFonts w:ascii="Arial" w:hAnsi="Arial" w:cs="Arial"/>
          <w:sz w:val="21"/>
          <w:szCs w:val="21"/>
          <w:u w:val="none"/>
        </w:rPr>
        <w:tab/>
      </w:r>
      <w:r w:rsidRPr="00C14A10">
        <w:rPr>
          <w:rFonts w:ascii="Arial" w:hAnsi="Arial" w:cs="Arial"/>
          <w:sz w:val="21"/>
          <w:szCs w:val="21"/>
          <w:u w:val="none"/>
        </w:rPr>
        <w:tab/>
      </w:r>
    </w:p>
    <w:p w14:paraId="5B55CA85" w14:textId="77777777" w:rsidR="00C14A10" w:rsidRPr="00C14A10" w:rsidRDefault="00D4159A" w:rsidP="00C14A10">
      <w:pPr>
        <w:pStyle w:val="Heading4"/>
        <w:keepLines/>
        <w:tabs>
          <w:tab w:val="left" w:pos="851"/>
        </w:tabs>
        <w:spacing w:line="360" w:lineRule="auto"/>
        <w:ind w:left="0"/>
        <w:rPr>
          <w:rFonts w:ascii="Arial" w:hAnsi="Arial" w:cs="Arial"/>
          <w:sz w:val="21"/>
          <w:szCs w:val="21"/>
          <w:u w:val="none"/>
        </w:rPr>
      </w:pPr>
      <w:r w:rsidRPr="00C14A10">
        <w:rPr>
          <w:rFonts w:ascii="Arial" w:hAnsi="Arial" w:cs="Arial"/>
          <w:sz w:val="21"/>
          <w:szCs w:val="21"/>
          <w:u w:val="none"/>
        </w:rPr>
        <w:t>H3</w:t>
      </w:r>
      <w:r w:rsidRPr="00C14A10">
        <w:rPr>
          <w:rFonts w:ascii="Arial" w:hAnsi="Arial" w:cs="Arial"/>
          <w:sz w:val="21"/>
          <w:szCs w:val="21"/>
          <w:u w:val="none"/>
        </w:rPr>
        <w:tab/>
        <w:t xml:space="preserve">Break </w:t>
      </w:r>
      <w:r w:rsidRPr="00C14A10">
        <w:rPr>
          <w:rFonts w:ascii="Arial" w:hAnsi="Arial" w:cs="Arial"/>
          <w:sz w:val="21"/>
          <w:szCs w:val="21"/>
          <w:u w:val="none"/>
        </w:rPr>
        <w:tab/>
      </w:r>
      <w:r w:rsidRPr="00C14A10">
        <w:rPr>
          <w:rFonts w:ascii="Arial" w:hAnsi="Arial" w:cs="Arial"/>
          <w:sz w:val="21"/>
          <w:szCs w:val="21"/>
          <w:u w:val="none"/>
        </w:rPr>
        <w:tab/>
      </w:r>
      <w:r w:rsidRPr="00C14A10">
        <w:rPr>
          <w:rFonts w:ascii="Arial" w:hAnsi="Arial" w:cs="Arial"/>
          <w:sz w:val="21"/>
          <w:szCs w:val="21"/>
          <w:u w:val="none"/>
        </w:rPr>
        <w:tab/>
      </w:r>
      <w:r w:rsidRPr="00C14A10">
        <w:rPr>
          <w:rFonts w:ascii="Arial" w:hAnsi="Arial" w:cs="Arial"/>
          <w:sz w:val="21"/>
          <w:szCs w:val="21"/>
          <w:u w:val="none"/>
        </w:rPr>
        <w:tab/>
      </w:r>
      <w:r w:rsidRPr="00C14A10">
        <w:rPr>
          <w:rFonts w:ascii="Arial" w:hAnsi="Arial" w:cs="Arial"/>
          <w:sz w:val="21"/>
          <w:szCs w:val="21"/>
          <w:u w:val="none"/>
        </w:rPr>
        <w:tab/>
      </w:r>
      <w:r w:rsidRPr="00C14A10">
        <w:rPr>
          <w:rFonts w:ascii="Arial" w:hAnsi="Arial" w:cs="Arial"/>
          <w:sz w:val="21"/>
          <w:szCs w:val="21"/>
          <w:u w:val="none"/>
        </w:rPr>
        <w:tab/>
      </w:r>
      <w:r w:rsidRPr="00C14A10">
        <w:rPr>
          <w:rFonts w:ascii="Arial" w:hAnsi="Arial" w:cs="Arial"/>
          <w:sz w:val="21"/>
          <w:szCs w:val="21"/>
          <w:u w:val="none"/>
        </w:rPr>
        <w:tab/>
      </w:r>
      <w:r w:rsidRPr="00C14A10">
        <w:rPr>
          <w:rFonts w:ascii="Arial" w:hAnsi="Arial" w:cs="Arial"/>
          <w:sz w:val="21"/>
          <w:szCs w:val="21"/>
          <w:u w:val="none"/>
        </w:rPr>
        <w:tab/>
      </w:r>
      <w:r w:rsidRPr="00C14A10">
        <w:rPr>
          <w:rFonts w:ascii="Arial" w:hAnsi="Arial" w:cs="Arial"/>
          <w:sz w:val="21"/>
          <w:szCs w:val="21"/>
          <w:u w:val="none"/>
        </w:rPr>
        <w:tab/>
      </w:r>
    </w:p>
    <w:p w14:paraId="5B55CA86" w14:textId="77777777" w:rsidR="00D4159A" w:rsidRPr="00C14A10" w:rsidRDefault="00D4159A" w:rsidP="00C14A10">
      <w:pPr>
        <w:pStyle w:val="Heading4"/>
        <w:keepLines/>
        <w:tabs>
          <w:tab w:val="left" w:pos="851"/>
        </w:tabs>
        <w:spacing w:line="360" w:lineRule="auto"/>
        <w:ind w:left="0"/>
        <w:rPr>
          <w:rFonts w:ascii="Arial" w:hAnsi="Arial" w:cs="Arial"/>
          <w:b/>
          <w:sz w:val="21"/>
          <w:szCs w:val="21"/>
          <w:u w:val="none"/>
        </w:rPr>
      </w:pPr>
      <w:r w:rsidRPr="00C14A10">
        <w:rPr>
          <w:rFonts w:ascii="Arial" w:hAnsi="Arial" w:cs="Arial"/>
          <w:sz w:val="21"/>
          <w:szCs w:val="21"/>
          <w:u w:val="none"/>
        </w:rPr>
        <w:t>H4</w:t>
      </w:r>
      <w:r w:rsidRPr="00C14A10">
        <w:rPr>
          <w:rFonts w:ascii="Arial" w:hAnsi="Arial" w:cs="Arial"/>
          <w:sz w:val="21"/>
          <w:szCs w:val="21"/>
          <w:u w:val="none"/>
        </w:rPr>
        <w:tab/>
        <w:t xml:space="preserve">Consequences of Expiry or Termination </w:t>
      </w:r>
      <w:r w:rsidRPr="00C14A10">
        <w:rPr>
          <w:rFonts w:ascii="Arial" w:hAnsi="Arial" w:cs="Arial"/>
          <w:sz w:val="21"/>
          <w:szCs w:val="21"/>
          <w:u w:val="none"/>
        </w:rPr>
        <w:tab/>
      </w:r>
      <w:r w:rsidRPr="00C14A10">
        <w:rPr>
          <w:rFonts w:ascii="Arial" w:hAnsi="Arial" w:cs="Arial"/>
          <w:sz w:val="21"/>
          <w:szCs w:val="21"/>
          <w:u w:val="none"/>
        </w:rPr>
        <w:tab/>
      </w:r>
      <w:r w:rsidRPr="00C14A10">
        <w:rPr>
          <w:rFonts w:ascii="Arial" w:hAnsi="Arial" w:cs="Arial"/>
          <w:sz w:val="21"/>
          <w:szCs w:val="21"/>
          <w:u w:val="none"/>
        </w:rPr>
        <w:tab/>
      </w:r>
      <w:r w:rsidRPr="00C14A10">
        <w:rPr>
          <w:rFonts w:ascii="Arial" w:hAnsi="Arial" w:cs="Arial"/>
          <w:sz w:val="21"/>
          <w:szCs w:val="21"/>
          <w:u w:val="none"/>
        </w:rPr>
        <w:tab/>
      </w:r>
    </w:p>
    <w:p w14:paraId="5B55CA87" w14:textId="77777777" w:rsidR="00D4159A" w:rsidRPr="006912C6" w:rsidRDefault="00D4159A" w:rsidP="00D4159A">
      <w:pPr>
        <w:keepNext/>
        <w:keepLines/>
        <w:tabs>
          <w:tab w:val="left" w:pos="851"/>
        </w:tabs>
        <w:spacing w:line="360" w:lineRule="auto"/>
        <w:rPr>
          <w:rFonts w:ascii="Arial" w:hAnsi="Arial" w:cs="Arial"/>
          <w:sz w:val="21"/>
          <w:szCs w:val="21"/>
        </w:rPr>
      </w:pPr>
      <w:r w:rsidRPr="006912C6">
        <w:rPr>
          <w:rFonts w:ascii="Arial" w:hAnsi="Arial" w:cs="Arial"/>
          <w:sz w:val="21"/>
          <w:szCs w:val="21"/>
        </w:rPr>
        <w:lastRenderedPageBreak/>
        <w:t>H5</w:t>
      </w:r>
      <w:r w:rsidRPr="006912C6">
        <w:rPr>
          <w:rFonts w:ascii="Arial" w:hAnsi="Arial" w:cs="Arial"/>
          <w:sz w:val="21"/>
          <w:szCs w:val="21"/>
        </w:rPr>
        <w:tab/>
        <w:t xml:space="preserve">Disruption </w:t>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p>
    <w:p w14:paraId="5B55CA88" w14:textId="77777777" w:rsidR="00D4159A" w:rsidRPr="006912C6" w:rsidRDefault="00D4159A" w:rsidP="00D4159A">
      <w:pPr>
        <w:keepNext/>
        <w:keepLines/>
        <w:tabs>
          <w:tab w:val="left" w:pos="851"/>
        </w:tabs>
        <w:spacing w:line="360" w:lineRule="auto"/>
        <w:rPr>
          <w:rFonts w:ascii="Arial" w:hAnsi="Arial" w:cs="Arial"/>
          <w:sz w:val="21"/>
          <w:szCs w:val="21"/>
        </w:rPr>
      </w:pPr>
      <w:r w:rsidRPr="006912C6">
        <w:rPr>
          <w:rFonts w:ascii="Arial" w:hAnsi="Arial" w:cs="Arial"/>
          <w:sz w:val="21"/>
          <w:szCs w:val="21"/>
        </w:rPr>
        <w:t>H6</w:t>
      </w:r>
      <w:r w:rsidRPr="006912C6">
        <w:rPr>
          <w:rFonts w:ascii="Arial" w:hAnsi="Arial" w:cs="Arial"/>
          <w:sz w:val="21"/>
          <w:szCs w:val="21"/>
        </w:rPr>
        <w:tab/>
        <w:t>Recovery upon Termination</w:t>
      </w:r>
      <w:r w:rsidRPr="006912C6">
        <w:rPr>
          <w:rFonts w:ascii="Arial" w:hAnsi="Arial" w:cs="Arial"/>
          <w:sz w:val="21"/>
          <w:szCs w:val="21"/>
        </w:rPr>
        <w:tab/>
      </w:r>
      <w:r w:rsidRPr="006912C6">
        <w:rPr>
          <w:rFonts w:ascii="Arial" w:hAnsi="Arial" w:cs="Arial"/>
          <w:sz w:val="21"/>
          <w:szCs w:val="21"/>
        </w:rPr>
        <w:tab/>
      </w:r>
    </w:p>
    <w:p w14:paraId="5B55CA89" w14:textId="77777777" w:rsidR="00D4159A" w:rsidRPr="006912C6" w:rsidRDefault="00D4159A" w:rsidP="00D4159A">
      <w:pPr>
        <w:keepNext/>
        <w:keepLines/>
        <w:tabs>
          <w:tab w:val="left" w:pos="851"/>
        </w:tabs>
        <w:spacing w:line="360" w:lineRule="auto"/>
        <w:rPr>
          <w:rFonts w:ascii="Arial" w:hAnsi="Arial" w:cs="Arial"/>
          <w:sz w:val="21"/>
          <w:szCs w:val="21"/>
        </w:rPr>
      </w:pPr>
      <w:r w:rsidRPr="006912C6">
        <w:rPr>
          <w:rFonts w:ascii="Arial" w:hAnsi="Arial" w:cs="Arial"/>
          <w:sz w:val="21"/>
          <w:szCs w:val="21"/>
        </w:rPr>
        <w:t>H7</w:t>
      </w:r>
      <w:r w:rsidRPr="006912C6">
        <w:rPr>
          <w:rFonts w:ascii="Arial" w:hAnsi="Arial" w:cs="Arial"/>
          <w:sz w:val="21"/>
          <w:szCs w:val="21"/>
        </w:rPr>
        <w:tab/>
        <w:t xml:space="preserve">Remediation Plan </w:t>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p>
    <w:p w14:paraId="5B55CA8A" w14:textId="77777777" w:rsidR="00D4159A" w:rsidRPr="006912C6" w:rsidRDefault="00D4159A" w:rsidP="00D4159A">
      <w:pPr>
        <w:keepNext/>
        <w:keepLines/>
        <w:tabs>
          <w:tab w:val="left" w:pos="851"/>
        </w:tabs>
        <w:spacing w:line="360" w:lineRule="auto"/>
        <w:rPr>
          <w:rFonts w:ascii="Arial" w:hAnsi="Arial" w:cs="Arial"/>
          <w:sz w:val="21"/>
          <w:szCs w:val="21"/>
        </w:rPr>
      </w:pP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p>
    <w:p w14:paraId="5B55CA8B" w14:textId="77777777" w:rsidR="00D4159A" w:rsidRPr="006912C6" w:rsidRDefault="00D4159A" w:rsidP="00D4159A">
      <w:pPr>
        <w:keepNext/>
        <w:keepLines/>
        <w:tabs>
          <w:tab w:val="left" w:pos="851"/>
        </w:tabs>
        <w:spacing w:line="360" w:lineRule="auto"/>
        <w:rPr>
          <w:rFonts w:ascii="Arial" w:hAnsi="Arial" w:cs="Arial"/>
          <w:b/>
          <w:sz w:val="21"/>
          <w:szCs w:val="21"/>
          <w:u w:val="single"/>
        </w:rPr>
      </w:pPr>
      <w:r w:rsidRPr="006912C6">
        <w:rPr>
          <w:rFonts w:ascii="Arial" w:hAnsi="Arial" w:cs="Arial"/>
          <w:b/>
          <w:sz w:val="21"/>
          <w:szCs w:val="21"/>
          <w:u w:val="single"/>
        </w:rPr>
        <w:t>Disputes and Law</w:t>
      </w:r>
    </w:p>
    <w:p w14:paraId="5B55CA8C" w14:textId="77777777" w:rsidR="00D4159A" w:rsidRPr="006912C6" w:rsidRDefault="00D4159A" w:rsidP="00D4159A">
      <w:pPr>
        <w:keepNext/>
        <w:keepLines/>
        <w:tabs>
          <w:tab w:val="left" w:pos="851"/>
        </w:tabs>
        <w:spacing w:line="360" w:lineRule="auto"/>
        <w:rPr>
          <w:rFonts w:ascii="Arial" w:hAnsi="Arial" w:cs="Arial"/>
          <w:sz w:val="21"/>
          <w:szCs w:val="21"/>
        </w:rPr>
      </w:pPr>
      <w:r w:rsidRPr="006912C6">
        <w:rPr>
          <w:rFonts w:ascii="Arial" w:hAnsi="Arial" w:cs="Arial"/>
          <w:sz w:val="21"/>
          <w:szCs w:val="21"/>
        </w:rPr>
        <w:t>I1</w:t>
      </w:r>
      <w:r w:rsidRPr="006912C6">
        <w:rPr>
          <w:rFonts w:ascii="Arial" w:hAnsi="Arial" w:cs="Arial"/>
          <w:sz w:val="21"/>
          <w:szCs w:val="21"/>
        </w:rPr>
        <w:tab/>
        <w:t>Governing Law and Jurisdiction</w:t>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p>
    <w:p w14:paraId="5B55CA8D" w14:textId="77777777" w:rsidR="00D4159A" w:rsidRPr="006912C6" w:rsidRDefault="00D4159A" w:rsidP="00D4159A">
      <w:pPr>
        <w:keepNext/>
        <w:keepLines/>
        <w:tabs>
          <w:tab w:val="left" w:pos="851"/>
        </w:tabs>
        <w:spacing w:line="360" w:lineRule="auto"/>
        <w:rPr>
          <w:rFonts w:ascii="Arial" w:hAnsi="Arial" w:cs="Arial"/>
          <w:sz w:val="21"/>
          <w:szCs w:val="21"/>
        </w:rPr>
      </w:pPr>
      <w:r w:rsidRPr="006912C6">
        <w:rPr>
          <w:rFonts w:ascii="Arial" w:hAnsi="Arial" w:cs="Arial"/>
          <w:sz w:val="21"/>
          <w:szCs w:val="21"/>
        </w:rPr>
        <w:t>I2</w:t>
      </w:r>
      <w:r w:rsidRPr="006912C6">
        <w:rPr>
          <w:rFonts w:ascii="Arial" w:hAnsi="Arial" w:cs="Arial"/>
          <w:sz w:val="21"/>
          <w:szCs w:val="21"/>
        </w:rPr>
        <w:tab/>
        <w:t>Dispute Resolution</w:t>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p>
    <w:p w14:paraId="5B55CA8E" w14:textId="77777777" w:rsidR="00D4159A" w:rsidRPr="006912C6" w:rsidRDefault="00D4159A" w:rsidP="00D4159A">
      <w:pPr>
        <w:keepNext/>
        <w:keepLines/>
        <w:spacing w:line="360" w:lineRule="auto"/>
        <w:rPr>
          <w:rFonts w:ascii="Arial" w:hAnsi="Arial" w:cs="Arial"/>
          <w:sz w:val="21"/>
          <w:szCs w:val="21"/>
        </w:rPr>
      </w:pPr>
    </w:p>
    <w:p w14:paraId="5B55CA8F" w14:textId="77777777" w:rsidR="00D4159A" w:rsidRPr="006912C6" w:rsidRDefault="00D4159A" w:rsidP="00D4159A">
      <w:pPr>
        <w:keepNext/>
        <w:keepLines/>
        <w:spacing w:line="360" w:lineRule="auto"/>
        <w:rPr>
          <w:rFonts w:ascii="Arial" w:hAnsi="Arial" w:cs="Arial"/>
          <w:b/>
          <w:sz w:val="21"/>
          <w:szCs w:val="21"/>
        </w:rPr>
      </w:pPr>
      <w:r w:rsidRPr="006912C6">
        <w:rPr>
          <w:rFonts w:ascii="Arial" w:hAnsi="Arial" w:cs="Arial"/>
          <w:b/>
          <w:sz w:val="21"/>
          <w:szCs w:val="21"/>
        </w:rPr>
        <w:t>SCHEDULES</w:t>
      </w:r>
    </w:p>
    <w:p w14:paraId="5B55CA90" w14:textId="77777777" w:rsidR="00D4159A" w:rsidRPr="006912C6" w:rsidRDefault="00D4159A" w:rsidP="00D4159A">
      <w:pPr>
        <w:keepNext/>
        <w:keepLines/>
        <w:spacing w:line="360" w:lineRule="auto"/>
        <w:rPr>
          <w:rFonts w:ascii="Arial" w:hAnsi="Arial" w:cs="Arial"/>
          <w:sz w:val="21"/>
          <w:szCs w:val="21"/>
        </w:rPr>
      </w:pPr>
      <w:r w:rsidRPr="006912C6">
        <w:rPr>
          <w:rFonts w:ascii="Arial" w:hAnsi="Arial" w:cs="Arial"/>
          <w:sz w:val="21"/>
          <w:szCs w:val="21"/>
        </w:rPr>
        <w:t>Schedule 1:</w:t>
      </w:r>
      <w:r w:rsidRPr="006912C6">
        <w:rPr>
          <w:rFonts w:ascii="Arial" w:hAnsi="Arial" w:cs="Arial"/>
          <w:sz w:val="21"/>
          <w:szCs w:val="21"/>
        </w:rPr>
        <w:tab/>
      </w:r>
      <w:r>
        <w:rPr>
          <w:rFonts w:ascii="Arial" w:hAnsi="Arial" w:cs="Arial"/>
          <w:sz w:val="21"/>
          <w:szCs w:val="21"/>
        </w:rPr>
        <w:t>Client’s Requirements</w:t>
      </w:r>
      <w:r w:rsidRPr="006912C6">
        <w:rPr>
          <w:rFonts w:ascii="Arial" w:hAnsi="Arial" w:cs="Arial"/>
          <w:sz w:val="21"/>
          <w:szCs w:val="21"/>
        </w:rPr>
        <w:tab/>
      </w:r>
      <w:r w:rsidRPr="006912C6">
        <w:rPr>
          <w:rFonts w:ascii="Arial" w:hAnsi="Arial" w:cs="Arial"/>
          <w:sz w:val="21"/>
          <w:szCs w:val="21"/>
        </w:rPr>
        <w:tab/>
      </w:r>
    </w:p>
    <w:p w14:paraId="5B55CA91" w14:textId="77777777" w:rsidR="00D4159A" w:rsidRPr="006912C6" w:rsidRDefault="00D4159A" w:rsidP="00D4159A">
      <w:pPr>
        <w:keepNext/>
        <w:keepLines/>
        <w:spacing w:line="360" w:lineRule="auto"/>
        <w:rPr>
          <w:rFonts w:ascii="Arial" w:hAnsi="Arial" w:cs="Arial"/>
          <w:sz w:val="21"/>
          <w:szCs w:val="21"/>
        </w:rPr>
      </w:pPr>
      <w:r w:rsidRPr="006912C6">
        <w:rPr>
          <w:rFonts w:ascii="Arial" w:hAnsi="Arial" w:cs="Arial"/>
          <w:sz w:val="21"/>
          <w:szCs w:val="21"/>
        </w:rPr>
        <w:t>Schedule 2:</w:t>
      </w:r>
      <w:r w:rsidRPr="006912C6">
        <w:rPr>
          <w:rFonts w:ascii="Arial" w:hAnsi="Arial" w:cs="Arial"/>
          <w:sz w:val="21"/>
          <w:szCs w:val="21"/>
        </w:rPr>
        <w:tab/>
      </w:r>
      <w:r>
        <w:rPr>
          <w:rFonts w:ascii="Arial" w:hAnsi="Arial" w:cs="Arial"/>
          <w:sz w:val="21"/>
          <w:szCs w:val="21"/>
        </w:rPr>
        <w:t>Payment Mechanism</w:t>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p>
    <w:p w14:paraId="5B55CA92" w14:textId="77777777" w:rsidR="00D4159A" w:rsidRDefault="00D4159A" w:rsidP="00D4159A">
      <w:pPr>
        <w:keepNext/>
        <w:keepLines/>
        <w:spacing w:line="360" w:lineRule="auto"/>
        <w:rPr>
          <w:rFonts w:ascii="Arial" w:hAnsi="Arial" w:cs="Arial"/>
          <w:sz w:val="21"/>
          <w:szCs w:val="21"/>
        </w:rPr>
      </w:pPr>
      <w:r w:rsidRPr="006912C6">
        <w:rPr>
          <w:rFonts w:ascii="Arial" w:hAnsi="Arial" w:cs="Arial"/>
          <w:sz w:val="21"/>
          <w:szCs w:val="21"/>
        </w:rPr>
        <w:t>Schedule 3:</w:t>
      </w:r>
      <w:r w:rsidRPr="006912C6">
        <w:rPr>
          <w:rFonts w:ascii="Arial" w:hAnsi="Arial" w:cs="Arial"/>
          <w:sz w:val="21"/>
          <w:szCs w:val="21"/>
        </w:rPr>
        <w:tab/>
      </w:r>
      <w:r>
        <w:rPr>
          <w:rFonts w:ascii="Arial" w:hAnsi="Arial" w:cs="Arial"/>
          <w:sz w:val="21"/>
          <w:szCs w:val="21"/>
        </w:rPr>
        <w:t>Supplier’s Proposals</w:t>
      </w:r>
    </w:p>
    <w:p w14:paraId="5B55CA93" w14:textId="77777777" w:rsidR="00D4159A" w:rsidRDefault="00D4159A" w:rsidP="00D4159A">
      <w:pPr>
        <w:keepNext/>
        <w:keepLines/>
        <w:spacing w:line="360" w:lineRule="auto"/>
        <w:rPr>
          <w:rFonts w:ascii="Arial" w:hAnsi="Arial" w:cs="Arial"/>
          <w:sz w:val="21"/>
          <w:szCs w:val="21"/>
        </w:rPr>
      </w:pPr>
      <w:r>
        <w:rPr>
          <w:rFonts w:ascii="Arial" w:hAnsi="Arial" w:cs="Arial"/>
          <w:sz w:val="21"/>
          <w:szCs w:val="21"/>
        </w:rPr>
        <w:tab/>
      </w:r>
      <w:r>
        <w:rPr>
          <w:rFonts w:ascii="Arial" w:hAnsi="Arial" w:cs="Arial"/>
          <w:sz w:val="21"/>
          <w:szCs w:val="21"/>
        </w:rPr>
        <w:tab/>
        <w:t>Part 1: Service Delivery Plan</w:t>
      </w:r>
    </w:p>
    <w:p w14:paraId="5B55CA94" w14:textId="77777777" w:rsidR="00D4159A" w:rsidRPr="006912C6" w:rsidRDefault="00D4159A" w:rsidP="00D4159A">
      <w:pPr>
        <w:keepNext/>
        <w:keepLines/>
        <w:spacing w:line="360" w:lineRule="auto"/>
        <w:rPr>
          <w:rFonts w:ascii="Arial" w:hAnsi="Arial" w:cs="Arial"/>
          <w:sz w:val="21"/>
          <w:szCs w:val="21"/>
        </w:rPr>
      </w:pPr>
      <w:r>
        <w:rPr>
          <w:rFonts w:ascii="Arial" w:hAnsi="Arial" w:cs="Arial"/>
          <w:sz w:val="21"/>
          <w:szCs w:val="21"/>
        </w:rPr>
        <w:tab/>
      </w:r>
      <w:r>
        <w:rPr>
          <w:rFonts w:ascii="Arial" w:hAnsi="Arial" w:cs="Arial"/>
          <w:sz w:val="21"/>
          <w:szCs w:val="21"/>
        </w:rPr>
        <w:tab/>
        <w:t>Part 2: Contingency Plan</w:t>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r>
    </w:p>
    <w:p w14:paraId="5B55CA95" w14:textId="77777777" w:rsidR="00D4159A" w:rsidRPr="006912C6" w:rsidRDefault="00D4159A" w:rsidP="00D4159A">
      <w:pPr>
        <w:keepNext/>
        <w:keepLines/>
        <w:spacing w:line="360" w:lineRule="auto"/>
        <w:rPr>
          <w:rFonts w:ascii="Arial" w:hAnsi="Arial" w:cs="Arial"/>
          <w:sz w:val="21"/>
          <w:szCs w:val="21"/>
        </w:rPr>
      </w:pPr>
      <w:r w:rsidRPr="006912C6">
        <w:rPr>
          <w:rFonts w:ascii="Arial" w:hAnsi="Arial" w:cs="Arial"/>
          <w:sz w:val="21"/>
          <w:szCs w:val="21"/>
        </w:rPr>
        <w:t>Schedule 4:</w:t>
      </w:r>
      <w:r w:rsidRPr="006912C6">
        <w:rPr>
          <w:rFonts w:ascii="Arial" w:hAnsi="Arial" w:cs="Arial"/>
          <w:sz w:val="21"/>
          <w:szCs w:val="21"/>
        </w:rPr>
        <w:tab/>
      </w:r>
      <w:r>
        <w:rPr>
          <w:rFonts w:ascii="Arial" w:hAnsi="Arial" w:cs="Arial"/>
          <w:sz w:val="21"/>
          <w:szCs w:val="21"/>
        </w:rPr>
        <w:t>Not Used</w:t>
      </w:r>
      <w:r w:rsidRPr="006912C6">
        <w:rPr>
          <w:rFonts w:ascii="Arial" w:hAnsi="Arial" w:cs="Arial"/>
          <w:sz w:val="21"/>
          <w:szCs w:val="21"/>
        </w:rPr>
        <w:tab/>
      </w:r>
    </w:p>
    <w:p w14:paraId="5B55CA96" w14:textId="77777777" w:rsidR="00D4159A" w:rsidRPr="006912C6" w:rsidRDefault="00D4159A" w:rsidP="00D4159A">
      <w:pPr>
        <w:keepNext/>
        <w:keepLines/>
        <w:spacing w:line="360" w:lineRule="auto"/>
        <w:rPr>
          <w:rFonts w:ascii="Arial" w:hAnsi="Arial" w:cs="Arial"/>
          <w:sz w:val="21"/>
          <w:szCs w:val="21"/>
        </w:rPr>
      </w:pPr>
      <w:r w:rsidRPr="006912C6">
        <w:rPr>
          <w:rFonts w:ascii="Arial" w:hAnsi="Arial" w:cs="Arial"/>
          <w:sz w:val="21"/>
          <w:szCs w:val="21"/>
        </w:rPr>
        <w:t>Schedule 5:</w:t>
      </w:r>
      <w:r w:rsidRPr="006912C6">
        <w:rPr>
          <w:rFonts w:ascii="Arial" w:hAnsi="Arial" w:cs="Arial"/>
          <w:sz w:val="21"/>
          <w:szCs w:val="21"/>
        </w:rPr>
        <w:tab/>
      </w:r>
      <w:r>
        <w:rPr>
          <w:rFonts w:ascii="Arial" w:hAnsi="Arial" w:cs="Arial"/>
          <w:sz w:val="21"/>
          <w:szCs w:val="21"/>
        </w:rPr>
        <w:t>Performance Monitoring Framework</w:t>
      </w:r>
    </w:p>
    <w:p w14:paraId="5B55CA97" w14:textId="77777777" w:rsidR="00D4159A" w:rsidRPr="006912C6" w:rsidRDefault="00D4159A" w:rsidP="00D4159A">
      <w:pPr>
        <w:keepNext/>
        <w:keepLines/>
        <w:spacing w:line="360" w:lineRule="auto"/>
        <w:rPr>
          <w:rFonts w:ascii="Arial" w:hAnsi="Arial" w:cs="Arial"/>
          <w:sz w:val="21"/>
          <w:szCs w:val="21"/>
        </w:rPr>
      </w:pPr>
      <w:r w:rsidRPr="006912C6">
        <w:rPr>
          <w:rFonts w:ascii="Arial" w:hAnsi="Arial" w:cs="Arial"/>
          <w:sz w:val="21"/>
          <w:szCs w:val="21"/>
        </w:rPr>
        <w:t>Schedule 6:</w:t>
      </w:r>
      <w:r w:rsidRPr="006912C6">
        <w:rPr>
          <w:rFonts w:ascii="Arial" w:hAnsi="Arial" w:cs="Arial"/>
          <w:sz w:val="21"/>
          <w:szCs w:val="21"/>
        </w:rPr>
        <w:tab/>
      </w:r>
      <w:r>
        <w:rPr>
          <w:rFonts w:ascii="Arial" w:hAnsi="Arial" w:cs="Arial"/>
          <w:sz w:val="21"/>
          <w:szCs w:val="21"/>
        </w:rPr>
        <w:t>Minimum Information Security Standards</w:t>
      </w:r>
    </w:p>
    <w:p w14:paraId="5B55CA98" w14:textId="77777777" w:rsidR="00D4159A" w:rsidRDefault="00D4159A" w:rsidP="00D4159A">
      <w:pPr>
        <w:keepLines/>
        <w:spacing w:line="360" w:lineRule="auto"/>
        <w:rPr>
          <w:rFonts w:ascii="Arial" w:hAnsi="Arial" w:cs="Arial"/>
          <w:sz w:val="21"/>
          <w:szCs w:val="21"/>
        </w:rPr>
      </w:pPr>
      <w:r w:rsidRPr="006912C6">
        <w:rPr>
          <w:rFonts w:ascii="Arial" w:hAnsi="Arial" w:cs="Arial"/>
          <w:sz w:val="21"/>
          <w:szCs w:val="21"/>
        </w:rPr>
        <w:t xml:space="preserve">Schedule 7: </w:t>
      </w:r>
      <w:r w:rsidRPr="006912C6">
        <w:rPr>
          <w:rFonts w:ascii="Arial" w:hAnsi="Arial" w:cs="Arial"/>
          <w:sz w:val="21"/>
          <w:szCs w:val="21"/>
        </w:rPr>
        <w:tab/>
      </w:r>
      <w:r>
        <w:rPr>
          <w:rFonts w:ascii="Arial" w:hAnsi="Arial" w:cs="Arial"/>
          <w:sz w:val="21"/>
          <w:szCs w:val="21"/>
        </w:rPr>
        <w:t xml:space="preserve">Overview plans of the WTS </w:t>
      </w:r>
    </w:p>
    <w:p w14:paraId="5B55CA99" w14:textId="77777777" w:rsidR="00D4159A" w:rsidRDefault="00D4159A" w:rsidP="00D4159A">
      <w:pPr>
        <w:keepLines/>
        <w:spacing w:line="360" w:lineRule="auto"/>
        <w:rPr>
          <w:rFonts w:ascii="Arial" w:hAnsi="Arial" w:cs="Arial"/>
          <w:sz w:val="21"/>
          <w:szCs w:val="21"/>
        </w:rPr>
      </w:pPr>
      <w:r>
        <w:rPr>
          <w:rFonts w:ascii="Arial" w:hAnsi="Arial" w:cs="Arial"/>
          <w:sz w:val="21"/>
          <w:szCs w:val="21"/>
        </w:rPr>
        <w:t>Schedule 8:</w:t>
      </w:r>
      <w:r>
        <w:rPr>
          <w:rFonts w:ascii="Arial" w:hAnsi="Arial" w:cs="Arial"/>
          <w:sz w:val="21"/>
          <w:szCs w:val="21"/>
        </w:rPr>
        <w:tab/>
        <w:t>Prescribed Routes of Travel</w:t>
      </w:r>
    </w:p>
    <w:p w14:paraId="5B55CA9A" w14:textId="77777777" w:rsidR="004E4663" w:rsidRDefault="00D4159A" w:rsidP="00D4159A">
      <w:pPr>
        <w:keepLines/>
        <w:spacing w:line="360" w:lineRule="auto"/>
        <w:rPr>
          <w:rFonts w:ascii="Arial" w:hAnsi="Arial" w:cs="Arial"/>
          <w:sz w:val="21"/>
          <w:szCs w:val="21"/>
        </w:rPr>
      </w:pPr>
      <w:r>
        <w:rPr>
          <w:rFonts w:ascii="Arial" w:hAnsi="Arial" w:cs="Arial"/>
          <w:sz w:val="21"/>
          <w:szCs w:val="21"/>
        </w:rPr>
        <w:t>Schedule 9:</w:t>
      </w:r>
      <w:r>
        <w:rPr>
          <w:rFonts w:ascii="Arial" w:hAnsi="Arial" w:cs="Arial"/>
          <w:sz w:val="21"/>
          <w:szCs w:val="21"/>
        </w:rPr>
        <w:tab/>
      </w:r>
      <w:proofErr w:type="spellStart"/>
      <w:r>
        <w:rPr>
          <w:rFonts w:ascii="Arial" w:hAnsi="Arial" w:cs="Arial"/>
          <w:sz w:val="21"/>
          <w:szCs w:val="21"/>
        </w:rPr>
        <w:t>EfW</w:t>
      </w:r>
      <w:proofErr w:type="spellEnd"/>
      <w:r>
        <w:rPr>
          <w:rFonts w:ascii="Arial" w:hAnsi="Arial" w:cs="Arial"/>
          <w:sz w:val="21"/>
          <w:szCs w:val="21"/>
        </w:rPr>
        <w:t xml:space="preserve"> Waste Hall drawings</w:t>
      </w:r>
    </w:p>
    <w:p w14:paraId="18183413" w14:textId="77777777" w:rsidR="009341B0" w:rsidRDefault="004E4663" w:rsidP="00D4159A">
      <w:pPr>
        <w:keepLines/>
        <w:spacing w:line="360" w:lineRule="auto"/>
        <w:rPr>
          <w:rFonts w:ascii="Arial" w:hAnsi="Arial" w:cs="Arial"/>
          <w:sz w:val="21"/>
          <w:szCs w:val="21"/>
        </w:rPr>
      </w:pPr>
      <w:r>
        <w:rPr>
          <w:rFonts w:ascii="Arial" w:hAnsi="Arial" w:cs="Arial"/>
          <w:sz w:val="21"/>
          <w:szCs w:val="21"/>
        </w:rPr>
        <w:t>Schedule 10:</w:t>
      </w:r>
      <w:r>
        <w:rPr>
          <w:rFonts w:ascii="Arial" w:hAnsi="Arial" w:cs="Arial"/>
          <w:sz w:val="21"/>
          <w:szCs w:val="21"/>
        </w:rPr>
        <w:tab/>
        <w:t>Past Waste Delivery Tonnages</w:t>
      </w:r>
    </w:p>
    <w:p w14:paraId="5B55CA9B" w14:textId="608D38BD" w:rsidR="00D4159A" w:rsidRPr="007A0E66" w:rsidRDefault="009341B0" w:rsidP="00D4159A">
      <w:pPr>
        <w:keepLines/>
        <w:spacing w:line="360" w:lineRule="auto"/>
        <w:rPr>
          <w:rFonts w:ascii="Arial" w:hAnsi="Arial" w:cs="Arial"/>
          <w:sz w:val="21"/>
          <w:szCs w:val="21"/>
        </w:rPr>
      </w:pPr>
      <w:r>
        <w:rPr>
          <w:rFonts w:ascii="Arial" w:hAnsi="Arial" w:cs="Arial"/>
          <w:sz w:val="21"/>
          <w:szCs w:val="21"/>
        </w:rPr>
        <w:t>Schedule 11:</w:t>
      </w:r>
      <w:r>
        <w:rPr>
          <w:rFonts w:ascii="Arial" w:hAnsi="Arial" w:cs="Arial"/>
          <w:sz w:val="21"/>
          <w:szCs w:val="21"/>
        </w:rPr>
        <w:tab/>
        <w:t>Explanation of Cost Evaluation</w:t>
      </w:r>
      <w:r w:rsidR="00D4159A" w:rsidRPr="006912C6">
        <w:rPr>
          <w:rFonts w:ascii="Arial" w:hAnsi="Arial" w:cs="Arial"/>
          <w:sz w:val="21"/>
          <w:szCs w:val="21"/>
        </w:rPr>
        <w:br w:type="page"/>
      </w:r>
      <w:r w:rsidR="00D4159A" w:rsidRPr="006912C6">
        <w:rPr>
          <w:rFonts w:ascii="Arial" w:hAnsi="Arial" w:cs="Arial"/>
          <w:b/>
          <w:sz w:val="21"/>
          <w:szCs w:val="21"/>
        </w:rPr>
        <w:lastRenderedPageBreak/>
        <w:t xml:space="preserve">THIS AGREEMENT </w:t>
      </w:r>
      <w:r w:rsidR="00D4159A">
        <w:rPr>
          <w:rFonts w:ascii="Arial" w:hAnsi="Arial" w:cs="Arial"/>
          <w:sz w:val="21"/>
          <w:szCs w:val="21"/>
        </w:rPr>
        <w:t xml:space="preserve">is made the  </w:t>
      </w:r>
      <w:r w:rsidR="00D4159A" w:rsidRPr="006912C6">
        <w:rPr>
          <w:rFonts w:ascii="Arial" w:hAnsi="Arial" w:cs="Arial"/>
          <w:sz w:val="21"/>
          <w:szCs w:val="21"/>
        </w:rPr>
        <w:t xml:space="preserve">    </w:t>
      </w:r>
      <w:r w:rsidR="00D4159A">
        <w:rPr>
          <w:rFonts w:ascii="Arial" w:hAnsi="Arial" w:cs="Arial"/>
          <w:sz w:val="21"/>
          <w:szCs w:val="21"/>
        </w:rPr>
        <w:t xml:space="preserve"> day of </w:t>
      </w:r>
      <w:r w:rsidR="00D4159A" w:rsidRPr="006912C6">
        <w:rPr>
          <w:rFonts w:ascii="Arial" w:hAnsi="Arial" w:cs="Arial"/>
          <w:sz w:val="21"/>
          <w:szCs w:val="21"/>
        </w:rPr>
        <w:t xml:space="preserve">                                              </w:t>
      </w:r>
      <w:r w:rsidR="00D4159A" w:rsidRPr="006912C6">
        <w:rPr>
          <w:rFonts w:ascii="Arial" w:hAnsi="Arial" w:cs="Arial"/>
          <w:b/>
          <w:sz w:val="21"/>
          <w:szCs w:val="21"/>
        </w:rPr>
        <w:t xml:space="preserve"> </w:t>
      </w:r>
      <w:r w:rsidR="00D4159A">
        <w:rPr>
          <w:rFonts w:ascii="Arial" w:hAnsi="Arial" w:cs="Arial"/>
          <w:b/>
          <w:sz w:val="21"/>
          <w:szCs w:val="21"/>
        </w:rPr>
        <w:t>201</w:t>
      </w:r>
      <w:r w:rsidR="00D4159A" w:rsidRPr="006912C6">
        <w:rPr>
          <w:rFonts w:ascii="Arial" w:hAnsi="Arial" w:cs="Arial"/>
          <w:b/>
          <w:sz w:val="21"/>
          <w:szCs w:val="21"/>
        </w:rPr>
        <w:br/>
      </w:r>
    </w:p>
    <w:p w14:paraId="5B55CA9C" w14:textId="77777777" w:rsidR="00D4159A" w:rsidRPr="006912C6" w:rsidRDefault="00D4159A" w:rsidP="00D4159A">
      <w:pPr>
        <w:keepLines/>
        <w:spacing w:line="360" w:lineRule="auto"/>
        <w:rPr>
          <w:rFonts w:ascii="Arial" w:hAnsi="Arial" w:cs="Arial"/>
          <w:b/>
          <w:sz w:val="21"/>
          <w:szCs w:val="21"/>
        </w:rPr>
      </w:pPr>
      <w:r w:rsidRPr="006912C6">
        <w:rPr>
          <w:rFonts w:ascii="Arial" w:hAnsi="Arial" w:cs="Arial"/>
          <w:b/>
          <w:sz w:val="21"/>
          <w:szCs w:val="21"/>
        </w:rPr>
        <w:t>BETWEEN</w:t>
      </w:r>
    </w:p>
    <w:p w14:paraId="5B55CA9D" w14:textId="77777777" w:rsidR="00D4159A" w:rsidRPr="006912C6" w:rsidRDefault="00D4159A" w:rsidP="00D4159A">
      <w:pPr>
        <w:keepLines/>
        <w:ind w:left="720" w:hanging="720"/>
        <w:jc w:val="both"/>
        <w:rPr>
          <w:rFonts w:ascii="Arial" w:hAnsi="Arial" w:cs="Arial"/>
          <w:sz w:val="21"/>
          <w:szCs w:val="21"/>
        </w:rPr>
      </w:pPr>
      <w:r w:rsidRPr="006912C6">
        <w:rPr>
          <w:rFonts w:ascii="Arial" w:hAnsi="Arial" w:cs="Arial"/>
          <w:sz w:val="21"/>
          <w:szCs w:val="21"/>
        </w:rPr>
        <w:t>(1)</w:t>
      </w:r>
      <w:r>
        <w:rPr>
          <w:rFonts w:ascii="Arial" w:hAnsi="Arial" w:cs="Arial"/>
          <w:b/>
          <w:sz w:val="21"/>
          <w:szCs w:val="21"/>
        </w:rPr>
        <w:tab/>
      </w:r>
      <w:r w:rsidRPr="006912C6">
        <w:rPr>
          <w:rFonts w:ascii="Arial" w:hAnsi="Arial" w:cs="Arial"/>
          <w:b/>
          <w:sz w:val="21"/>
          <w:szCs w:val="21"/>
        </w:rPr>
        <w:t xml:space="preserve">LINCOLNSHIRE COUNTY COUNCIL </w:t>
      </w:r>
      <w:r>
        <w:rPr>
          <w:rFonts w:ascii="Arial" w:hAnsi="Arial" w:cs="Arial"/>
          <w:sz w:val="21"/>
          <w:szCs w:val="21"/>
        </w:rPr>
        <w:t xml:space="preserve">of </w:t>
      </w:r>
      <w:r w:rsidRPr="006912C6">
        <w:rPr>
          <w:rFonts w:ascii="Arial" w:hAnsi="Arial" w:cs="Arial"/>
          <w:sz w:val="21"/>
          <w:szCs w:val="21"/>
        </w:rPr>
        <w:t>County Off</w:t>
      </w:r>
      <w:r>
        <w:rPr>
          <w:rFonts w:ascii="Arial" w:hAnsi="Arial" w:cs="Arial"/>
          <w:sz w:val="21"/>
          <w:szCs w:val="21"/>
        </w:rPr>
        <w:t>ices, Newland, Lincoln, LN1 1YL</w:t>
      </w:r>
      <w:r w:rsidRPr="006912C6">
        <w:rPr>
          <w:rFonts w:ascii="Arial" w:hAnsi="Arial" w:cs="Arial"/>
          <w:sz w:val="21"/>
          <w:szCs w:val="21"/>
        </w:rPr>
        <w:t xml:space="preserve"> (the “Client”)</w:t>
      </w:r>
    </w:p>
    <w:p w14:paraId="5B55CA9E" w14:textId="77777777" w:rsidR="00D4159A" w:rsidRPr="006912C6" w:rsidRDefault="00D4159A" w:rsidP="00D4159A">
      <w:pPr>
        <w:keepLines/>
        <w:ind w:left="720" w:hanging="720"/>
        <w:jc w:val="both"/>
        <w:rPr>
          <w:rFonts w:ascii="Arial" w:hAnsi="Arial" w:cs="Arial"/>
          <w:sz w:val="21"/>
          <w:szCs w:val="21"/>
        </w:rPr>
      </w:pPr>
    </w:p>
    <w:p w14:paraId="5B55CA9F" w14:textId="77777777" w:rsidR="00D4159A" w:rsidRPr="006912C6" w:rsidRDefault="00D4159A" w:rsidP="00D4159A">
      <w:pPr>
        <w:keepLines/>
        <w:ind w:firstLine="720"/>
        <w:jc w:val="both"/>
        <w:rPr>
          <w:rFonts w:ascii="Arial" w:hAnsi="Arial" w:cs="Arial"/>
          <w:sz w:val="21"/>
          <w:szCs w:val="21"/>
        </w:rPr>
      </w:pPr>
      <w:proofErr w:type="gramStart"/>
      <w:r w:rsidRPr="006912C6">
        <w:rPr>
          <w:rFonts w:ascii="Arial" w:hAnsi="Arial" w:cs="Arial"/>
          <w:sz w:val="21"/>
          <w:szCs w:val="21"/>
        </w:rPr>
        <w:t>and</w:t>
      </w:r>
      <w:proofErr w:type="gramEnd"/>
    </w:p>
    <w:p w14:paraId="5B55CAA0" w14:textId="77777777" w:rsidR="00D4159A" w:rsidRPr="006912C6" w:rsidRDefault="00D4159A" w:rsidP="00D4159A">
      <w:pPr>
        <w:keepLines/>
        <w:ind w:firstLine="720"/>
        <w:jc w:val="both"/>
        <w:rPr>
          <w:rFonts w:ascii="Arial" w:hAnsi="Arial" w:cs="Arial"/>
          <w:sz w:val="21"/>
          <w:szCs w:val="21"/>
        </w:rPr>
      </w:pPr>
    </w:p>
    <w:p w14:paraId="5B55CAA1" w14:textId="77777777" w:rsidR="00D4159A" w:rsidRPr="006912C6" w:rsidRDefault="00D4159A" w:rsidP="00D4159A">
      <w:pPr>
        <w:keepLines/>
        <w:ind w:left="720" w:hanging="720"/>
        <w:jc w:val="both"/>
        <w:rPr>
          <w:rFonts w:ascii="Arial" w:hAnsi="Arial" w:cs="Arial"/>
          <w:sz w:val="21"/>
          <w:szCs w:val="21"/>
        </w:rPr>
      </w:pPr>
      <w:r w:rsidRPr="006912C6">
        <w:rPr>
          <w:rFonts w:ascii="Arial" w:hAnsi="Arial" w:cs="Arial"/>
          <w:sz w:val="21"/>
          <w:szCs w:val="21"/>
        </w:rPr>
        <w:t>(2)</w:t>
      </w:r>
      <w:r w:rsidRPr="006912C6">
        <w:rPr>
          <w:rFonts w:ascii="Arial" w:hAnsi="Arial" w:cs="Arial"/>
          <w:sz w:val="21"/>
          <w:szCs w:val="21"/>
        </w:rPr>
        <w:tab/>
      </w:r>
      <w:r w:rsidRPr="006912C6">
        <w:rPr>
          <w:rFonts w:ascii="Arial" w:hAnsi="Arial" w:cs="Arial"/>
          <w:b/>
          <w:sz w:val="21"/>
          <w:szCs w:val="21"/>
        </w:rPr>
        <w:t>[INSERT NAME OF SUPPLIER]</w:t>
      </w:r>
      <w:r w:rsidRPr="006912C6">
        <w:rPr>
          <w:rFonts w:ascii="Arial" w:hAnsi="Arial" w:cs="Arial"/>
          <w:sz w:val="21"/>
          <w:szCs w:val="21"/>
        </w:rPr>
        <w:t xml:space="preserve"> [</w:t>
      </w:r>
      <w:r w:rsidRPr="006912C6">
        <w:rPr>
          <w:rFonts w:ascii="Arial" w:hAnsi="Arial" w:cs="Arial"/>
          <w:b/>
          <w:sz w:val="21"/>
          <w:szCs w:val="21"/>
        </w:rPr>
        <w:t>Registered Company Number</w:t>
      </w:r>
      <w:proofErr w:type="gramStart"/>
      <w:r w:rsidRPr="006912C6">
        <w:rPr>
          <w:rFonts w:ascii="Arial" w:hAnsi="Arial" w:cs="Arial"/>
          <w:b/>
          <w:sz w:val="21"/>
          <w:szCs w:val="21"/>
        </w:rPr>
        <w:t>:</w:t>
      </w:r>
      <w:r w:rsidRPr="006912C6">
        <w:rPr>
          <w:rFonts w:ascii="Arial" w:hAnsi="Arial" w:cs="Arial"/>
          <w:sz w:val="21"/>
          <w:szCs w:val="21"/>
        </w:rPr>
        <w:t xml:space="preserve"> ]</w:t>
      </w:r>
      <w:proofErr w:type="gramEnd"/>
      <w:r w:rsidRPr="006912C6">
        <w:rPr>
          <w:rFonts w:ascii="Arial" w:hAnsi="Arial" w:cs="Arial"/>
          <w:sz w:val="21"/>
          <w:szCs w:val="21"/>
        </w:rPr>
        <w:t xml:space="preserve"> [whose registered office is situated at  [                      ] (the “Supplier”)</w:t>
      </w:r>
    </w:p>
    <w:p w14:paraId="5B55CAA2" w14:textId="77777777" w:rsidR="00D4159A" w:rsidRPr="006912C6" w:rsidRDefault="00D4159A" w:rsidP="00D4159A">
      <w:pPr>
        <w:keepLines/>
        <w:jc w:val="both"/>
        <w:rPr>
          <w:rFonts w:ascii="Arial" w:hAnsi="Arial" w:cs="Arial"/>
          <w:b/>
          <w:sz w:val="21"/>
          <w:szCs w:val="21"/>
        </w:rPr>
      </w:pPr>
    </w:p>
    <w:p w14:paraId="5B55CAA3" w14:textId="77777777" w:rsidR="00D4159A" w:rsidRPr="006912C6" w:rsidRDefault="00D4159A" w:rsidP="00D4159A">
      <w:pPr>
        <w:keepLines/>
        <w:jc w:val="both"/>
        <w:rPr>
          <w:rFonts w:ascii="Arial" w:hAnsi="Arial" w:cs="Arial"/>
          <w:b/>
          <w:sz w:val="21"/>
          <w:szCs w:val="21"/>
        </w:rPr>
      </w:pPr>
      <w:r w:rsidRPr="006912C6">
        <w:rPr>
          <w:rFonts w:ascii="Arial" w:hAnsi="Arial" w:cs="Arial"/>
          <w:b/>
          <w:sz w:val="21"/>
          <w:szCs w:val="21"/>
        </w:rPr>
        <w:t>WHEREAS</w:t>
      </w:r>
    </w:p>
    <w:p w14:paraId="5B55CAA4" w14:textId="77777777" w:rsidR="00D4159A" w:rsidRPr="006912C6" w:rsidRDefault="00D4159A" w:rsidP="00D4159A">
      <w:pPr>
        <w:keepLines/>
        <w:jc w:val="both"/>
        <w:rPr>
          <w:rFonts w:ascii="Arial" w:hAnsi="Arial" w:cs="Arial"/>
          <w:b/>
          <w:sz w:val="21"/>
          <w:szCs w:val="21"/>
        </w:rPr>
      </w:pPr>
    </w:p>
    <w:p w14:paraId="5B55CAA5" w14:textId="77777777" w:rsidR="00D4159A" w:rsidRPr="006912C6" w:rsidRDefault="00D4159A" w:rsidP="00D4159A">
      <w:pPr>
        <w:keepLines/>
        <w:jc w:val="both"/>
        <w:rPr>
          <w:rFonts w:ascii="Arial" w:hAnsi="Arial" w:cs="Arial"/>
          <w:sz w:val="21"/>
          <w:szCs w:val="21"/>
        </w:rPr>
      </w:pPr>
      <w:r w:rsidRPr="006912C6">
        <w:rPr>
          <w:rFonts w:ascii="Arial" w:hAnsi="Arial" w:cs="Arial"/>
          <w:sz w:val="21"/>
          <w:szCs w:val="21"/>
        </w:rPr>
        <w:t xml:space="preserve">The Client requires the provision of </w:t>
      </w:r>
      <w:r>
        <w:rPr>
          <w:rFonts w:ascii="Arial" w:hAnsi="Arial" w:cs="Arial"/>
          <w:sz w:val="21"/>
          <w:szCs w:val="21"/>
        </w:rPr>
        <w:t>haulage services</w:t>
      </w:r>
      <w:r w:rsidRPr="006912C6">
        <w:rPr>
          <w:rFonts w:ascii="Arial" w:hAnsi="Arial" w:cs="Arial"/>
          <w:sz w:val="21"/>
          <w:szCs w:val="21"/>
        </w:rPr>
        <w:t xml:space="preserve"> in relation to </w:t>
      </w:r>
      <w:r>
        <w:rPr>
          <w:rFonts w:ascii="Arial" w:hAnsi="Arial" w:cs="Arial"/>
          <w:sz w:val="21"/>
          <w:szCs w:val="21"/>
        </w:rPr>
        <w:t>the bulk transportation of residual waste from waste transfer stations and other Collection Points to the Client’s Energy from Waste facility, Final Disposal Points</w:t>
      </w:r>
      <w:r w:rsidRPr="006912C6">
        <w:rPr>
          <w:rFonts w:ascii="Arial" w:hAnsi="Arial" w:cs="Arial"/>
          <w:sz w:val="21"/>
          <w:szCs w:val="21"/>
        </w:rPr>
        <w:t xml:space="preserve"> </w:t>
      </w:r>
      <w:r>
        <w:rPr>
          <w:rFonts w:ascii="Arial" w:hAnsi="Arial" w:cs="Arial"/>
          <w:sz w:val="21"/>
          <w:szCs w:val="21"/>
        </w:rPr>
        <w:t xml:space="preserve">and Alternative Final Disposal Points </w:t>
      </w:r>
      <w:r w:rsidRPr="006912C6">
        <w:rPr>
          <w:rFonts w:ascii="Arial" w:hAnsi="Arial" w:cs="Arial"/>
          <w:sz w:val="21"/>
          <w:szCs w:val="21"/>
        </w:rPr>
        <w:t>and the Supplier has agreed to provide the same on the terms and conditions set out below</w:t>
      </w:r>
      <w:r>
        <w:rPr>
          <w:rFonts w:ascii="Arial" w:hAnsi="Arial" w:cs="Arial"/>
          <w:sz w:val="21"/>
          <w:szCs w:val="21"/>
        </w:rPr>
        <w:t>.</w:t>
      </w:r>
    </w:p>
    <w:p w14:paraId="5B55CAA6" w14:textId="77777777" w:rsidR="00D4159A" w:rsidRPr="006912C6" w:rsidRDefault="00D4159A" w:rsidP="00D4159A">
      <w:pPr>
        <w:keepLines/>
        <w:jc w:val="both"/>
        <w:rPr>
          <w:rFonts w:ascii="Arial" w:hAnsi="Arial" w:cs="Arial"/>
          <w:sz w:val="21"/>
          <w:szCs w:val="21"/>
        </w:rPr>
      </w:pPr>
    </w:p>
    <w:p w14:paraId="5B55CAA7" w14:textId="77777777" w:rsidR="00D4159A" w:rsidRPr="006912C6" w:rsidRDefault="00D4159A" w:rsidP="00D4159A">
      <w:pPr>
        <w:keepLines/>
        <w:jc w:val="both"/>
        <w:rPr>
          <w:rFonts w:ascii="Arial" w:hAnsi="Arial" w:cs="Arial"/>
          <w:sz w:val="21"/>
          <w:szCs w:val="21"/>
        </w:rPr>
      </w:pPr>
      <w:r w:rsidRPr="006912C6">
        <w:rPr>
          <w:rFonts w:ascii="Arial" w:hAnsi="Arial" w:cs="Arial"/>
          <w:b/>
          <w:sz w:val="21"/>
          <w:szCs w:val="21"/>
        </w:rPr>
        <w:t>IT IS HEREBY AGREED</w:t>
      </w:r>
      <w:r w:rsidRPr="006912C6">
        <w:rPr>
          <w:rFonts w:ascii="Arial" w:hAnsi="Arial" w:cs="Arial"/>
          <w:sz w:val="21"/>
          <w:szCs w:val="21"/>
        </w:rPr>
        <w:t xml:space="preserve"> as follows</w:t>
      </w:r>
    </w:p>
    <w:p w14:paraId="5B55CAA8" w14:textId="77777777" w:rsidR="00D4159A" w:rsidRPr="006912C6" w:rsidRDefault="00D4159A" w:rsidP="00D4159A">
      <w:pPr>
        <w:keepLines/>
        <w:spacing w:line="360" w:lineRule="auto"/>
        <w:ind w:left="720"/>
        <w:rPr>
          <w:rFonts w:ascii="Arial" w:hAnsi="Arial" w:cs="Arial"/>
          <w:sz w:val="21"/>
          <w:szCs w:val="21"/>
        </w:rPr>
      </w:pPr>
    </w:p>
    <w:p w14:paraId="5B55CAA9" w14:textId="77777777" w:rsidR="00D4159A" w:rsidRPr="006912C6" w:rsidRDefault="00D4159A" w:rsidP="00D4159A">
      <w:pPr>
        <w:pStyle w:val="Sectionheading"/>
        <w:keepLines/>
        <w:spacing w:line="240" w:lineRule="auto"/>
        <w:rPr>
          <w:rFonts w:ascii="Arial" w:hAnsi="Arial" w:cs="Arial"/>
          <w:sz w:val="21"/>
          <w:szCs w:val="21"/>
        </w:rPr>
      </w:pPr>
      <w:r w:rsidRPr="006912C6">
        <w:rPr>
          <w:rFonts w:ascii="Arial" w:hAnsi="Arial" w:cs="Arial"/>
          <w:sz w:val="21"/>
          <w:szCs w:val="21"/>
        </w:rPr>
        <w:t>GENERAL PROVISIONS</w:t>
      </w:r>
    </w:p>
    <w:p w14:paraId="5B55CAAA" w14:textId="77777777" w:rsidR="00D4159A" w:rsidRPr="006912C6" w:rsidRDefault="00D4159A" w:rsidP="00D4159A">
      <w:pPr>
        <w:keepLines/>
        <w:tabs>
          <w:tab w:val="left" w:pos="-720"/>
        </w:tabs>
        <w:suppressAutoHyphens/>
        <w:ind w:left="1440" w:hanging="1440"/>
        <w:jc w:val="both"/>
        <w:rPr>
          <w:rFonts w:ascii="Arial" w:hAnsi="Arial" w:cs="Arial"/>
          <w:b/>
          <w:sz w:val="21"/>
          <w:szCs w:val="21"/>
        </w:rPr>
      </w:pPr>
    </w:p>
    <w:p w14:paraId="5B55CAAB" w14:textId="77777777" w:rsidR="00D4159A" w:rsidRPr="006912C6" w:rsidRDefault="00D4159A" w:rsidP="00D4159A">
      <w:pPr>
        <w:keepLines/>
        <w:tabs>
          <w:tab w:val="left" w:pos="-720"/>
        </w:tabs>
        <w:suppressAutoHyphens/>
        <w:ind w:left="720" w:hanging="720"/>
        <w:jc w:val="both"/>
        <w:rPr>
          <w:rFonts w:ascii="Arial" w:hAnsi="Arial" w:cs="Arial"/>
          <w:b/>
          <w:sz w:val="21"/>
          <w:szCs w:val="21"/>
        </w:rPr>
      </w:pPr>
      <w:r w:rsidRPr="006912C6">
        <w:rPr>
          <w:rFonts w:ascii="Arial" w:hAnsi="Arial" w:cs="Arial"/>
          <w:b/>
          <w:sz w:val="21"/>
          <w:szCs w:val="21"/>
        </w:rPr>
        <w:t>A1</w:t>
      </w:r>
      <w:r w:rsidRPr="006912C6">
        <w:rPr>
          <w:rFonts w:ascii="Arial" w:hAnsi="Arial" w:cs="Arial"/>
          <w:b/>
          <w:sz w:val="21"/>
          <w:szCs w:val="21"/>
        </w:rPr>
        <w:tab/>
        <w:t>Definitions and Interpretation</w:t>
      </w:r>
    </w:p>
    <w:p w14:paraId="5B55CAAC" w14:textId="77777777" w:rsidR="00D4159A" w:rsidRDefault="00D4159A" w:rsidP="00D4159A">
      <w:pPr>
        <w:keepLines/>
        <w:tabs>
          <w:tab w:val="left" w:pos="-720"/>
        </w:tabs>
        <w:suppressAutoHyphens/>
        <w:ind w:left="720" w:hanging="720"/>
        <w:jc w:val="both"/>
        <w:rPr>
          <w:rFonts w:ascii="Arial" w:hAnsi="Arial" w:cs="Arial"/>
          <w:sz w:val="21"/>
          <w:szCs w:val="21"/>
        </w:rPr>
      </w:pPr>
    </w:p>
    <w:p w14:paraId="5B55CAAD" w14:textId="77777777" w:rsidR="00D4159A" w:rsidRDefault="00D4159A" w:rsidP="00D4159A">
      <w:pPr>
        <w:keepLines/>
        <w:tabs>
          <w:tab w:val="left" w:pos="-720"/>
        </w:tabs>
        <w:suppressAutoHyphens/>
        <w:ind w:left="720" w:hanging="720"/>
        <w:jc w:val="both"/>
        <w:rPr>
          <w:rFonts w:ascii="Arial" w:hAnsi="Arial" w:cs="Arial"/>
          <w:sz w:val="21"/>
          <w:szCs w:val="21"/>
        </w:rPr>
      </w:pPr>
      <w:r w:rsidRPr="006912C6">
        <w:rPr>
          <w:rFonts w:ascii="Arial" w:hAnsi="Arial" w:cs="Arial"/>
          <w:sz w:val="21"/>
          <w:szCs w:val="21"/>
        </w:rPr>
        <w:t>A1.1</w:t>
      </w:r>
      <w:r w:rsidRPr="006912C6">
        <w:rPr>
          <w:rFonts w:ascii="Arial" w:hAnsi="Arial" w:cs="Arial"/>
          <w:sz w:val="21"/>
          <w:szCs w:val="21"/>
        </w:rPr>
        <w:tab/>
        <w:t>In this Contract unless the context otherwise requires the following provisions shall have the meanings given to them below:</w:t>
      </w:r>
    </w:p>
    <w:p w14:paraId="5B55CAAE" w14:textId="77777777" w:rsidR="00D4159A" w:rsidRPr="006912C6" w:rsidRDefault="00D4159A" w:rsidP="00D4159A">
      <w:pPr>
        <w:keepLines/>
        <w:tabs>
          <w:tab w:val="left" w:pos="-720"/>
        </w:tabs>
        <w:suppressAutoHyphens/>
        <w:jc w:val="both"/>
        <w:rPr>
          <w:rFonts w:ascii="Arial" w:hAnsi="Arial" w:cs="Arial"/>
          <w:sz w:val="21"/>
          <w:szCs w:val="21"/>
        </w:rPr>
      </w:pPr>
    </w:p>
    <w:p w14:paraId="5B55CAAF" w14:textId="77777777" w:rsidR="00D4159A" w:rsidRPr="006912C6" w:rsidRDefault="00D4159A" w:rsidP="00D4159A">
      <w:pPr>
        <w:keepLines/>
        <w:tabs>
          <w:tab w:val="left" w:pos="-720"/>
        </w:tabs>
        <w:suppressAutoHyphens/>
        <w:ind w:left="720"/>
        <w:jc w:val="both"/>
        <w:rPr>
          <w:rFonts w:ascii="Arial" w:hAnsi="Arial" w:cs="Arial"/>
          <w:sz w:val="21"/>
          <w:szCs w:val="21"/>
        </w:rPr>
      </w:pPr>
      <w:r w:rsidRPr="006912C6">
        <w:rPr>
          <w:rFonts w:ascii="Arial" w:hAnsi="Arial" w:cs="Arial"/>
          <w:sz w:val="21"/>
          <w:szCs w:val="21"/>
        </w:rPr>
        <w:t>“</w:t>
      </w:r>
      <w:r w:rsidRPr="006912C6">
        <w:rPr>
          <w:rFonts w:ascii="Arial" w:hAnsi="Arial" w:cs="Arial"/>
          <w:b/>
          <w:sz w:val="21"/>
          <w:szCs w:val="21"/>
        </w:rPr>
        <w:t>Approval</w:t>
      </w:r>
      <w:r w:rsidRPr="006912C6">
        <w:rPr>
          <w:rFonts w:ascii="Arial" w:hAnsi="Arial" w:cs="Arial"/>
          <w:sz w:val="21"/>
          <w:szCs w:val="21"/>
        </w:rPr>
        <w:t>” means the prior written consent of the Client</w:t>
      </w:r>
      <w:r>
        <w:rPr>
          <w:rFonts w:ascii="Arial" w:hAnsi="Arial" w:cs="Arial"/>
          <w:sz w:val="21"/>
          <w:szCs w:val="21"/>
        </w:rPr>
        <w:t xml:space="preserve"> and “Approved” shall be construed accordingly</w:t>
      </w:r>
      <w:r w:rsidRPr="006912C6">
        <w:rPr>
          <w:rFonts w:ascii="Arial" w:hAnsi="Arial" w:cs="Arial"/>
          <w:sz w:val="21"/>
          <w:szCs w:val="21"/>
        </w:rPr>
        <w:t>.</w:t>
      </w:r>
    </w:p>
    <w:p w14:paraId="5B55CAB0" w14:textId="77777777" w:rsidR="00D4159A" w:rsidRPr="006912C6" w:rsidRDefault="00D4159A" w:rsidP="00D4159A">
      <w:pPr>
        <w:keepLines/>
        <w:tabs>
          <w:tab w:val="left" w:pos="-720"/>
        </w:tabs>
        <w:suppressAutoHyphens/>
        <w:ind w:left="720"/>
        <w:jc w:val="both"/>
        <w:rPr>
          <w:rFonts w:ascii="Arial" w:hAnsi="Arial" w:cs="Arial"/>
          <w:sz w:val="21"/>
          <w:szCs w:val="21"/>
        </w:rPr>
      </w:pPr>
    </w:p>
    <w:p w14:paraId="5B55CAB1" w14:textId="77777777" w:rsidR="00D4159A" w:rsidRPr="002070AE" w:rsidRDefault="00D4159A" w:rsidP="00D4159A">
      <w:pPr>
        <w:keepLines/>
        <w:tabs>
          <w:tab w:val="left" w:pos="-720"/>
        </w:tabs>
        <w:suppressAutoHyphens/>
        <w:ind w:left="720"/>
        <w:jc w:val="both"/>
        <w:rPr>
          <w:rFonts w:ascii="Arial" w:hAnsi="Arial" w:cs="Arial"/>
          <w:sz w:val="21"/>
          <w:szCs w:val="21"/>
        </w:rPr>
      </w:pPr>
      <w:r w:rsidRPr="00352F28">
        <w:rPr>
          <w:rFonts w:ascii="Arial" w:hAnsi="Arial" w:cs="Arial"/>
          <w:b/>
          <w:sz w:val="21"/>
          <w:szCs w:val="21"/>
        </w:rPr>
        <w:t>“Availability”</w:t>
      </w:r>
      <w:r>
        <w:rPr>
          <w:rFonts w:ascii="Arial" w:hAnsi="Arial" w:cs="Arial"/>
          <w:sz w:val="21"/>
          <w:szCs w:val="21"/>
        </w:rPr>
        <w:t xml:space="preserve"> shall have the meaning set out in paragraph 4 of Schedule 2 (Payment Mechanism).</w:t>
      </w:r>
    </w:p>
    <w:p w14:paraId="5B55CAB2" w14:textId="77777777" w:rsidR="00D4159A" w:rsidRDefault="00D4159A" w:rsidP="00D4159A">
      <w:pPr>
        <w:keepLines/>
        <w:tabs>
          <w:tab w:val="left" w:pos="-720"/>
        </w:tabs>
        <w:suppressAutoHyphens/>
        <w:ind w:left="720"/>
        <w:jc w:val="both"/>
        <w:rPr>
          <w:rFonts w:ascii="Arial" w:hAnsi="Arial" w:cs="Arial"/>
          <w:sz w:val="21"/>
          <w:szCs w:val="21"/>
        </w:rPr>
      </w:pPr>
    </w:p>
    <w:p w14:paraId="5B55CAB3" w14:textId="77777777" w:rsidR="00D4159A" w:rsidRPr="006912C6" w:rsidRDefault="00D4159A" w:rsidP="00D4159A">
      <w:pPr>
        <w:keepLines/>
        <w:tabs>
          <w:tab w:val="left" w:pos="-720"/>
        </w:tabs>
        <w:suppressAutoHyphens/>
        <w:ind w:left="720"/>
        <w:jc w:val="both"/>
        <w:rPr>
          <w:rFonts w:ascii="Arial" w:hAnsi="Arial" w:cs="Arial"/>
          <w:sz w:val="21"/>
          <w:szCs w:val="21"/>
        </w:rPr>
      </w:pPr>
      <w:r w:rsidRPr="006912C6">
        <w:rPr>
          <w:rFonts w:ascii="Arial" w:hAnsi="Arial" w:cs="Arial"/>
          <w:sz w:val="21"/>
          <w:szCs w:val="21"/>
        </w:rPr>
        <w:t>“</w:t>
      </w:r>
      <w:r w:rsidRPr="006912C6">
        <w:rPr>
          <w:rFonts w:ascii="Arial" w:hAnsi="Arial" w:cs="Arial"/>
          <w:b/>
          <w:sz w:val="21"/>
          <w:szCs w:val="21"/>
        </w:rPr>
        <w:t>Best Value</w:t>
      </w:r>
      <w:r w:rsidRPr="006912C6">
        <w:rPr>
          <w:rFonts w:ascii="Arial" w:hAnsi="Arial" w:cs="Arial"/>
          <w:sz w:val="21"/>
          <w:szCs w:val="21"/>
        </w:rPr>
        <w:t>” means arrangements to secure continuous improvement in the way the Client’s functions are exercised having regard to a combination of economy, efficiency and effectiveness.</w:t>
      </w:r>
    </w:p>
    <w:p w14:paraId="5B55CAB4" w14:textId="77777777" w:rsidR="00D4159A" w:rsidRPr="006912C6" w:rsidRDefault="00D4159A" w:rsidP="00D4159A">
      <w:pPr>
        <w:keepLines/>
        <w:tabs>
          <w:tab w:val="left" w:pos="-720"/>
        </w:tabs>
        <w:suppressAutoHyphens/>
        <w:ind w:left="720"/>
        <w:jc w:val="both"/>
        <w:rPr>
          <w:rFonts w:ascii="Arial" w:hAnsi="Arial" w:cs="Arial"/>
          <w:sz w:val="21"/>
          <w:szCs w:val="21"/>
        </w:rPr>
      </w:pPr>
    </w:p>
    <w:p w14:paraId="5B55CAB5" w14:textId="77777777" w:rsidR="00D4159A" w:rsidRPr="002070AE" w:rsidRDefault="00D4159A" w:rsidP="00D4159A">
      <w:pPr>
        <w:pStyle w:val="Definitions"/>
        <w:keepLines/>
        <w:tabs>
          <w:tab w:val="clear" w:pos="709"/>
          <w:tab w:val="left" w:pos="-142"/>
        </w:tabs>
        <w:spacing w:after="0" w:line="240" w:lineRule="auto"/>
        <w:rPr>
          <w:rFonts w:ascii="Arial" w:hAnsi="Arial" w:cs="Arial"/>
          <w:sz w:val="21"/>
          <w:szCs w:val="21"/>
        </w:rPr>
      </w:pPr>
      <w:r w:rsidRPr="00730932">
        <w:rPr>
          <w:rFonts w:ascii="Arial" w:hAnsi="Arial" w:cs="Arial"/>
          <w:sz w:val="21"/>
          <w:szCs w:val="21"/>
        </w:rPr>
        <w:t>“</w:t>
      </w:r>
      <w:r w:rsidRPr="00352F28">
        <w:rPr>
          <w:rFonts w:ascii="Arial" w:hAnsi="Arial" w:cs="Arial"/>
          <w:b/>
          <w:sz w:val="21"/>
          <w:szCs w:val="21"/>
        </w:rPr>
        <w:t>Boston WTS”</w:t>
      </w:r>
      <w:r>
        <w:rPr>
          <w:rFonts w:ascii="Arial" w:hAnsi="Arial" w:cs="Arial"/>
          <w:b/>
          <w:sz w:val="21"/>
          <w:szCs w:val="21"/>
        </w:rPr>
        <w:t xml:space="preserve"> </w:t>
      </w:r>
      <w:r>
        <w:rPr>
          <w:rFonts w:ascii="Arial" w:hAnsi="Arial" w:cs="Arial"/>
          <w:sz w:val="21"/>
          <w:szCs w:val="21"/>
        </w:rPr>
        <w:t xml:space="preserve">means the waste transfer station at Slippery </w:t>
      </w:r>
      <w:proofErr w:type="spellStart"/>
      <w:r>
        <w:rPr>
          <w:rFonts w:ascii="Arial" w:hAnsi="Arial" w:cs="Arial"/>
          <w:sz w:val="21"/>
          <w:szCs w:val="21"/>
        </w:rPr>
        <w:t>Gowt</w:t>
      </w:r>
      <w:proofErr w:type="spellEnd"/>
      <w:r>
        <w:rPr>
          <w:rFonts w:ascii="Arial" w:hAnsi="Arial" w:cs="Arial"/>
          <w:sz w:val="21"/>
          <w:szCs w:val="21"/>
        </w:rPr>
        <w:t xml:space="preserve"> Lane, Riverside Industrial Estate, Boston, </w:t>
      </w:r>
      <w:proofErr w:type="gramStart"/>
      <w:r>
        <w:rPr>
          <w:rFonts w:ascii="Arial" w:hAnsi="Arial" w:cs="Arial"/>
          <w:sz w:val="21"/>
          <w:szCs w:val="21"/>
        </w:rPr>
        <w:t>Lincolnshire</w:t>
      </w:r>
      <w:proofErr w:type="gramEnd"/>
      <w:r>
        <w:rPr>
          <w:rFonts w:ascii="Arial" w:hAnsi="Arial" w:cs="Arial"/>
          <w:sz w:val="21"/>
          <w:szCs w:val="21"/>
        </w:rPr>
        <w:t>, PE21 7PJ.</w:t>
      </w:r>
    </w:p>
    <w:p w14:paraId="5B55CAB6" w14:textId="77777777" w:rsidR="00D4159A" w:rsidRDefault="00D4159A" w:rsidP="00D4159A">
      <w:pPr>
        <w:pStyle w:val="Definitions"/>
        <w:keepLines/>
        <w:tabs>
          <w:tab w:val="clear" w:pos="709"/>
          <w:tab w:val="left" w:pos="-142"/>
        </w:tabs>
        <w:spacing w:after="0" w:line="240" w:lineRule="auto"/>
        <w:rPr>
          <w:rFonts w:ascii="Arial" w:hAnsi="Arial" w:cs="Arial"/>
          <w:sz w:val="21"/>
          <w:szCs w:val="21"/>
        </w:rPr>
      </w:pPr>
    </w:p>
    <w:p w14:paraId="5B55CAB7" w14:textId="77777777" w:rsidR="00D4159A" w:rsidRPr="006912C6" w:rsidRDefault="00D4159A" w:rsidP="00D4159A">
      <w:pPr>
        <w:pStyle w:val="Definitions"/>
        <w:keepLines/>
        <w:tabs>
          <w:tab w:val="clear" w:pos="709"/>
          <w:tab w:val="left" w:pos="-142"/>
        </w:tabs>
        <w:spacing w:after="0" w:line="240" w:lineRule="auto"/>
        <w:rPr>
          <w:rFonts w:ascii="Arial" w:hAnsi="Arial" w:cs="Arial"/>
          <w:sz w:val="21"/>
          <w:szCs w:val="21"/>
        </w:rPr>
      </w:pPr>
      <w:r w:rsidRPr="00F62460" w:rsidDel="00AA63B7">
        <w:rPr>
          <w:rFonts w:ascii="Arial" w:hAnsi="Arial" w:cs="Arial"/>
          <w:b/>
          <w:sz w:val="21"/>
          <w:szCs w:val="21"/>
        </w:rPr>
        <w:t xml:space="preserve"> </w:t>
      </w:r>
      <w:r w:rsidRPr="006912C6">
        <w:rPr>
          <w:rFonts w:ascii="Arial" w:hAnsi="Arial" w:cs="Arial"/>
          <w:sz w:val="21"/>
          <w:szCs w:val="21"/>
        </w:rPr>
        <w:t>“</w:t>
      </w:r>
      <w:r w:rsidRPr="006912C6">
        <w:rPr>
          <w:rStyle w:val="Defterm"/>
          <w:rFonts w:ascii="Arial" w:hAnsi="Arial" w:cs="Arial"/>
          <w:sz w:val="21"/>
          <w:szCs w:val="21"/>
        </w:rPr>
        <w:t>Bribery Act</w:t>
      </w:r>
      <w:r w:rsidRPr="006912C6">
        <w:rPr>
          <w:rFonts w:ascii="Arial" w:hAnsi="Arial" w:cs="Arial"/>
          <w:sz w:val="21"/>
          <w:szCs w:val="21"/>
        </w:rPr>
        <w:t>” means the Bribery Act 2010 and any subordinate legislation made under that Act from time to time together with any guidance or codes of practice issued by the relevant government department concerning the legislation.</w:t>
      </w:r>
    </w:p>
    <w:p w14:paraId="5B55CAB8" w14:textId="77777777" w:rsidR="00D4159A" w:rsidRPr="006912C6" w:rsidRDefault="00D4159A" w:rsidP="00D4159A">
      <w:pPr>
        <w:pStyle w:val="Definitions"/>
        <w:keepLines/>
        <w:tabs>
          <w:tab w:val="clear" w:pos="709"/>
          <w:tab w:val="left" w:pos="-142"/>
        </w:tabs>
        <w:spacing w:after="0" w:line="240" w:lineRule="auto"/>
        <w:rPr>
          <w:rFonts w:ascii="Arial" w:hAnsi="Arial" w:cs="Arial"/>
          <w:sz w:val="21"/>
          <w:szCs w:val="21"/>
        </w:rPr>
      </w:pPr>
    </w:p>
    <w:p w14:paraId="5B55CAB9" w14:textId="77777777" w:rsidR="00D4159A" w:rsidRPr="006912C6" w:rsidRDefault="00D4159A" w:rsidP="00D4159A">
      <w:pPr>
        <w:pStyle w:val="Definitions"/>
        <w:keepLines/>
        <w:tabs>
          <w:tab w:val="clear" w:pos="709"/>
          <w:tab w:val="left" w:pos="-142"/>
        </w:tabs>
        <w:spacing w:after="0" w:line="240" w:lineRule="auto"/>
        <w:rPr>
          <w:rFonts w:ascii="Arial" w:hAnsi="Arial" w:cs="Arial"/>
          <w:sz w:val="21"/>
          <w:szCs w:val="21"/>
        </w:rPr>
      </w:pPr>
      <w:r w:rsidRPr="006912C6">
        <w:rPr>
          <w:rFonts w:ascii="Arial" w:hAnsi="Arial" w:cs="Arial"/>
          <w:sz w:val="21"/>
          <w:szCs w:val="21"/>
        </w:rPr>
        <w:t>“</w:t>
      </w:r>
      <w:r w:rsidRPr="006912C6">
        <w:rPr>
          <w:rFonts w:ascii="Arial" w:hAnsi="Arial" w:cs="Arial"/>
          <w:b/>
          <w:sz w:val="21"/>
          <w:szCs w:val="21"/>
        </w:rPr>
        <w:t>Change</w:t>
      </w:r>
      <w:r w:rsidRPr="006912C6">
        <w:rPr>
          <w:rFonts w:ascii="Arial" w:hAnsi="Arial" w:cs="Arial"/>
          <w:sz w:val="21"/>
          <w:szCs w:val="21"/>
        </w:rPr>
        <w:t xml:space="preserve">” means any variation to this Contract including to any of the Services and </w:t>
      </w:r>
      <w:r>
        <w:rPr>
          <w:rFonts w:ascii="Arial" w:hAnsi="Arial" w:cs="Arial"/>
          <w:sz w:val="21"/>
          <w:szCs w:val="21"/>
        </w:rPr>
        <w:t>Performance Standards</w:t>
      </w:r>
      <w:r w:rsidRPr="006912C6">
        <w:rPr>
          <w:rFonts w:ascii="Arial" w:hAnsi="Arial" w:cs="Arial"/>
          <w:sz w:val="21"/>
          <w:szCs w:val="21"/>
        </w:rPr>
        <w:t>.</w:t>
      </w:r>
    </w:p>
    <w:p w14:paraId="5B55CABA" w14:textId="77777777" w:rsidR="00D4159A" w:rsidRPr="006912C6" w:rsidRDefault="00D4159A" w:rsidP="00D4159A">
      <w:pPr>
        <w:pStyle w:val="Definitions"/>
        <w:keepLines/>
        <w:tabs>
          <w:tab w:val="clear" w:pos="709"/>
          <w:tab w:val="left" w:pos="-142"/>
        </w:tabs>
        <w:spacing w:after="0" w:line="240" w:lineRule="auto"/>
        <w:rPr>
          <w:rFonts w:ascii="Arial" w:hAnsi="Arial" w:cs="Arial"/>
          <w:sz w:val="21"/>
          <w:szCs w:val="21"/>
        </w:rPr>
      </w:pPr>
    </w:p>
    <w:p w14:paraId="5B55CABB" w14:textId="77777777" w:rsidR="00D4159A" w:rsidRPr="006912C6" w:rsidRDefault="00D4159A" w:rsidP="00D4159A">
      <w:pPr>
        <w:pStyle w:val="Definitions"/>
        <w:keepLines/>
        <w:tabs>
          <w:tab w:val="clear" w:pos="709"/>
          <w:tab w:val="left" w:pos="-142"/>
        </w:tabs>
        <w:spacing w:after="0" w:line="240" w:lineRule="auto"/>
        <w:rPr>
          <w:rFonts w:ascii="Arial" w:hAnsi="Arial" w:cs="Arial"/>
          <w:sz w:val="21"/>
          <w:szCs w:val="21"/>
        </w:rPr>
      </w:pPr>
      <w:r w:rsidRPr="006912C6">
        <w:rPr>
          <w:rFonts w:ascii="Arial" w:hAnsi="Arial" w:cs="Arial"/>
          <w:sz w:val="21"/>
          <w:szCs w:val="21"/>
        </w:rPr>
        <w:t>“</w:t>
      </w:r>
      <w:r w:rsidRPr="006912C6">
        <w:rPr>
          <w:rFonts w:ascii="Arial" w:hAnsi="Arial" w:cs="Arial"/>
          <w:b/>
          <w:sz w:val="21"/>
          <w:szCs w:val="21"/>
        </w:rPr>
        <w:t>Change Control Procedure</w:t>
      </w:r>
      <w:r w:rsidRPr="006912C6">
        <w:rPr>
          <w:rFonts w:ascii="Arial" w:hAnsi="Arial" w:cs="Arial"/>
          <w:sz w:val="21"/>
          <w:szCs w:val="21"/>
        </w:rPr>
        <w:t xml:space="preserve">” means the procedure for </w:t>
      </w:r>
      <w:r>
        <w:rPr>
          <w:rFonts w:ascii="Arial" w:hAnsi="Arial" w:cs="Arial"/>
          <w:sz w:val="21"/>
          <w:szCs w:val="21"/>
        </w:rPr>
        <w:t>effecting Changes to</w:t>
      </w:r>
      <w:r w:rsidRPr="006912C6">
        <w:rPr>
          <w:rFonts w:ascii="Arial" w:hAnsi="Arial" w:cs="Arial"/>
          <w:sz w:val="21"/>
          <w:szCs w:val="21"/>
        </w:rPr>
        <w:t xml:space="preserve"> this Contract as set out in Clause F3.</w:t>
      </w:r>
    </w:p>
    <w:p w14:paraId="5B55CABC" w14:textId="77777777" w:rsidR="00D4159A" w:rsidRPr="006912C6" w:rsidRDefault="00D4159A" w:rsidP="00D4159A">
      <w:pPr>
        <w:pStyle w:val="Definitions"/>
        <w:keepLines/>
        <w:tabs>
          <w:tab w:val="clear" w:pos="709"/>
          <w:tab w:val="left" w:pos="-142"/>
        </w:tabs>
        <w:spacing w:after="0" w:line="240" w:lineRule="auto"/>
        <w:rPr>
          <w:rFonts w:ascii="Arial" w:hAnsi="Arial" w:cs="Arial"/>
          <w:sz w:val="21"/>
          <w:szCs w:val="21"/>
        </w:rPr>
      </w:pPr>
    </w:p>
    <w:p w14:paraId="5B55CABD" w14:textId="77777777" w:rsidR="00D4159A" w:rsidRPr="006912C6" w:rsidRDefault="00D4159A" w:rsidP="00D4159A">
      <w:pPr>
        <w:pStyle w:val="Definitions"/>
        <w:keepLines/>
        <w:tabs>
          <w:tab w:val="clear" w:pos="709"/>
          <w:tab w:val="left" w:pos="-142"/>
        </w:tabs>
        <w:spacing w:after="0" w:line="240" w:lineRule="auto"/>
        <w:rPr>
          <w:rFonts w:ascii="Arial" w:hAnsi="Arial" w:cs="Arial"/>
          <w:sz w:val="21"/>
          <w:szCs w:val="21"/>
        </w:rPr>
      </w:pPr>
      <w:r w:rsidRPr="006912C6">
        <w:rPr>
          <w:rFonts w:ascii="Arial" w:hAnsi="Arial" w:cs="Arial"/>
          <w:sz w:val="21"/>
          <w:szCs w:val="21"/>
        </w:rPr>
        <w:t>“</w:t>
      </w:r>
      <w:r w:rsidRPr="006912C6">
        <w:rPr>
          <w:rFonts w:ascii="Arial" w:hAnsi="Arial" w:cs="Arial"/>
          <w:b/>
          <w:sz w:val="21"/>
          <w:szCs w:val="21"/>
        </w:rPr>
        <w:t>Client’s Change Control Notice</w:t>
      </w:r>
      <w:r w:rsidRPr="006912C6">
        <w:rPr>
          <w:rFonts w:ascii="Arial" w:hAnsi="Arial" w:cs="Arial"/>
          <w:sz w:val="21"/>
          <w:szCs w:val="21"/>
        </w:rPr>
        <w:t>” means a notice served by the Client on the Supplier requesting a Change in accordance with Clause F3.</w:t>
      </w:r>
    </w:p>
    <w:p w14:paraId="5B55CABE" w14:textId="77777777" w:rsidR="00D4159A" w:rsidRPr="00352F28" w:rsidRDefault="00D4159A" w:rsidP="00D4159A">
      <w:pPr>
        <w:pStyle w:val="Definitions"/>
        <w:keepLines/>
        <w:tabs>
          <w:tab w:val="clear" w:pos="709"/>
          <w:tab w:val="left" w:pos="-142"/>
        </w:tabs>
        <w:spacing w:after="0" w:line="240" w:lineRule="auto"/>
        <w:rPr>
          <w:rFonts w:ascii="Arial" w:hAnsi="Arial" w:cs="Arial"/>
          <w:sz w:val="21"/>
          <w:szCs w:val="21"/>
        </w:rPr>
      </w:pPr>
      <w:r w:rsidRPr="006912C6">
        <w:rPr>
          <w:rFonts w:ascii="Arial" w:hAnsi="Arial" w:cs="Arial"/>
          <w:sz w:val="21"/>
          <w:szCs w:val="21"/>
        </w:rPr>
        <w:t xml:space="preserve"> </w:t>
      </w:r>
    </w:p>
    <w:p w14:paraId="5B55CABF" w14:textId="77777777" w:rsidR="00D4159A" w:rsidRDefault="00D4159A" w:rsidP="00D4159A">
      <w:pPr>
        <w:pStyle w:val="BodyTextIndent3"/>
        <w:keepLines/>
        <w:tabs>
          <w:tab w:val="left" w:pos="709"/>
        </w:tabs>
        <w:ind w:left="720"/>
        <w:rPr>
          <w:sz w:val="21"/>
          <w:szCs w:val="21"/>
        </w:rPr>
      </w:pPr>
      <w:r w:rsidRPr="006912C6">
        <w:rPr>
          <w:sz w:val="21"/>
          <w:szCs w:val="21"/>
        </w:rPr>
        <w:tab/>
      </w:r>
      <w:r w:rsidRPr="006912C6">
        <w:rPr>
          <w:sz w:val="21"/>
          <w:szCs w:val="21"/>
        </w:rPr>
        <w:tab/>
        <w:t>“</w:t>
      </w:r>
      <w:r w:rsidRPr="006912C6">
        <w:rPr>
          <w:b/>
          <w:sz w:val="21"/>
          <w:szCs w:val="21"/>
        </w:rPr>
        <w:t>Client’s Representative</w:t>
      </w:r>
      <w:r w:rsidRPr="006912C6">
        <w:rPr>
          <w:sz w:val="21"/>
          <w:szCs w:val="21"/>
        </w:rPr>
        <w:t xml:space="preserve">” means the person </w:t>
      </w:r>
      <w:r>
        <w:rPr>
          <w:sz w:val="21"/>
          <w:szCs w:val="21"/>
        </w:rPr>
        <w:t xml:space="preserve">appointed and notified </w:t>
      </w:r>
      <w:r w:rsidRPr="006912C6">
        <w:rPr>
          <w:sz w:val="21"/>
          <w:szCs w:val="21"/>
        </w:rPr>
        <w:t>as such by the Council pursuant to Clause B4.</w:t>
      </w:r>
    </w:p>
    <w:p w14:paraId="5B55CAC0" w14:textId="77777777" w:rsidR="00D4159A" w:rsidRDefault="00D4159A" w:rsidP="00D4159A">
      <w:pPr>
        <w:pStyle w:val="BodyTextIndent3"/>
        <w:keepLines/>
        <w:tabs>
          <w:tab w:val="left" w:pos="709"/>
        </w:tabs>
        <w:ind w:left="720"/>
        <w:rPr>
          <w:sz w:val="21"/>
          <w:szCs w:val="21"/>
        </w:rPr>
      </w:pPr>
    </w:p>
    <w:p w14:paraId="5B55CAC1" w14:textId="77777777" w:rsidR="00D4159A" w:rsidRPr="006912C6" w:rsidRDefault="00D4159A" w:rsidP="00D4159A">
      <w:pPr>
        <w:pStyle w:val="BodyTextIndent3"/>
        <w:keepLines/>
        <w:tabs>
          <w:tab w:val="left" w:pos="709"/>
        </w:tabs>
        <w:ind w:left="720"/>
        <w:rPr>
          <w:sz w:val="21"/>
          <w:szCs w:val="21"/>
        </w:rPr>
      </w:pPr>
      <w:r>
        <w:rPr>
          <w:sz w:val="21"/>
          <w:szCs w:val="21"/>
        </w:rPr>
        <w:lastRenderedPageBreak/>
        <w:tab/>
      </w:r>
      <w:r>
        <w:rPr>
          <w:sz w:val="21"/>
          <w:szCs w:val="21"/>
        </w:rPr>
        <w:tab/>
        <w:t>“</w:t>
      </w:r>
      <w:r w:rsidRPr="007A0E66">
        <w:rPr>
          <w:b/>
          <w:sz w:val="21"/>
          <w:szCs w:val="21"/>
        </w:rPr>
        <w:t>Client’s Requirements</w:t>
      </w:r>
      <w:r>
        <w:rPr>
          <w:sz w:val="21"/>
          <w:szCs w:val="21"/>
        </w:rPr>
        <w:t>”</w:t>
      </w:r>
      <w:r w:rsidRPr="003F0016">
        <w:rPr>
          <w:lang w:val="en-US"/>
        </w:rPr>
        <w:t xml:space="preserve"> </w:t>
      </w:r>
      <w:r w:rsidRPr="003F0016">
        <w:rPr>
          <w:sz w:val="21"/>
          <w:szCs w:val="21"/>
          <w:lang w:val="en-US"/>
        </w:rPr>
        <w:t xml:space="preserve">means the requirements of the </w:t>
      </w:r>
      <w:r>
        <w:rPr>
          <w:sz w:val="21"/>
          <w:szCs w:val="21"/>
          <w:lang w:val="en-US"/>
        </w:rPr>
        <w:t>Client</w:t>
      </w:r>
      <w:r w:rsidRPr="003F0016">
        <w:rPr>
          <w:sz w:val="21"/>
          <w:szCs w:val="21"/>
          <w:lang w:val="en-US"/>
        </w:rPr>
        <w:t xml:space="preserve"> in respect of the </w:t>
      </w:r>
      <w:r>
        <w:rPr>
          <w:sz w:val="21"/>
          <w:szCs w:val="21"/>
          <w:lang w:val="en-US"/>
        </w:rPr>
        <w:t>Contract as set out in Schedule 1</w:t>
      </w:r>
      <w:r w:rsidRPr="003F0016">
        <w:rPr>
          <w:sz w:val="21"/>
          <w:szCs w:val="21"/>
          <w:lang w:val="en-US"/>
        </w:rPr>
        <w:t xml:space="preserve"> (</w:t>
      </w:r>
      <w:r>
        <w:rPr>
          <w:sz w:val="21"/>
          <w:szCs w:val="21"/>
          <w:lang w:val="en-US"/>
        </w:rPr>
        <w:t>Client</w:t>
      </w:r>
      <w:r w:rsidRPr="003F0016">
        <w:rPr>
          <w:sz w:val="21"/>
          <w:szCs w:val="21"/>
          <w:lang w:val="en-US"/>
        </w:rPr>
        <w:t>’s Requirements)</w:t>
      </w:r>
      <w:r>
        <w:rPr>
          <w:sz w:val="21"/>
          <w:szCs w:val="21"/>
          <w:lang w:val="en-US"/>
        </w:rPr>
        <w:t>.</w:t>
      </w:r>
    </w:p>
    <w:p w14:paraId="5B55CAC2" w14:textId="77777777" w:rsidR="00D4159A" w:rsidRDefault="00D4159A" w:rsidP="00D4159A">
      <w:pPr>
        <w:pStyle w:val="BodyTextIndent3"/>
        <w:keepLines/>
        <w:tabs>
          <w:tab w:val="left" w:pos="709"/>
        </w:tabs>
        <w:ind w:left="0" w:firstLine="0"/>
        <w:rPr>
          <w:sz w:val="21"/>
          <w:szCs w:val="21"/>
        </w:rPr>
      </w:pPr>
    </w:p>
    <w:p w14:paraId="5B55CAC3" w14:textId="77777777" w:rsidR="00D4159A" w:rsidRDefault="00D4159A" w:rsidP="00D4159A">
      <w:pPr>
        <w:pStyle w:val="BodyTextIndent3"/>
        <w:keepLines/>
        <w:tabs>
          <w:tab w:val="left" w:pos="709"/>
        </w:tabs>
        <w:ind w:left="720"/>
        <w:rPr>
          <w:sz w:val="21"/>
          <w:szCs w:val="21"/>
        </w:rPr>
      </w:pPr>
      <w:r>
        <w:rPr>
          <w:sz w:val="21"/>
          <w:szCs w:val="21"/>
        </w:rPr>
        <w:tab/>
      </w:r>
      <w:r>
        <w:rPr>
          <w:sz w:val="21"/>
          <w:szCs w:val="21"/>
        </w:rPr>
        <w:tab/>
      </w:r>
      <w:r w:rsidRPr="00352F28">
        <w:rPr>
          <w:sz w:val="21"/>
          <w:szCs w:val="21"/>
        </w:rPr>
        <w:t>“</w:t>
      </w:r>
      <w:r w:rsidRPr="00352F28">
        <w:rPr>
          <w:b/>
          <w:sz w:val="21"/>
          <w:szCs w:val="21"/>
        </w:rPr>
        <w:t>Collection Point</w:t>
      </w:r>
      <w:r w:rsidRPr="00352F28">
        <w:rPr>
          <w:sz w:val="21"/>
          <w:szCs w:val="21"/>
        </w:rPr>
        <w:t>” means any location from which the Supplier is required at any time to collect Contract Waste in accordance with this Contract.</w:t>
      </w:r>
    </w:p>
    <w:p w14:paraId="5B55CAC4" w14:textId="77777777" w:rsidR="00D4159A" w:rsidRDefault="00D4159A" w:rsidP="00D4159A">
      <w:pPr>
        <w:pStyle w:val="BodyTextIndent3"/>
        <w:keepLines/>
        <w:tabs>
          <w:tab w:val="left" w:pos="709"/>
        </w:tabs>
        <w:ind w:left="720"/>
        <w:rPr>
          <w:sz w:val="21"/>
          <w:szCs w:val="21"/>
        </w:rPr>
      </w:pPr>
    </w:p>
    <w:p w14:paraId="5B55CAC5" w14:textId="77777777" w:rsidR="00D4159A" w:rsidRPr="002070AE" w:rsidRDefault="00D4159A" w:rsidP="00D4159A">
      <w:pPr>
        <w:pStyle w:val="Definitions"/>
        <w:keepLines/>
        <w:tabs>
          <w:tab w:val="clear" w:pos="709"/>
          <w:tab w:val="left" w:pos="-142"/>
        </w:tabs>
        <w:spacing w:after="0" w:line="240" w:lineRule="auto"/>
        <w:rPr>
          <w:rFonts w:ascii="Arial" w:hAnsi="Arial" w:cs="Arial"/>
          <w:sz w:val="21"/>
          <w:szCs w:val="21"/>
        </w:rPr>
      </w:pPr>
      <w:r w:rsidRPr="00730932">
        <w:rPr>
          <w:rFonts w:ascii="Arial" w:hAnsi="Arial" w:cs="Arial"/>
          <w:sz w:val="21"/>
          <w:szCs w:val="21"/>
        </w:rPr>
        <w:t>“</w:t>
      </w:r>
      <w:proofErr w:type="spellStart"/>
      <w:r>
        <w:rPr>
          <w:rFonts w:ascii="Arial" w:hAnsi="Arial" w:cs="Arial"/>
          <w:b/>
          <w:sz w:val="21"/>
          <w:szCs w:val="21"/>
        </w:rPr>
        <w:t>Colsterworth</w:t>
      </w:r>
      <w:proofErr w:type="spellEnd"/>
      <w:r w:rsidRPr="00F62460">
        <w:rPr>
          <w:rFonts w:ascii="Arial" w:hAnsi="Arial" w:cs="Arial"/>
          <w:b/>
          <w:sz w:val="21"/>
          <w:szCs w:val="21"/>
        </w:rPr>
        <w:t xml:space="preserve"> </w:t>
      </w:r>
      <w:r>
        <w:rPr>
          <w:rFonts w:ascii="Arial" w:hAnsi="Arial" w:cs="Arial"/>
          <w:b/>
          <w:sz w:val="21"/>
          <w:szCs w:val="21"/>
        </w:rPr>
        <w:t>Landfill Site</w:t>
      </w:r>
      <w:r w:rsidRPr="00730932">
        <w:rPr>
          <w:rFonts w:ascii="Arial" w:hAnsi="Arial" w:cs="Arial"/>
          <w:sz w:val="21"/>
          <w:szCs w:val="21"/>
        </w:rPr>
        <w:t>”</w:t>
      </w:r>
      <w:r>
        <w:rPr>
          <w:rFonts w:ascii="Arial" w:hAnsi="Arial" w:cs="Arial"/>
          <w:b/>
          <w:sz w:val="21"/>
          <w:szCs w:val="21"/>
        </w:rPr>
        <w:t xml:space="preserve"> </w:t>
      </w:r>
      <w:r>
        <w:rPr>
          <w:rFonts w:ascii="Arial" w:hAnsi="Arial" w:cs="Arial"/>
          <w:sz w:val="21"/>
          <w:szCs w:val="21"/>
        </w:rPr>
        <w:t xml:space="preserve">means the landfill site situated off Crabtree Road, </w:t>
      </w:r>
      <w:proofErr w:type="spellStart"/>
      <w:r>
        <w:rPr>
          <w:rFonts w:ascii="Arial" w:hAnsi="Arial" w:cs="Arial"/>
          <w:sz w:val="21"/>
          <w:szCs w:val="21"/>
        </w:rPr>
        <w:t>Stainby</w:t>
      </w:r>
      <w:proofErr w:type="spellEnd"/>
      <w:r>
        <w:rPr>
          <w:rFonts w:ascii="Arial" w:hAnsi="Arial" w:cs="Arial"/>
          <w:sz w:val="21"/>
          <w:szCs w:val="21"/>
        </w:rPr>
        <w:t>, Grantham, Lincolnshire, NG33 5QT.</w:t>
      </w:r>
    </w:p>
    <w:p w14:paraId="5B55CAC6" w14:textId="77777777" w:rsidR="00D4159A" w:rsidRDefault="00D4159A" w:rsidP="00D4159A">
      <w:pPr>
        <w:pStyle w:val="BodyTextIndent3"/>
        <w:keepLines/>
        <w:tabs>
          <w:tab w:val="left" w:pos="709"/>
        </w:tabs>
        <w:ind w:left="0" w:firstLine="0"/>
        <w:rPr>
          <w:sz w:val="21"/>
          <w:szCs w:val="21"/>
        </w:rPr>
      </w:pPr>
    </w:p>
    <w:p w14:paraId="5B55CAC7" w14:textId="77777777" w:rsidR="00D4159A" w:rsidRPr="006912C6" w:rsidRDefault="00D4159A" w:rsidP="00D4159A">
      <w:pPr>
        <w:pStyle w:val="BodyTextIndent3"/>
        <w:keepLines/>
        <w:tabs>
          <w:tab w:val="left" w:pos="709"/>
        </w:tabs>
        <w:ind w:left="720"/>
        <w:rPr>
          <w:sz w:val="21"/>
          <w:szCs w:val="21"/>
        </w:rPr>
      </w:pPr>
      <w:r>
        <w:rPr>
          <w:sz w:val="21"/>
          <w:szCs w:val="21"/>
        </w:rPr>
        <w:tab/>
      </w:r>
      <w:r>
        <w:rPr>
          <w:sz w:val="21"/>
          <w:szCs w:val="21"/>
        </w:rPr>
        <w:tab/>
        <w:t>“</w:t>
      </w:r>
      <w:r w:rsidRPr="007A0E66">
        <w:rPr>
          <w:b/>
          <w:sz w:val="21"/>
          <w:szCs w:val="21"/>
        </w:rPr>
        <w:t>Commencement Date</w:t>
      </w:r>
      <w:r>
        <w:rPr>
          <w:sz w:val="21"/>
          <w:szCs w:val="21"/>
        </w:rPr>
        <w:t>” means the date of this Contract.</w:t>
      </w:r>
    </w:p>
    <w:p w14:paraId="5B55CAC8" w14:textId="77777777" w:rsidR="00D4159A" w:rsidRPr="006912C6" w:rsidRDefault="00D4159A" w:rsidP="00D4159A">
      <w:pPr>
        <w:keepLines/>
        <w:tabs>
          <w:tab w:val="left" w:pos="0"/>
          <w:tab w:val="left" w:pos="709"/>
        </w:tabs>
        <w:suppressAutoHyphens/>
        <w:ind w:left="1440" w:hanging="720"/>
        <w:jc w:val="both"/>
        <w:rPr>
          <w:rFonts w:ascii="Arial" w:hAnsi="Arial" w:cs="Arial"/>
          <w:sz w:val="21"/>
          <w:szCs w:val="21"/>
        </w:rPr>
      </w:pPr>
    </w:p>
    <w:p w14:paraId="5B55CAC9" w14:textId="77777777" w:rsidR="00D4159A" w:rsidRPr="006912C6" w:rsidRDefault="00D4159A" w:rsidP="00D4159A">
      <w:pPr>
        <w:keepLines/>
        <w:tabs>
          <w:tab w:val="left" w:pos="0"/>
          <w:tab w:val="left" w:pos="709"/>
        </w:tabs>
        <w:suppressAutoHyphens/>
        <w:ind w:left="720" w:hanging="720"/>
        <w:jc w:val="both"/>
        <w:rPr>
          <w:rFonts w:ascii="Arial" w:hAnsi="Arial" w:cs="Arial"/>
          <w:sz w:val="21"/>
          <w:szCs w:val="21"/>
        </w:rPr>
      </w:pPr>
      <w:r w:rsidRPr="006912C6">
        <w:rPr>
          <w:rFonts w:ascii="Arial" w:hAnsi="Arial" w:cs="Arial"/>
          <w:sz w:val="21"/>
          <w:szCs w:val="21"/>
        </w:rPr>
        <w:tab/>
      </w:r>
      <w:r>
        <w:rPr>
          <w:rFonts w:ascii="Arial" w:hAnsi="Arial" w:cs="Arial"/>
          <w:sz w:val="21"/>
          <w:szCs w:val="21"/>
        </w:rPr>
        <w:tab/>
        <w:t>“</w:t>
      </w:r>
      <w:r w:rsidRPr="00CE0505">
        <w:rPr>
          <w:rFonts w:ascii="Arial" w:hAnsi="Arial" w:cs="Arial"/>
          <w:b/>
          <w:sz w:val="21"/>
          <w:szCs w:val="21"/>
        </w:rPr>
        <w:t>Commercial Waste</w:t>
      </w:r>
      <w:r>
        <w:rPr>
          <w:rFonts w:ascii="Arial" w:hAnsi="Arial" w:cs="Arial"/>
          <w:sz w:val="21"/>
          <w:szCs w:val="21"/>
        </w:rPr>
        <w:t xml:space="preserve">” </w:t>
      </w:r>
      <w:r w:rsidRPr="00CE0505">
        <w:rPr>
          <w:rFonts w:ascii="Arial" w:hAnsi="Arial" w:cs="Arial"/>
          <w:sz w:val="21"/>
          <w:szCs w:val="21"/>
        </w:rPr>
        <w:t>has the meaning given in section 75</w:t>
      </w:r>
      <w:r>
        <w:rPr>
          <w:rFonts w:ascii="Arial" w:hAnsi="Arial" w:cs="Arial"/>
          <w:sz w:val="21"/>
          <w:szCs w:val="21"/>
        </w:rPr>
        <w:t>(7) of the EPA.</w:t>
      </w:r>
    </w:p>
    <w:p w14:paraId="5B55CACA" w14:textId="77777777" w:rsidR="00D4159A" w:rsidRPr="006912C6" w:rsidRDefault="00D4159A" w:rsidP="00D4159A">
      <w:pPr>
        <w:keepLines/>
        <w:tabs>
          <w:tab w:val="left" w:pos="0"/>
          <w:tab w:val="left" w:pos="2268"/>
        </w:tabs>
        <w:suppressAutoHyphens/>
        <w:ind w:left="720" w:hanging="850"/>
        <w:jc w:val="both"/>
        <w:rPr>
          <w:rFonts w:ascii="Arial" w:hAnsi="Arial" w:cs="Arial"/>
          <w:sz w:val="21"/>
          <w:szCs w:val="21"/>
        </w:rPr>
      </w:pPr>
    </w:p>
    <w:p w14:paraId="5B55CACB" w14:textId="77777777" w:rsidR="00D4159A" w:rsidRDefault="00D4159A" w:rsidP="00D4159A">
      <w:pPr>
        <w:keepLines/>
        <w:ind w:left="720"/>
        <w:jc w:val="both"/>
        <w:rPr>
          <w:rFonts w:ascii="Arial" w:hAnsi="Arial" w:cs="Arial"/>
          <w:sz w:val="21"/>
          <w:szCs w:val="21"/>
        </w:rPr>
      </w:pPr>
      <w:r w:rsidRPr="006912C6">
        <w:rPr>
          <w:rFonts w:ascii="Arial" w:hAnsi="Arial" w:cs="Arial"/>
          <w:sz w:val="21"/>
          <w:szCs w:val="21"/>
        </w:rPr>
        <w:t>“</w:t>
      </w:r>
      <w:r w:rsidRPr="006912C6">
        <w:rPr>
          <w:rFonts w:ascii="Arial" w:hAnsi="Arial" w:cs="Arial"/>
          <w:b/>
          <w:sz w:val="21"/>
          <w:szCs w:val="21"/>
        </w:rPr>
        <w:t>Confidential Information</w:t>
      </w:r>
      <w:r w:rsidRPr="006912C6">
        <w:rPr>
          <w:rFonts w:ascii="Arial" w:hAnsi="Arial" w:cs="Arial"/>
          <w:sz w:val="21"/>
          <w:szCs w:val="21"/>
        </w:rPr>
        <w:t xml:space="preserve">” means any information which has been designated as confidential by either Party in writing or that ought to be considered as confidential (however it is conveyed or on whatever media it is stored) including information the disclosure of which would, or would be likely to, prejudice the commercial interests of any person, trade secrets, Intellectual Property Rights and know-how of either Party and all personal data and sensitive personal data within the meaning of the DPA.  </w:t>
      </w:r>
    </w:p>
    <w:p w14:paraId="5B55CACC" w14:textId="77777777" w:rsidR="00D4159A" w:rsidRDefault="00D4159A" w:rsidP="00D4159A">
      <w:pPr>
        <w:pStyle w:val="BodyTextIndent"/>
        <w:keepLines/>
        <w:tabs>
          <w:tab w:val="left" w:pos="720"/>
        </w:tabs>
        <w:ind w:left="1080" w:hanging="360"/>
        <w:rPr>
          <w:rFonts w:cs="Arial"/>
          <w:sz w:val="21"/>
          <w:szCs w:val="21"/>
        </w:rPr>
      </w:pPr>
    </w:p>
    <w:p w14:paraId="5B55CACD" w14:textId="77777777" w:rsidR="00D4159A" w:rsidRDefault="00D4159A" w:rsidP="00D4159A">
      <w:pPr>
        <w:pStyle w:val="BodyTextIndent"/>
        <w:keepLines/>
        <w:tabs>
          <w:tab w:val="left" w:pos="720"/>
        </w:tabs>
        <w:ind w:left="709" w:firstLine="11"/>
        <w:rPr>
          <w:rFonts w:cs="Arial"/>
          <w:sz w:val="21"/>
          <w:szCs w:val="21"/>
        </w:rPr>
      </w:pPr>
      <w:r w:rsidRPr="00BB21F0">
        <w:rPr>
          <w:rFonts w:cs="Arial"/>
          <w:sz w:val="21"/>
          <w:szCs w:val="21"/>
        </w:rPr>
        <w:t>“</w:t>
      </w:r>
      <w:r w:rsidRPr="00BB21F0">
        <w:rPr>
          <w:rFonts w:cs="Arial"/>
          <w:b/>
          <w:sz w:val="21"/>
          <w:szCs w:val="21"/>
        </w:rPr>
        <w:t>Consents</w:t>
      </w:r>
      <w:r w:rsidRPr="00BB21F0">
        <w:rPr>
          <w:rFonts w:cs="Arial"/>
          <w:sz w:val="21"/>
          <w:szCs w:val="21"/>
        </w:rPr>
        <w:t>”</w:t>
      </w:r>
      <w:r>
        <w:rPr>
          <w:rFonts w:cs="Arial"/>
          <w:sz w:val="21"/>
          <w:szCs w:val="21"/>
        </w:rPr>
        <w:t xml:space="preserve"> </w:t>
      </w:r>
      <w:r w:rsidRPr="00BB21F0">
        <w:rPr>
          <w:rFonts w:cs="Arial"/>
          <w:sz w:val="21"/>
          <w:szCs w:val="21"/>
        </w:rPr>
        <w:t xml:space="preserve">means all permissions, consents, approvals, certificates, </w:t>
      </w:r>
      <w:r>
        <w:rPr>
          <w:rFonts w:cs="Arial"/>
          <w:sz w:val="21"/>
          <w:szCs w:val="21"/>
        </w:rPr>
        <w:t xml:space="preserve">permits, </w:t>
      </w:r>
      <w:r w:rsidRPr="00BB21F0">
        <w:rPr>
          <w:rFonts w:cs="Arial"/>
          <w:sz w:val="21"/>
          <w:szCs w:val="21"/>
        </w:rPr>
        <w:t xml:space="preserve">licenses and authorisations of a </w:t>
      </w:r>
      <w:r>
        <w:rPr>
          <w:rFonts w:cs="Arial"/>
          <w:sz w:val="21"/>
          <w:szCs w:val="21"/>
        </w:rPr>
        <w:t>Regulatory Body</w:t>
      </w:r>
      <w:r w:rsidRPr="00BB21F0">
        <w:rPr>
          <w:rFonts w:cs="Arial"/>
          <w:sz w:val="21"/>
          <w:szCs w:val="21"/>
        </w:rPr>
        <w:t xml:space="preserve"> required for the performance of any of the </w:t>
      </w:r>
      <w:r>
        <w:rPr>
          <w:rFonts w:cs="Arial"/>
          <w:sz w:val="21"/>
          <w:szCs w:val="21"/>
        </w:rPr>
        <w:t>Supplier’s</w:t>
      </w:r>
      <w:r w:rsidRPr="00BB21F0">
        <w:rPr>
          <w:rFonts w:cs="Arial"/>
          <w:sz w:val="21"/>
          <w:szCs w:val="21"/>
        </w:rPr>
        <w:t xml:space="preserve"> obligations under this Contrac</w:t>
      </w:r>
      <w:r>
        <w:rPr>
          <w:rFonts w:cs="Arial"/>
          <w:sz w:val="21"/>
          <w:szCs w:val="21"/>
        </w:rPr>
        <w:t>t including but not limited to:</w:t>
      </w:r>
    </w:p>
    <w:p w14:paraId="5B55CACE" w14:textId="77777777" w:rsidR="00D4159A" w:rsidRPr="00BB21F0" w:rsidRDefault="00D4159A" w:rsidP="00D4159A">
      <w:pPr>
        <w:pStyle w:val="BodyTextIndent"/>
        <w:keepLines/>
        <w:tabs>
          <w:tab w:val="left" w:pos="720"/>
        </w:tabs>
        <w:ind w:left="709" w:firstLine="11"/>
        <w:rPr>
          <w:rFonts w:cs="Arial"/>
          <w:sz w:val="21"/>
          <w:szCs w:val="21"/>
        </w:rPr>
      </w:pPr>
    </w:p>
    <w:p w14:paraId="5B55CACF" w14:textId="77777777" w:rsidR="00D4159A" w:rsidRDefault="00D4159A" w:rsidP="00EB49A1">
      <w:pPr>
        <w:pStyle w:val="BodyTextIndent"/>
        <w:keepLines/>
        <w:numPr>
          <w:ilvl w:val="0"/>
          <w:numId w:val="36"/>
        </w:numPr>
        <w:tabs>
          <w:tab w:val="left" w:pos="720"/>
        </w:tabs>
        <w:rPr>
          <w:rFonts w:cs="Arial"/>
          <w:sz w:val="21"/>
          <w:szCs w:val="21"/>
        </w:rPr>
      </w:pPr>
      <w:r>
        <w:rPr>
          <w:rFonts w:cs="Arial"/>
          <w:sz w:val="21"/>
          <w:szCs w:val="21"/>
        </w:rPr>
        <w:t>all e</w:t>
      </w:r>
      <w:r w:rsidRPr="00BB21F0">
        <w:rPr>
          <w:rFonts w:cs="Arial"/>
          <w:sz w:val="21"/>
          <w:szCs w:val="21"/>
        </w:rPr>
        <w:t xml:space="preserve">nvironmental </w:t>
      </w:r>
      <w:r>
        <w:rPr>
          <w:rFonts w:cs="Arial"/>
          <w:sz w:val="21"/>
          <w:szCs w:val="21"/>
        </w:rPr>
        <w:t>p</w:t>
      </w:r>
      <w:r w:rsidRPr="00BB21F0">
        <w:rPr>
          <w:rFonts w:cs="Arial"/>
          <w:sz w:val="21"/>
          <w:szCs w:val="21"/>
        </w:rPr>
        <w:t>ermits;</w:t>
      </w:r>
    </w:p>
    <w:p w14:paraId="5B55CAD0" w14:textId="77777777" w:rsidR="00D4159A" w:rsidRPr="00BB21F0" w:rsidRDefault="00D4159A" w:rsidP="00D4159A">
      <w:pPr>
        <w:pStyle w:val="BodyTextIndent"/>
        <w:keepLines/>
        <w:tabs>
          <w:tab w:val="left" w:pos="720"/>
        </w:tabs>
        <w:ind w:left="1080" w:firstLine="0"/>
        <w:rPr>
          <w:rFonts w:cs="Arial"/>
          <w:sz w:val="21"/>
          <w:szCs w:val="21"/>
        </w:rPr>
      </w:pPr>
    </w:p>
    <w:p w14:paraId="5B55CAD1" w14:textId="77777777" w:rsidR="00D4159A" w:rsidRDefault="00D4159A" w:rsidP="00EB49A1">
      <w:pPr>
        <w:pStyle w:val="BodyTextIndent"/>
        <w:keepLines/>
        <w:numPr>
          <w:ilvl w:val="0"/>
          <w:numId w:val="36"/>
        </w:numPr>
        <w:tabs>
          <w:tab w:val="left" w:pos="720"/>
        </w:tabs>
        <w:rPr>
          <w:rFonts w:cs="Arial"/>
          <w:sz w:val="21"/>
          <w:szCs w:val="21"/>
        </w:rPr>
      </w:pPr>
      <w:r w:rsidRPr="00BB21F0">
        <w:rPr>
          <w:rFonts w:cs="Arial"/>
          <w:sz w:val="21"/>
          <w:szCs w:val="21"/>
        </w:rPr>
        <w:t>Waste Carriers Licence;</w:t>
      </w:r>
    </w:p>
    <w:p w14:paraId="5B55CAD2" w14:textId="77777777" w:rsidR="00D4159A" w:rsidRDefault="00D4159A" w:rsidP="00D4159A">
      <w:pPr>
        <w:pStyle w:val="ListParagraph"/>
        <w:rPr>
          <w:rFonts w:ascii="Arial" w:hAnsi="Arial" w:cs="Arial"/>
          <w:sz w:val="21"/>
          <w:szCs w:val="21"/>
        </w:rPr>
      </w:pPr>
    </w:p>
    <w:p w14:paraId="5B55CAD3" w14:textId="77777777" w:rsidR="00D4159A" w:rsidRDefault="00D4159A" w:rsidP="00EB49A1">
      <w:pPr>
        <w:pStyle w:val="BodyTextIndent"/>
        <w:keepLines/>
        <w:numPr>
          <w:ilvl w:val="0"/>
          <w:numId w:val="36"/>
        </w:numPr>
        <w:tabs>
          <w:tab w:val="left" w:pos="720"/>
        </w:tabs>
        <w:rPr>
          <w:rFonts w:cs="Arial"/>
          <w:sz w:val="21"/>
          <w:szCs w:val="21"/>
        </w:rPr>
      </w:pPr>
      <w:r>
        <w:rPr>
          <w:rFonts w:cs="Arial"/>
          <w:sz w:val="21"/>
          <w:szCs w:val="21"/>
        </w:rPr>
        <w:t>DVLA</w:t>
      </w:r>
      <w:r w:rsidRPr="006867BC">
        <w:rPr>
          <w:rFonts w:cs="Arial"/>
          <w:sz w:val="21"/>
          <w:szCs w:val="21"/>
        </w:rPr>
        <w:t xml:space="preserve"> </w:t>
      </w:r>
      <w:r>
        <w:rPr>
          <w:rFonts w:cs="Arial"/>
          <w:sz w:val="21"/>
          <w:szCs w:val="21"/>
        </w:rPr>
        <w:t>(</w:t>
      </w:r>
      <w:r w:rsidRPr="006867BC">
        <w:rPr>
          <w:rFonts w:cs="Arial"/>
          <w:sz w:val="21"/>
          <w:szCs w:val="21"/>
        </w:rPr>
        <w:t>Drive</w:t>
      </w:r>
      <w:r>
        <w:rPr>
          <w:rFonts w:cs="Arial"/>
          <w:sz w:val="21"/>
          <w:szCs w:val="21"/>
        </w:rPr>
        <w:t>r and Vehicle Standards Agency) vehicle operator licence;</w:t>
      </w:r>
    </w:p>
    <w:p w14:paraId="5B55CAD4" w14:textId="77777777" w:rsidR="00D4159A" w:rsidRPr="00BB21F0" w:rsidRDefault="00D4159A" w:rsidP="00D4159A">
      <w:pPr>
        <w:pStyle w:val="BodyTextIndent"/>
        <w:keepLines/>
        <w:tabs>
          <w:tab w:val="left" w:pos="720"/>
        </w:tabs>
        <w:ind w:left="0" w:firstLine="0"/>
        <w:rPr>
          <w:rFonts w:cs="Arial"/>
          <w:sz w:val="21"/>
          <w:szCs w:val="21"/>
        </w:rPr>
      </w:pPr>
    </w:p>
    <w:p w14:paraId="5B55CAD5" w14:textId="77777777" w:rsidR="00D4159A" w:rsidRDefault="00D4159A" w:rsidP="00EB49A1">
      <w:pPr>
        <w:pStyle w:val="BodyTextIndent"/>
        <w:keepLines/>
        <w:numPr>
          <w:ilvl w:val="0"/>
          <w:numId w:val="36"/>
        </w:numPr>
        <w:tabs>
          <w:tab w:val="left" w:pos="720"/>
        </w:tabs>
        <w:rPr>
          <w:rFonts w:cs="Arial"/>
          <w:sz w:val="21"/>
          <w:szCs w:val="21"/>
        </w:rPr>
      </w:pPr>
      <w:r w:rsidRPr="00BB21F0">
        <w:rPr>
          <w:rFonts w:cs="Arial"/>
          <w:sz w:val="21"/>
          <w:szCs w:val="21"/>
        </w:rPr>
        <w:t>HGV Driving Licences;</w:t>
      </w:r>
    </w:p>
    <w:p w14:paraId="5B55CAD6" w14:textId="77777777" w:rsidR="00D4159A" w:rsidRPr="00BB21F0" w:rsidRDefault="00D4159A" w:rsidP="00D4159A">
      <w:pPr>
        <w:pStyle w:val="BodyTextIndent"/>
        <w:keepLines/>
        <w:tabs>
          <w:tab w:val="left" w:pos="720"/>
        </w:tabs>
        <w:ind w:left="0" w:firstLine="0"/>
        <w:rPr>
          <w:rFonts w:cs="Arial"/>
          <w:sz w:val="21"/>
          <w:szCs w:val="21"/>
        </w:rPr>
      </w:pPr>
    </w:p>
    <w:p w14:paraId="5B55CAD7" w14:textId="77777777" w:rsidR="00D4159A" w:rsidRDefault="00D4159A" w:rsidP="00EB49A1">
      <w:pPr>
        <w:pStyle w:val="BodyTextIndent"/>
        <w:keepLines/>
        <w:numPr>
          <w:ilvl w:val="0"/>
          <w:numId w:val="36"/>
        </w:numPr>
        <w:tabs>
          <w:tab w:val="left" w:pos="720"/>
        </w:tabs>
        <w:rPr>
          <w:rFonts w:cs="Arial"/>
          <w:sz w:val="21"/>
          <w:szCs w:val="21"/>
        </w:rPr>
      </w:pPr>
      <w:r>
        <w:rPr>
          <w:rFonts w:cs="Arial"/>
          <w:sz w:val="21"/>
          <w:szCs w:val="21"/>
        </w:rPr>
        <w:t>all relevant Supplier’s Vehicle safety and mechanical testing</w:t>
      </w:r>
      <w:r w:rsidRPr="00BB21F0">
        <w:rPr>
          <w:rFonts w:cs="Arial"/>
          <w:sz w:val="21"/>
          <w:szCs w:val="21"/>
        </w:rPr>
        <w:t>;</w:t>
      </w:r>
      <w:r>
        <w:rPr>
          <w:rFonts w:cs="Arial"/>
          <w:sz w:val="21"/>
          <w:szCs w:val="21"/>
        </w:rPr>
        <w:t xml:space="preserve"> </w:t>
      </w:r>
      <w:r w:rsidRPr="00BB21F0">
        <w:rPr>
          <w:rFonts w:cs="Arial"/>
          <w:sz w:val="21"/>
          <w:szCs w:val="21"/>
        </w:rPr>
        <w:t>and</w:t>
      </w:r>
    </w:p>
    <w:p w14:paraId="5B55CAD8" w14:textId="77777777" w:rsidR="00D4159A" w:rsidRPr="00BB21F0" w:rsidRDefault="00D4159A" w:rsidP="00D4159A">
      <w:pPr>
        <w:pStyle w:val="BodyTextIndent"/>
        <w:keepLines/>
        <w:tabs>
          <w:tab w:val="left" w:pos="720"/>
        </w:tabs>
        <w:ind w:left="0" w:firstLine="0"/>
        <w:rPr>
          <w:rFonts w:cs="Arial"/>
          <w:sz w:val="21"/>
          <w:szCs w:val="21"/>
        </w:rPr>
      </w:pPr>
    </w:p>
    <w:p w14:paraId="5B55CAD9" w14:textId="77777777" w:rsidR="00D4159A" w:rsidRPr="006912C6" w:rsidRDefault="00D4159A" w:rsidP="00D4159A">
      <w:pPr>
        <w:pStyle w:val="BodyTextIndent"/>
        <w:keepLines/>
        <w:tabs>
          <w:tab w:val="left" w:pos="720"/>
        </w:tabs>
        <w:ind w:left="1080" w:hanging="360"/>
        <w:rPr>
          <w:rFonts w:cs="Arial"/>
          <w:sz w:val="21"/>
          <w:szCs w:val="21"/>
        </w:rPr>
      </w:pPr>
      <w:r>
        <w:rPr>
          <w:rFonts w:cs="Arial"/>
          <w:sz w:val="21"/>
          <w:szCs w:val="21"/>
        </w:rPr>
        <w:t>f</w:t>
      </w:r>
      <w:r w:rsidRPr="00BB21F0">
        <w:rPr>
          <w:rFonts w:cs="Arial"/>
          <w:sz w:val="21"/>
          <w:szCs w:val="21"/>
        </w:rPr>
        <w:t>)</w:t>
      </w:r>
      <w:r w:rsidRPr="00BB21F0">
        <w:rPr>
          <w:rFonts w:cs="Arial"/>
          <w:sz w:val="21"/>
          <w:szCs w:val="21"/>
        </w:rPr>
        <w:tab/>
      </w:r>
      <w:proofErr w:type="gramStart"/>
      <w:r w:rsidRPr="00BB21F0">
        <w:rPr>
          <w:rFonts w:cs="Arial"/>
          <w:sz w:val="21"/>
          <w:szCs w:val="21"/>
        </w:rPr>
        <w:t>any</w:t>
      </w:r>
      <w:proofErr w:type="gramEnd"/>
      <w:r w:rsidRPr="00BB21F0">
        <w:rPr>
          <w:rFonts w:cs="Arial"/>
          <w:sz w:val="21"/>
          <w:szCs w:val="21"/>
        </w:rPr>
        <w:t xml:space="preserve"> other consent required to undertake the Services.</w:t>
      </w:r>
    </w:p>
    <w:p w14:paraId="5B55CADA" w14:textId="77777777" w:rsidR="00D4159A" w:rsidRDefault="00D4159A" w:rsidP="00D4159A">
      <w:pPr>
        <w:keepLines/>
        <w:tabs>
          <w:tab w:val="left" w:pos="0"/>
          <w:tab w:val="left" w:pos="720"/>
        </w:tabs>
        <w:suppressAutoHyphens/>
        <w:ind w:left="360" w:hanging="360"/>
        <w:jc w:val="both"/>
        <w:rPr>
          <w:rFonts w:ascii="Arial" w:hAnsi="Arial" w:cs="Arial"/>
          <w:sz w:val="21"/>
          <w:szCs w:val="21"/>
        </w:rPr>
      </w:pPr>
    </w:p>
    <w:p w14:paraId="5B55CADB" w14:textId="77777777" w:rsidR="00D4159A" w:rsidRPr="004A5B23" w:rsidRDefault="00D4159A" w:rsidP="00D4159A">
      <w:pPr>
        <w:keepLines/>
        <w:tabs>
          <w:tab w:val="left" w:pos="0"/>
          <w:tab w:val="left" w:pos="720"/>
        </w:tabs>
        <w:suppressAutoHyphens/>
        <w:ind w:left="709" w:hanging="709"/>
        <w:jc w:val="both"/>
        <w:rPr>
          <w:rFonts w:ascii="Arial" w:hAnsi="Arial" w:cs="Arial"/>
          <w:b/>
          <w:sz w:val="21"/>
          <w:szCs w:val="21"/>
          <w:highlight w:val="yellow"/>
          <w:lang w:val="en-US"/>
        </w:rPr>
      </w:pPr>
      <w:r w:rsidRPr="00655A01">
        <w:rPr>
          <w:rFonts w:ascii="Arial" w:hAnsi="Arial" w:cs="Arial"/>
          <w:b/>
          <w:sz w:val="21"/>
          <w:szCs w:val="21"/>
        </w:rPr>
        <w:tab/>
      </w:r>
      <w:r w:rsidRPr="007A0E66">
        <w:rPr>
          <w:rFonts w:ascii="Arial" w:hAnsi="Arial" w:cs="Arial"/>
          <w:sz w:val="21"/>
          <w:szCs w:val="21"/>
        </w:rPr>
        <w:t>“</w:t>
      </w:r>
      <w:r w:rsidRPr="007A0E66">
        <w:rPr>
          <w:rFonts w:ascii="Arial" w:hAnsi="Arial" w:cs="Arial"/>
          <w:b/>
          <w:sz w:val="21"/>
          <w:szCs w:val="21"/>
        </w:rPr>
        <w:t>Contingency Plan</w:t>
      </w:r>
      <w:r w:rsidRPr="007A0E66">
        <w:rPr>
          <w:rFonts w:ascii="Arial" w:hAnsi="Arial" w:cs="Arial"/>
          <w:sz w:val="21"/>
          <w:szCs w:val="21"/>
        </w:rPr>
        <w:t>”</w:t>
      </w:r>
      <w:r w:rsidRPr="007A0E66">
        <w:rPr>
          <w:rFonts w:ascii="Arial" w:hAnsi="Arial" w:cs="Arial"/>
          <w:lang w:val="en-US"/>
        </w:rPr>
        <w:t xml:space="preserve"> </w:t>
      </w:r>
      <w:r w:rsidRPr="007A0E66">
        <w:rPr>
          <w:rFonts w:ascii="Arial" w:hAnsi="Arial" w:cs="Arial"/>
          <w:sz w:val="21"/>
          <w:szCs w:val="21"/>
          <w:lang w:val="en-US"/>
        </w:rPr>
        <w:t xml:space="preserve">means the plan bearing that title </w:t>
      </w:r>
      <w:r>
        <w:rPr>
          <w:rFonts w:ascii="Arial" w:hAnsi="Arial" w:cs="Arial"/>
          <w:sz w:val="21"/>
          <w:szCs w:val="21"/>
          <w:lang w:val="en-US"/>
        </w:rPr>
        <w:t xml:space="preserve">set out </w:t>
      </w:r>
      <w:r w:rsidRPr="007A0E66">
        <w:rPr>
          <w:rFonts w:ascii="Arial" w:hAnsi="Arial" w:cs="Arial"/>
          <w:sz w:val="21"/>
          <w:szCs w:val="21"/>
          <w:lang w:val="en-US"/>
        </w:rPr>
        <w:t xml:space="preserve">in Part 2 of Schedule 3 </w:t>
      </w:r>
      <w:r>
        <w:rPr>
          <w:rFonts w:ascii="Arial" w:hAnsi="Arial" w:cs="Arial"/>
          <w:sz w:val="21"/>
          <w:szCs w:val="21"/>
          <w:lang w:val="en-US"/>
        </w:rPr>
        <w:t xml:space="preserve">(Supplier’s Proposals) </w:t>
      </w:r>
      <w:r w:rsidRPr="007A0E66">
        <w:rPr>
          <w:rFonts w:ascii="Arial" w:hAnsi="Arial" w:cs="Arial"/>
          <w:sz w:val="21"/>
          <w:szCs w:val="21"/>
          <w:lang w:val="en-US"/>
        </w:rPr>
        <w:t xml:space="preserve">showing the manner in which it will plan for </w:t>
      </w:r>
      <w:r>
        <w:rPr>
          <w:rFonts w:ascii="Arial" w:hAnsi="Arial" w:cs="Arial"/>
          <w:sz w:val="21"/>
          <w:szCs w:val="21"/>
          <w:lang w:val="en-US"/>
        </w:rPr>
        <w:t xml:space="preserve">and respond to </w:t>
      </w:r>
      <w:r w:rsidRPr="007A0E66">
        <w:rPr>
          <w:rFonts w:ascii="Arial" w:hAnsi="Arial" w:cs="Arial"/>
          <w:sz w:val="21"/>
          <w:szCs w:val="21"/>
          <w:lang w:val="en-US"/>
        </w:rPr>
        <w:t>foresee</w:t>
      </w:r>
      <w:r>
        <w:rPr>
          <w:rFonts w:ascii="Arial" w:hAnsi="Arial" w:cs="Arial"/>
          <w:sz w:val="21"/>
          <w:szCs w:val="21"/>
          <w:lang w:val="en-US"/>
        </w:rPr>
        <w:t>able</w:t>
      </w:r>
      <w:r w:rsidRPr="007A0E66">
        <w:rPr>
          <w:rFonts w:ascii="Arial" w:hAnsi="Arial" w:cs="Arial"/>
          <w:sz w:val="21"/>
          <w:szCs w:val="21"/>
          <w:lang w:val="en-US"/>
        </w:rPr>
        <w:t xml:space="preserve"> eventualities including inter alia plans for emergencies, fuel shortages, breakdowns, contamination incidents, strike action and emergency recovery</w:t>
      </w:r>
      <w:r>
        <w:rPr>
          <w:rFonts w:ascii="Arial" w:hAnsi="Arial" w:cs="Arial"/>
          <w:sz w:val="21"/>
          <w:szCs w:val="21"/>
          <w:lang w:val="en-US"/>
        </w:rPr>
        <w:t xml:space="preserve"> in order to ensure and maintain continuity of Services as the same may be amended in accordance with this Contract.</w:t>
      </w:r>
    </w:p>
    <w:p w14:paraId="5B55CADC" w14:textId="77777777" w:rsidR="00D4159A" w:rsidRPr="006912C6" w:rsidRDefault="00D4159A" w:rsidP="00D4159A">
      <w:pPr>
        <w:keepLines/>
        <w:tabs>
          <w:tab w:val="left" w:pos="0"/>
          <w:tab w:val="left" w:pos="720"/>
        </w:tabs>
        <w:suppressAutoHyphens/>
        <w:jc w:val="both"/>
        <w:rPr>
          <w:rFonts w:ascii="Arial" w:hAnsi="Arial" w:cs="Arial"/>
          <w:sz w:val="21"/>
          <w:szCs w:val="21"/>
        </w:rPr>
      </w:pPr>
    </w:p>
    <w:p w14:paraId="5B55CADD" w14:textId="77777777" w:rsidR="00D4159A" w:rsidRPr="006912C6" w:rsidRDefault="00D4159A" w:rsidP="00D4159A">
      <w:pPr>
        <w:keepLines/>
        <w:tabs>
          <w:tab w:val="left" w:pos="0"/>
        </w:tabs>
        <w:suppressAutoHyphens/>
        <w:ind w:left="720" w:hanging="720"/>
        <w:jc w:val="both"/>
        <w:rPr>
          <w:rFonts w:ascii="Arial" w:hAnsi="Arial" w:cs="Arial"/>
          <w:sz w:val="21"/>
          <w:szCs w:val="21"/>
        </w:rPr>
      </w:pPr>
      <w:r w:rsidRPr="006912C6">
        <w:rPr>
          <w:rFonts w:ascii="Arial" w:hAnsi="Arial" w:cs="Arial"/>
          <w:sz w:val="21"/>
          <w:szCs w:val="21"/>
        </w:rPr>
        <w:tab/>
        <w:t>“</w:t>
      </w:r>
      <w:r w:rsidRPr="006912C6">
        <w:rPr>
          <w:rFonts w:ascii="Arial" w:hAnsi="Arial" w:cs="Arial"/>
          <w:b/>
          <w:sz w:val="21"/>
          <w:szCs w:val="21"/>
        </w:rPr>
        <w:t>Contract</w:t>
      </w:r>
      <w:r w:rsidRPr="006912C6">
        <w:rPr>
          <w:rFonts w:ascii="Arial" w:hAnsi="Arial" w:cs="Arial"/>
          <w:sz w:val="21"/>
          <w:szCs w:val="21"/>
        </w:rPr>
        <w:t>” means this written agreement between the Client and the Supplier consisting of these clauses and any attached Schedules.</w:t>
      </w:r>
    </w:p>
    <w:p w14:paraId="5B55CADE" w14:textId="77777777" w:rsidR="00D4159A" w:rsidRPr="006912C6" w:rsidRDefault="00D4159A" w:rsidP="00D4159A">
      <w:pPr>
        <w:keepLines/>
        <w:tabs>
          <w:tab w:val="left" w:pos="0"/>
        </w:tabs>
        <w:suppressAutoHyphens/>
        <w:ind w:left="720" w:hanging="720"/>
        <w:jc w:val="both"/>
        <w:rPr>
          <w:rFonts w:ascii="Arial" w:hAnsi="Arial" w:cs="Arial"/>
          <w:sz w:val="21"/>
          <w:szCs w:val="21"/>
        </w:rPr>
      </w:pPr>
    </w:p>
    <w:p w14:paraId="5B55CADF" w14:textId="77777777" w:rsidR="00D4159A" w:rsidRPr="006912C6" w:rsidRDefault="00D4159A" w:rsidP="00D4159A">
      <w:pPr>
        <w:keepLines/>
        <w:tabs>
          <w:tab w:val="left" w:pos="0"/>
        </w:tabs>
        <w:suppressAutoHyphens/>
        <w:ind w:left="720" w:hanging="720"/>
        <w:jc w:val="both"/>
        <w:rPr>
          <w:rFonts w:ascii="Arial" w:hAnsi="Arial" w:cs="Arial"/>
          <w:sz w:val="21"/>
          <w:szCs w:val="21"/>
        </w:rPr>
      </w:pPr>
      <w:r w:rsidRPr="006912C6">
        <w:rPr>
          <w:rFonts w:ascii="Arial" w:hAnsi="Arial" w:cs="Arial"/>
          <w:sz w:val="21"/>
          <w:szCs w:val="21"/>
        </w:rPr>
        <w:tab/>
        <w:t>“</w:t>
      </w:r>
      <w:r w:rsidRPr="006912C6">
        <w:rPr>
          <w:rFonts w:ascii="Arial" w:hAnsi="Arial" w:cs="Arial"/>
          <w:b/>
          <w:sz w:val="21"/>
          <w:szCs w:val="21"/>
        </w:rPr>
        <w:t>Contracting Authority</w:t>
      </w:r>
      <w:r w:rsidRPr="006912C6">
        <w:rPr>
          <w:rFonts w:ascii="Arial" w:hAnsi="Arial" w:cs="Arial"/>
          <w:sz w:val="21"/>
          <w:szCs w:val="21"/>
        </w:rPr>
        <w:t>” means</w:t>
      </w:r>
      <w:r w:rsidRPr="005C4E4A">
        <w:rPr>
          <w:rFonts w:ascii="Arial" w:hAnsi="Arial" w:cs="Arial"/>
          <w:sz w:val="21"/>
          <w:szCs w:val="21"/>
        </w:rPr>
        <w:t xml:space="preserve"> any contracting authority as defined in Regulation 2 of the Public Contracts Regulations 2015.</w:t>
      </w:r>
    </w:p>
    <w:p w14:paraId="5B55CAE0" w14:textId="77777777" w:rsidR="00D4159A" w:rsidRPr="006912C6" w:rsidRDefault="00D4159A" w:rsidP="00D4159A">
      <w:pPr>
        <w:keepLines/>
        <w:tabs>
          <w:tab w:val="left" w:pos="-720"/>
        </w:tabs>
        <w:suppressAutoHyphens/>
        <w:ind w:left="720" w:hanging="720"/>
        <w:jc w:val="both"/>
        <w:rPr>
          <w:rFonts w:ascii="Arial" w:hAnsi="Arial" w:cs="Arial"/>
          <w:sz w:val="21"/>
          <w:szCs w:val="21"/>
        </w:rPr>
      </w:pPr>
      <w:r w:rsidRPr="006912C6">
        <w:rPr>
          <w:rFonts w:ascii="Arial" w:hAnsi="Arial" w:cs="Arial"/>
          <w:sz w:val="21"/>
          <w:szCs w:val="21"/>
        </w:rPr>
        <w:tab/>
        <w:t xml:space="preserve">  </w:t>
      </w:r>
    </w:p>
    <w:p w14:paraId="5B55CAE1" w14:textId="77777777" w:rsidR="00D4159A" w:rsidRPr="006912C6" w:rsidRDefault="00D4159A" w:rsidP="00D4159A">
      <w:pPr>
        <w:keepLines/>
        <w:tabs>
          <w:tab w:val="left" w:pos="-720"/>
        </w:tabs>
        <w:suppressAutoHyphens/>
        <w:ind w:left="720" w:hanging="720"/>
        <w:jc w:val="both"/>
        <w:rPr>
          <w:rFonts w:ascii="Arial" w:hAnsi="Arial" w:cs="Arial"/>
          <w:sz w:val="21"/>
          <w:szCs w:val="21"/>
        </w:rPr>
      </w:pPr>
      <w:r w:rsidRPr="006912C6">
        <w:rPr>
          <w:rFonts w:ascii="Arial" w:hAnsi="Arial" w:cs="Arial"/>
          <w:sz w:val="21"/>
          <w:szCs w:val="21"/>
        </w:rPr>
        <w:tab/>
        <w:t>“</w:t>
      </w:r>
      <w:r w:rsidRPr="006912C6">
        <w:rPr>
          <w:rFonts w:ascii="Arial" w:hAnsi="Arial" w:cs="Arial"/>
          <w:b/>
          <w:sz w:val="21"/>
          <w:szCs w:val="21"/>
        </w:rPr>
        <w:t>Contract Period</w:t>
      </w:r>
      <w:r w:rsidRPr="006912C6">
        <w:rPr>
          <w:rFonts w:ascii="Arial" w:hAnsi="Arial" w:cs="Arial"/>
          <w:sz w:val="21"/>
          <w:szCs w:val="21"/>
        </w:rPr>
        <w:t xml:space="preserve">” means the period from the Commencement Date to: </w:t>
      </w:r>
    </w:p>
    <w:p w14:paraId="5B55CAE2" w14:textId="77777777" w:rsidR="00D4159A" w:rsidRPr="006912C6" w:rsidRDefault="00D4159A" w:rsidP="00D4159A">
      <w:pPr>
        <w:keepLines/>
        <w:tabs>
          <w:tab w:val="left" w:pos="0"/>
          <w:tab w:val="left" w:pos="709"/>
        </w:tabs>
        <w:suppressAutoHyphens/>
        <w:ind w:left="720" w:hanging="720"/>
        <w:jc w:val="both"/>
        <w:rPr>
          <w:rFonts w:ascii="Arial" w:hAnsi="Arial" w:cs="Arial"/>
          <w:sz w:val="21"/>
          <w:szCs w:val="21"/>
        </w:rPr>
      </w:pPr>
    </w:p>
    <w:p w14:paraId="5B55CAE3" w14:textId="77777777" w:rsidR="00D4159A" w:rsidRPr="006912C6" w:rsidRDefault="00D4159A" w:rsidP="00D4159A">
      <w:pPr>
        <w:keepLines/>
        <w:tabs>
          <w:tab w:val="left" w:pos="0"/>
          <w:tab w:val="left" w:pos="360"/>
        </w:tabs>
        <w:suppressAutoHyphens/>
        <w:ind w:left="993" w:hanging="284"/>
        <w:jc w:val="both"/>
        <w:rPr>
          <w:rFonts w:ascii="Arial" w:hAnsi="Arial" w:cs="Arial"/>
          <w:sz w:val="21"/>
          <w:szCs w:val="21"/>
        </w:rPr>
      </w:pPr>
      <w:r w:rsidRPr="006912C6">
        <w:rPr>
          <w:rFonts w:ascii="Arial" w:hAnsi="Arial" w:cs="Arial"/>
          <w:sz w:val="21"/>
          <w:szCs w:val="21"/>
        </w:rPr>
        <w:t xml:space="preserve">a) </w:t>
      </w:r>
      <w:proofErr w:type="gramStart"/>
      <w:r w:rsidRPr="006912C6">
        <w:rPr>
          <w:rFonts w:ascii="Arial" w:hAnsi="Arial" w:cs="Arial"/>
          <w:sz w:val="21"/>
          <w:szCs w:val="21"/>
        </w:rPr>
        <w:t>the</w:t>
      </w:r>
      <w:proofErr w:type="gramEnd"/>
      <w:r w:rsidRPr="006912C6">
        <w:rPr>
          <w:rFonts w:ascii="Arial" w:hAnsi="Arial" w:cs="Arial"/>
          <w:sz w:val="21"/>
          <w:szCs w:val="21"/>
        </w:rPr>
        <w:t xml:space="preserve"> date of expiry set out in Clause A2 (Contract Period), or</w:t>
      </w:r>
    </w:p>
    <w:p w14:paraId="5B55CAE4" w14:textId="77777777" w:rsidR="00D4159A" w:rsidRPr="006912C6" w:rsidRDefault="00D4159A" w:rsidP="00D4159A">
      <w:pPr>
        <w:keepLines/>
        <w:tabs>
          <w:tab w:val="left" w:pos="0"/>
          <w:tab w:val="left" w:pos="2268"/>
        </w:tabs>
        <w:suppressAutoHyphens/>
        <w:ind w:left="720" w:hanging="850"/>
        <w:jc w:val="both"/>
        <w:rPr>
          <w:rFonts w:ascii="Arial" w:hAnsi="Arial" w:cs="Arial"/>
          <w:sz w:val="21"/>
          <w:szCs w:val="21"/>
        </w:rPr>
      </w:pPr>
    </w:p>
    <w:p w14:paraId="5B55CAE5" w14:textId="77777777" w:rsidR="00D4159A" w:rsidRPr="006912C6" w:rsidRDefault="00D4159A" w:rsidP="00D4159A">
      <w:pPr>
        <w:keepLines/>
        <w:tabs>
          <w:tab w:val="left" w:pos="0"/>
          <w:tab w:val="left" w:pos="2268"/>
        </w:tabs>
        <w:suppressAutoHyphens/>
        <w:ind w:left="993" w:hanging="273"/>
        <w:jc w:val="both"/>
        <w:rPr>
          <w:rFonts w:ascii="Arial" w:hAnsi="Arial" w:cs="Arial"/>
          <w:sz w:val="21"/>
          <w:szCs w:val="21"/>
        </w:rPr>
      </w:pPr>
      <w:r w:rsidRPr="006912C6">
        <w:rPr>
          <w:rFonts w:ascii="Arial" w:hAnsi="Arial" w:cs="Arial"/>
          <w:sz w:val="21"/>
          <w:szCs w:val="21"/>
        </w:rPr>
        <w:t xml:space="preserve">b) </w:t>
      </w:r>
      <w:proofErr w:type="gramStart"/>
      <w:r w:rsidRPr="006867BC">
        <w:rPr>
          <w:rFonts w:ascii="Arial" w:hAnsi="Arial" w:cs="Arial"/>
          <w:sz w:val="21"/>
          <w:szCs w:val="21"/>
        </w:rPr>
        <w:t>following</w:t>
      </w:r>
      <w:proofErr w:type="gramEnd"/>
      <w:r w:rsidRPr="006867BC">
        <w:rPr>
          <w:rFonts w:ascii="Arial" w:hAnsi="Arial" w:cs="Arial"/>
          <w:sz w:val="21"/>
          <w:szCs w:val="21"/>
        </w:rPr>
        <w:t xml:space="preserve"> an extension pursuant to Clause A2.2, </w:t>
      </w:r>
      <w:r w:rsidRPr="006912C6">
        <w:rPr>
          <w:rFonts w:ascii="Arial" w:hAnsi="Arial" w:cs="Arial"/>
          <w:sz w:val="21"/>
          <w:szCs w:val="21"/>
        </w:rPr>
        <w:t>the date of expiry of the extended period,</w:t>
      </w:r>
    </w:p>
    <w:p w14:paraId="5B55CAE6" w14:textId="77777777" w:rsidR="00D4159A" w:rsidRPr="006912C6" w:rsidRDefault="00D4159A" w:rsidP="00D4159A">
      <w:pPr>
        <w:keepLines/>
        <w:tabs>
          <w:tab w:val="left" w:pos="0"/>
          <w:tab w:val="left" w:pos="709"/>
        </w:tabs>
        <w:suppressAutoHyphens/>
        <w:ind w:left="720"/>
        <w:jc w:val="both"/>
        <w:rPr>
          <w:rFonts w:ascii="Arial" w:hAnsi="Arial" w:cs="Arial"/>
          <w:sz w:val="21"/>
          <w:szCs w:val="21"/>
        </w:rPr>
      </w:pPr>
    </w:p>
    <w:p w14:paraId="5B55CAE7" w14:textId="77777777" w:rsidR="00D4159A" w:rsidRDefault="00D4159A" w:rsidP="00D4159A">
      <w:pPr>
        <w:keepLines/>
        <w:tabs>
          <w:tab w:val="left" w:pos="-142"/>
          <w:tab w:val="left" w:pos="0"/>
        </w:tabs>
        <w:suppressAutoHyphens/>
        <w:ind w:left="993" w:hanging="273"/>
        <w:jc w:val="both"/>
        <w:rPr>
          <w:rFonts w:ascii="Arial" w:hAnsi="Arial" w:cs="Arial"/>
          <w:sz w:val="21"/>
          <w:szCs w:val="21"/>
        </w:rPr>
      </w:pPr>
      <w:r>
        <w:rPr>
          <w:rFonts w:ascii="Arial" w:hAnsi="Arial" w:cs="Arial"/>
          <w:sz w:val="21"/>
          <w:szCs w:val="21"/>
        </w:rPr>
        <w:t>c)</w:t>
      </w:r>
      <w:r>
        <w:rPr>
          <w:rFonts w:ascii="Arial" w:hAnsi="Arial" w:cs="Arial"/>
          <w:sz w:val="21"/>
          <w:szCs w:val="21"/>
        </w:rPr>
        <w:tab/>
      </w:r>
      <w:proofErr w:type="gramStart"/>
      <w:r w:rsidRPr="006912C6">
        <w:rPr>
          <w:rFonts w:ascii="Arial" w:hAnsi="Arial" w:cs="Arial"/>
          <w:sz w:val="21"/>
          <w:szCs w:val="21"/>
        </w:rPr>
        <w:t>or</w:t>
      </w:r>
      <w:proofErr w:type="gramEnd"/>
      <w:r w:rsidRPr="006912C6">
        <w:rPr>
          <w:rFonts w:ascii="Arial" w:hAnsi="Arial" w:cs="Arial"/>
          <w:sz w:val="21"/>
          <w:szCs w:val="21"/>
        </w:rPr>
        <w:t xml:space="preserve"> such earlier date of termination of the </w:t>
      </w:r>
      <w:r>
        <w:rPr>
          <w:rFonts w:ascii="Arial" w:hAnsi="Arial" w:cs="Arial"/>
          <w:sz w:val="21"/>
          <w:szCs w:val="21"/>
        </w:rPr>
        <w:t>Contract</w:t>
      </w:r>
      <w:r w:rsidRPr="006912C6">
        <w:rPr>
          <w:rFonts w:ascii="Arial" w:hAnsi="Arial" w:cs="Arial"/>
          <w:sz w:val="21"/>
          <w:szCs w:val="21"/>
        </w:rPr>
        <w:t xml:space="preserve"> in accordance with the Law or the provisions of this Contract. </w:t>
      </w:r>
    </w:p>
    <w:p w14:paraId="5B55CAE8" w14:textId="77777777" w:rsidR="00D4159A" w:rsidRDefault="00D4159A" w:rsidP="00D4159A">
      <w:pPr>
        <w:keepLines/>
        <w:tabs>
          <w:tab w:val="left" w:pos="0"/>
          <w:tab w:val="left" w:pos="709"/>
        </w:tabs>
        <w:suppressAutoHyphens/>
        <w:ind w:left="720"/>
        <w:jc w:val="both"/>
        <w:rPr>
          <w:rFonts w:ascii="Arial" w:hAnsi="Arial" w:cs="Arial"/>
          <w:sz w:val="21"/>
          <w:szCs w:val="21"/>
        </w:rPr>
      </w:pPr>
    </w:p>
    <w:p w14:paraId="5B55CAE9" w14:textId="77777777" w:rsidR="00D4159A" w:rsidRPr="006912C6" w:rsidRDefault="00D4159A" w:rsidP="00D4159A">
      <w:pPr>
        <w:keepLines/>
        <w:tabs>
          <w:tab w:val="left" w:pos="0"/>
          <w:tab w:val="left" w:pos="709"/>
        </w:tabs>
        <w:suppressAutoHyphens/>
        <w:ind w:left="720"/>
        <w:jc w:val="both"/>
        <w:rPr>
          <w:rFonts w:ascii="Arial" w:hAnsi="Arial" w:cs="Arial"/>
          <w:sz w:val="21"/>
          <w:szCs w:val="21"/>
        </w:rPr>
      </w:pPr>
      <w:r>
        <w:rPr>
          <w:rFonts w:ascii="Arial" w:hAnsi="Arial" w:cs="Arial"/>
          <w:sz w:val="21"/>
          <w:szCs w:val="21"/>
        </w:rPr>
        <w:lastRenderedPageBreak/>
        <w:t>“</w:t>
      </w:r>
      <w:r w:rsidRPr="000D6188">
        <w:rPr>
          <w:rFonts w:ascii="Arial" w:hAnsi="Arial" w:cs="Arial"/>
          <w:b/>
          <w:sz w:val="21"/>
          <w:szCs w:val="21"/>
        </w:rPr>
        <w:t>Contract Waste</w:t>
      </w:r>
      <w:r>
        <w:rPr>
          <w:rFonts w:ascii="Arial" w:hAnsi="Arial" w:cs="Arial"/>
          <w:sz w:val="21"/>
          <w:szCs w:val="21"/>
        </w:rPr>
        <w:t xml:space="preserve">” </w:t>
      </w:r>
      <w:r w:rsidRPr="000D6188">
        <w:rPr>
          <w:rFonts w:ascii="Arial" w:hAnsi="Arial" w:cs="Arial"/>
          <w:sz w:val="21"/>
          <w:szCs w:val="21"/>
        </w:rPr>
        <w:t xml:space="preserve">means </w:t>
      </w:r>
      <w:r>
        <w:rPr>
          <w:rFonts w:ascii="Arial" w:hAnsi="Arial" w:cs="Arial"/>
          <w:sz w:val="21"/>
          <w:szCs w:val="21"/>
        </w:rPr>
        <w:t>LACMW and LACW</w:t>
      </w:r>
      <w:r w:rsidRPr="000D6188">
        <w:rPr>
          <w:rFonts w:ascii="Arial" w:hAnsi="Arial" w:cs="Arial"/>
          <w:sz w:val="21"/>
          <w:szCs w:val="21"/>
        </w:rPr>
        <w:t xml:space="preserve"> or similar to be collected from the Collection </w:t>
      </w:r>
      <w:r>
        <w:rPr>
          <w:rFonts w:ascii="Arial" w:hAnsi="Arial" w:cs="Arial"/>
          <w:sz w:val="21"/>
          <w:szCs w:val="21"/>
        </w:rPr>
        <w:t>P</w:t>
      </w:r>
      <w:r w:rsidRPr="000D6188">
        <w:rPr>
          <w:rFonts w:ascii="Arial" w:hAnsi="Arial" w:cs="Arial"/>
          <w:sz w:val="21"/>
          <w:szCs w:val="21"/>
        </w:rPr>
        <w:t xml:space="preserve">oint </w:t>
      </w:r>
      <w:r>
        <w:rPr>
          <w:rFonts w:ascii="Arial" w:hAnsi="Arial" w:cs="Arial"/>
          <w:sz w:val="21"/>
          <w:szCs w:val="21"/>
        </w:rPr>
        <w:t xml:space="preserve">by the Supplier using the Supplier’s Vehicle </w:t>
      </w:r>
      <w:r w:rsidRPr="000D6188">
        <w:rPr>
          <w:rFonts w:ascii="Arial" w:hAnsi="Arial" w:cs="Arial"/>
          <w:sz w:val="21"/>
          <w:szCs w:val="21"/>
        </w:rPr>
        <w:t xml:space="preserve">and delivered to the Final Disposal Point by the </w:t>
      </w:r>
      <w:r>
        <w:rPr>
          <w:rFonts w:ascii="Arial" w:hAnsi="Arial" w:cs="Arial"/>
          <w:sz w:val="21"/>
          <w:szCs w:val="21"/>
        </w:rPr>
        <w:t>Supplier</w:t>
      </w:r>
      <w:r w:rsidRPr="000D6188">
        <w:rPr>
          <w:rFonts w:ascii="Arial" w:hAnsi="Arial" w:cs="Arial"/>
          <w:sz w:val="21"/>
          <w:szCs w:val="21"/>
        </w:rPr>
        <w:t xml:space="preserve"> as required under the terms of this </w:t>
      </w:r>
      <w:r>
        <w:rPr>
          <w:rFonts w:ascii="Arial" w:hAnsi="Arial" w:cs="Arial"/>
          <w:sz w:val="21"/>
          <w:szCs w:val="21"/>
        </w:rPr>
        <w:t>Contract. The identification and inclusion of any wastes under this Contract as Contract Waste is at the Client’s absolute discretion.</w:t>
      </w:r>
    </w:p>
    <w:p w14:paraId="5B55CAEA" w14:textId="77777777" w:rsidR="00D4159A" w:rsidRPr="006912C6" w:rsidRDefault="00D4159A" w:rsidP="00D4159A">
      <w:pPr>
        <w:keepLines/>
        <w:tabs>
          <w:tab w:val="left" w:pos="0"/>
          <w:tab w:val="left" w:pos="709"/>
        </w:tabs>
        <w:suppressAutoHyphens/>
        <w:ind w:left="720"/>
        <w:jc w:val="both"/>
        <w:rPr>
          <w:rFonts w:ascii="Arial" w:hAnsi="Arial" w:cs="Arial"/>
          <w:sz w:val="21"/>
          <w:szCs w:val="21"/>
        </w:rPr>
      </w:pPr>
    </w:p>
    <w:p w14:paraId="5B55CAEB" w14:textId="77777777" w:rsidR="00D4159A" w:rsidRPr="006912C6" w:rsidRDefault="00D4159A" w:rsidP="00D4159A">
      <w:pPr>
        <w:keepLines/>
        <w:tabs>
          <w:tab w:val="left" w:pos="0"/>
        </w:tabs>
        <w:suppressAutoHyphens/>
        <w:ind w:left="720" w:hanging="720"/>
        <w:jc w:val="both"/>
        <w:rPr>
          <w:rFonts w:ascii="Arial" w:hAnsi="Arial" w:cs="Arial"/>
          <w:sz w:val="21"/>
          <w:szCs w:val="21"/>
        </w:rPr>
      </w:pPr>
      <w:r w:rsidRPr="006912C6">
        <w:rPr>
          <w:rFonts w:ascii="Arial" w:hAnsi="Arial" w:cs="Arial"/>
          <w:sz w:val="21"/>
          <w:szCs w:val="21"/>
        </w:rPr>
        <w:tab/>
        <w:t>“</w:t>
      </w:r>
      <w:r w:rsidRPr="006912C6">
        <w:rPr>
          <w:rFonts w:ascii="Arial" w:hAnsi="Arial" w:cs="Arial"/>
          <w:b/>
          <w:sz w:val="21"/>
          <w:szCs w:val="21"/>
        </w:rPr>
        <w:t>Contract Year</w:t>
      </w:r>
      <w:r w:rsidRPr="006912C6">
        <w:rPr>
          <w:rFonts w:ascii="Arial" w:hAnsi="Arial" w:cs="Arial"/>
          <w:sz w:val="21"/>
          <w:szCs w:val="21"/>
        </w:rPr>
        <w:t>” means a period of twelve</w:t>
      </w:r>
      <w:r>
        <w:rPr>
          <w:rFonts w:ascii="Arial" w:hAnsi="Arial" w:cs="Arial"/>
          <w:sz w:val="21"/>
          <w:szCs w:val="21"/>
        </w:rPr>
        <w:t xml:space="preserve"> (12)</w:t>
      </w:r>
      <w:r w:rsidRPr="006912C6">
        <w:rPr>
          <w:rFonts w:ascii="Arial" w:hAnsi="Arial" w:cs="Arial"/>
          <w:sz w:val="21"/>
          <w:szCs w:val="21"/>
        </w:rPr>
        <w:t xml:space="preserve"> months commencing on the Service Commencement Date and/or each anniversary of the Service Commencement Date.</w:t>
      </w:r>
    </w:p>
    <w:p w14:paraId="5B55CAEC" w14:textId="77777777" w:rsidR="00D4159A" w:rsidRPr="006912C6" w:rsidRDefault="00D4159A" w:rsidP="00D4159A">
      <w:pPr>
        <w:keepLines/>
        <w:tabs>
          <w:tab w:val="left" w:pos="0"/>
        </w:tabs>
        <w:suppressAutoHyphens/>
        <w:ind w:left="720" w:hanging="720"/>
        <w:jc w:val="both"/>
        <w:rPr>
          <w:rFonts w:ascii="Arial" w:hAnsi="Arial" w:cs="Arial"/>
          <w:sz w:val="21"/>
          <w:szCs w:val="21"/>
        </w:rPr>
      </w:pPr>
    </w:p>
    <w:p w14:paraId="5B55CAED" w14:textId="77777777" w:rsidR="00D4159A" w:rsidRPr="00CA7988" w:rsidRDefault="00D4159A" w:rsidP="00D4159A">
      <w:pPr>
        <w:keepLines/>
        <w:tabs>
          <w:tab w:val="left" w:pos="0"/>
        </w:tabs>
        <w:suppressAutoHyphens/>
        <w:ind w:left="720" w:hanging="720"/>
        <w:jc w:val="both"/>
        <w:rPr>
          <w:rFonts w:ascii="Arial" w:hAnsi="Arial" w:cs="Arial"/>
          <w:sz w:val="21"/>
          <w:szCs w:val="21"/>
        </w:rPr>
      </w:pPr>
      <w:r w:rsidRPr="006912C6">
        <w:rPr>
          <w:rFonts w:ascii="Arial" w:hAnsi="Arial" w:cs="Arial"/>
          <w:sz w:val="21"/>
          <w:szCs w:val="21"/>
        </w:rPr>
        <w:tab/>
      </w:r>
      <w:r w:rsidRPr="00730932">
        <w:rPr>
          <w:rFonts w:ascii="Arial" w:hAnsi="Arial" w:cs="Arial"/>
          <w:sz w:val="21"/>
          <w:szCs w:val="21"/>
        </w:rPr>
        <w:t>“</w:t>
      </w:r>
      <w:r w:rsidRPr="00F54A9F">
        <w:rPr>
          <w:rFonts w:ascii="Arial" w:hAnsi="Arial" w:cs="Arial"/>
          <w:b/>
          <w:sz w:val="21"/>
          <w:szCs w:val="21"/>
        </w:rPr>
        <w:t>Conviction</w:t>
      </w:r>
      <w:r w:rsidRPr="00730932">
        <w:rPr>
          <w:rFonts w:ascii="Arial" w:hAnsi="Arial" w:cs="Arial"/>
          <w:sz w:val="21"/>
          <w:szCs w:val="21"/>
        </w:rPr>
        <w:t>”</w:t>
      </w:r>
      <w:r>
        <w:rPr>
          <w:rFonts w:ascii="Arial" w:hAnsi="Arial" w:cs="Arial"/>
          <w:b/>
          <w:sz w:val="21"/>
          <w:szCs w:val="21"/>
        </w:rPr>
        <w:t xml:space="preserve"> </w:t>
      </w:r>
      <w:r>
        <w:rPr>
          <w:rFonts w:ascii="Arial" w:hAnsi="Arial" w:cs="Arial"/>
          <w:sz w:val="21"/>
          <w:szCs w:val="21"/>
        </w:rPr>
        <w:t>means any previous or pending prosecutions, convictions, cautions and binding-over orders (including any spent convictions as contemplated by section 1(1) if the Rehabilitation of Offenders Act 1974 by virtue of the exemptions specified in Part II of Schedule 1 of the Rehabilitation of Offenders Act 1974 (Exemptions) Order 1975 (SI1975/1023) or any replacement or amendment to that Order or being placed on a list kept pursuant to section 1 of the Protection of Children Act 1999 or being made the subject of a prohibition or restriction under section 218(6) of the Education Reform Act 1988.</w:t>
      </w:r>
    </w:p>
    <w:p w14:paraId="5B55CAEE" w14:textId="77777777" w:rsidR="00D4159A" w:rsidRDefault="00D4159A" w:rsidP="00D4159A">
      <w:pPr>
        <w:keepLines/>
        <w:tabs>
          <w:tab w:val="left" w:pos="0"/>
        </w:tabs>
        <w:suppressAutoHyphens/>
        <w:ind w:left="720" w:hanging="720"/>
        <w:jc w:val="both"/>
        <w:rPr>
          <w:rFonts w:ascii="Arial" w:hAnsi="Arial" w:cs="Arial"/>
          <w:sz w:val="21"/>
          <w:szCs w:val="21"/>
        </w:rPr>
      </w:pPr>
    </w:p>
    <w:p w14:paraId="5B55CAEF" w14:textId="77777777" w:rsidR="00D4159A" w:rsidRDefault="00D4159A" w:rsidP="00D4159A">
      <w:pPr>
        <w:keepLines/>
        <w:tabs>
          <w:tab w:val="left" w:pos="0"/>
        </w:tabs>
        <w:suppressAutoHyphens/>
        <w:ind w:left="720" w:hanging="720"/>
        <w:jc w:val="both"/>
        <w:rPr>
          <w:rFonts w:ascii="Arial" w:hAnsi="Arial" w:cs="Arial"/>
          <w:sz w:val="21"/>
          <w:szCs w:val="21"/>
        </w:rPr>
      </w:pPr>
      <w:r>
        <w:rPr>
          <w:rFonts w:ascii="Arial" w:hAnsi="Arial" w:cs="Arial"/>
          <w:sz w:val="21"/>
          <w:szCs w:val="21"/>
        </w:rPr>
        <w:tab/>
      </w:r>
      <w:r w:rsidRPr="009D5002">
        <w:rPr>
          <w:rFonts w:ascii="Arial" w:hAnsi="Arial" w:cs="Arial"/>
          <w:sz w:val="21"/>
          <w:szCs w:val="21"/>
        </w:rPr>
        <w:t>“</w:t>
      </w:r>
      <w:r w:rsidRPr="009D5002">
        <w:rPr>
          <w:rFonts w:ascii="Arial" w:hAnsi="Arial" w:cs="Arial"/>
          <w:b/>
          <w:sz w:val="21"/>
          <w:szCs w:val="21"/>
        </w:rPr>
        <w:t>COSHH</w:t>
      </w:r>
      <w:r w:rsidRPr="009D5002">
        <w:rPr>
          <w:rFonts w:ascii="Arial" w:hAnsi="Arial" w:cs="Arial"/>
          <w:sz w:val="21"/>
          <w:szCs w:val="21"/>
        </w:rPr>
        <w:t>”</w:t>
      </w:r>
      <w:r w:rsidRPr="009D5002">
        <w:t xml:space="preserve"> </w:t>
      </w:r>
      <w:r w:rsidRPr="009D5002">
        <w:rPr>
          <w:rFonts w:ascii="Arial" w:hAnsi="Arial" w:cs="Arial"/>
          <w:sz w:val="21"/>
          <w:szCs w:val="21"/>
        </w:rPr>
        <w:t>means the Control of Substances Hazar</w:t>
      </w:r>
      <w:r>
        <w:rPr>
          <w:rFonts w:ascii="Arial" w:hAnsi="Arial" w:cs="Arial"/>
          <w:sz w:val="21"/>
          <w:szCs w:val="21"/>
        </w:rPr>
        <w:t>dous to Health Regulations 1999.</w:t>
      </w:r>
    </w:p>
    <w:p w14:paraId="5B55CAF0" w14:textId="77777777" w:rsidR="00D4159A" w:rsidRDefault="00D4159A" w:rsidP="00D4159A">
      <w:pPr>
        <w:keepLines/>
        <w:tabs>
          <w:tab w:val="left" w:pos="0"/>
        </w:tabs>
        <w:suppressAutoHyphens/>
        <w:ind w:left="720" w:hanging="720"/>
        <w:jc w:val="both"/>
        <w:rPr>
          <w:rFonts w:ascii="Arial" w:hAnsi="Arial" w:cs="Arial"/>
          <w:sz w:val="21"/>
          <w:szCs w:val="21"/>
        </w:rPr>
      </w:pPr>
    </w:p>
    <w:p w14:paraId="5B55CAF1" w14:textId="77777777" w:rsidR="00D4159A" w:rsidRDefault="00D4159A" w:rsidP="00D4159A">
      <w:pPr>
        <w:keepLines/>
        <w:tabs>
          <w:tab w:val="left" w:pos="0"/>
        </w:tabs>
        <w:suppressAutoHyphens/>
        <w:ind w:left="720" w:hanging="11"/>
        <w:jc w:val="both"/>
        <w:rPr>
          <w:rFonts w:ascii="Arial" w:hAnsi="Arial" w:cs="Arial"/>
          <w:sz w:val="21"/>
          <w:szCs w:val="21"/>
        </w:rPr>
      </w:pPr>
      <w:r w:rsidRPr="00730932">
        <w:rPr>
          <w:rFonts w:ascii="Arial" w:hAnsi="Arial" w:cs="Arial"/>
          <w:sz w:val="21"/>
          <w:szCs w:val="21"/>
        </w:rPr>
        <w:t>“</w:t>
      </w:r>
      <w:r w:rsidRPr="00352F28">
        <w:rPr>
          <w:rFonts w:ascii="Arial" w:hAnsi="Arial" w:cs="Arial"/>
          <w:b/>
          <w:sz w:val="21"/>
          <w:szCs w:val="21"/>
        </w:rPr>
        <w:t>Crown</w:t>
      </w:r>
      <w:r w:rsidRPr="00730932">
        <w:rPr>
          <w:rFonts w:ascii="Arial" w:hAnsi="Arial" w:cs="Arial"/>
          <w:sz w:val="21"/>
          <w:szCs w:val="21"/>
        </w:rPr>
        <w:t>”</w:t>
      </w:r>
      <w:r>
        <w:rPr>
          <w:rFonts w:ascii="Arial" w:hAnsi="Arial" w:cs="Arial"/>
          <w:sz w:val="21"/>
          <w:szCs w:val="21"/>
        </w:rPr>
        <w:t xml:space="preserve"> means the government of the United Kingdom (including Northern Ireland Executive Committee and Northern Ireland Departments, the Scottish Executive and the National Assembly for Wales) including but not limited to government ministers, government departments, government bodies and government agencies.</w:t>
      </w:r>
    </w:p>
    <w:p w14:paraId="5B55CAF2" w14:textId="77777777" w:rsidR="00D4159A" w:rsidRDefault="00D4159A" w:rsidP="00D4159A">
      <w:pPr>
        <w:keepLines/>
        <w:tabs>
          <w:tab w:val="left" w:pos="0"/>
        </w:tabs>
        <w:suppressAutoHyphens/>
        <w:ind w:left="720" w:hanging="11"/>
        <w:jc w:val="both"/>
        <w:rPr>
          <w:rFonts w:ascii="Arial" w:hAnsi="Arial" w:cs="Arial"/>
          <w:sz w:val="21"/>
          <w:szCs w:val="21"/>
        </w:rPr>
      </w:pPr>
    </w:p>
    <w:p w14:paraId="5B55CAF3" w14:textId="77777777" w:rsidR="00D4159A" w:rsidRPr="00BA0A2E" w:rsidRDefault="00D4159A" w:rsidP="00D4159A">
      <w:pPr>
        <w:keepLines/>
        <w:tabs>
          <w:tab w:val="left" w:pos="0"/>
        </w:tabs>
        <w:suppressAutoHyphens/>
        <w:ind w:left="720" w:hanging="11"/>
        <w:jc w:val="both"/>
        <w:rPr>
          <w:rFonts w:ascii="Arial" w:hAnsi="Arial" w:cs="Arial"/>
          <w:sz w:val="21"/>
          <w:szCs w:val="21"/>
        </w:rPr>
      </w:pPr>
      <w:r>
        <w:rPr>
          <w:rFonts w:ascii="Arial" w:hAnsi="Arial" w:cs="Arial"/>
          <w:sz w:val="21"/>
          <w:szCs w:val="21"/>
        </w:rPr>
        <w:t>"</w:t>
      </w:r>
      <w:r>
        <w:rPr>
          <w:rFonts w:ascii="Arial" w:hAnsi="Arial" w:cs="Arial"/>
          <w:b/>
          <w:sz w:val="21"/>
          <w:szCs w:val="21"/>
        </w:rPr>
        <w:t>DBS</w:t>
      </w:r>
      <w:r>
        <w:rPr>
          <w:rFonts w:ascii="Arial" w:hAnsi="Arial" w:cs="Arial"/>
          <w:sz w:val="21"/>
          <w:szCs w:val="21"/>
        </w:rPr>
        <w:t>" means the Disclosure and Barring Service established under the Protection of Freedoms Act 2012.</w:t>
      </w:r>
    </w:p>
    <w:p w14:paraId="5B55CAF4" w14:textId="77777777" w:rsidR="00D4159A" w:rsidRPr="007C4041" w:rsidRDefault="00D4159A" w:rsidP="00D4159A">
      <w:pPr>
        <w:keepLines/>
        <w:tabs>
          <w:tab w:val="left" w:pos="-720"/>
        </w:tabs>
        <w:suppressAutoHyphens/>
        <w:ind w:left="720" w:hanging="720"/>
        <w:jc w:val="both"/>
        <w:rPr>
          <w:rFonts w:ascii="Arial" w:hAnsi="Arial" w:cs="Arial"/>
          <w:sz w:val="21"/>
          <w:szCs w:val="21"/>
        </w:rPr>
      </w:pPr>
      <w:r w:rsidRPr="006912C6">
        <w:rPr>
          <w:rFonts w:ascii="Arial" w:hAnsi="Arial" w:cs="Arial"/>
          <w:b/>
          <w:i/>
          <w:sz w:val="21"/>
          <w:szCs w:val="21"/>
        </w:rPr>
        <w:tab/>
      </w:r>
      <w:r w:rsidRPr="006912C6">
        <w:rPr>
          <w:rFonts w:ascii="Arial" w:hAnsi="Arial" w:cs="Arial"/>
          <w:sz w:val="21"/>
          <w:szCs w:val="21"/>
        </w:rPr>
        <w:tab/>
      </w:r>
    </w:p>
    <w:p w14:paraId="5B55CAF5" w14:textId="77777777" w:rsidR="00D4159A" w:rsidRPr="006912C6" w:rsidRDefault="00D4159A" w:rsidP="00D4159A">
      <w:pPr>
        <w:keepLines/>
        <w:tabs>
          <w:tab w:val="left" w:pos="-720"/>
        </w:tabs>
        <w:suppressAutoHyphens/>
        <w:ind w:left="720" w:hanging="720"/>
        <w:jc w:val="both"/>
        <w:rPr>
          <w:rFonts w:ascii="Arial" w:hAnsi="Arial" w:cs="Arial"/>
          <w:sz w:val="21"/>
          <w:szCs w:val="21"/>
        </w:rPr>
      </w:pPr>
      <w:r w:rsidRPr="006912C6">
        <w:rPr>
          <w:rFonts w:ascii="Arial" w:hAnsi="Arial" w:cs="Arial"/>
          <w:b/>
          <w:i/>
          <w:sz w:val="21"/>
          <w:szCs w:val="21"/>
        </w:rPr>
        <w:tab/>
      </w:r>
      <w:r w:rsidRPr="006912C6">
        <w:rPr>
          <w:rFonts w:ascii="Arial" w:hAnsi="Arial" w:cs="Arial"/>
          <w:sz w:val="21"/>
          <w:szCs w:val="21"/>
        </w:rPr>
        <w:t>“</w:t>
      </w:r>
      <w:r w:rsidRPr="006912C6">
        <w:rPr>
          <w:rFonts w:ascii="Arial" w:hAnsi="Arial" w:cs="Arial"/>
          <w:b/>
          <w:sz w:val="21"/>
          <w:szCs w:val="21"/>
        </w:rPr>
        <w:t>Default</w:t>
      </w:r>
      <w:r w:rsidRPr="006912C6">
        <w:rPr>
          <w:rFonts w:ascii="Arial" w:hAnsi="Arial" w:cs="Arial"/>
          <w:sz w:val="21"/>
          <w:szCs w:val="21"/>
        </w:rPr>
        <w:t>” means any breach of the obligations of the relevant Party (including but not limited to fundamental breach or breach of a fundamental term) or any other default, act, omission, negligence or negligent statement of the relevant Party or the Supplier’s Staff in connection with or in relation to the subject-matter of this Contract.</w:t>
      </w:r>
    </w:p>
    <w:p w14:paraId="5B55CAF6" w14:textId="77777777" w:rsidR="00D4159A" w:rsidRPr="007C4041" w:rsidRDefault="00D4159A" w:rsidP="00D4159A">
      <w:pPr>
        <w:keepLines/>
        <w:tabs>
          <w:tab w:val="left" w:pos="-720"/>
        </w:tabs>
        <w:suppressAutoHyphens/>
        <w:jc w:val="both"/>
        <w:rPr>
          <w:rFonts w:ascii="Arial" w:hAnsi="Arial" w:cs="Arial"/>
          <w:strike/>
          <w:sz w:val="21"/>
          <w:szCs w:val="21"/>
        </w:rPr>
      </w:pPr>
      <w:bookmarkStart w:id="62" w:name="a886775"/>
      <w:bookmarkEnd w:id="62"/>
      <w:r w:rsidRPr="006912C6">
        <w:rPr>
          <w:rFonts w:ascii="Arial" w:hAnsi="Arial" w:cs="Arial"/>
          <w:sz w:val="21"/>
          <w:szCs w:val="21"/>
        </w:rPr>
        <w:t xml:space="preserve"> </w:t>
      </w:r>
    </w:p>
    <w:p w14:paraId="5B55CAF7" w14:textId="77777777" w:rsidR="00D4159A" w:rsidRDefault="00D4159A" w:rsidP="00D4159A">
      <w:pPr>
        <w:keepLines/>
        <w:tabs>
          <w:tab w:val="left" w:pos="-720"/>
        </w:tabs>
        <w:suppressAutoHyphens/>
        <w:ind w:left="720" w:hanging="720"/>
        <w:jc w:val="both"/>
        <w:rPr>
          <w:rFonts w:ascii="Arial" w:hAnsi="Arial" w:cs="Arial"/>
          <w:sz w:val="21"/>
          <w:szCs w:val="21"/>
        </w:rPr>
      </w:pPr>
      <w:r>
        <w:rPr>
          <w:rFonts w:ascii="Arial" w:hAnsi="Arial" w:cs="Arial"/>
          <w:sz w:val="21"/>
          <w:szCs w:val="21"/>
        </w:rPr>
        <w:tab/>
      </w:r>
      <w:r w:rsidRPr="00730932">
        <w:rPr>
          <w:rFonts w:ascii="Arial" w:hAnsi="Arial" w:cs="Arial"/>
          <w:sz w:val="21"/>
          <w:szCs w:val="21"/>
        </w:rPr>
        <w:t>“</w:t>
      </w:r>
      <w:r w:rsidRPr="007C4041">
        <w:rPr>
          <w:rFonts w:ascii="Arial" w:hAnsi="Arial" w:cs="Arial"/>
          <w:b/>
          <w:sz w:val="21"/>
          <w:szCs w:val="21"/>
        </w:rPr>
        <w:t>Disputed Amount</w:t>
      </w:r>
      <w:r w:rsidRPr="00730932">
        <w:rPr>
          <w:rFonts w:ascii="Arial" w:hAnsi="Arial" w:cs="Arial"/>
          <w:sz w:val="21"/>
          <w:szCs w:val="21"/>
        </w:rPr>
        <w:t>”</w:t>
      </w:r>
      <w:r w:rsidRPr="007C4041">
        <w:rPr>
          <w:rFonts w:ascii="Arial" w:hAnsi="Arial" w:cs="Arial"/>
          <w:sz w:val="21"/>
          <w:szCs w:val="21"/>
        </w:rPr>
        <w:t xml:space="preserve"> </w:t>
      </w:r>
      <w:r w:rsidRPr="007C4041">
        <w:rPr>
          <w:rFonts w:ascii="Arial" w:hAnsi="Arial" w:cs="Arial"/>
          <w:sz w:val="21"/>
          <w:szCs w:val="21"/>
          <w:lang w:val="en-US"/>
        </w:rPr>
        <w:t>has the meaning given to it in Clause C2A (Disputed Amounts)</w:t>
      </w:r>
      <w:r>
        <w:rPr>
          <w:rFonts w:ascii="Arial" w:hAnsi="Arial" w:cs="Arial"/>
          <w:sz w:val="21"/>
          <w:szCs w:val="21"/>
          <w:lang w:val="en-US"/>
        </w:rPr>
        <w:t>.</w:t>
      </w:r>
    </w:p>
    <w:p w14:paraId="5B55CAF8" w14:textId="77777777" w:rsidR="00D4159A" w:rsidRPr="006912C6" w:rsidRDefault="00D4159A" w:rsidP="00D4159A">
      <w:pPr>
        <w:keepLines/>
        <w:tabs>
          <w:tab w:val="left" w:pos="-720"/>
        </w:tabs>
        <w:suppressAutoHyphens/>
        <w:ind w:left="720" w:hanging="720"/>
        <w:jc w:val="both"/>
        <w:rPr>
          <w:rFonts w:ascii="Arial" w:hAnsi="Arial" w:cs="Arial"/>
          <w:sz w:val="21"/>
          <w:szCs w:val="21"/>
        </w:rPr>
      </w:pPr>
    </w:p>
    <w:p w14:paraId="5B55CAF9" w14:textId="77777777" w:rsidR="00D4159A" w:rsidRDefault="00D4159A" w:rsidP="00D4159A">
      <w:pPr>
        <w:keepLines/>
        <w:tabs>
          <w:tab w:val="left" w:pos="-720"/>
        </w:tabs>
        <w:suppressAutoHyphens/>
        <w:ind w:left="720" w:hanging="720"/>
        <w:jc w:val="both"/>
        <w:rPr>
          <w:rFonts w:ascii="Arial" w:hAnsi="Arial" w:cs="Arial"/>
          <w:sz w:val="21"/>
          <w:szCs w:val="21"/>
        </w:rPr>
      </w:pPr>
      <w:r w:rsidRPr="006912C6">
        <w:rPr>
          <w:rFonts w:ascii="Arial" w:hAnsi="Arial" w:cs="Arial"/>
          <w:sz w:val="21"/>
          <w:szCs w:val="21"/>
        </w:rPr>
        <w:tab/>
        <w:t>“</w:t>
      </w:r>
      <w:r w:rsidRPr="006912C6">
        <w:rPr>
          <w:rFonts w:ascii="Arial" w:hAnsi="Arial" w:cs="Arial"/>
          <w:b/>
          <w:sz w:val="21"/>
          <w:szCs w:val="21"/>
        </w:rPr>
        <w:t>DPA</w:t>
      </w:r>
      <w:r w:rsidRPr="006912C6">
        <w:rPr>
          <w:rFonts w:ascii="Arial" w:hAnsi="Arial" w:cs="Arial"/>
          <w:sz w:val="21"/>
          <w:szCs w:val="21"/>
        </w:rPr>
        <w:t xml:space="preserve">” means the Data Protection Act 1998 and any subordinate legislation made under such Act from time to time together with any guidance and/or codes of practice issued by the Information Commissioner or relevant government department in relation to such legislation. </w:t>
      </w:r>
    </w:p>
    <w:p w14:paraId="5B55CAFA" w14:textId="77777777" w:rsidR="00D4159A" w:rsidRDefault="00D4159A" w:rsidP="00D4159A">
      <w:pPr>
        <w:keepLines/>
        <w:tabs>
          <w:tab w:val="left" w:pos="-720"/>
        </w:tabs>
        <w:suppressAutoHyphens/>
        <w:ind w:left="720" w:hanging="720"/>
        <w:jc w:val="both"/>
        <w:rPr>
          <w:rFonts w:ascii="Arial" w:hAnsi="Arial" w:cs="Arial"/>
          <w:sz w:val="21"/>
          <w:szCs w:val="21"/>
        </w:rPr>
      </w:pPr>
    </w:p>
    <w:p w14:paraId="5B55CAFB" w14:textId="77777777" w:rsidR="00D4159A" w:rsidRDefault="00D4159A" w:rsidP="00D4159A">
      <w:pPr>
        <w:keepLines/>
        <w:tabs>
          <w:tab w:val="left" w:pos="-720"/>
        </w:tabs>
        <w:suppressAutoHyphens/>
        <w:ind w:left="720" w:hanging="720"/>
        <w:jc w:val="both"/>
        <w:rPr>
          <w:rFonts w:ascii="Arial" w:hAnsi="Arial" w:cs="Arial"/>
          <w:sz w:val="21"/>
          <w:szCs w:val="21"/>
        </w:rPr>
      </w:pPr>
      <w:r>
        <w:rPr>
          <w:rFonts w:ascii="Arial" w:hAnsi="Arial" w:cs="Arial"/>
          <w:sz w:val="21"/>
          <w:szCs w:val="21"/>
        </w:rPr>
        <w:tab/>
        <w:t>“</w:t>
      </w:r>
      <w:r w:rsidRPr="007A0E66">
        <w:rPr>
          <w:rFonts w:ascii="Arial" w:hAnsi="Arial" w:cs="Arial"/>
          <w:b/>
          <w:sz w:val="21"/>
          <w:szCs w:val="21"/>
        </w:rPr>
        <w:t>Driver</w:t>
      </w:r>
      <w:r>
        <w:rPr>
          <w:rFonts w:ascii="Arial" w:hAnsi="Arial" w:cs="Arial"/>
          <w:sz w:val="21"/>
          <w:szCs w:val="21"/>
        </w:rPr>
        <w:t>”</w:t>
      </w:r>
      <w:r w:rsidRPr="004A5B23">
        <w:rPr>
          <w:rFonts w:ascii="Arial" w:hAnsi="Arial" w:cs="Arial"/>
          <w:sz w:val="24"/>
          <w:szCs w:val="24"/>
          <w:lang w:val="en-US"/>
        </w:rPr>
        <w:t xml:space="preserve"> </w:t>
      </w:r>
      <w:r w:rsidRPr="004A5B23">
        <w:rPr>
          <w:rFonts w:ascii="Arial" w:hAnsi="Arial" w:cs="Arial"/>
          <w:sz w:val="21"/>
          <w:szCs w:val="21"/>
          <w:lang w:val="en-US"/>
        </w:rPr>
        <w:t xml:space="preserve">means the driver of a </w:t>
      </w:r>
      <w:r>
        <w:rPr>
          <w:rFonts w:ascii="Arial" w:hAnsi="Arial" w:cs="Arial"/>
          <w:sz w:val="21"/>
          <w:szCs w:val="21"/>
          <w:lang w:val="en-US"/>
        </w:rPr>
        <w:t xml:space="preserve">Supplier’s </w:t>
      </w:r>
      <w:r w:rsidRPr="004A5B23">
        <w:rPr>
          <w:rFonts w:ascii="Arial" w:hAnsi="Arial" w:cs="Arial"/>
          <w:sz w:val="21"/>
          <w:szCs w:val="21"/>
          <w:lang w:val="en-US"/>
        </w:rPr>
        <w:t>Vehicle</w:t>
      </w:r>
      <w:r>
        <w:rPr>
          <w:rFonts w:ascii="Arial" w:hAnsi="Arial" w:cs="Arial"/>
          <w:sz w:val="21"/>
          <w:szCs w:val="21"/>
          <w:lang w:val="en-US"/>
        </w:rPr>
        <w:t>.</w:t>
      </w:r>
    </w:p>
    <w:p w14:paraId="5B55CAFC" w14:textId="77777777" w:rsidR="00D4159A" w:rsidRDefault="00D4159A" w:rsidP="00D4159A">
      <w:pPr>
        <w:keepLines/>
        <w:tabs>
          <w:tab w:val="left" w:pos="-720"/>
        </w:tabs>
        <w:suppressAutoHyphens/>
        <w:ind w:left="720" w:hanging="720"/>
        <w:jc w:val="both"/>
        <w:rPr>
          <w:rFonts w:ascii="Arial" w:hAnsi="Arial" w:cs="Arial"/>
          <w:sz w:val="21"/>
          <w:szCs w:val="21"/>
        </w:rPr>
      </w:pPr>
    </w:p>
    <w:p w14:paraId="5B55CAFD" w14:textId="77777777" w:rsidR="00D4159A" w:rsidRDefault="00D4159A" w:rsidP="00D4159A">
      <w:pPr>
        <w:keepLines/>
        <w:tabs>
          <w:tab w:val="left" w:pos="-720"/>
        </w:tabs>
        <w:suppressAutoHyphens/>
        <w:ind w:left="720" w:hanging="11"/>
        <w:jc w:val="both"/>
        <w:rPr>
          <w:rFonts w:ascii="Arial" w:hAnsi="Arial" w:cs="Arial"/>
          <w:sz w:val="21"/>
          <w:szCs w:val="21"/>
        </w:rPr>
      </w:pPr>
      <w:r w:rsidRPr="00730932">
        <w:rPr>
          <w:rFonts w:ascii="Arial" w:hAnsi="Arial" w:cs="Arial"/>
          <w:sz w:val="21"/>
          <w:szCs w:val="21"/>
        </w:rPr>
        <w:t>“</w:t>
      </w:r>
      <w:r w:rsidRPr="00F54A9F">
        <w:rPr>
          <w:rFonts w:ascii="Arial" w:hAnsi="Arial" w:cs="Arial"/>
          <w:b/>
          <w:sz w:val="21"/>
          <w:szCs w:val="21"/>
        </w:rPr>
        <w:t>EFW Facility</w:t>
      </w:r>
      <w:r w:rsidRPr="00730932">
        <w:rPr>
          <w:rFonts w:ascii="Arial" w:hAnsi="Arial" w:cs="Arial"/>
          <w:sz w:val="21"/>
          <w:szCs w:val="21"/>
        </w:rPr>
        <w:t>”</w:t>
      </w:r>
      <w:r>
        <w:rPr>
          <w:rFonts w:ascii="Arial" w:hAnsi="Arial" w:cs="Arial"/>
          <w:sz w:val="21"/>
          <w:szCs w:val="21"/>
        </w:rPr>
        <w:t xml:space="preserve"> means the energy from waste facility operated by or on behalf of the Client situated at Paving Way, off </w:t>
      </w:r>
      <w:proofErr w:type="spellStart"/>
      <w:r>
        <w:rPr>
          <w:rFonts w:ascii="Arial" w:hAnsi="Arial" w:cs="Arial"/>
          <w:sz w:val="21"/>
          <w:szCs w:val="21"/>
        </w:rPr>
        <w:t>Whisby</w:t>
      </w:r>
      <w:proofErr w:type="spellEnd"/>
      <w:r>
        <w:rPr>
          <w:rFonts w:ascii="Arial" w:hAnsi="Arial" w:cs="Arial"/>
          <w:sz w:val="21"/>
          <w:szCs w:val="21"/>
        </w:rPr>
        <w:t xml:space="preserve"> Road, North Hykeham, Lincoln, LN6 3QW.</w:t>
      </w:r>
    </w:p>
    <w:p w14:paraId="5B55CAFE" w14:textId="77777777" w:rsidR="00D4159A" w:rsidRPr="006912C6" w:rsidRDefault="00D4159A" w:rsidP="00D4159A">
      <w:pPr>
        <w:keepLines/>
        <w:tabs>
          <w:tab w:val="left" w:pos="-720"/>
        </w:tabs>
        <w:suppressAutoHyphens/>
        <w:jc w:val="both"/>
        <w:rPr>
          <w:rFonts w:ascii="Arial" w:hAnsi="Arial" w:cs="Arial"/>
          <w:sz w:val="21"/>
          <w:szCs w:val="21"/>
        </w:rPr>
      </w:pPr>
    </w:p>
    <w:p w14:paraId="5B55CAFF" w14:textId="77777777" w:rsidR="00D4159A" w:rsidRDefault="00D4159A" w:rsidP="00D4159A">
      <w:pPr>
        <w:keepLines/>
        <w:tabs>
          <w:tab w:val="left" w:pos="-720"/>
        </w:tabs>
        <w:suppressAutoHyphens/>
        <w:ind w:left="720" w:hanging="720"/>
        <w:jc w:val="both"/>
        <w:rPr>
          <w:rFonts w:ascii="Arial" w:hAnsi="Arial" w:cs="Arial"/>
          <w:sz w:val="21"/>
          <w:szCs w:val="21"/>
        </w:rPr>
      </w:pPr>
      <w:r w:rsidRPr="006912C6">
        <w:rPr>
          <w:rFonts w:ascii="Arial" w:hAnsi="Arial" w:cs="Arial"/>
          <w:sz w:val="21"/>
          <w:szCs w:val="21"/>
        </w:rPr>
        <w:tab/>
        <w:t>“</w:t>
      </w:r>
      <w:r w:rsidRPr="006912C6">
        <w:rPr>
          <w:rFonts w:ascii="Arial" w:hAnsi="Arial" w:cs="Arial"/>
          <w:b/>
          <w:sz w:val="21"/>
          <w:szCs w:val="21"/>
        </w:rPr>
        <w:t>Environmental Information Regulations</w:t>
      </w:r>
      <w:r w:rsidRPr="006912C6">
        <w:rPr>
          <w:rFonts w:ascii="Arial" w:hAnsi="Arial" w:cs="Arial"/>
          <w:sz w:val="21"/>
          <w:szCs w:val="21"/>
        </w:rPr>
        <w:t>” means the Environmental Information Regulations 2004 and any guidance and/or codes of practice issued by the Information Commissioner or relevant government department in relation to such regulations.</w:t>
      </w:r>
    </w:p>
    <w:p w14:paraId="5B55CB00" w14:textId="77777777" w:rsidR="00D4159A" w:rsidRDefault="00D4159A" w:rsidP="00D4159A">
      <w:pPr>
        <w:keepLines/>
        <w:tabs>
          <w:tab w:val="left" w:pos="-720"/>
        </w:tabs>
        <w:suppressAutoHyphens/>
        <w:ind w:left="720" w:hanging="720"/>
        <w:jc w:val="both"/>
        <w:rPr>
          <w:rFonts w:ascii="Arial" w:hAnsi="Arial" w:cs="Arial"/>
          <w:sz w:val="21"/>
          <w:szCs w:val="21"/>
        </w:rPr>
      </w:pPr>
    </w:p>
    <w:p w14:paraId="5B55CB01" w14:textId="77777777" w:rsidR="00D4159A" w:rsidRPr="009F4047" w:rsidRDefault="00D4159A" w:rsidP="00D4159A">
      <w:pPr>
        <w:keepLines/>
        <w:tabs>
          <w:tab w:val="left" w:pos="-720"/>
        </w:tabs>
        <w:suppressAutoHyphens/>
        <w:ind w:left="720" w:hanging="720"/>
        <w:jc w:val="both"/>
        <w:rPr>
          <w:rFonts w:ascii="Arial" w:hAnsi="Arial" w:cs="Arial"/>
          <w:sz w:val="21"/>
          <w:szCs w:val="21"/>
        </w:rPr>
      </w:pPr>
      <w:r>
        <w:rPr>
          <w:rFonts w:ascii="Arial" w:hAnsi="Arial" w:cs="Arial"/>
          <w:sz w:val="21"/>
          <w:szCs w:val="21"/>
        </w:rPr>
        <w:tab/>
        <w:t>“</w:t>
      </w:r>
      <w:r>
        <w:rPr>
          <w:rFonts w:ascii="Arial" w:hAnsi="Arial" w:cs="Arial"/>
          <w:b/>
          <w:sz w:val="21"/>
          <w:szCs w:val="21"/>
        </w:rPr>
        <w:t>EPA</w:t>
      </w:r>
      <w:r>
        <w:rPr>
          <w:rFonts w:ascii="Arial" w:hAnsi="Arial" w:cs="Arial"/>
          <w:sz w:val="21"/>
          <w:szCs w:val="21"/>
        </w:rPr>
        <w:t xml:space="preserve">” means the Environmental Protection Act 1990. </w:t>
      </w:r>
    </w:p>
    <w:p w14:paraId="5B55CB02" w14:textId="77777777" w:rsidR="00D4159A" w:rsidRPr="006912C6" w:rsidRDefault="00D4159A" w:rsidP="00D4159A">
      <w:pPr>
        <w:keepLines/>
        <w:tabs>
          <w:tab w:val="left" w:pos="-720"/>
        </w:tabs>
        <w:suppressAutoHyphens/>
        <w:ind w:left="720" w:hanging="720"/>
        <w:jc w:val="both"/>
        <w:rPr>
          <w:rFonts w:ascii="Arial" w:hAnsi="Arial" w:cs="Arial"/>
          <w:sz w:val="21"/>
          <w:szCs w:val="21"/>
        </w:rPr>
      </w:pPr>
    </w:p>
    <w:p w14:paraId="5B55CB03" w14:textId="77777777" w:rsidR="00D4159A" w:rsidRPr="006912C6" w:rsidRDefault="00D4159A" w:rsidP="00D4159A">
      <w:pPr>
        <w:keepLines/>
        <w:tabs>
          <w:tab w:val="left" w:pos="-720"/>
        </w:tabs>
        <w:suppressAutoHyphens/>
        <w:ind w:left="720"/>
        <w:jc w:val="both"/>
        <w:rPr>
          <w:rFonts w:ascii="Arial" w:hAnsi="Arial" w:cs="Arial"/>
          <w:sz w:val="21"/>
          <w:szCs w:val="21"/>
        </w:rPr>
      </w:pPr>
      <w:r w:rsidRPr="006912C6">
        <w:rPr>
          <w:rFonts w:ascii="Arial" w:hAnsi="Arial" w:cs="Arial"/>
          <w:sz w:val="21"/>
          <w:szCs w:val="21"/>
        </w:rPr>
        <w:t>“</w:t>
      </w:r>
      <w:r w:rsidRPr="006912C6">
        <w:rPr>
          <w:rFonts w:ascii="Arial" w:hAnsi="Arial" w:cs="Arial"/>
          <w:b/>
          <w:sz w:val="21"/>
          <w:szCs w:val="21"/>
        </w:rPr>
        <w:t>Equality Legislation</w:t>
      </w:r>
      <w:r w:rsidRPr="006912C6">
        <w:rPr>
          <w:rFonts w:ascii="Arial" w:hAnsi="Arial" w:cs="Arial"/>
          <w:sz w:val="21"/>
          <w:szCs w:val="21"/>
        </w:rPr>
        <w:t xml:space="preserve">” means the Equality Act 2010 and such other acts and legislation to ensure, among others </w:t>
      </w:r>
      <w:r>
        <w:rPr>
          <w:rFonts w:ascii="Arial" w:hAnsi="Arial" w:cs="Arial"/>
          <w:sz w:val="21"/>
          <w:szCs w:val="21"/>
        </w:rPr>
        <w:t xml:space="preserve">non-discrimination in the provision of and </w:t>
      </w:r>
      <w:r w:rsidRPr="006912C6">
        <w:rPr>
          <w:rFonts w:ascii="Arial" w:hAnsi="Arial" w:cs="Arial"/>
          <w:sz w:val="21"/>
          <w:szCs w:val="21"/>
        </w:rPr>
        <w:t>equality of access to goods and services</w:t>
      </w:r>
      <w:r>
        <w:rPr>
          <w:rFonts w:ascii="Arial" w:hAnsi="Arial" w:cs="Arial"/>
          <w:sz w:val="21"/>
          <w:szCs w:val="21"/>
        </w:rPr>
        <w:t>,</w:t>
      </w:r>
      <w:r w:rsidRPr="006912C6">
        <w:rPr>
          <w:rFonts w:ascii="Arial" w:hAnsi="Arial" w:cs="Arial"/>
          <w:sz w:val="21"/>
          <w:szCs w:val="21"/>
        </w:rPr>
        <w:t xml:space="preserve"> promotion of good relations between groups in society</w:t>
      </w:r>
      <w:r>
        <w:rPr>
          <w:rFonts w:ascii="Arial" w:hAnsi="Arial" w:cs="Arial"/>
          <w:sz w:val="21"/>
          <w:szCs w:val="21"/>
        </w:rPr>
        <w:t>,</w:t>
      </w:r>
      <w:r w:rsidRPr="006912C6">
        <w:rPr>
          <w:rFonts w:ascii="Arial" w:hAnsi="Arial" w:cs="Arial"/>
          <w:sz w:val="21"/>
          <w:szCs w:val="21"/>
        </w:rPr>
        <w:t xml:space="preserve"> the provision of reasonable adjustments for people with disabilities and </w:t>
      </w:r>
      <w:r>
        <w:rPr>
          <w:rFonts w:ascii="Arial" w:hAnsi="Arial" w:cs="Arial"/>
          <w:sz w:val="21"/>
          <w:szCs w:val="21"/>
        </w:rPr>
        <w:t xml:space="preserve">non-discrimination and </w:t>
      </w:r>
      <w:r w:rsidRPr="006912C6">
        <w:rPr>
          <w:rFonts w:ascii="Arial" w:hAnsi="Arial" w:cs="Arial"/>
          <w:sz w:val="21"/>
          <w:szCs w:val="21"/>
        </w:rPr>
        <w:t>equality in employment</w:t>
      </w:r>
      <w:r>
        <w:rPr>
          <w:rFonts w:ascii="Arial" w:hAnsi="Arial" w:cs="Arial"/>
          <w:sz w:val="21"/>
          <w:szCs w:val="21"/>
        </w:rPr>
        <w:t>.</w:t>
      </w:r>
      <w:r w:rsidRPr="006912C6">
        <w:rPr>
          <w:rFonts w:ascii="Arial" w:hAnsi="Arial" w:cs="Arial"/>
          <w:sz w:val="21"/>
          <w:szCs w:val="21"/>
        </w:rPr>
        <w:t xml:space="preserve"> </w:t>
      </w:r>
    </w:p>
    <w:p w14:paraId="5B55CB04" w14:textId="77777777" w:rsidR="00D4159A" w:rsidRDefault="00D4159A" w:rsidP="00D4159A">
      <w:pPr>
        <w:keepLines/>
        <w:tabs>
          <w:tab w:val="left" w:pos="-720"/>
        </w:tabs>
        <w:suppressAutoHyphens/>
        <w:ind w:left="720" w:hanging="720"/>
        <w:jc w:val="both"/>
        <w:rPr>
          <w:rFonts w:ascii="Arial" w:hAnsi="Arial" w:cs="Arial"/>
          <w:sz w:val="21"/>
          <w:szCs w:val="21"/>
        </w:rPr>
      </w:pPr>
      <w:r w:rsidRPr="006912C6">
        <w:rPr>
          <w:rFonts w:ascii="Arial" w:hAnsi="Arial" w:cs="Arial"/>
          <w:sz w:val="21"/>
          <w:szCs w:val="21"/>
        </w:rPr>
        <w:tab/>
      </w:r>
    </w:p>
    <w:p w14:paraId="5B55CB05" w14:textId="77777777" w:rsidR="00D4159A" w:rsidRPr="006912C6" w:rsidRDefault="00D4159A" w:rsidP="00D4159A">
      <w:pPr>
        <w:keepLines/>
        <w:tabs>
          <w:tab w:val="left" w:pos="-720"/>
        </w:tabs>
        <w:suppressAutoHyphens/>
        <w:ind w:left="720" w:hanging="720"/>
        <w:jc w:val="both"/>
        <w:rPr>
          <w:rFonts w:ascii="Arial" w:hAnsi="Arial" w:cs="Arial"/>
          <w:sz w:val="21"/>
          <w:szCs w:val="21"/>
        </w:rPr>
      </w:pPr>
      <w:r>
        <w:rPr>
          <w:rFonts w:ascii="Arial" w:hAnsi="Arial" w:cs="Arial"/>
          <w:sz w:val="21"/>
          <w:szCs w:val="21"/>
        </w:rPr>
        <w:tab/>
      </w:r>
      <w:r w:rsidRPr="006912C6">
        <w:rPr>
          <w:rFonts w:ascii="Arial" w:hAnsi="Arial" w:cs="Arial"/>
          <w:sz w:val="21"/>
          <w:szCs w:val="21"/>
        </w:rPr>
        <w:t>“</w:t>
      </w:r>
      <w:r w:rsidRPr="006912C6">
        <w:rPr>
          <w:rFonts w:ascii="Arial" w:hAnsi="Arial" w:cs="Arial"/>
          <w:b/>
          <w:sz w:val="21"/>
          <w:szCs w:val="21"/>
        </w:rPr>
        <w:t>Equipment</w:t>
      </w:r>
      <w:r w:rsidRPr="006912C6">
        <w:rPr>
          <w:rFonts w:ascii="Arial" w:hAnsi="Arial" w:cs="Arial"/>
          <w:sz w:val="21"/>
          <w:szCs w:val="21"/>
        </w:rPr>
        <w:t xml:space="preserve">” means the Supplier’s equipment, plant, materials and such other items </w:t>
      </w:r>
      <w:r>
        <w:rPr>
          <w:rFonts w:ascii="Arial" w:hAnsi="Arial" w:cs="Arial"/>
          <w:sz w:val="21"/>
          <w:szCs w:val="21"/>
        </w:rPr>
        <w:t xml:space="preserve">(including the Supplier’s Vehicles) </w:t>
      </w:r>
      <w:r w:rsidRPr="006912C6">
        <w:rPr>
          <w:rFonts w:ascii="Arial" w:hAnsi="Arial" w:cs="Arial"/>
          <w:sz w:val="21"/>
          <w:szCs w:val="21"/>
        </w:rPr>
        <w:t>supplied and used by the Supplier in the performance of its obligations under this Contract.</w:t>
      </w:r>
    </w:p>
    <w:p w14:paraId="5B55CB06" w14:textId="77777777" w:rsidR="00D4159A" w:rsidRDefault="00D4159A" w:rsidP="00D4159A">
      <w:pPr>
        <w:keepLines/>
        <w:tabs>
          <w:tab w:val="left" w:pos="-720"/>
        </w:tabs>
        <w:suppressAutoHyphens/>
        <w:jc w:val="both"/>
        <w:rPr>
          <w:rFonts w:ascii="Arial" w:hAnsi="Arial" w:cs="Arial"/>
          <w:sz w:val="21"/>
          <w:szCs w:val="21"/>
        </w:rPr>
      </w:pPr>
    </w:p>
    <w:p w14:paraId="5B55CB07" w14:textId="77777777" w:rsidR="00D4159A" w:rsidRPr="00352F28" w:rsidRDefault="00D4159A" w:rsidP="00D4159A">
      <w:pPr>
        <w:keepLines/>
        <w:tabs>
          <w:tab w:val="left" w:pos="-720"/>
        </w:tabs>
        <w:suppressAutoHyphens/>
        <w:ind w:left="720" w:hanging="720"/>
        <w:jc w:val="both"/>
        <w:rPr>
          <w:rFonts w:ascii="Arial" w:hAnsi="Arial" w:cs="Arial"/>
          <w:sz w:val="21"/>
          <w:szCs w:val="21"/>
        </w:rPr>
      </w:pPr>
      <w:r>
        <w:rPr>
          <w:rFonts w:ascii="Arial" w:hAnsi="Arial" w:cs="Arial"/>
          <w:sz w:val="21"/>
          <w:szCs w:val="21"/>
        </w:rPr>
        <w:lastRenderedPageBreak/>
        <w:tab/>
      </w:r>
      <w:r w:rsidRPr="00730932">
        <w:rPr>
          <w:rFonts w:ascii="Arial" w:hAnsi="Arial" w:cs="Arial"/>
          <w:sz w:val="21"/>
          <w:szCs w:val="21"/>
        </w:rPr>
        <w:t>“</w:t>
      </w:r>
      <w:r w:rsidRPr="00F54A9F">
        <w:rPr>
          <w:rFonts w:ascii="Arial" w:hAnsi="Arial" w:cs="Arial"/>
          <w:b/>
          <w:sz w:val="21"/>
          <w:szCs w:val="21"/>
        </w:rPr>
        <w:t>Existing Contractor</w:t>
      </w:r>
      <w:r w:rsidRPr="00730932">
        <w:rPr>
          <w:rFonts w:ascii="Arial" w:hAnsi="Arial" w:cs="Arial"/>
          <w:sz w:val="21"/>
          <w:szCs w:val="21"/>
        </w:rPr>
        <w:t>”</w:t>
      </w:r>
      <w:r>
        <w:rPr>
          <w:rFonts w:ascii="Arial" w:hAnsi="Arial" w:cs="Arial"/>
          <w:b/>
          <w:sz w:val="21"/>
          <w:szCs w:val="21"/>
        </w:rPr>
        <w:t xml:space="preserve"> </w:t>
      </w:r>
      <w:r>
        <w:rPr>
          <w:rFonts w:ascii="Arial" w:hAnsi="Arial" w:cs="Arial"/>
          <w:sz w:val="21"/>
          <w:szCs w:val="21"/>
        </w:rPr>
        <w:t>means any contractor providing the whole or any of the Services prior to the Services Commencement Date.</w:t>
      </w:r>
    </w:p>
    <w:p w14:paraId="5B55CB08" w14:textId="77777777" w:rsidR="00D4159A" w:rsidRDefault="00D4159A" w:rsidP="00D4159A">
      <w:pPr>
        <w:keepLines/>
        <w:tabs>
          <w:tab w:val="left" w:pos="-720"/>
        </w:tabs>
        <w:suppressAutoHyphens/>
        <w:ind w:left="720" w:hanging="720"/>
        <w:jc w:val="both"/>
        <w:rPr>
          <w:rFonts w:ascii="Arial" w:hAnsi="Arial" w:cs="Arial"/>
          <w:sz w:val="21"/>
          <w:szCs w:val="21"/>
        </w:rPr>
      </w:pPr>
    </w:p>
    <w:p w14:paraId="5B55CB09" w14:textId="77777777" w:rsidR="00D4159A" w:rsidRPr="006912C6" w:rsidRDefault="00D4159A" w:rsidP="00D4159A">
      <w:pPr>
        <w:keepLines/>
        <w:tabs>
          <w:tab w:val="left" w:pos="-720"/>
        </w:tabs>
        <w:suppressAutoHyphens/>
        <w:ind w:left="720" w:hanging="720"/>
        <w:jc w:val="both"/>
        <w:rPr>
          <w:rFonts w:ascii="Arial" w:hAnsi="Arial" w:cs="Arial"/>
          <w:sz w:val="21"/>
          <w:szCs w:val="21"/>
        </w:rPr>
      </w:pPr>
      <w:r w:rsidRPr="00352F28">
        <w:rPr>
          <w:rFonts w:ascii="Arial" w:hAnsi="Arial" w:cs="Arial"/>
          <w:sz w:val="21"/>
          <w:szCs w:val="21"/>
        </w:rPr>
        <w:tab/>
        <w:t>“</w:t>
      </w:r>
      <w:r w:rsidRPr="00352F28">
        <w:rPr>
          <w:rFonts w:ascii="Arial" w:hAnsi="Arial" w:cs="Arial"/>
          <w:b/>
          <w:sz w:val="21"/>
          <w:szCs w:val="21"/>
        </w:rPr>
        <w:t>Final Disposal Point</w:t>
      </w:r>
      <w:r w:rsidRPr="00352F28">
        <w:rPr>
          <w:rFonts w:ascii="Arial" w:hAnsi="Arial" w:cs="Arial"/>
          <w:sz w:val="21"/>
          <w:szCs w:val="21"/>
        </w:rPr>
        <w:t>” means any location</w:t>
      </w:r>
      <w:r>
        <w:rPr>
          <w:rFonts w:ascii="Arial" w:hAnsi="Arial" w:cs="Arial"/>
          <w:sz w:val="21"/>
          <w:szCs w:val="21"/>
        </w:rPr>
        <w:t xml:space="preserve"> </w:t>
      </w:r>
      <w:r w:rsidRPr="00352F28">
        <w:rPr>
          <w:rFonts w:ascii="Arial" w:hAnsi="Arial" w:cs="Arial"/>
          <w:sz w:val="21"/>
          <w:szCs w:val="21"/>
        </w:rPr>
        <w:t>to which the Supplier is required to deliver and at which the Supplier is required to discharges the Contract Waste in accordance with this Contract.</w:t>
      </w:r>
      <w:r>
        <w:rPr>
          <w:rFonts w:ascii="Arial" w:hAnsi="Arial" w:cs="Arial"/>
          <w:sz w:val="21"/>
          <w:szCs w:val="21"/>
        </w:rPr>
        <w:t xml:space="preserve"> </w:t>
      </w:r>
    </w:p>
    <w:p w14:paraId="5B55CB0A" w14:textId="77777777" w:rsidR="00D4159A" w:rsidRDefault="00D4159A" w:rsidP="00D4159A">
      <w:pPr>
        <w:keepLines/>
        <w:tabs>
          <w:tab w:val="left" w:pos="-720"/>
        </w:tabs>
        <w:suppressAutoHyphens/>
        <w:ind w:left="720"/>
        <w:jc w:val="both"/>
        <w:rPr>
          <w:rFonts w:ascii="Arial" w:hAnsi="Arial" w:cs="Arial"/>
          <w:sz w:val="21"/>
          <w:szCs w:val="21"/>
        </w:rPr>
      </w:pPr>
    </w:p>
    <w:p w14:paraId="5B55CB0B" w14:textId="77777777" w:rsidR="00D4159A" w:rsidRPr="007C4041" w:rsidRDefault="00D4159A" w:rsidP="00D4159A">
      <w:pPr>
        <w:keepLines/>
        <w:tabs>
          <w:tab w:val="left" w:pos="-720"/>
        </w:tabs>
        <w:suppressAutoHyphens/>
        <w:ind w:left="720"/>
        <w:jc w:val="both"/>
        <w:rPr>
          <w:rFonts w:ascii="Arial" w:hAnsi="Arial" w:cs="Arial"/>
          <w:sz w:val="21"/>
          <w:szCs w:val="21"/>
        </w:rPr>
      </w:pPr>
      <w:r w:rsidRPr="00730932">
        <w:rPr>
          <w:rFonts w:ascii="Arial" w:hAnsi="Arial" w:cs="Arial"/>
          <w:sz w:val="21"/>
          <w:szCs w:val="21"/>
        </w:rPr>
        <w:t>“</w:t>
      </w:r>
      <w:r w:rsidRPr="00352F28">
        <w:rPr>
          <w:rFonts w:ascii="Arial" w:hAnsi="Arial" w:cs="Arial"/>
          <w:b/>
          <w:sz w:val="21"/>
          <w:szCs w:val="21"/>
        </w:rPr>
        <w:t>Financial Deduction</w:t>
      </w:r>
      <w:r w:rsidRPr="00730932">
        <w:rPr>
          <w:rFonts w:ascii="Arial" w:hAnsi="Arial" w:cs="Arial"/>
          <w:sz w:val="21"/>
          <w:szCs w:val="21"/>
        </w:rPr>
        <w:t>”</w:t>
      </w:r>
      <w:r>
        <w:rPr>
          <w:rFonts w:ascii="Arial" w:hAnsi="Arial" w:cs="Arial"/>
          <w:b/>
          <w:sz w:val="21"/>
          <w:szCs w:val="21"/>
        </w:rPr>
        <w:t xml:space="preserve"> </w:t>
      </w:r>
      <w:r>
        <w:rPr>
          <w:rFonts w:ascii="Arial" w:hAnsi="Arial" w:cs="Arial"/>
          <w:sz w:val="21"/>
          <w:szCs w:val="21"/>
        </w:rPr>
        <w:t>shall have the meaning specified in relation to the term “FD” in paragraph 3 of Schedule 2 (Payment Mechanism).</w:t>
      </w:r>
    </w:p>
    <w:p w14:paraId="5B55CB0C" w14:textId="77777777" w:rsidR="00D4159A" w:rsidRPr="006912C6" w:rsidRDefault="00D4159A" w:rsidP="00D4159A">
      <w:pPr>
        <w:keepLines/>
        <w:tabs>
          <w:tab w:val="left" w:pos="-720"/>
        </w:tabs>
        <w:suppressAutoHyphens/>
        <w:ind w:left="720"/>
        <w:jc w:val="both"/>
        <w:rPr>
          <w:rFonts w:ascii="Arial" w:hAnsi="Arial" w:cs="Arial"/>
          <w:sz w:val="21"/>
          <w:szCs w:val="21"/>
        </w:rPr>
      </w:pPr>
    </w:p>
    <w:p w14:paraId="5B55CB0D" w14:textId="77777777" w:rsidR="00D4159A" w:rsidRPr="006912C6" w:rsidRDefault="00D4159A" w:rsidP="00D4159A">
      <w:pPr>
        <w:keepLines/>
        <w:tabs>
          <w:tab w:val="left" w:pos="-720"/>
        </w:tabs>
        <w:suppressAutoHyphens/>
        <w:ind w:left="720" w:hanging="1440"/>
        <w:jc w:val="both"/>
        <w:rPr>
          <w:rFonts w:ascii="Arial" w:hAnsi="Arial" w:cs="Arial"/>
          <w:sz w:val="21"/>
          <w:szCs w:val="21"/>
        </w:rPr>
      </w:pPr>
      <w:r w:rsidRPr="006912C6">
        <w:rPr>
          <w:rFonts w:ascii="Arial" w:hAnsi="Arial" w:cs="Arial"/>
          <w:sz w:val="21"/>
          <w:szCs w:val="21"/>
        </w:rPr>
        <w:tab/>
        <w:t>“</w:t>
      </w:r>
      <w:r w:rsidRPr="006912C6">
        <w:rPr>
          <w:rFonts w:ascii="Arial" w:hAnsi="Arial" w:cs="Arial"/>
          <w:b/>
          <w:sz w:val="21"/>
          <w:szCs w:val="21"/>
        </w:rPr>
        <w:t>FOIA</w:t>
      </w:r>
      <w:r w:rsidRPr="006912C6">
        <w:rPr>
          <w:rFonts w:ascii="Arial" w:hAnsi="Arial" w:cs="Arial"/>
          <w:sz w:val="21"/>
          <w:szCs w:val="21"/>
        </w:rPr>
        <w:t>” means the Freedom of Information Act 2000 and any subordinate legislation made under this Act from time to time together with any guidance and/or codes of practice issued by the Information Commissioner or relevant government department in relation to such legislation.</w:t>
      </w:r>
    </w:p>
    <w:p w14:paraId="5B55CB0E" w14:textId="77777777" w:rsidR="00D4159A" w:rsidRPr="006912C6" w:rsidRDefault="00D4159A" w:rsidP="00D4159A">
      <w:pPr>
        <w:keepLines/>
        <w:tabs>
          <w:tab w:val="left" w:pos="-720"/>
        </w:tabs>
        <w:suppressAutoHyphens/>
        <w:ind w:left="720" w:hanging="1440"/>
        <w:jc w:val="both"/>
        <w:rPr>
          <w:rFonts w:ascii="Arial" w:hAnsi="Arial" w:cs="Arial"/>
          <w:sz w:val="21"/>
          <w:szCs w:val="21"/>
        </w:rPr>
      </w:pPr>
    </w:p>
    <w:p w14:paraId="5B55CB0F" w14:textId="77777777" w:rsidR="00D4159A" w:rsidRPr="006912C6" w:rsidRDefault="00D4159A" w:rsidP="00D4159A">
      <w:pPr>
        <w:keepLines/>
        <w:tabs>
          <w:tab w:val="left" w:pos="-720"/>
        </w:tabs>
        <w:suppressAutoHyphens/>
        <w:ind w:left="720" w:hanging="1440"/>
        <w:jc w:val="both"/>
        <w:rPr>
          <w:rFonts w:ascii="Arial" w:hAnsi="Arial" w:cs="Arial"/>
          <w:sz w:val="21"/>
          <w:szCs w:val="21"/>
        </w:rPr>
      </w:pPr>
      <w:r w:rsidRPr="006912C6">
        <w:rPr>
          <w:rFonts w:ascii="Arial" w:hAnsi="Arial" w:cs="Arial"/>
          <w:sz w:val="21"/>
          <w:szCs w:val="21"/>
        </w:rPr>
        <w:tab/>
        <w:t>“</w:t>
      </w:r>
      <w:r w:rsidRPr="006912C6">
        <w:rPr>
          <w:rFonts w:ascii="Arial" w:hAnsi="Arial" w:cs="Arial"/>
          <w:b/>
          <w:sz w:val="21"/>
          <w:szCs w:val="21"/>
        </w:rPr>
        <w:t>Force Majeure</w:t>
      </w:r>
      <w:r w:rsidRPr="006912C6">
        <w:rPr>
          <w:rFonts w:ascii="Arial" w:hAnsi="Arial" w:cs="Arial"/>
          <w:sz w:val="21"/>
          <w:szCs w:val="21"/>
        </w:rPr>
        <w:t>” means any event or occurrence which is outside the reasonable control of the Party concerned and which is not attributable to any act or failure to take preventative action by that Party, including fire</w:t>
      </w:r>
      <w:r>
        <w:rPr>
          <w:rFonts w:ascii="Arial" w:hAnsi="Arial" w:cs="Arial"/>
          <w:sz w:val="21"/>
          <w:szCs w:val="21"/>
        </w:rPr>
        <w:t>,</w:t>
      </w:r>
      <w:r w:rsidRPr="006912C6">
        <w:rPr>
          <w:rFonts w:ascii="Arial" w:hAnsi="Arial" w:cs="Arial"/>
          <w:sz w:val="21"/>
          <w:szCs w:val="21"/>
        </w:rPr>
        <w:t xml:space="preserve"> flood</w:t>
      </w:r>
      <w:r>
        <w:rPr>
          <w:rFonts w:ascii="Arial" w:hAnsi="Arial" w:cs="Arial"/>
          <w:sz w:val="21"/>
          <w:szCs w:val="21"/>
        </w:rPr>
        <w:t>,</w:t>
      </w:r>
      <w:r w:rsidRPr="006912C6">
        <w:rPr>
          <w:rFonts w:ascii="Arial" w:hAnsi="Arial" w:cs="Arial"/>
          <w:sz w:val="21"/>
          <w:szCs w:val="21"/>
        </w:rPr>
        <w:t xml:space="preserve"> violent storm</w:t>
      </w:r>
      <w:r>
        <w:rPr>
          <w:rFonts w:ascii="Arial" w:hAnsi="Arial" w:cs="Arial"/>
          <w:sz w:val="21"/>
          <w:szCs w:val="21"/>
        </w:rPr>
        <w:t>,</w:t>
      </w:r>
      <w:r w:rsidRPr="006912C6">
        <w:rPr>
          <w:rFonts w:ascii="Arial" w:hAnsi="Arial" w:cs="Arial"/>
          <w:sz w:val="21"/>
          <w:szCs w:val="21"/>
        </w:rPr>
        <w:t xml:space="preserve"> pestilence</w:t>
      </w:r>
      <w:r>
        <w:rPr>
          <w:rFonts w:ascii="Arial" w:hAnsi="Arial" w:cs="Arial"/>
          <w:sz w:val="21"/>
          <w:szCs w:val="21"/>
        </w:rPr>
        <w:t>,</w:t>
      </w:r>
      <w:r w:rsidRPr="006912C6">
        <w:rPr>
          <w:rFonts w:ascii="Arial" w:hAnsi="Arial" w:cs="Arial"/>
          <w:sz w:val="21"/>
          <w:szCs w:val="21"/>
        </w:rPr>
        <w:t xml:space="preserve"> explosion</w:t>
      </w:r>
      <w:r>
        <w:rPr>
          <w:rFonts w:ascii="Arial" w:hAnsi="Arial" w:cs="Arial"/>
          <w:sz w:val="21"/>
          <w:szCs w:val="21"/>
        </w:rPr>
        <w:t>,</w:t>
      </w:r>
      <w:r w:rsidRPr="006912C6">
        <w:rPr>
          <w:rFonts w:ascii="Arial" w:hAnsi="Arial" w:cs="Arial"/>
          <w:sz w:val="21"/>
          <w:szCs w:val="21"/>
        </w:rPr>
        <w:t xml:space="preserve"> malicious damage</w:t>
      </w:r>
      <w:r>
        <w:rPr>
          <w:rFonts w:ascii="Arial" w:hAnsi="Arial" w:cs="Arial"/>
          <w:sz w:val="21"/>
          <w:szCs w:val="21"/>
        </w:rPr>
        <w:t>,</w:t>
      </w:r>
      <w:r w:rsidRPr="006912C6">
        <w:rPr>
          <w:rFonts w:ascii="Arial" w:hAnsi="Arial" w:cs="Arial"/>
          <w:sz w:val="21"/>
          <w:szCs w:val="21"/>
        </w:rPr>
        <w:t xml:space="preserve"> armed conflict</w:t>
      </w:r>
      <w:r>
        <w:rPr>
          <w:rFonts w:ascii="Arial" w:hAnsi="Arial" w:cs="Arial"/>
          <w:sz w:val="21"/>
          <w:szCs w:val="21"/>
        </w:rPr>
        <w:t>,</w:t>
      </w:r>
      <w:r w:rsidRPr="006912C6">
        <w:rPr>
          <w:rFonts w:ascii="Arial" w:hAnsi="Arial" w:cs="Arial"/>
          <w:sz w:val="21"/>
          <w:szCs w:val="21"/>
        </w:rPr>
        <w:t xml:space="preserve"> acts of terrorism</w:t>
      </w:r>
      <w:r>
        <w:rPr>
          <w:rFonts w:ascii="Arial" w:hAnsi="Arial" w:cs="Arial"/>
          <w:sz w:val="21"/>
          <w:szCs w:val="21"/>
        </w:rPr>
        <w:t>,</w:t>
      </w:r>
      <w:r w:rsidRPr="006912C6">
        <w:rPr>
          <w:rFonts w:ascii="Arial" w:hAnsi="Arial" w:cs="Arial"/>
          <w:sz w:val="21"/>
          <w:szCs w:val="21"/>
        </w:rPr>
        <w:t xml:space="preserve"> nuclear, biological or chemical warfare</w:t>
      </w:r>
      <w:r>
        <w:rPr>
          <w:rFonts w:ascii="Arial" w:hAnsi="Arial" w:cs="Arial"/>
          <w:sz w:val="21"/>
          <w:szCs w:val="21"/>
        </w:rPr>
        <w:t>,</w:t>
      </w:r>
      <w:r w:rsidRPr="006912C6">
        <w:rPr>
          <w:rFonts w:ascii="Arial" w:hAnsi="Arial" w:cs="Arial"/>
          <w:sz w:val="21"/>
          <w:szCs w:val="21"/>
        </w:rPr>
        <w:t xml:space="preserve"> or any other disaster, natural or man-made, but excluding:</w:t>
      </w:r>
    </w:p>
    <w:p w14:paraId="5B55CB10" w14:textId="77777777" w:rsidR="00D4159A" w:rsidRPr="006912C6" w:rsidRDefault="00D4159A" w:rsidP="00D4159A">
      <w:pPr>
        <w:keepLines/>
        <w:tabs>
          <w:tab w:val="left" w:pos="-720"/>
        </w:tabs>
        <w:suppressAutoHyphens/>
        <w:ind w:left="720" w:hanging="1440"/>
        <w:jc w:val="both"/>
        <w:rPr>
          <w:rFonts w:ascii="Arial" w:hAnsi="Arial" w:cs="Arial"/>
          <w:sz w:val="21"/>
          <w:szCs w:val="21"/>
        </w:rPr>
      </w:pPr>
    </w:p>
    <w:p w14:paraId="5B55CB11" w14:textId="77777777" w:rsidR="00D4159A" w:rsidRPr="006912C6" w:rsidRDefault="00D4159A" w:rsidP="00D4159A">
      <w:pPr>
        <w:keepLines/>
        <w:tabs>
          <w:tab w:val="left" w:pos="0"/>
          <w:tab w:val="left" w:pos="2268"/>
        </w:tabs>
        <w:suppressAutoHyphens/>
        <w:ind w:left="1276" w:hanging="556"/>
        <w:jc w:val="both"/>
        <w:rPr>
          <w:rFonts w:ascii="Arial" w:hAnsi="Arial" w:cs="Arial"/>
          <w:sz w:val="21"/>
          <w:szCs w:val="21"/>
        </w:rPr>
      </w:pPr>
      <w:r>
        <w:rPr>
          <w:rFonts w:ascii="Arial" w:hAnsi="Arial" w:cs="Arial"/>
          <w:sz w:val="21"/>
          <w:szCs w:val="21"/>
        </w:rPr>
        <w:t>(</w:t>
      </w:r>
      <w:r w:rsidRPr="006912C6">
        <w:rPr>
          <w:rFonts w:ascii="Arial" w:hAnsi="Arial" w:cs="Arial"/>
          <w:sz w:val="21"/>
          <w:szCs w:val="21"/>
        </w:rPr>
        <w:t xml:space="preserve">a) </w:t>
      </w:r>
      <w:r>
        <w:rPr>
          <w:rFonts w:ascii="Arial" w:hAnsi="Arial" w:cs="Arial"/>
          <w:sz w:val="21"/>
          <w:szCs w:val="21"/>
        </w:rPr>
        <w:tab/>
      </w:r>
      <w:proofErr w:type="gramStart"/>
      <w:r w:rsidRPr="006912C6">
        <w:rPr>
          <w:rFonts w:ascii="Arial" w:hAnsi="Arial" w:cs="Arial"/>
          <w:sz w:val="21"/>
          <w:szCs w:val="21"/>
        </w:rPr>
        <w:t>any</w:t>
      </w:r>
      <w:proofErr w:type="gramEnd"/>
      <w:r w:rsidRPr="006912C6">
        <w:rPr>
          <w:rFonts w:ascii="Arial" w:hAnsi="Arial" w:cs="Arial"/>
          <w:sz w:val="21"/>
          <w:szCs w:val="21"/>
        </w:rPr>
        <w:t xml:space="preserve"> industrial action occurring within the Supplier’s or  any Sub-Contractor’s organisation; or</w:t>
      </w:r>
    </w:p>
    <w:p w14:paraId="5B55CB12" w14:textId="77777777" w:rsidR="00D4159A" w:rsidRPr="006912C6" w:rsidRDefault="00D4159A" w:rsidP="00D4159A">
      <w:pPr>
        <w:keepLines/>
        <w:tabs>
          <w:tab w:val="left" w:pos="0"/>
          <w:tab w:val="left" w:pos="2268"/>
        </w:tabs>
        <w:suppressAutoHyphens/>
        <w:ind w:left="1276" w:hanging="556"/>
        <w:jc w:val="both"/>
        <w:rPr>
          <w:rFonts w:ascii="Arial" w:hAnsi="Arial" w:cs="Arial"/>
          <w:sz w:val="21"/>
          <w:szCs w:val="21"/>
        </w:rPr>
      </w:pPr>
    </w:p>
    <w:p w14:paraId="5B55CB13" w14:textId="77777777" w:rsidR="00D4159A" w:rsidRPr="006912C6" w:rsidRDefault="00D4159A" w:rsidP="00D4159A">
      <w:pPr>
        <w:keepLines/>
        <w:tabs>
          <w:tab w:val="left" w:pos="0"/>
          <w:tab w:val="left" w:pos="2268"/>
        </w:tabs>
        <w:suppressAutoHyphens/>
        <w:ind w:left="1276" w:hanging="556"/>
        <w:jc w:val="both"/>
        <w:rPr>
          <w:rFonts w:ascii="Arial" w:hAnsi="Arial" w:cs="Arial"/>
          <w:sz w:val="21"/>
          <w:szCs w:val="21"/>
        </w:rPr>
      </w:pPr>
      <w:r>
        <w:rPr>
          <w:rFonts w:ascii="Arial" w:hAnsi="Arial" w:cs="Arial"/>
          <w:sz w:val="21"/>
          <w:szCs w:val="21"/>
        </w:rPr>
        <w:t>(</w:t>
      </w:r>
      <w:r w:rsidRPr="006912C6">
        <w:rPr>
          <w:rFonts w:ascii="Arial" w:hAnsi="Arial" w:cs="Arial"/>
          <w:sz w:val="21"/>
          <w:szCs w:val="21"/>
        </w:rPr>
        <w:t xml:space="preserve">b) </w:t>
      </w:r>
      <w:r>
        <w:rPr>
          <w:rFonts w:ascii="Arial" w:hAnsi="Arial" w:cs="Arial"/>
          <w:sz w:val="21"/>
          <w:szCs w:val="21"/>
        </w:rPr>
        <w:tab/>
      </w:r>
      <w:proofErr w:type="gramStart"/>
      <w:r w:rsidRPr="006912C6">
        <w:rPr>
          <w:rFonts w:ascii="Arial" w:hAnsi="Arial" w:cs="Arial"/>
          <w:sz w:val="21"/>
          <w:szCs w:val="21"/>
        </w:rPr>
        <w:t>the</w:t>
      </w:r>
      <w:proofErr w:type="gramEnd"/>
      <w:r w:rsidRPr="006912C6">
        <w:rPr>
          <w:rFonts w:ascii="Arial" w:hAnsi="Arial" w:cs="Arial"/>
          <w:sz w:val="21"/>
          <w:szCs w:val="21"/>
        </w:rPr>
        <w:t xml:space="preserve"> failure by any Sub-Contractor to perform its obligations under any sub-contract.   </w:t>
      </w:r>
    </w:p>
    <w:p w14:paraId="5B55CB14" w14:textId="77777777" w:rsidR="00D4159A" w:rsidRPr="006912C6" w:rsidRDefault="00D4159A" w:rsidP="00D4159A">
      <w:pPr>
        <w:keepLines/>
        <w:tabs>
          <w:tab w:val="left" w:pos="-720"/>
        </w:tabs>
        <w:suppressAutoHyphens/>
        <w:ind w:left="1276" w:hanging="556"/>
        <w:jc w:val="both"/>
        <w:rPr>
          <w:rFonts w:ascii="Arial" w:hAnsi="Arial" w:cs="Arial"/>
          <w:sz w:val="21"/>
          <w:szCs w:val="21"/>
        </w:rPr>
      </w:pPr>
    </w:p>
    <w:p w14:paraId="5B55CB15" w14:textId="77777777" w:rsidR="00D4159A" w:rsidRPr="006912C6" w:rsidRDefault="00D4159A" w:rsidP="00D4159A">
      <w:pPr>
        <w:keepLines/>
        <w:tabs>
          <w:tab w:val="left" w:pos="-720"/>
        </w:tabs>
        <w:suppressAutoHyphens/>
        <w:ind w:left="720"/>
        <w:jc w:val="both"/>
        <w:rPr>
          <w:rFonts w:ascii="Arial" w:hAnsi="Arial" w:cs="Arial"/>
          <w:sz w:val="21"/>
          <w:szCs w:val="21"/>
        </w:rPr>
      </w:pPr>
      <w:r w:rsidRPr="006912C6">
        <w:rPr>
          <w:rFonts w:ascii="Arial" w:hAnsi="Arial" w:cs="Arial"/>
          <w:sz w:val="21"/>
          <w:szCs w:val="21"/>
        </w:rPr>
        <w:t>“</w:t>
      </w:r>
      <w:r w:rsidRPr="006912C6">
        <w:rPr>
          <w:rFonts w:ascii="Arial" w:hAnsi="Arial" w:cs="Arial"/>
          <w:b/>
          <w:sz w:val="21"/>
          <w:szCs w:val="21"/>
        </w:rPr>
        <w:t>Fraud</w:t>
      </w:r>
      <w:r w:rsidRPr="006912C6">
        <w:rPr>
          <w:rFonts w:ascii="Arial" w:hAnsi="Arial" w:cs="Arial"/>
          <w:sz w:val="21"/>
          <w:szCs w:val="21"/>
        </w:rPr>
        <w:t>” means any offence under Laws creating offences in respect of fraudulent acts or at common law in respect of fraudulent acts in relation to this Contract or defrauding or attempting to defraud or conspiring to defraud the Client.</w:t>
      </w:r>
    </w:p>
    <w:p w14:paraId="5B55CB16" w14:textId="77777777" w:rsidR="00D4159A" w:rsidRPr="006912C6" w:rsidRDefault="00D4159A" w:rsidP="00D4159A">
      <w:pPr>
        <w:keepLines/>
        <w:tabs>
          <w:tab w:val="left" w:pos="0"/>
          <w:tab w:val="left" w:pos="1418"/>
        </w:tabs>
        <w:suppressAutoHyphens/>
        <w:ind w:left="720"/>
        <w:jc w:val="both"/>
        <w:rPr>
          <w:rFonts w:ascii="Arial" w:hAnsi="Arial" w:cs="Arial"/>
          <w:sz w:val="21"/>
          <w:szCs w:val="21"/>
        </w:rPr>
      </w:pPr>
    </w:p>
    <w:p w14:paraId="5B55CB17" w14:textId="77777777" w:rsidR="00D4159A" w:rsidRPr="002070AE" w:rsidRDefault="00D4159A" w:rsidP="00D4159A">
      <w:pPr>
        <w:pStyle w:val="Definitions"/>
        <w:keepLines/>
        <w:tabs>
          <w:tab w:val="clear" w:pos="709"/>
          <w:tab w:val="left" w:pos="-142"/>
        </w:tabs>
        <w:spacing w:after="0" w:line="240" w:lineRule="auto"/>
        <w:rPr>
          <w:rFonts w:ascii="Arial" w:hAnsi="Arial" w:cs="Arial"/>
          <w:sz w:val="21"/>
          <w:szCs w:val="21"/>
        </w:rPr>
      </w:pPr>
      <w:r w:rsidRPr="00730932">
        <w:rPr>
          <w:rFonts w:ascii="Arial" w:hAnsi="Arial" w:cs="Arial"/>
          <w:sz w:val="21"/>
          <w:szCs w:val="21"/>
        </w:rPr>
        <w:t>“</w:t>
      </w:r>
      <w:r>
        <w:rPr>
          <w:rFonts w:ascii="Arial" w:hAnsi="Arial" w:cs="Arial"/>
          <w:b/>
          <w:sz w:val="21"/>
          <w:szCs w:val="21"/>
        </w:rPr>
        <w:t>Gainsborough WTS</w:t>
      </w:r>
      <w:r w:rsidRPr="00730932">
        <w:rPr>
          <w:rFonts w:ascii="Arial" w:hAnsi="Arial" w:cs="Arial"/>
          <w:sz w:val="21"/>
          <w:szCs w:val="21"/>
        </w:rPr>
        <w:t>”</w:t>
      </w:r>
      <w:r>
        <w:rPr>
          <w:rFonts w:ascii="Arial" w:hAnsi="Arial" w:cs="Arial"/>
          <w:b/>
          <w:sz w:val="21"/>
          <w:szCs w:val="21"/>
        </w:rPr>
        <w:t xml:space="preserve"> </w:t>
      </w:r>
      <w:r>
        <w:rPr>
          <w:rFonts w:ascii="Arial" w:hAnsi="Arial" w:cs="Arial"/>
          <w:sz w:val="21"/>
          <w:szCs w:val="21"/>
        </w:rPr>
        <w:t>means the waste transfer station at Marshall Way, Somerby Park Industrial Estate, Gainsborough, Lincolnshire, DN21 1GD.</w:t>
      </w:r>
    </w:p>
    <w:p w14:paraId="5B55CB18" w14:textId="77777777" w:rsidR="00D4159A" w:rsidRDefault="00D4159A" w:rsidP="00D4159A">
      <w:pPr>
        <w:keepLines/>
        <w:tabs>
          <w:tab w:val="left" w:pos="-720"/>
        </w:tabs>
        <w:suppressAutoHyphens/>
        <w:jc w:val="both"/>
        <w:rPr>
          <w:rFonts w:ascii="Arial" w:hAnsi="Arial" w:cs="Arial"/>
          <w:sz w:val="21"/>
          <w:szCs w:val="21"/>
        </w:rPr>
      </w:pPr>
    </w:p>
    <w:p w14:paraId="5B55CB19" w14:textId="77777777" w:rsidR="00D4159A" w:rsidRPr="006912C6" w:rsidRDefault="00D4159A" w:rsidP="00D4159A">
      <w:pPr>
        <w:keepLines/>
        <w:tabs>
          <w:tab w:val="left" w:pos="-720"/>
        </w:tabs>
        <w:suppressAutoHyphens/>
        <w:ind w:left="720" w:hanging="1440"/>
        <w:jc w:val="both"/>
        <w:rPr>
          <w:rFonts w:ascii="Arial" w:hAnsi="Arial" w:cs="Arial"/>
          <w:sz w:val="21"/>
          <w:szCs w:val="21"/>
        </w:rPr>
      </w:pPr>
      <w:r>
        <w:rPr>
          <w:rFonts w:ascii="Arial" w:hAnsi="Arial" w:cs="Arial"/>
          <w:sz w:val="21"/>
          <w:szCs w:val="21"/>
        </w:rPr>
        <w:tab/>
      </w:r>
      <w:r w:rsidRPr="006912C6">
        <w:rPr>
          <w:rFonts w:ascii="Arial" w:hAnsi="Arial" w:cs="Arial"/>
          <w:sz w:val="21"/>
          <w:szCs w:val="21"/>
        </w:rPr>
        <w:t>“</w:t>
      </w:r>
      <w:r w:rsidRPr="006912C6">
        <w:rPr>
          <w:rFonts w:ascii="Arial" w:hAnsi="Arial" w:cs="Arial"/>
          <w:b/>
          <w:sz w:val="21"/>
          <w:szCs w:val="21"/>
        </w:rPr>
        <w:t>Good Industry Practice</w:t>
      </w:r>
      <w:r w:rsidRPr="006912C6">
        <w:rPr>
          <w:rFonts w:ascii="Arial" w:hAnsi="Arial" w:cs="Arial"/>
          <w:sz w:val="21"/>
          <w:szCs w:val="21"/>
        </w:rPr>
        <w:t xml:space="preserve">” means standards, practices, methods and procedures (as practised in the United Kingdom) and conforming to the Law and exercising that degree of skill and care, diligence, prudence and foresight which would reasonably and ordinarily be expected from a skilled and experienced service provider, manager, operator or other person (as the case may be) engaged in a similar type of undertaking under this Contract under the same or similar circumstances. </w:t>
      </w:r>
    </w:p>
    <w:p w14:paraId="5B55CB1A" w14:textId="77777777" w:rsidR="00D4159A" w:rsidRDefault="00D4159A" w:rsidP="00D4159A">
      <w:pPr>
        <w:keepLines/>
        <w:tabs>
          <w:tab w:val="left" w:pos="-720"/>
        </w:tabs>
        <w:suppressAutoHyphens/>
        <w:ind w:left="720" w:hanging="1440"/>
        <w:jc w:val="both"/>
        <w:rPr>
          <w:rFonts w:ascii="Arial" w:hAnsi="Arial" w:cs="Arial"/>
          <w:sz w:val="21"/>
          <w:szCs w:val="21"/>
        </w:rPr>
      </w:pPr>
      <w:r w:rsidRPr="006912C6">
        <w:rPr>
          <w:rFonts w:ascii="Arial" w:hAnsi="Arial" w:cs="Arial"/>
          <w:sz w:val="21"/>
          <w:szCs w:val="21"/>
        </w:rPr>
        <w:tab/>
      </w:r>
    </w:p>
    <w:p w14:paraId="5B55CB1B" w14:textId="77777777" w:rsidR="00D4159A" w:rsidRPr="002070AE" w:rsidRDefault="00D4159A" w:rsidP="00D4159A">
      <w:pPr>
        <w:pStyle w:val="Definitions"/>
        <w:keepLines/>
        <w:tabs>
          <w:tab w:val="clear" w:pos="709"/>
          <w:tab w:val="left" w:pos="-142"/>
        </w:tabs>
        <w:spacing w:after="0" w:line="240" w:lineRule="auto"/>
        <w:rPr>
          <w:rFonts w:ascii="Arial" w:hAnsi="Arial" w:cs="Arial"/>
          <w:sz w:val="21"/>
          <w:szCs w:val="21"/>
        </w:rPr>
      </w:pPr>
      <w:r w:rsidRPr="00730932">
        <w:rPr>
          <w:rFonts w:ascii="Arial" w:hAnsi="Arial" w:cs="Arial"/>
          <w:sz w:val="21"/>
          <w:szCs w:val="21"/>
        </w:rPr>
        <w:t>“</w:t>
      </w:r>
      <w:r>
        <w:rPr>
          <w:rFonts w:ascii="Arial" w:hAnsi="Arial" w:cs="Arial"/>
          <w:b/>
          <w:sz w:val="21"/>
          <w:szCs w:val="21"/>
        </w:rPr>
        <w:t>Grantham WTS</w:t>
      </w:r>
      <w:r w:rsidRPr="00730932">
        <w:rPr>
          <w:rFonts w:ascii="Arial" w:hAnsi="Arial" w:cs="Arial"/>
          <w:sz w:val="21"/>
          <w:szCs w:val="21"/>
        </w:rPr>
        <w:t>”</w:t>
      </w:r>
      <w:r>
        <w:rPr>
          <w:rFonts w:ascii="Arial" w:hAnsi="Arial" w:cs="Arial"/>
          <w:b/>
          <w:sz w:val="21"/>
          <w:szCs w:val="21"/>
        </w:rPr>
        <w:t xml:space="preserve"> </w:t>
      </w:r>
      <w:r>
        <w:rPr>
          <w:rFonts w:ascii="Arial" w:hAnsi="Arial" w:cs="Arial"/>
          <w:sz w:val="21"/>
          <w:szCs w:val="21"/>
        </w:rPr>
        <w:t xml:space="preserve">means the waste transfer station off Occupation Road, Vantage Park, </w:t>
      </w:r>
      <w:proofErr w:type="spellStart"/>
      <w:r>
        <w:rPr>
          <w:rFonts w:ascii="Arial" w:hAnsi="Arial" w:cs="Arial"/>
          <w:sz w:val="21"/>
          <w:szCs w:val="21"/>
        </w:rPr>
        <w:t>Gonerby</w:t>
      </w:r>
      <w:proofErr w:type="spellEnd"/>
      <w:r>
        <w:rPr>
          <w:rFonts w:ascii="Arial" w:hAnsi="Arial" w:cs="Arial"/>
          <w:sz w:val="21"/>
          <w:szCs w:val="21"/>
        </w:rPr>
        <w:t xml:space="preserve"> Moor, Grantham, Lincolnshire, NG32 2BP.</w:t>
      </w:r>
    </w:p>
    <w:p w14:paraId="5B55CB1C" w14:textId="77777777" w:rsidR="00D4159A" w:rsidRDefault="00D4159A" w:rsidP="00D4159A">
      <w:pPr>
        <w:keepLines/>
        <w:tabs>
          <w:tab w:val="left" w:pos="-720"/>
        </w:tabs>
        <w:suppressAutoHyphens/>
        <w:ind w:left="720" w:hanging="11"/>
        <w:jc w:val="both"/>
        <w:rPr>
          <w:rFonts w:ascii="Arial" w:hAnsi="Arial" w:cs="Arial"/>
          <w:sz w:val="21"/>
          <w:szCs w:val="21"/>
        </w:rPr>
      </w:pPr>
    </w:p>
    <w:p w14:paraId="5B55CB1D" w14:textId="77777777" w:rsidR="00D4159A" w:rsidRDefault="00D4159A" w:rsidP="00D4159A">
      <w:pPr>
        <w:keepLines/>
        <w:tabs>
          <w:tab w:val="left" w:pos="-720"/>
        </w:tabs>
        <w:suppressAutoHyphens/>
        <w:ind w:left="720" w:hanging="1440"/>
        <w:jc w:val="both"/>
        <w:rPr>
          <w:rFonts w:ascii="Arial" w:hAnsi="Arial" w:cs="Arial"/>
          <w:sz w:val="21"/>
          <w:szCs w:val="21"/>
        </w:rPr>
      </w:pPr>
      <w:r>
        <w:rPr>
          <w:rFonts w:ascii="Arial" w:hAnsi="Arial" w:cs="Arial"/>
          <w:sz w:val="21"/>
          <w:szCs w:val="21"/>
        </w:rPr>
        <w:tab/>
      </w:r>
    </w:p>
    <w:p w14:paraId="5B55CB1E" w14:textId="77777777" w:rsidR="00D4159A" w:rsidRDefault="00D4159A" w:rsidP="00D4159A">
      <w:pPr>
        <w:keepLines/>
        <w:tabs>
          <w:tab w:val="left" w:pos="-720"/>
        </w:tabs>
        <w:suppressAutoHyphens/>
        <w:ind w:left="720" w:hanging="1440"/>
        <w:jc w:val="both"/>
        <w:rPr>
          <w:rFonts w:ascii="Arial" w:hAnsi="Arial" w:cs="Arial"/>
          <w:sz w:val="21"/>
          <w:szCs w:val="21"/>
        </w:rPr>
      </w:pPr>
      <w:r>
        <w:rPr>
          <w:rFonts w:ascii="Arial" w:hAnsi="Arial" w:cs="Arial"/>
          <w:sz w:val="21"/>
          <w:szCs w:val="21"/>
        </w:rPr>
        <w:tab/>
        <w:t>“</w:t>
      </w:r>
      <w:r w:rsidRPr="007A0E66">
        <w:rPr>
          <w:rFonts w:ascii="Arial" w:hAnsi="Arial" w:cs="Arial"/>
          <w:b/>
          <w:sz w:val="21"/>
          <w:szCs w:val="21"/>
        </w:rPr>
        <w:t>Index</w:t>
      </w:r>
      <w:r w:rsidRPr="007A0E66">
        <w:rPr>
          <w:rFonts w:ascii="Arial" w:hAnsi="Arial" w:cs="Arial"/>
          <w:sz w:val="21"/>
          <w:szCs w:val="21"/>
        </w:rPr>
        <w:t>”</w:t>
      </w:r>
      <w:r w:rsidRPr="007A0E66">
        <w:rPr>
          <w:rFonts w:ascii="Arial" w:hAnsi="Arial" w:cs="Arial"/>
          <w:b/>
          <w:sz w:val="21"/>
          <w:szCs w:val="21"/>
        </w:rPr>
        <w:t xml:space="preserve"> </w:t>
      </w:r>
      <w:r w:rsidRPr="008908B4">
        <w:rPr>
          <w:rFonts w:ascii="Arial" w:hAnsi="Arial" w:cs="Arial"/>
          <w:sz w:val="21"/>
          <w:szCs w:val="21"/>
          <w:lang w:val="en-US"/>
        </w:rPr>
        <w:t>means</w:t>
      </w:r>
      <w:r>
        <w:rPr>
          <w:rFonts w:ascii="Arial" w:hAnsi="Arial" w:cs="Arial"/>
          <w:sz w:val="21"/>
          <w:szCs w:val="21"/>
          <w:lang w:val="en-US"/>
        </w:rPr>
        <w:t xml:space="preserve"> in relation to each </w:t>
      </w:r>
      <w:proofErr w:type="spellStart"/>
      <w:r>
        <w:rPr>
          <w:rFonts w:ascii="Arial" w:hAnsi="Arial" w:cs="Arial"/>
          <w:sz w:val="21"/>
          <w:szCs w:val="21"/>
          <w:lang w:val="en-US"/>
        </w:rPr>
        <w:t>Indexable</w:t>
      </w:r>
      <w:proofErr w:type="spellEnd"/>
      <w:r>
        <w:rPr>
          <w:rFonts w:ascii="Arial" w:hAnsi="Arial" w:cs="Arial"/>
          <w:sz w:val="21"/>
          <w:szCs w:val="21"/>
          <w:lang w:val="en-US"/>
        </w:rPr>
        <w:t xml:space="preserve"> Item shown in the Table at paragraph 7.1 of Schedule 2 (Payment Mechanism) the Index shown in the column headed “Index” to that Table against that </w:t>
      </w:r>
      <w:proofErr w:type="spellStart"/>
      <w:r>
        <w:rPr>
          <w:rFonts w:ascii="Arial" w:hAnsi="Arial" w:cs="Arial"/>
          <w:sz w:val="21"/>
          <w:szCs w:val="21"/>
          <w:lang w:val="en-US"/>
        </w:rPr>
        <w:t>Indexable</w:t>
      </w:r>
      <w:proofErr w:type="spellEnd"/>
      <w:r>
        <w:rPr>
          <w:rFonts w:ascii="Arial" w:hAnsi="Arial" w:cs="Arial"/>
          <w:sz w:val="21"/>
          <w:szCs w:val="21"/>
          <w:lang w:val="en-US"/>
        </w:rPr>
        <w:t xml:space="preserve"> Item.</w:t>
      </w:r>
    </w:p>
    <w:p w14:paraId="5B55CB1F" w14:textId="77777777" w:rsidR="00D4159A" w:rsidRDefault="00D4159A" w:rsidP="00D4159A">
      <w:pPr>
        <w:keepLines/>
        <w:tabs>
          <w:tab w:val="left" w:pos="-720"/>
        </w:tabs>
        <w:suppressAutoHyphens/>
        <w:ind w:left="720" w:hanging="1440"/>
        <w:jc w:val="both"/>
        <w:rPr>
          <w:rFonts w:ascii="Arial" w:hAnsi="Arial" w:cs="Arial"/>
          <w:sz w:val="21"/>
          <w:szCs w:val="21"/>
        </w:rPr>
      </w:pPr>
    </w:p>
    <w:p w14:paraId="5B55CB20" w14:textId="77777777" w:rsidR="00D4159A" w:rsidRDefault="00D4159A" w:rsidP="00D4159A">
      <w:pPr>
        <w:keepLines/>
        <w:tabs>
          <w:tab w:val="left" w:pos="-720"/>
        </w:tabs>
        <w:suppressAutoHyphens/>
        <w:ind w:left="720" w:hanging="1440"/>
        <w:jc w:val="both"/>
        <w:rPr>
          <w:rFonts w:ascii="Arial" w:hAnsi="Arial" w:cs="Arial"/>
          <w:sz w:val="21"/>
          <w:szCs w:val="21"/>
        </w:rPr>
      </w:pPr>
      <w:r>
        <w:rPr>
          <w:rFonts w:ascii="Arial" w:hAnsi="Arial" w:cs="Arial"/>
          <w:sz w:val="21"/>
          <w:szCs w:val="21"/>
        </w:rPr>
        <w:tab/>
        <w:t>“</w:t>
      </w:r>
      <w:proofErr w:type="spellStart"/>
      <w:r w:rsidRPr="007A0E66">
        <w:rPr>
          <w:rFonts w:ascii="Arial" w:hAnsi="Arial" w:cs="Arial"/>
          <w:b/>
          <w:sz w:val="21"/>
          <w:szCs w:val="21"/>
        </w:rPr>
        <w:t>Indexable</w:t>
      </w:r>
      <w:proofErr w:type="spellEnd"/>
      <w:r w:rsidRPr="007A0E66">
        <w:rPr>
          <w:rFonts w:ascii="Arial" w:hAnsi="Arial" w:cs="Arial"/>
          <w:b/>
          <w:sz w:val="21"/>
          <w:szCs w:val="21"/>
        </w:rPr>
        <w:t xml:space="preserve"> Items</w:t>
      </w:r>
      <w:r>
        <w:rPr>
          <w:rFonts w:ascii="Arial" w:hAnsi="Arial" w:cs="Arial"/>
          <w:sz w:val="21"/>
          <w:szCs w:val="21"/>
        </w:rPr>
        <w:t xml:space="preserve">” </w:t>
      </w:r>
      <w:r>
        <w:rPr>
          <w:rFonts w:ascii="Arial" w:hAnsi="Arial" w:cs="Arial"/>
          <w:sz w:val="21"/>
          <w:szCs w:val="21"/>
          <w:lang w:val="en-US"/>
        </w:rPr>
        <w:t xml:space="preserve">means the items shown in the column headed </w:t>
      </w:r>
      <w:proofErr w:type="spellStart"/>
      <w:r>
        <w:rPr>
          <w:rFonts w:ascii="Arial" w:hAnsi="Arial" w:cs="Arial"/>
          <w:sz w:val="21"/>
          <w:szCs w:val="21"/>
          <w:lang w:val="en-US"/>
        </w:rPr>
        <w:t>Indexable</w:t>
      </w:r>
      <w:proofErr w:type="spellEnd"/>
      <w:r>
        <w:rPr>
          <w:rFonts w:ascii="Arial" w:hAnsi="Arial" w:cs="Arial"/>
          <w:sz w:val="21"/>
          <w:szCs w:val="21"/>
          <w:lang w:val="en-US"/>
        </w:rPr>
        <w:t xml:space="preserve"> Items in the Table at paragraph 7.1 of Schedule 2 (Payment Mechanism).</w:t>
      </w:r>
    </w:p>
    <w:p w14:paraId="5B55CB21" w14:textId="77777777" w:rsidR="00D4159A" w:rsidRDefault="00D4159A" w:rsidP="00D4159A">
      <w:pPr>
        <w:keepLines/>
        <w:tabs>
          <w:tab w:val="left" w:pos="-720"/>
        </w:tabs>
        <w:suppressAutoHyphens/>
        <w:ind w:left="720" w:hanging="1440"/>
        <w:jc w:val="both"/>
        <w:rPr>
          <w:rFonts w:ascii="Arial" w:hAnsi="Arial" w:cs="Arial"/>
          <w:sz w:val="21"/>
          <w:szCs w:val="21"/>
        </w:rPr>
      </w:pPr>
    </w:p>
    <w:p w14:paraId="5B55CB22" w14:textId="77777777" w:rsidR="00D4159A" w:rsidRDefault="00D4159A" w:rsidP="00D4159A">
      <w:pPr>
        <w:keepLines/>
        <w:tabs>
          <w:tab w:val="left" w:pos="-720"/>
        </w:tabs>
        <w:suppressAutoHyphens/>
        <w:ind w:left="720" w:hanging="1440"/>
        <w:jc w:val="both"/>
        <w:rPr>
          <w:rFonts w:ascii="Arial" w:hAnsi="Arial" w:cs="Arial"/>
          <w:sz w:val="21"/>
          <w:szCs w:val="21"/>
        </w:rPr>
      </w:pPr>
      <w:r>
        <w:rPr>
          <w:rFonts w:ascii="Arial" w:hAnsi="Arial" w:cs="Arial"/>
          <w:sz w:val="21"/>
          <w:szCs w:val="21"/>
        </w:rPr>
        <w:tab/>
        <w:t>“</w:t>
      </w:r>
      <w:r w:rsidRPr="007A0E66">
        <w:rPr>
          <w:rFonts w:ascii="Arial" w:hAnsi="Arial" w:cs="Arial"/>
          <w:b/>
          <w:sz w:val="21"/>
          <w:szCs w:val="21"/>
        </w:rPr>
        <w:t>Indexation Base Date</w:t>
      </w:r>
      <w:r>
        <w:rPr>
          <w:rFonts w:ascii="Arial" w:hAnsi="Arial" w:cs="Arial"/>
          <w:sz w:val="21"/>
          <w:szCs w:val="21"/>
        </w:rPr>
        <w:t xml:space="preserve">” </w:t>
      </w:r>
      <w:r w:rsidRPr="008908B4">
        <w:rPr>
          <w:rFonts w:ascii="Arial" w:hAnsi="Arial" w:cs="Arial"/>
          <w:sz w:val="21"/>
          <w:szCs w:val="21"/>
          <w:lang w:val="en-US"/>
        </w:rPr>
        <w:t xml:space="preserve">means </w:t>
      </w:r>
      <w:r>
        <w:rPr>
          <w:rFonts w:ascii="Arial" w:hAnsi="Arial" w:cs="Arial"/>
          <w:sz w:val="21"/>
          <w:szCs w:val="21"/>
          <w:lang w:val="en-US"/>
        </w:rPr>
        <w:t xml:space="preserve">in relation to all the </w:t>
      </w:r>
      <w:proofErr w:type="spellStart"/>
      <w:r>
        <w:rPr>
          <w:rFonts w:ascii="Arial" w:hAnsi="Arial" w:cs="Arial"/>
          <w:sz w:val="21"/>
          <w:szCs w:val="21"/>
          <w:lang w:val="en-US"/>
        </w:rPr>
        <w:t>Indexable</w:t>
      </w:r>
      <w:proofErr w:type="spellEnd"/>
      <w:r>
        <w:rPr>
          <w:rFonts w:ascii="Arial" w:hAnsi="Arial" w:cs="Arial"/>
          <w:sz w:val="21"/>
          <w:szCs w:val="21"/>
          <w:lang w:val="en-US"/>
        </w:rPr>
        <w:t xml:space="preserve"> Items </w:t>
      </w:r>
      <w:r w:rsidR="008B2107" w:rsidRPr="008B2107">
        <w:rPr>
          <w:rFonts w:ascii="Arial" w:hAnsi="Arial" w:cs="Arial"/>
          <w:sz w:val="21"/>
          <w:szCs w:val="21"/>
          <w:lang w:val="en-US"/>
        </w:rPr>
        <w:t>June</w:t>
      </w:r>
      <w:r w:rsidRPr="008B2107">
        <w:rPr>
          <w:rFonts w:ascii="Arial" w:hAnsi="Arial" w:cs="Arial"/>
          <w:sz w:val="21"/>
          <w:szCs w:val="21"/>
          <w:lang w:val="en-US"/>
        </w:rPr>
        <w:t xml:space="preserve"> 201</w:t>
      </w:r>
      <w:r w:rsidR="008B2107" w:rsidRPr="008B2107">
        <w:rPr>
          <w:rFonts w:ascii="Arial" w:hAnsi="Arial" w:cs="Arial"/>
          <w:sz w:val="21"/>
          <w:szCs w:val="21"/>
          <w:lang w:val="en-US"/>
        </w:rPr>
        <w:t>7</w:t>
      </w:r>
      <w:r w:rsidR="008B2107">
        <w:rPr>
          <w:rFonts w:ascii="Arial" w:hAnsi="Arial" w:cs="Arial"/>
          <w:sz w:val="21"/>
          <w:szCs w:val="21"/>
          <w:lang w:val="en-US"/>
        </w:rPr>
        <w:t xml:space="preserve"> </w:t>
      </w:r>
      <w:r w:rsidRPr="008B2107">
        <w:rPr>
          <w:rFonts w:ascii="Arial" w:hAnsi="Arial" w:cs="Arial"/>
          <w:sz w:val="21"/>
          <w:szCs w:val="21"/>
          <w:lang w:val="en-US"/>
        </w:rPr>
        <w:t>and</w:t>
      </w:r>
      <w:r w:rsidRPr="005B6119">
        <w:rPr>
          <w:rFonts w:ascii="Arial" w:hAnsi="Arial" w:cs="Arial"/>
          <w:sz w:val="21"/>
          <w:szCs w:val="21"/>
          <w:lang w:val="en-US"/>
        </w:rPr>
        <w:t xml:space="preserve"> which shall apply in accordance with Section 7 of Schedule 2 (Payment Mechanism).</w:t>
      </w:r>
    </w:p>
    <w:p w14:paraId="5B55CB23" w14:textId="77777777" w:rsidR="00D4159A" w:rsidRDefault="00D4159A" w:rsidP="00D4159A">
      <w:pPr>
        <w:keepLines/>
        <w:tabs>
          <w:tab w:val="left" w:pos="-720"/>
        </w:tabs>
        <w:suppressAutoHyphens/>
        <w:ind w:left="720" w:hanging="1440"/>
        <w:jc w:val="both"/>
        <w:rPr>
          <w:rFonts w:ascii="Arial" w:hAnsi="Arial" w:cs="Arial"/>
          <w:sz w:val="21"/>
          <w:szCs w:val="21"/>
        </w:rPr>
      </w:pPr>
    </w:p>
    <w:p w14:paraId="5B55CB24" w14:textId="77777777" w:rsidR="00D4159A" w:rsidRDefault="00D4159A" w:rsidP="00D4159A">
      <w:pPr>
        <w:keepLines/>
        <w:tabs>
          <w:tab w:val="left" w:pos="-720"/>
        </w:tabs>
        <w:suppressAutoHyphens/>
        <w:ind w:left="720" w:hanging="1440"/>
        <w:jc w:val="both"/>
        <w:rPr>
          <w:rFonts w:ascii="Arial" w:hAnsi="Arial" w:cs="Arial"/>
          <w:sz w:val="21"/>
          <w:szCs w:val="21"/>
        </w:rPr>
      </w:pPr>
      <w:r>
        <w:rPr>
          <w:rFonts w:ascii="Arial" w:hAnsi="Arial" w:cs="Arial"/>
          <w:sz w:val="21"/>
          <w:szCs w:val="21"/>
        </w:rPr>
        <w:tab/>
        <w:t>“</w:t>
      </w:r>
      <w:r w:rsidRPr="007A0E66">
        <w:rPr>
          <w:rFonts w:ascii="Arial" w:hAnsi="Arial" w:cs="Arial"/>
          <w:b/>
          <w:sz w:val="21"/>
          <w:szCs w:val="21"/>
        </w:rPr>
        <w:t>Indexation Date</w:t>
      </w:r>
      <w:r>
        <w:rPr>
          <w:rFonts w:ascii="Arial" w:hAnsi="Arial" w:cs="Arial"/>
          <w:sz w:val="21"/>
          <w:szCs w:val="21"/>
        </w:rPr>
        <w:t xml:space="preserve">” </w:t>
      </w:r>
      <w:r w:rsidRPr="008908B4">
        <w:rPr>
          <w:rFonts w:ascii="Arial" w:hAnsi="Arial" w:cs="Arial"/>
          <w:sz w:val="21"/>
          <w:szCs w:val="21"/>
        </w:rPr>
        <w:t>means:</w:t>
      </w:r>
    </w:p>
    <w:p w14:paraId="5B55CB25" w14:textId="77777777" w:rsidR="00D4159A" w:rsidRPr="008908B4" w:rsidRDefault="00D4159A" w:rsidP="00D4159A">
      <w:pPr>
        <w:keepLines/>
        <w:tabs>
          <w:tab w:val="left" w:pos="-720"/>
        </w:tabs>
        <w:suppressAutoHyphens/>
        <w:ind w:left="720" w:hanging="1440"/>
        <w:jc w:val="both"/>
        <w:rPr>
          <w:rFonts w:ascii="Arial" w:hAnsi="Arial" w:cs="Arial"/>
          <w:sz w:val="21"/>
          <w:szCs w:val="21"/>
        </w:rPr>
      </w:pPr>
    </w:p>
    <w:p w14:paraId="5B55CB26" w14:textId="77777777" w:rsidR="00D4159A" w:rsidRDefault="00D4159A" w:rsidP="00EB49A1">
      <w:pPr>
        <w:keepLines/>
        <w:numPr>
          <w:ilvl w:val="0"/>
          <w:numId w:val="48"/>
        </w:numPr>
        <w:tabs>
          <w:tab w:val="left" w:pos="-720"/>
        </w:tabs>
        <w:suppressAutoHyphens/>
        <w:ind w:left="1276" w:hanging="567"/>
        <w:jc w:val="both"/>
        <w:rPr>
          <w:rFonts w:ascii="Arial" w:hAnsi="Arial" w:cs="Arial"/>
          <w:sz w:val="21"/>
          <w:szCs w:val="21"/>
        </w:rPr>
      </w:pPr>
      <w:r>
        <w:rPr>
          <w:rFonts w:ascii="Arial" w:hAnsi="Arial" w:cs="Arial"/>
          <w:sz w:val="21"/>
          <w:szCs w:val="21"/>
        </w:rPr>
        <w:t xml:space="preserve">for </w:t>
      </w:r>
      <w:r w:rsidRPr="008908B4">
        <w:rPr>
          <w:rFonts w:ascii="Arial" w:hAnsi="Arial" w:cs="Arial"/>
          <w:sz w:val="21"/>
          <w:szCs w:val="21"/>
        </w:rPr>
        <w:t>the Vehicle Fee (</w:t>
      </w:r>
      <w:r w:rsidRPr="008908B4">
        <w:rPr>
          <w:rFonts w:ascii="Arial" w:hAnsi="Arial" w:cs="Arial"/>
          <w:b/>
          <w:sz w:val="21"/>
          <w:szCs w:val="21"/>
        </w:rPr>
        <w:t>VF</w:t>
      </w:r>
      <w:r w:rsidRPr="008908B4">
        <w:rPr>
          <w:rFonts w:ascii="Arial" w:hAnsi="Arial" w:cs="Arial"/>
          <w:sz w:val="21"/>
          <w:szCs w:val="21"/>
        </w:rPr>
        <w:t>)</w:t>
      </w:r>
      <w:r>
        <w:rPr>
          <w:rFonts w:ascii="Arial" w:hAnsi="Arial" w:cs="Arial"/>
          <w:sz w:val="21"/>
          <w:szCs w:val="21"/>
        </w:rPr>
        <w:t>, the Financial Deduction (</w:t>
      </w:r>
      <w:r w:rsidRPr="007A0E66">
        <w:rPr>
          <w:rFonts w:ascii="Arial" w:hAnsi="Arial" w:cs="Arial"/>
          <w:b/>
          <w:sz w:val="21"/>
          <w:szCs w:val="21"/>
        </w:rPr>
        <w:t>F</w:t>
      </w:r>
      <w:r>
        <w:rPr>
          <w:rFonts w:ascii="Arial" w:hAnsi="Arial" w:cs="Arial"/>
          <w:b/>
          <w:sz w:val="21"/>
          <w:szCs w:val="21"/>
        </w:rPr>
        <w:t>D</w:t>
      </w:r>
      <w:r w:rsidR="008B2107">
        <w:rPr>
          <w:rFonts w:ascii="Arial" w:hAnsi="Arial" w:cs="Arial"/>
          <w:sz w:val="21"/>
          <w:szCs w:val="21"/>
        </w:rPr>
        <w:t>)</w:t>
      </w:r>
      <w:r w:rsidRPr="008908B4">
        <w:rPr>
          <w:rFonts w:ascii="Arial" w:hAnsi="Arial" w:cs="Arial"/>
          <w:sz w:val="21"/>
          <w:szCs w:val="21"/>
        </w:rPr>
        <w:t>, every 1 April</w:t>
      </w:r>
      <w:r>
        <w:rPr>
          <w:rFonts w:ascii="Arial" w:hAnsi="Arial" w:cs="Arial"/>
          <w:sz w:val="21"/>
          <w:szCs w:val="21"/>
        </w:rPr>
        <w:t xml:space="preserve"> commencing on 1 April 2018</w:t>
      </w:r>
      <w:r w:rsidRPr="008908B4">
        <w:rPr>
          <w:rFonts w:ascii="Arial" w:hAnsi="Arial" w:cs="Arial"/>
          <w:sz w:val="21"/>
          <w:szCs w:val="21"/>
        </w:rPr>
        <w:t>; or</w:t>
      </w:r>
    </w:p>
    <w:p w14:paraId="5B55CB27" w14:textId="77777777" w:rsidR="00D4159A" w:rsidRPr="00AC23F2" w:rsidRDefault="00D4159A" w:rsidP="00EB49A1">
      <w:pPr>
        <w:keepLines/>
        <w:numPr>
          <w:ilvl w:val="0"/>
          <w:numId w:val="48"/>
        </w:numPr>
        <w:tabs>
          <w:tab w:val="left" w:pos="-720"/>
        </w:tabs>
        <w:suppressAutoHyphens/>
        <w:ind w:left="1276" w:hanging="567"/>
        <w:jc w:val="both"/>
        <w:rPr>
          <w:rFonts w:ascii="Arial" w:hAnsi="Arial" w:cs="Arial"/>
          <w:sz w:val="21"/>
          <w:szCs w:val="21"/>
        </w:rPr>
      </w:pPr>
      <w:proofErr w:type="gramStart"/>
      <w:r w:rsidRPr="00AC23F2">
        <w:rPr>
          <w:rFonts w:ascii="Arial" w:hAnsi="Arial" w:cs="Arial"/>
          <w:sz w:val="21"/>
          <w:szCs w:val="21"/>
          <w:lang w:val="en-US"/>
        </w:rPr>
        <w:lastRenderedPageBreak/>
        <w:t>for</w:t>
      </w:r>
      <w:proofErr w:type="gramEnd"/>
      <w:r w:rsidRPr="00AC23F2">
        <w:rPr>
          <w:rFonts w:ascii="Arial" w:hAnsi="Arial" w:cs="Arial"/>
          <w:sz w:val="21"/>
          <w:szCs w:val="21"/>
          <w:lang w:val="en-US"/>
        </w:rPr>
        <w:t xml:space="preserve"> the </w:t>
      </w:r>
      <w:r>
        <w:rPr>
          <w:rFonts w:ascii="Arial" w:hAnsi="Arial" w:cs="Arial"/>
          <w:sz w:val="21"/>
          <w:szCs w:val="21"/>
          <w:lang w:val="en-US"/>
        </w:rPr>
        <w:t>Mileage Rate</w:t>
      </w:r>
      <w:r w:rsidRPr="00AC23F2">
        <w:rPr>
          <w:rFonts w:ascii="Arial" w:hAnsi="Arial" w:cs="Arial"/>
          <w:sz w:val="21"/>
          <w:szCs w:val="21"/>
          <w:lang w:val="en-US"/>
        </w:rPr>
        <w:t xml:space="preserve"> (</w:t>
      </w:r>
      <w:r w:rsidRPr="00AC23F2">
        <w:rPr>
          <w:rFonts w:ascii="Arial" w:hAnsi="Arial" w:cs="Arial"/>
          <w:b/>
          <w:sz w:val="21"/>
          <w:szCs w:val="21"/>
          <w:lang w:val="en-US"/>
        </w:rPr>
        <w:t>MR</w:t>
      </w:r>
      <w:r w:rsidRPr="00AC23F2">
        <w:rPr>
          <w:rFonts w:ascii="Arial" w:hAnsi="Arial" w:cs="Arial"/>
          <w:sz w:val="21"/>
          <w:szCs w:val="21"/>
          <w:lang w:val="en-US"/>
        </w:rPr>
        <w:t>), the 1</w:t>
      </w:r>
      <w:r w:rsidRPr="00AC23F2">
        <w:rPr>
          <w:rFonts w:ascii="Arial" w:hAnsi="Arial" w:cs="Arial"/>
          <w:sz w:val="21"/>
          <w:szCs w:val="21"/>
          <w:vertAlign w:val="superscript"/>
          <w:lang w:val="en-US"/>
        </w:rPr>
        <w:t>st</w:t>
      </w:r>
      <w:r w:rsidRPr="00AC23F2">
        <w:rPr>
          <w:rFonts w:ascii="Arial" w:hAnsi="Arial" w:cs="Arial"/>
          <w:sz w:val="21"/>
          <w:szCs w:val="21"/>
          <w:lang w:val="en-US"/>
        </w:rPr>
        <w:t xml:space="preserve"> of every month duri</w:t>
      </w:r>
      <w:r w:rsidR="00C32023">
        <w:rPr>
          <w:rFonts w:ascii="Arial" w:hAnsi="Arial" w:cs="Arial"/>
          <w:sz w:val="21"/>
          <w:szCs w:val="21"/>
          <w:lang w:val="en-US"/>
        </w:rPr>
        <w:t>ng the Contract</w:t>
      </w:r>
      <w:r w:rsidRPr="00AC23F2">
        <w:rPr>
          <w:rFonts w:ascii="Arial" w:hAnsi="Arial" w:cs="Arial"/>
          <w:sz w:val="21"/>
          <w:szCs w:val="21"/>
          <w:lang w:val="en-US"/>
        </w:rPr>
        <w:t xml:space="preserve"> Period</w:t>
      </w:r>
      <w:r>
        <w:rPr>
          <w:rFonts w:ascii="Arial" w:hAnsi="Arial" w:cs="Arial"/>
          <w:sz w:val="21"/>
          <w:szCs w:val="21"/>
          <w:lang w:val="en-US"/>
        </w:rPr>
        <w:t xml:space="preserve"> including 1 April 2018.</w:t>
      </w:r>
    </w:p>
    <w:p w14:paraId="5B55CB28" w14:textId="77777777" w:rsidR="00D4159A" w:rsidRDefault="00D4159A" w:rsidP="00D4159A">
      <w:pPr>
        <w:keepLines/>
        <w:tabs>
          <w:tab w:val="left" w:pos="-720"/>
        </w:tabs>
        <w:suppressAutoHyphens/>
        <w:ind w:left="720" w:hanging="1440"/>
        <w:jc w:val="both"/>
        <w:rPr>
          <w:rFonts w:ascii="Arial" w:hAnsi="Arial" w:cs="Arial"/>
          <w:sz w:val="21"/>
          <w:szCs w:val="21"/>
        </w:rPr>
      </w:pPr>
    </w:p>
    <w:p w14:paraId="5B55CB29" w14:textId="77777777" w:rsidR="00D4159A" w:rsidRDefault="00D4159A" w:rsidP="00D4159A">
      <w:pPr>
        <w:keepLines/>
        <w:tabs>
          <w:tab w:val="left" w:pos="-720"/>
        </w:tabs>
        <w:suppressAutoHyphens/>
        <w:ind w:left="720" w:hanging="1440"/>
        <w:jc w:val="both"/>
        <w:rPr>
          <w:rFonts w:ascii="Arial" w:hAnsi="Arial" w:cs="Arial"/>
          <w:sz w:val="21"/>
          <w:szCs w:val="21"/>
        </w:rPr>
      </w:pPr>
      <w:r>
        <w:rPr>
          <w:rFonts w:ascii="Arial" w:hAnsi="Arial" w:cs="Arial"/>
          <w:sz w:val="21"/>
          <w:szCs w:val="21"/>
        </w:rPr>
        <w:tab/>
        <w:t>“</w:t>
      </w:r>
      <w:r w:rsidRPr="007A0E66">
        <w:rPr>
          <w:rFonts w:ascii="Arial" w:hAnsi="Arial" w:cs="Arial"/>
          <w:b/>
          <w:sz w:val="21"/>
          <w:szCs w:val="21"/>
        </w:rPr>
        <w:t>Indexed</w:t>
      </w:r>
      <w:r>
        <w:rPr>
          <w:rFonts w:ascii="Arial" w:hAnsi="Arial" w:cs="Arial"/>
          <w:sz w:val="21"/>
          <w:szCs w:val="21"/>
        </w:rPr>
        <w:t xml:space="preserve">” </w:t>
      </w:r>
      <w:r w:rsidRPr="00D63AF1">
        <w:rPr>
          <w:rFonts w:ascii="Arial" w:hAnsi="Arial" w:cs="Arial"/>
          <w:sz w:val="21"/>
          <w:szCs w:val="21"/>
          <w:lang w:val="en-US"/>
        </w:rPr>
        <w:t xml:space="preserve">means </w:t>
      </w:r>
      <w:r>
        <w:rPr>
          <w:rFonts w:ascii="Arial" w:hAnsi="Arial" w:cs="Arial"/>
          <w:sz w:val="21"/>
          <w:szCs w:val="21"/>
          <w:lang w:val="en-US"/>
        </w:rPr>
        <w:t>indexed in accordance with paragraph 7 of Schedule 2</w:t>
      </w:r>
      <w:r w:rsidRPr="00D63AF1">
        <w:rPr>
          <w:rFonts w:ascii="Arial" w:hAnsi="Arial" w:cs="Arial"/>
          <w:sz w:val="21"/>
          <w:szCs w:val="21"/>
          <w:lang w:val="en-US"/>
        </w:rPr>
        <w:t xml:space="preserve"> (Payment Mechanism)</w:t>
      </w:r>
      <w:r>
        <w:rPr>
          <w:rFonts w:ascii="Arial" w:hAnsi="Arial" w:cs="Arial"/>
          <w:sz w:val="21"/>
          <w:szCs w:val="21"/>
          <w:lang w:val="en-US"/>
        </w:rPr>
        <w:t>.</w:t>
      </w:r>
    </w:p>
    <w:p w14:paraId="5B55CB2A" w14:textId="77777777" w:rsidR="00D4159A" w:rsidRDefault="00D4159A" w:rsidP="00D4159A">
      <w:pPr>
        <w:keepLines/>
        <w:tabs>
          <w:tab w:val="left" w:pos="-720"/>
        </w:tabs>
        <w:suppressAutoHyphens/>
        <w:ind w:left="720" w:hanging="1440"/>
        <w:jc w:val="both"/>
        <w:rPr>
          <w:rFonts w:ascii="Arial" w:hAnsi="Arial" w:cs="Arial"/>
          <w:sz w:val="21"/>
          <w:szCs w:val="21"/>
        </w:rPr>
      </w:pPr>
    </w:p>
    <w:p w14:paraId="5B55CB2B" w14:textId="77777777" w:rsidR="00D4159A" w:rsidRPr="006912C6" w:rsidRDefault="00D4159A" w:rsidP="00D4159A">
      <w:pPr>
        <w:keepLines/>
        <w:tabs>
          <w:tab w:val="left" w:pos="-720"/>
        </w:tabs>
        <w:suppressAutoHyphens/>
        <w:ind w:left="720" w:hanging="1440"/>
        <w:jc w:val="both"/>
        <w:rPr>
          <w:rFonts w:ascii="Arial" w:hAnsi="Arial" w:cs="Arial"/>
          <w:sz w:val="21"/>
          <w:szCs w:val="21"/>
        </w:rPr>
      </w:pPr>
      <w:r>
        <w:rPr>
          <w:rFonts w:ascii="Arial" w:hAnsi="Arial" w:cs="Arial"/>
          <w:sz w:val="21"/>
          <w:szCs w:val="21"/>
        </w:rPr>
        <w:tab/>
        <w:t>“</w:t>
      </w:r>
      <w:r w:rsidRPr="006912C6">
        <w:rPr>
          <w:rFonts w:ascii="Arial" w:hAnsi="Arial" w:cs="Arial"/>
          <w:b/>
          <w:sz w:val="21"/>
          <w:szCs w:val="21"/>
        </w:rPr>
        <w:t>Information</w:t>
      </w:r>
      <w:r w:rsidRPr="006912C6">
        <w:rPr>
          <w:rFonts w:ascii="Arial" w:hAnsi="Arial" w:cs="Arial"/>
          <w:sz w:val="21"/>
          <w:szCs w:val="21"/>
        </w:rPr>
        <w:t xml:space="preserve">” has the meaning given under section 84 of the FOIA.  </w:t>
      </w:r>
    </w:p>
    <w:p w14:paraId="5B55CB2C" w14:textId="77777777" w:rsidR="00D4159A" w:rsidRPr="006912C6" w:rsidRDefault="00D4159A" w:rsidP="00D4159A">
      <w:pPr>
        <w:keepLines/>
        <w:tabs>
          <w:tab w:val="left" w:pos="-720"/>
        </w:tabs>
        <w:suppressAutoHyphens/>
        <w:ind w:left="720"/>
        <w:jc w:val="both"/>
        <w:rPr>
          <w:rFonts w:ascii="Arial" w:hAnsi="Arial" w:cs="Arial"/>
          <w:sz w:val="21"/>
          <w:szCs w:val="21"/>
        </w:rPr>
      </w:pPr>
    </w:p>
    <w:p w14:paraId="5B55CB2D" w14:textId="77777777" w:rsidR="00D4159A" w:rsidRPr="006912C6" w:rsidRDefault="00D4159A" w:rsidP="00D4159A">
      <w:pPr>
        <w:keepLines/>
        <w:suppressAutoHyphens/>
        <w:ind w:left="709"/>
        <w:jc w:val="both"/>
        <w:rPr>
          <w:rFonts w:ascii="Arial" w:hAnsi="Arial" w:cs="Arial"/>
          <w:sz w:val="21"/>
          <w:szCs w:val="21"/>
        </w:rPr>
      </w:pPr>
      <w:r w:rsidRPr="006912C6">
        <w:rPr>
          <w:rFonts w:ascii="Arial" w:hAnsi="Arial" w:cs="Arial"/>
          <w:sz w:val="21"/>
          <w:szCs w:val="21"/>
        </w:rPr>
        <w:t>“</w:t>
      </w:r>
      <w:r w:rsidRPr="006912C6">
        <w:rPr>
          <w:rFonts w:ascii="Arial" w:hAnsi="Arial" w:cs="Arial"/>
          <w:b/>
          <w:sz w:val="21"/>
          <w:szCs w:val="21"/>
        </w:rPr>
        <w:t>Initial Contract Period</w:t>
      </w:r>
      <w:r w:rsidRPr="006912C6">
        <w:rPr>
          <w:rFonts w:ascii="Arial" w:hAnsi="Arial" w:cs="Arial"/>
          <w:sz w:val="21"/>
          <w:szCs w:val="21"/>
        </w:rPr>
        <w:t>” means the period from the Commencement Date to the date of expiry set out in Clause A2 (Contract Period), or such earlier date of termination of the Contract in accordance with the Law or the provisions of the Contract.</w:t>
      </w:r>
    </w:p>
    <w:p w14:paraId="5B55CB2E" w14:textId="77777777" w:rsidR="00D4159A" w:rsidRPr="006912C6" w:rsidRDefault="00D4159A" w:rsidP="00D4159A">
      <w:pPr>
        <w:keepLines/>
        <w:tabs>
          <w:tab w:val="left" w:pos="-720"/>
        </w:tabs>
        <w:suppressAutoHyphens/>
        <w:jc w:val="both"/>
        <w:rPr>
          <w:rFonts w:ascii="Arial" w:hAnsi="Arial" w:cs="Arial"/>
          <w:i/>
          <w:sz w:val="21"/>
          <w:szCs w:val="21"/>
        </w:rPr>
      </w:pPr>
    </w:p>
    <w:p w14:paraId="5B55CB2F" w14:textId="77777777" w:rsidR="00D4159A" w:rsidRPr="006912C6" w:rsidRDefault="00D4159A" w:rsidP="00D4159A">
      <w:pPr>
        <w:keepLines/>
        <w:tabs>
          <w:tab w:val="left" w:pos="-720"/>
        </w:tabs>
        <w:suppressAutoHyphens/>
        <w:ind w:left="720" w:hanging="720"/>
        <w:jc w:val="both"/>
        <w:rPr>
          <w:rFonts w:ascii="Arial" w:hAnsi="Arial" w:cs="Arial"/>
          <w:sz w:val="21"/>
          <w:szCs w:val="21"/>
        </w:rPr>
      </w:pPr>
      <w:r w:rsidRPr="006912C6">
        <w:rPr>
          <w:rFonts w:ascii="Arial" w:hAnsi="Arial" w:cs="Arial"/>
          <w:sz w:val="21"/>
          <w:szCs w:val="21"/>
        </w:rPr>
        <w:tab/>
        <w:t>“</w:t>
      </w:r>
      <w:r w:rsidRPr="006912C6">
        <w:rPr>
          <w:rFonts w:ascii="Arial" w:hAnsi="Arial" w:cs="Arial"/>
          <w:b/>
          <w:sz w:val="21"/>
          <w:szCs w:val="21"/>
        </w:rPr>
        <w:t>Intellectual Property Rights</w:t>
      </w:r>
      <w:r w:rsidRPr="006912C6">
        <w:rPr>
          <w:rFonts w:ascii="Arial" w:hAnsi="Arial" w:cs="Arial"/>
          <w:sz w:val="21"/>
          <w:szCs w:val="21"/>
        </w:rPr>
        <w:t xml:space="preserve">” means patents, inventions, </w:t>
      </w:r>
      <w:proofErr w:type="spellStart"/>
      <w:r w:rsidRPr="006912C6">
        <w:rPr>
          <w:rFonts w:ascii="Arial" w:hAnsi="Arial" w:cs="Arial"/>
          <w:sz w:val="21"/>
          <w:szCs w:val="21"/>
        </w:rPr>
        <w:t>trade marks</w:t>
      </w:r>
      <w:proofErr w:type="spellEnd"/>
      <w:r w:rsidRPr="006912C6">
        <w:rPr>
          <w:rFonts w:ascii="Arial" w:hAnsi="Arial" w:cs="Arial"/>
          <w:sz w:val="21"/>
          <w:szCs w:val="21"/>
        </w:rPr>
        <w:t>, service marks, logos, design rights (whether registerable or otherwise), applications for any of the foregoing, copyright, database rights, domain names, trade or business names, moral rights and other similar rights or obligations whether registerable or not in any country (including but not limited to the United Kingdom) and the right to sue for passing off.</w:t>
      </w:r>
    </w:p>
    <w:p w14:paraId="5B55CB30" w14:textId="77777777" w:rsidR="00D4159A" w:rsidRPr="00F5259B" w:rsidRDefault="00D4159A" w:rsidP="00D4159A">
      <w:pPr>
        <w:keepLines/>
        <w:tabs>
          <w:tab w:val="left" w:pos="-720"/>
        </w:tabs>
        <w:suppressAutoHyphens/>
        <w:jc w:val="both"/>
        <w:rPr>
          <w:rFonts w:ascii="Arial" w:hAnsi="Arial" w:cs="Arial"/>
          <w:strike/>
          <w:sz w:val="21"/>
          <w:szCs w:val="21"/>
        </w:rPr>
      </w:pPr>
    </w:p>
    <w:p w14:paraId="5B55CB31" w14:textId="77777777" w:rsidR="00D4159A" w:rsidRPr="00352F28" w:rsidRDefault="00D4159A" w:rsidP="00D4159A">
      <w:pPr>
        <w:pStyle w:val="Definitions"/>
        <w:keepLines/>
        <w:tabs>
          <w:tab w:val="clear" w:pos="709"/>
          <w:tab w:val="left" w:pos="-142"/>
        </w:tabs>
        <w:spacing w:after="0" w:line="240" w:lineRule="auto"/>
        <w:rPr>
          <w:rFonts w:ascii="Arial" w:hAnsi="Arial" w:cs="Arial"/>
          <w:sz w:val="21"/>
          <w:szCs w:val="21"/>
        </w:rPr>
      </w:pPr>
      <w:r w:rsidRPr="00730932">
        <w:rPr>
          <w:rFonts w:ascii="Arial" w:hAnsi="Arial" w:cs="Arial"/>
          <w:sz w:val="21"/>
          <w:szCs w:val="21"/>
        </w:rPr>
        <w:t>“</w:t>
      </w:r>
      <w:r>
        <w:rPr>
          <w:rFonts w:ascii="Arial" w:hAnsi="Arial" w:cs="Arial"/>
          <w:b/>
          <w:sz w:val="21"/>
          <w:szCs w:val="21"/>
        </w:rPr>
        <w:t>Key Milestones</w:t>
      </w:r>
      <w:r w:rsidRPr="00730932">
        <w:rPr>
          <w:rFonts w:ascii="Arial" w:hAnsi="Arial" w:cs="Arial"/>
          <w:sz w:val="21"/>
          <w:szCs w:val="21"/>
        </w:rPr>
        <w:t>”</w:t>
      </w:r>
      <w:r>
        <w:rPr>
          <w:rFonts w:ascii="Arial" w:hAnsi="Arial" w:cs="Arial"/>
          <w:b/>
          <w:sz w:val="21"/>
          <w:szCs w:val="21"/>
        </w:rPr>
        <w:t xml:space="preserve"> </w:t>
      </w:r>
      <w:r>
        <w:rPr>
          <w:rFonts w:ascii="Arial" w:hAnsi="Arial" w:cs="Arial"/>
          <w:sz w:val="21"/>
          <w:szCs w:val="21"/>
        </w:rPr>
        <w:t>means the milestones identified as such in the Service Delivery Plan at Part 1 of Schedule 3 (Supplier’s Proposals).</w:t>
      </w:r>
    </w:p>
    <w:p w14:paraId="5B55CB32" w14:textId="77777777" w:rsidR="00D4159A" w:rsidRDefault="00D4159A" w:rsidP="00D4159A">
      <w:pPr>
        <w:pStyle w:val="Definitions"/>
        <w:keepLines/>
        <w:tabs>
          <w:tab w:val="clear" w:pos="709"/>
          <w:tab w:val="left" w:pos="-142"/>
        </w:tabs>
        <w:spacing w:after="0" w:line="240" w:lineRule="auto"/>
        <w:rPr>
          <w:rFonts w:ascii="Arial" w:hAnsi="Arial" w:cs="Arial"/>
          <w:b/>
          <w:sz w:val="21"/>
          <w:szCs w:val="21"/>
        </w:rPr>
      </w:pPr>
    </w:p>
    <w:p w14:paraId="5B55CB33" w14:textId="77777777" w:rsidR="00D4159A" w:rsidRPr="002070AE" w:rsidRDefault="00D4159A" w:rsidP="00D4159A">
      <w:pPr>
        <w:pStyle w:val="Definitions"/>
        <w:keepLines/>
        <w:tabs>
          <w:tab w:val="clear" w:pos="709"/>
          <w:tab w:val="left" w:pos="-142"/>
        </w:tabs>
        <w:spacing w:after="0" w:line="240" w:lineRule="auto"/>
        <w:rPr>
          <w:rFonts w:ascii="Arial" w:hAnsi="Arial" w:cs="Arial"/>
          <w:sz w:val="21"/>
          <w:szCs w:val="21"/>
        </w:rPr>
      </w:pPr>
      <w:r w:rsidRPr="00730932">
        <w:rPr>
          <w:rFonts w:ascii="Arial" w:hAnsi="Arial" w:cs="Arial"/>
          <w:sz w:val="21"/>
          <w:szCs w:val="21"/>
        </w:rPr>
        <w:t>“</w:t>
      </w:r>
      <w:r>
        <w:rPr>
          <w:rFonts w:ascii="Arial" w:hAnsi="Arial" w:cs="Arial"/>
          <w:b/>
          <w:sz w:val="21"/>
          <w:szCs w:val="21"/>
        </w:rPr>
        <w:t>Kirkby on Bain Landfill Site</w:t>
      </w:r>
      <w:r w:rsidRPr="00730932">
        <w:rPr>
          <w:rFonts w:ascii="Arial" w:hAnsi="Arial" w:cs="Arial"/>
          <w:sz w:val="21"/>
          <w:szCs w:val="21"/>
        </w:rPr>
        <w:t>”</w:t>
      </w:r>
      <w:r>
        <w:rPr>
          <w:rFonts w:ascii="Arial" w:hAnsi="Arial" w:cs="Arial"/>
          <w:b/>
          <w:sz w:val="21"/>
          <w:szCs w:val="21"/>
        </w:rPr>
        <w:t xml:space="preserve"> </w:t>
      </w:r>
      <w:r>
        <w:rPr>
          <w:rFonts w:ascii="Arial" w:hAnsi="Arial" w:cs="Arial"/>
          <w:sz w:val="21"/>
          <w:szCs w:val="21"/>
        </w:rPr>
        <w:t xml:space="preserve">means the landfill site situated at </w:t>
      </w:r>
      <w:proofErr w:type="spellStart"/>
      <w:r>
        <w:rPr>
          <w:rFonts w:ascii="Arial" w:hAnsi="Arial" w:cs="Arial"/>
          <w:sz w:val="21"/>
          <w:szCs w:val="21"/>
        </w:rPr>
        <w:t>Tattershall</w:t>
      </w:r>
      <w:proofErr w:type="spellEnd"/>
      <w:r>
        <w:rPr>
          <w:rFonts w:ascii="Arial" w:hAnsi="Arial" w:cs="Arial"/>
          <w:sz w:val="21"/>
          <w:szCs w:val="21"/>
        </w:rPr>
        <w:t xml:space="preserve"> Road, Kirkby on Bain, Lincolnshire, LN10 6YN.</w:t>
      </w:r>
    </w:p>
    <w:p w14:paraId="5B55CB34" w14:textId="77777777" w:rsidR="00D4159A" w:rsidRDefault="00D4159A" w:rsidP="00D4159A">
      <w:pPr>
        <w:keepLines/>
        <w:tabs>
          <w:tab w:val="left" w:pos="-720"/>
        </w:tabs>
        <w:suppressAutoHyphens/>
        <w:ind w:left="720" w:hanging="22"/>
        <w:jc w:val="both"/>
        <w:rPr>
          <w:rFonts w:ascii="Arial" w:hAnsi="Arial" w:cs="Arial"/>
          <w:sz w:val="21"/>
          <w:szCs w:val="21"/>
        </w:rPr>
      </w:pPr>
    </w:p>
    <w:p w14:paraId="5B55CB35" w14:textId="77777777" w:rsidR="00D4159A" w:rsidRPr="006F1569" w:rsidRDefault="00D4159A" w:rsidP="00D4159A">
      <w:pPr>
        <w:keepLines/>
        <w:tabs>
          <w:tab w:val="left" w:pos="-720"/>
        </w:tabs>
        <w:suppressAutoHyphens/>
        <w:ind w:left="720" w:hanging="22"/>
        <w:jc w:val="both"/>
        <w:rPr>
          <w:rFonts w:ascii="Arial" w:hAnsi="Arial" w:cs="Arial"/>
          <w:sz w:val="21"/>
          <w:szCs w:val="21"/>
        </w:rPr>
      </w:pPr>
      <w:r w:rsidRPr="00730932">
        <w:rPr>
          <w:rFonts w:ascii="Arial" w:hAnsi="Arial" w:cs="Arial"/>
          <w:sz w:val="21"/>
          <w:szCs w:val="21"/>
        </w:rPr>
        <w:t>“</w:t>
      </w:r>
      <w:r w:rsidRPr="00352F28">
        <w:rPr>
          <w:rFonts w:ascii="Arial" w:hAnsi="Arial" w:cs="Arial"/>
          <w:b/>
          <w:sz w:val="21"/>
          <w:szCs w:val="21"/>
        </w:rPr>
        <w:t>Landfill Sites</w:t>
      </w:r>
      <w:r w:rsidRPr="00730932">
        <w:rPr>
          <w:rFonts w:ascii="Arial" w:hAnsi="Arial" w:cs="Arial"/>
          <w:sz w:val="21"/>
          <w:szCs w:val="21"/>
        </w:rPr>
        <w:t>”</w:t>
      </w:r>
      <w:r>
        <w:rPr>
          <w:rFonts w:ascii="Arial" w:hAnsi="Arial" w:cs="Arial"/>
          <w:sz w:val="21"/>
          <w:szCs w:val="21"/>
        </w:rPr>
        <w:t xml:space="preserve"> means the </w:t>
      </w:r>
      <w:proofErr w:type="spellStart"/>
      <w:r>
        <w:rPr>
          <w:rFonts w:ascii="Arial" w:hAnsi="Arial" w:cs="Arial"/>
          <w:sz w:val="21"/>
          <w:szCs w:val="21"/>
        </w:rPr>
        <w:t>Colsterworth</w:t>
      </w:r>
      <w:proofErr w:type="spellEnd"/>
      <w:r>
        <w:rPr>
          <w:rFonts w:ascii="Arial" w:hAnsi="Arial" w:cs="Arial"/>
          <w:sz w:val="21"/>
          <w:szCs w:val="21"/>
        </w:rPr>
        <w:t xml:space="preserve"> Landfill Site and the Kirkby on Bain Landfill Site.</w:t>
      </w:r>
    </w:p>
    <w:p w14:paraId="5B55CB36" w14:textId="77777777" w:rsidR="00D4159A" w:rsidRDefault="00D4159A" w:rsidP="00D4159A">
      <w:pPr>
        <w:keepLines/>
        <w:tabs>
          <w:tab w:val="left" w:pos="-720"/>
        </w:tabs>
        <w:suppressAutoHyphens/>
        <w:ind w:left="720" w:hanging="22"/>
        <w:jc w:val="both"/>
        <w:rPr>
          <w:rFonts w:ascii="Arial" w:hAnsi="Arial" w:cs="Arial"/>
          <w:sz w:val="21"/>
          <w:szCs w:val="21"/>
        </w:rPr>
      </w:pPr>
    </w:p>
    <w:p w14:paraId="5B55CB37" w14:textId="77777777" w:rsidR="00D4159A" w:rsidRDefault="00D4159A" w:rsidP="00D4159A">
      <w:pPr>
        <w:keepLines/>
        <w:tabs>
          <w:tab w:val="left" w:pos="-720"/>
        </w:tabs>
        <w:suppressAutoHyphens/>
        <w:ind w:left="720" w:hanging="22"/>
        <w:jc w:val="both"/>
        <w:rPr>
          <w:rFonts w:ascii="Arial" w:hAnsi="Arial" w:cs="Arial"/>
          <w:sz w:val="21"/>
          <w:szCs w:val="21"/>
        </w:rPr>
      </w:pPr>
      <w:r w:rsidRPr="006912C6">
        <w:rPr>
          <w:rFonts w:ascii="Arial" w:hAnsi="Arial" w:cs="Arial"/>
          <w:sz w:val="21"/>
          <w:szCs w:val="21"/>
        </w:rPr>
        <w:t>“</w:t>
      </w:r>
      <w:r w:rsidRPr="006912C6">
        <w:rPr>
          <w:rFonts w:ascii="Arial" w:hAnsi="Arial" w:cs="Arial"/>
          <w:b/>
          <w:sz w:val="21"/>
          <w:szCs w:val="21"/>
        </w:rPr>
        <w:t>Law</w:t>
      </w:r>
      <w:r w:rsidRPr="006912C6">
        <w:rPr>
          <w:rFonts w:ascii="Arial" w:hAnsi="Arial" w:cs="Arial"/>
          <w:sz w:val="21"/>
          <w:szCs w:val="21"/>
        </w:rPr>
        <w:t xml:space="preserve">” means any applicable Act of Parliament, subordinate legislation within the meaning of Section 21(1) of the Interpretation Act 1978, exercise of the royal prerogative, enforceable community right within the meaning of Section 2 of the European Communities Act 1972, regulatory policy, guidance or industry code, judgment of a relevant court of law, or directives or requirements or any Regulatory Body of which the Supplier is bound to comply.  </w:t>
      </w:r>
    </w:p>
    <w:p w14:paraId="5B55CB38" w14:textId="77777777" w:rsidR="00D4159A" w:rsidRDefault="00D4159A" w:rsidP="00D4159A">
      <w:pPr>
        <w:keepLines/>
        <w:tabs>
          <w:tab w:val="left" w:pos="-720"/>
        </w:tabs>
        <w:suppressAutoHyphens/>
        <w:ind w:left="720" w:hanging="22"/>
        <w:jc w:val="both"/>
        <w:rPr>
          <w:rFonts w:ascii="Arial" w:hAnsi="Arial" w:cs="Arial"/>
          <w:sz w:val="21"/>
          <w:szCs w:val="21"/>
        </w:rPr>
      </w:pPr>
    </w:p>
    <w:p w14:paraId="5B55CB39" w14:textId="77777777" w:rsidR="00D4159A" w:rsidRDefault="00D4159A" w:rsidP="00D4159A">
      <w:pPr>
        <w:keepLines/>
        <w:tabs>
          <w:tab w:val="left" w:pos="-720"/>
        </w:tabs>
        <w:suppressAutoHyphens/>
        <w:ind w:left="720" w:hanging="22"/>
        <w:jc w:val="both"/>
        <w:rPr>
          <w:rFonts w:ascii="Arial" w:hAnsi="Arial" w:cs="Arial"/>
          <w:sz w:val="21"/>
          <w:szCs w:val="21"/>
        </w:rPr>
      </w:pPr>
      <w:r>
        <w:rPr>
          <w:rFonts w:ascii="Arial" w:hAnsi="Arial" w:cs="Arial"/>
          <w:sz w:val="21"/>
          <w:szCs w:val="21"/>
        </w:rPr>
        <w:t>"</w:t>
      </w:r>
      <w:r w:rsidRPr="0070785A">
        <w:rPr>
          <w:rFonts w:ascii="Arial" w:hAnsi="Arial" w:cs="Arial"/>
          <w:b/>
          <w:sz w:val="21"/>
          <w:szCs w:val="21"/>
        </w:rPr>
        <w:t>LACMW</w:t>
      </w:r>
      <w:r>
        <w:rPr>
          <w:rFonts w:ascii="Arial" w:hAnsi="Arial" w:cs="Arial"/>
          <w:sz w:val="21"/>
          <w:szCs w:val="21"/>
        </w:rPr>
        <w:t>" or "</w:t>
      </w:r>
      <w:r>
        <w:rPr>
          <w:rFonts w:ascii="Arial" w:hAnsi="Arial" w:cs="Arial"/>
          <w:b/>
          <w:sz w:val="21"/>
          <w:szCs w:val="21"/>
        </w:rPr>
        <w:t>Local Authority Collected Municipal Waste</w:t>
      </w:r>
      <w:r>
        <w:rPr>
          <w:rFonts w:ascii="Arial" w:hAnsi="Arial" w:cs="Arial"/>
          <w:sz w:val="21"/>
          <w:szCs w:val="21"/>
        </w:rPr>
        <w:t>" means household waste and business waste collected by a local authority and which is similar in nature and composition as required by the Landfill Directive (1999/31/EC).</w:t>
      </w:r>
    </w:p>
    <w:p w14:paraId="5B55CB3A" w14:textId="77777777" w:rsidR="00D4159A" w:rsidRDefault="00D4159A" w:rsidP="00D4159A">
      <w:pPr>
        <w:keepLines/>
        <w:tabs>
          <w:tab w:val="left" w:pos="-720"/>
        </w:tabs>
        <w:suppressAutoHyphens/>
        <w:ind w:left="720" w:hanging="22"/>
        <w:jc w:val="both"/>
        <w:rPr>
          <w:rFonts w:ascii="Arial" w:hAnsi="Arial" w:cs="Arial"/>
          <w:sz w:val="21"/>
          <w:szCs w:val="21"/>
        </w:rPr>
      </w:pPr>
    </w:p>
    <w:p w14:paraId="5B55CB3B" w14:textId="77777777" w:rsidR="00D4159A" w:rsidRPr="0070785A" w:rsidRDefault="00D4159A" w:rsidP="00D4159A">
      <w:pPr>
        <w:keepLines/>
        <w:tabs>
          <w:tab w:val="left" w:pos="-720"/>
        </w:tabs>
        <w:suppressAutoHyphens/>
        <w:ind w:left="720" w:hanging="22"/>
        <w:jc w:val="both"/>
        <w:rPr>
          <w:rFonts w:ascii="Arial" w:hAnsi="Arial" w:cs="Arial"/>
          <w:sz w:val="21"/>
          <w:szCs w:val="21"/>
        </w:rPr>
      </w:pPr>
      <w:r>
        <w:rPr>
          <w:rFonts w:ascii="Arial" w:hAnsi="Arial" w:cs="Arial"/>
          <w:sz w:val="21"/>
          <w:szCs w:val="21"/>
        </w:rPr>
        <w:t>"</w:t>
      </w:r>
      <w:r w:rsidRPr="0070785A">
        <w:rPr>
          <w:rFonts w:ascii="Arial" w:hAnsi="Arial" w:cs="Arial"/>
          <w:b/>
          <w:sz w:val="21"/>
          <w:szCs w:val="21"/>
        </w:rPr>
        <w:t>LACW</w:t>
      </w:r>
      <w:r>
        <w:rPr>
          <w:rFonts w:ascii="Arial" w:hAnsi="Arial" w:cs="Arial"/>
          <w:sz w:val="21"/>
          <w:szCs w:val="21"/>
        </w:rPr>
        <w:t>" or "</w:t>
      </w:r>
      <w:r w:rsidRPr="0070785A">
        <w:rPr>
          <w:rFonts w:ascii="Arial" w:hAnsi="Arial" w:cs="Arial"/>
          <w:b/>
          <w:sz w:val="21"/>
          <w:szCs w:val="21"/>
        </w:rPr>
        <w:t>Local</w:t>
      </w:r>
      <w:r>
        <w:rPr>
          <w:rFonts w:ascii="Arial" w:hAnsi="Arial" w:cs="Arial"/>
          <w:b/>
          <w:sz w:val="21"/>
          <w:szCs w:val="21"/>
        </w:rPr>
        <w:t xml:space="preserve"> Authority Collected W</w:t>
      </w:r>
      <w:r w:rsidRPr="0070785A">
        <w:rPr>
          <w:rFonts w:ascii="Arial" w:hAnsi="Arial" w:cs="Arial"/>
          <w:b/>
          <w:sz w:val="21"/>
          <w:szCs w:val="21"/>
        </w:rPr>
        <w:t>aste</w:t>
      </w:r>
      <w:r>
        <w:rPr>
          <w:rFonts w:ascii="Arial" w:hAnsi="Arial" w:cs="Arial"/>
          <w:sz w:val="21"/>
          <w:szCs w:val="21"/>
        </w:rPr>
        <w:t xml:space="preserve">" means all waste collected by a local </w:t>
      </w:r>
      <w:proofErr w:type="gramStart"/>
      <w:r>
        <w:rPr>
          <w:rFonts w:ascii="Arial" w:hAnsi="Arial" w:cs="Arial"/>
          <w:sz w:val="21"/>
          <w:szCs w:val="21"/>
        </w:rPr>
        <w:t>authority  including</w:t>
      </w:r>
      <w:proofErr w:type="gramEnd"/>
      <w:r>
        <w:rPr>
          <w:rFonts w:ascii="Arial" w:hAnsi="Arial" w:cs="Arial"/>
          <w:sz w:val="21"/>
          <w:szCs w:val="21"/>
        </w:rPr>
        <w:t xml:space="preserve"> LACMW and non-municipal fractions such as construction and demolition waste.</w:t>
      </w:r>
    </w:p>
    <w:p w14:paraId="5B55CB3C" w14:textId="77777777" w:rsidR="00D4159A" w:rsidRDefault="00D4159A" w:rsidP="00D4159A">
      <w:pPr>
        <w:keepLines/>
        <w:tabs>
          <w:tab w:val="left" w:pos="-720"/>
        </w:tabs>
        <w:suppressAutoHyphens/>
        <w:ind w:left="720" w:hanging="22"/>
        <w:jc w:val="both"/>
        <w:rPr>
          <w:rFonts w:ascii="Arial" w:hAnsi="Arial" w:cs="Arial"/>
          <w:sz w:val="21"/>
          <w:szCs w:val="21"/>
        </w:rPr>
      </w:pPr>
    </w:p>
    <w:p w14:paraId="5B55CB3D" w14:textId="77777777" w:rsidR="00D4159A" w:rsidRPr="002070AE" w:rsidRDefault="00D4159A" w:rsidP="00D4159A">
      <w:pPr>
        <w:pStyle w:val="Definitions"/>
        <w:keepLines/>
        <w:tabs>
          <w:tab w:val="clear" w:pos="709"/>
          <w:tab w:val="left" w:pos="-142"/>
        </w:tabs>
        <w:spacing w:after="0" w:line="240" w:lineRule="auto"/>
        <w:rPr>
          <w:rFonts w:ascii="Arial" w:hAnsi="Arial" w:cs="Arial"/>
          <w:sz w:val="21"/>
          <w:szCs w:val="21"/>
        </w:rPr>
      </w:pPr>
      <w:r w:rsidRPr="00730932">
        <w:rPr>
          <w:rFonts w:ascii="Arial" w:hAnsi="Arial" w:cs="Arial"/>
          <w:sz w:val="21"/>
          <w:szCs w:val="21"/>
        </w:rPr>
        <w:t>“</w:t>
      </w:r>
      <w:r>
        <w:rPr>
          <w:rFonts w:ascii="Arial" w:hAnsi="Arial" w:cs="Arial"/>
          <w:b/>
          <w:sz w:val="21"/>
          <w:szCs w:val="21"/>
        </w:rPr>
        <w:t>Louth WTS</w:t>
      </w:r>
      <w:r w:rsidRPr="00730932">
        <w:rPr>
          <w:rFonts w:ascii="Arial" w:hAnsi="Arial" w:cs="Arial"/>
          <w:sz w:val="21"/>
          <w:szCs w:val="21"/>
        </w:rPr>
        <w:t>”</w:t>
      </w:r>
      <w:r>
        <w:rPr>
          <w:rFonts w:ascii="Arial" w:hAnsi="Arial" w:cs="Arial"/>
          <w:b/>
          <w:sz w:val="21"/>
          <w:szCs w:val="21"/>
        </w:rPr>
        <w:t xml:space="preserve"> </w:t>
      </w:r>
      <w:r>
        <w:rPr>
          <w:rFonts w:ascii="Arial" w:hAnsi="Arial" w:cs="Arial"/>
          <w:sz w:val="21"/>
          <w:szCs w:val="21"/>
        </w:rPr>
        <w:t>means the waste transfer station at Bolingbroke Road, Fairfield Industrial Estate, Louth, Lincolnshire, LN11 0WA.</w:t>
      </w:r>
    </w:p>
    <w:p w14:paraId="5B55CB3E" w14:textId="77777777" w:rsidR="00D4159A" w:rsidRPr="006912C6" w:rsidRDefault="00D4159A" w:rsidP="00D4159A">
      <w:pPr>
        <w:pStyle w:val="Definitions"/>
        <w:keepLines/>
        <w:tabs>
          <w:tab w:val="clear" w:pos="709"/>
          <w:tab w:val="left" w:pos="-142"/>
        </w:tabs>
        <w:spacing w:after="0" w:line="240" w:lineRule="auto"/>
        <w:rPr>
          <w:rFonts w:ascii="Arial" w:hAnsi="Arial" w:cs="Arial"/>
          <w:sz w:val="21"/>
          <w:szCs w:val="21"/>
        </w:rPr>
      </w:pPr>
    </w:p>
    <w:p w14:paraId="5B55CB3F" w14:textId="77777777" w:rsidR="00D4159A" w:rsidRPr="00352F28" w:rsidRDefault="00D4159A" w:rsidP="00D4159A">
      <w:pPr>
        <w:keepLines/>
        <w:tabs>
          <w:tab w:val="left" w:pos="-720"/>
        </w:tabs>
        <w:suppressAutoHyphens/>
        <w:ind w:left="720" w:hanging="720"/>
        <w:rPr>
          <w:rFonts w:ascii="Arial" w:hAnsi="Arial" w:cs="Arial"/>
          <w:sz w:val="21"/>
          <w:szCs w:val="21"/>
        </w:rPr>
      </w:pPr>
      <w:r w:rsidRPr="006912C6">
        <w:rPr>
          <w:rFonts w:ascii="Arial" w:hAnsi="Arial" w:cs="Arial"/>
          <w:sz w:val="21"/>
          <w:szCs w:val="21"/>
        </w:rPr>
        <w:tab/>
      </w:r>
      <w:r w:rsidRPr="00730932">
        <w:rPr>
          <w:rFonts w:ascii="Arial" w:hAnsi="Arial" w:cs="Arial"/>
          <w:sz w:val="21"/>
          <w:szCs w:val="21"/>
        </w:rPr>
        <w:t>“</w:t>
      </w:r>
      <w:r w:rsidRPr="00F54A9F">
        <w:rPr>
          <w:rFonts w:ascii="Arial" w:hAnsi="Arial" w:cs="Arial"/>
          <w:b/>
          <w:sz w:val="21"/>
          <w:szCs w:val="21"/>
        </w:rPr>
        <w:t>Mileage Rate</w:t>
      </w:r>
      <w:r w:rsidRPr="00730932">
        <w:rPr>
          <w:rFonts w:ascii="Arial" w:hAnsi="Arial" w:cs="Arial"/>
          <w:sz w:val="21"/>
          <w:szCs w:val="21"/>
        </w:rPr>
        <w:t>”</w:t>
      </w:r>
      <w:r>
        <w:rPr>
          <w:rFonts w:ascii="Arial" w:hAnsi="Arial" w:cs="Arial"/>
          <w:b/>
          <w:sz w:val="21"/>
          <w:szCs w:val="21"/>
        </w:rPr>
        <w:t xml:space="preserve"> </w:t>
      </w:r>
      <w:r w:rsidRPr="00C14A10">
        <w:rPr>
          <w:rFonts w:ascii="Arial" w:hAnsi="Arial" w:cs="Arial"/>
          <w:sz w:val="21"/>
          <w:szCs w:val="21"/>
        </w:rPr>
        <w:t>means [</w:t>
      </w:r>
      <w:r w:rsidRPr="00C14A10">
        <w:rPr>
          <w:rFonts w:ascii="Arial" w:hAnsi="Arial" w:cs="Arial"/>
          <w:i/>
          <w:sz w:val="21"/>
          <w:szCs w:val="21"/>
        </w:rPr>
        <w:t xml:space="preserve">insert the Mileage Rate figure tendered by the </w:t>
      </w:r>
      <w:proofErr w:type="gramStart"/>
      <w:r w:rsidRPr="00C14A10">
        <w:rPr>
          <w:rFonts w:ascii="Arial" w:hAnsi="Arial" w:cs="Arial"/>
          <w:i/>
          <w:sz w:val="21"/>
          <w:szCs w:val="21"/>
        </w:rPr>
        <w:t>Supplier</w:t>
      </w:r>
      <w:r w:rsidRPr="00C14A10">
        <w:rPr>
          <w:rFonts w:ascii="Arial" w:hAnsi="Arial" w:cs="Arial"/>
          <w:sz w:val="21"/>
          <w:szCs w:val="21"/>
        </w:rPr>
        <w:t xml:space="preserve"> ]</w:t>
      </w:r>
      <w:proofErr w:type="gramEnd"/>
      <w:r w:rsidRPr="00C14A10">
        <w:rPr>
          <w:rFonts w:ascii="Arial" w:hAnsi="Arial" w:cs="Arial"/>
          <w:sz w:val="21"/>
          <w:szCs w:val="21"/>
        </w:rPr>
        <w:t>.</w:t>
      </w:r>
    </w:p>
    <w:p w14:paraId="5B55CB40" w14:textId="77777777" w:rsidR="00D4159A" w:rsidRDefault="00D4159A" w:rsidP="00D4159A">
      <w:pPr>
        <w:keepLines/>
        <w:tabs>
          <w:tab w:val="left" w:pos="-720"/>
        </w:tabs>
        <w:suppressAutoHyphens/>
        <w:ind w:left="720" w:hanging="720"/>
        <w:jc w:val="both"/>
        <w:rPr>
          <w:rFonts w:ascii="Arial" w:hAnsi="Arial" w:cs="Arial"/>
          <w:sz w:val="21"/>
          <w:szCs w:val="21"/>
        </w:rPr>
      </w:pPr>
    </w:p>
    <w:p w14:paraId="5B55CB41" w14:textId="77777777" w:rsidR="00D4159A" w:rsidRDefault="00D4159A" w:rsidP="00D4159A">
      <w:pPr>
        <w:keepLines/>
        <w:suppressAutoHyphens/>
        <w:ind w:left="720" w:hanging="11"/>
        <w:jc w:val="both"/>
        <w:rPr>
          <w:rFonts w:ascii="Arial" w:hAnsi="Arial" w:cs="Arial"/>
          <w:sz w:val="21"/>
          <w:szCs w:val="21"/>
        </w:rPr>
      </w:pPr>
      <w:r w:rsidRPr="006912C6">
        <w:rPr>
          <w:rFonts w:ascii="Arial" w:hAnsi="Arial" w:cs="Arial"/>
          <w:sz w:val="21"/>
          <w:szCs w:val="21"/>
        </w:rPr>
        <w:t>“</w:t>
      </w:r>
      <w:r w:rsidRPr="006912C6">
        <w:rPr>
          <w:rFonts w:ascii="Arial" w:hAnsi="Arial" w:cs="Arial"/>
          <w:b/>
          <w:sz w:val="21"/>
          <w:szCs w:val="21"/>
        </w:rPr>
        <w:t>Month</w:t>
      </w:r>
      <w:r w:rsidRPr="006912C6">
        <w:rPr>
          <w:rFonts w:ascii="Arial" w:hAnsi="Arial" w:cs="Arial"/>
          <w:sz w:val="21"/>
          <w:szCs w:val="21"/>
        </w:rPr>
        <w:t>” means calendar month.</w:t>
      </w:r>
    </w:p>
    <w:p w14:paraId="5B55CB42" w14:textId="77777777" w:rsidR="00D4159A" w:rsidRDefault="00D4159A" w:rsidP="00D4159A">
      <w:pPr>
        <w:keepLines/>
        <w:tabs>
          <w:tab w:val="left" w:pos="-720"/>
        </w:tabs>
        <w:suppressAutoHyphens/>
        <w:ind w:left="720" w:hanging="720"/>
        <w:jc w:val="both"/>
        <w:rPr>
          <w:rFonts w:ascii="Arial" w:hAnsi="Arial" w:cs="Arial"/>
          <w:sz w:val="21"/>
          <w:szCs w:val="21"/>
        </w:rPr>
      </w:pPr>
    </w:p>
    <w:p w14:paraId="5B55CB43" w14:textId="77777777" w:rsidR="00D4159A" w:rsidRPr="008B4650" w:rsidRDefault="00D4159A" w:rsidP="00D4159A">
      <w:pPr>
        <w:keepLines/>
        <w:tabs>
          <w:tab w:val="left" w:pos="-720"/>
        </w:tabs>
        <w:suppressAutoHyphens/>
        <w:ind w:left="720" w:hanging="720"/>
        <w:jc w:val="both"/>
        <w:rPr>
          <w:rFonts w:ascii="Arial" w:hAnsi="Arial" w:cs="Arial"/>
          <w:sz w:val="21"/>
          <w:szCs w:val="21"/>
        </w:rPr>
      </w:pPr>
      <w:r>
        <w:rPr>
          <w:rFonts w:ascii="Arial" w:hAnsi="Arial" w:cs="Arial"/>
          <w:sz w:val="21"/>
          <w:szCs w:val="21"/>
        </w:rPr>
        <w:tab/>
        <w:t>"</w:t>
      </w:r>
      <w:r>
        <w:rPr>
          <w:rFonts w:ascii="Arial" w:hAnsi="Arial" w:cs="Arial"/>
          <w:b/>
          <w:sz w:val="21"/>
          <w:szCs w:val="21"/>
        </w:rPr>
        <w:t>Original Public Sector Employee</w:t>
      </w:r>
      <w:r>
        <w:rPr>
          <w:rFonts w:ascii="Arial" w:hAnsi="Arial" w:cs="Arial"/>
          <w:sz w:val="21"/>
          <w:szCs w:val="21"/>
        </w:rPr>
        <w:t>"</w:t>
      </w:r>
      <w:r>
        <w:rPr>
          <w:rFonts w:ascii="Arial" w:hAnsi="Arial" w:cs="Arial"/>
          <w:b/>
          <w:sz w:val="21"/>
          <w:szCs w:val="21"/>
        </w:rPr>
        <w:t xml:space="preserve"> </w:t>
      </w:r>
      <w:r>
        <w:rPr>
          <w:rFonts w:ascii="Arial" w:hAnsi="Arial" w:cs="Arial"/>
          <w:sz w:val="21"/>
          <w:szCs w:val="21"/>
        </w:rPr>
        <w:t>means a former employee of the Client who as a result of the application of the TUPE Regulations, in relation to what was done for the purposes of carrying out a contract for the provision of services which were equivalent of or similar to the Services, becomes or became an employee of someone other than the Client.</w:t>
      </w:r>
    </w:p>
    <w:p w14:paraId="5B55CB44" w14:textId="77777777" w:rsidR="00D4159A" w:rsidRDefault="00D4159A" w:rsidP="00D4159A">
      <w:pPr>
        <w:widowControl w:val="0"/>
        <w:tabs>
          <w:tab w:val="left" w:pos="-720"/>
        </w:tabs>
        <w:suppressAutoHyphens/>
        <w:ind w:left="851" w:hanging="11"/>
        <w:jc w:val="both"/>
        <w:rPr>
          <w:rFonts w:ascii="Arial" w:hAnsi="Arial" w:cs="Arial"/>
          <w:sz w:val="21"/>
          <w:szCs w:val="21"/>
        </w:rPr>
      </w:pPr>
    </w:p>
    <w:p w14:paraId="5B55CB45" w14:textId="77777777" w:rsidR="00D4159A" w:rsidRDefault="00D4159A" w:rsidP="00D4159A">
      <w:pPr>
        <w:keepLines/>
        <w:tabs>
          <w:tab w:val="left" w:pos="-720"/>
        </w:tabs>
        <w:suppressAutoHyphens/>
        <w:ind w:left="720" w:hanging="720"/>
        <w:jc w:val="both"/>
        <w:rPr>
          <w:rFonts w:ascii="Arial" w:hAnsi="Arial" w:cs="Arial"/>
          <w:sz w:val="21"/>
          <w:szCs w:val="21"/>
        </w:rPr>
      </w:pPr>
      <w:r>
        <w:rPr>
          <w:rFonts w:ascii="Arial" w:hAnsi="Arial" w:cs="Arial"/>
          <w:sz w:val="21"/>
          <w:szCs w:val="21"/>
        </w:rPr>
        <w:tab/>
      </w:r>
      <w:r w:rsidRPr="006912C6">
        <w:rPr>
          <w:rFonts w:ascii="Arial" w:hAnsi="Arial" w:cs="Arial"/>
          <w:sz w:val="21"/>
          <w:szCs w:val="21"/>
        </w:rPr>
        <w:t>“</w:t>
      </w:r>
      <w:r w:rsidRPr="006912C6">
        <w:rPr>
          <w:rFonts w:ascii="Arial" w:hAnsi="Arial" w:cs="Arial"/>
          <w:b/>
          <w:sz w:val="21"/>
          <w:szCs w:val="21"/>
        </w:rPr>
        <w:t>Party</w:t>
      </w:r>
      <w:r w:rsidRPr="006912C6">
        <w:rPr>
          <w:rFonts w:ascii="Arial" w:hAnsi="Arial" w:cs="Arial"/>
          <w:sz w:val="21"/>
          <w:szCs w:val="21"/>
        </w:rPr>
        <w:t xml:space="preserve">” means a party to this Contract and the term Parties shall be construed accordingly. </w:t>
      </w:r>
    </w:p>
    <w:p w14:paraId="5B55CB46" w14:textId="77777777" w:rsidR="00D4159A" w:rsidRDefault="00D4159A" w:rsidP="00D4159A">
      <w:pPr>
        <w:keepLines/>
        <w:tabs>
          <w:tab w:val="left" w:pos="-720"/>
        </w:tabs>
        <w:suppressAutoHyphens/>
        <w:jc w:val="both"/>
        <w:rPr>
          <w:rFonts w:ascii="Arial" w:hAnsi="Arial" w:cs="Arial"/>
          <w:sz w:val="21"/>
          <w:szCs w:val="21"/>
        </w:rPr>
      </w:pPr>
    </w:p>
    <w:p w14:paraId="5B55CB47" w14:textId="77777777" w:rsidR="00D4159A" w:rsidRDefault="00D4159A" w:rsidP="00D4159A">
      <w:pPr>
        <w:keepLines/>
        <w:tabs>
          <w:tab w:val="left" w:pos="-720"/>
        </w:tabs>
        <w:suppressAutoHyphens/>
        <w:ind w:left="720" w:hanging="720"/>
        <w:jc w:val="both"/>
        <w:rPr>
          <w:rFonts w:ascii="Arial" w:hAnsi="Arial" w:cs="Arial"/>
          <w:sz w:val="21"/>
          <w:szCs w:val="21"/>
        </w:rPr>
      </w:pPr>
      <w:r>
        <w:rPr>
          <w:rFonts w:ascii="Arial" w:hAnsi="Arial" w:cs="Arial"/>
          <w:sz w:val="21"/>
          <w:szCs w:val="21"/>
        </w:rPr>
        <w:tab/>
      </w:r>
      <w:r w:rsidRPr="00DD4CC9">
        <w:rPr>
          <w:rFonts w:ascii="Arial" w:hAnsi="Arial" w:cs="Arial"/>
          <w:sz w:val="21"/>
          <w:szCs w:val="21"/>
        </w:rPr>
        <w:t>“</w:t>
      </w:r>
      <w:r w:rsidRPr="00DD4CC9">
        <w:rPr>
          <w:rFonts w:ascii="Arial" w:hAnsi="Arial" w:cs="Arial"/>
          <w:b/>
          <w:sz w:val="21"/>
          <w:szCs w:val="21"/>
        </w:rPr>
        <w:t>Performance Deductions</w:t>
      </w:r>
      <w:r w:rsidRPr="00DD4CC9">
        <w:rPr>
          <w:rFonts w:ascii="Arial" w:hAnsi="Arial" w:cs="Arial"/>
          <w:sz w:val="21"/>
          <w:szCs w:val="21"/>
        </w:rPr>
        <w:t>”</w:t>
      </w:r>
      <w:r w:rsidRPr="00DD4CC9">
        <w:rPr>
          <w:rFonts w:ascii="Arial" w:hAnsi="Arial" w:cs="Arial"/>
          <w:sz w:val="24"/>
          <w:szCs w:val="24"/>
          <w:lang w:val="en-US"/>
        </w:rPr>
        <w:t xml:space="preserve"> </w:t>
      </w:r>
      <w:r w:rsidRPr="00DD4CC9">
        <w:rPr>
          <w:rFonts w:ascii="Arial" w:hAnsi="Arial" w:cs="Arial"/>
          <w:sz w:val="21"/>
          <w:szCs w:val="21"/>
          <w:lang w:val="en-US"/>
        </w:rPr>
        <w:t>means the amount calculated in accordance with Schedule 2 (Payment Mechanism) in financial penalties for Performance Standard Failures as set out in Schedule 5 (Performance Monitoring Framework)</w:t>
      </w:r>
      <w:r>
        <w:rPr>
          <w:rFonts w:ascii="Arial" w:hAnsi="Arial" w:cs="Arial"/>
          <w:sz w:val="21"/>
          <w:szCs w:val="21"/>
          <w:lang w:val="en-US"/>
        </w:rPr>
        <w:t>.</w:t>
      </w:r>
    </w:p>
    <w:p w14:paraId="5B55CB48" w14:textId="77777777" w:rsidR="00D4159A" w:rsidRDefault="00D4159A" w:rsidP="00D4159A">
      <w:pPr>
        <w:keepLines/>
        <w:tabs>
          <w:tab w:val="left" w:pos="-720"/>
        </w:tabs>
        <w:suppressAutoHyphens/>
        <w:ind w:left="720" w:hanging="720"/>
        <w:jc w:val="both"/>
        <w:rPr>
          <w:rFonts w:ascii="Arial" w:hAnsi="Arial" w:cs="Arial"/>
          <w:sz w:val="21"/>
          <w:szCs w:val="21"/>
        </w:rPr>
      </w:pPr>
      <w:r>
        <w:rPr>
          <w:rFonts w:ascii="Arial" w:hAnsi="Arial" w:cs="Arial"/>
          <w:sz w:val="21"/>
          <w:szCs w:val="21"/>
        </w:rPr>
        <w:tab/>
      </w:r>
    </w:p>
    <w:p w14:paraId="5B55CB49" w14:textId="77777777" w:rsidR="00D4159A" w:rsidRPr="009A3B50" w:rsidRDefault="00D4159A" w:rsidP="00D4159A">
      <w:pPr>
        <w:keepLines/>
        <w:tabs>
          <w:tab w:val="left" w:pos="-720"/>
        </w:tabs>
        <w:suppressAutoHyphens/>
        <w:ind w:left="720" w:hanging="11"/>
        <w:jc w:val="both"/>
        <w:rPr>
          <w:rFonts w:ascii="Arial" w:hAnsi="Arial" w:cs="Arial"/>
          <w:sz w:val="21"/>
          <w:szCs w:val="21"/>
        </w:rPr>
      </w:pPr>
      <w:r w:rsidRPr="00730932">
        <w:rPr>
          <w:rFonts w:ascii="Arial" w:hAnsi="Arial" w:cs="Arial"/>
          <w:sz w:val="21"/>
          <w:szCs w:val="21"/>
        </w:rPr>
        <w:lastRenderedPageBreak/>
        <w:t>“</w:t>
      </w:r>
      <w:r w:rsidRPr="00AF19D9">
        <w:rPr>
          <w:rFonts w:ascii="Arial" w:hAnsi="Arial" w:cs="Arial"/>
          <w:b/>
          <w:sz w:val="21"/>
          <w:szCs w:val="21"/>
        </w:rPr>
        <w:t xml:space="preserve">Performance </w:t>
      </w:r>
      <w:r>
        <w:rPr>
          <w:rFonts w:ascii="Arial" w:hAnsi="Arial" w:cs="Arial"/>
          <w:b/>
          <w:sz w:val="21"/>
          <w:szCs w:val="21"/>
        </w:rPr>
        <w:t>Default Points</w:t>
      </w:r>
      <w:r w:rsidRPr="00730932">
        <w:rPr>
          <w:rFonts w:ascii="Arial" w:hAnsi="Arial" w:cs="Arial"/>
          <w:sz w:val="21"/>
          <w:szCs w:val="21"/>
        </w:rPr>
        <w:t>”</w:t>
      </w:r>
      <w:r>
        <w:rPr>
          <w:rFonts w:ascii="Arial" w:hAnsi="Arial" w:cs="Arial"/>
          <w:b/>
          <w:sz w:val="21"/>
          <w:szCs w:val="21"/>
        </w:rPr>
        <w:t xml:space="preserve"> </w:t>
      </w:r>
      <w:r>
        <w:rPr>
          <w:rFonts w:ascii="Arial" w:hAnsi="Arial" w:cs="Arial"/>
          <w:sz w:val="21"/>
          <w:szCs w:val="21"/>
        </w:rPr>
        <w:t>means the points allocated to a Performance Standard Failure as set out in Table 4 of Schedule 5.</w:t>
      </w:r>
    </w:p>
    <w:p w14:paraId="5B55CB4A" w14:textId="77777777" w:rsidR="00D4159A" w:rsidRDefault="00D4159A" w:rsidP="00D4159A">
      <w:pPr>
        <w:keepLines/>
        <w:tabs>
          <w:tab w:val="left" w:pos="-720"/>
        </w:tabs>
        <w:suppressAutoHyphens/>
        <w:ind w:left="720" w:hanging="720"/>
        <w:jc w:val="both"/>
        <w:rPr>
          <w:rFonts w:ascii="Arial" w:hAnsi="Arial" w:cs="Arial"/>
          <w:sz w:val="21"/>
          <w:szCs w:val="21"/>
        </w:rPr>
      </w:pPr>
    </w:p>
    <w:p w14:paraId="5B55CB4B" w14:textId="77777777" w:rsidR="00D4159A" w:rsidRDefault="00D4159A" w:rsidP="00D4159A">
      <w:pPr>
        <w:keepLines/>
        <w:suppressAutoHyphens/>
        <w:ind w:left="720" w:hanging="11"/>
        <w:jc w:val="both"/>
        <w:rPr>
          <w:rFonts w:ascii="Arial" w:hAnsi="Arial" w:cs="Arial"/>
          <w:sz w:val="21"/>
          <w:szCs w:val="21"/>
        </w:rPr>
      </w:pPr>
      <w:r w:rsidRPr="00730932">
        <w:rPr>
          <w:rFonts w:ascii="Arial" w:hAnsi="Arial" w:cs="Arial"/>
          <w:sz w:val="21"/>
          <w:szCs w:val="21"/>
        </w:rPr>
        <w:t>"</w:t>
      </w:r>
      <w:r w:rsidRPr="00730932">
        <w:rPr>
          <w:rFonts w:ascii="Arial" w:hAnsi="Arial" w:cs="Arial"/>
          <w:b/>
          <w:sz w:val="21"/>
          <w:szCs w:val="21"/>
        </w:rPr>
        <w:t>Performance Standard</w:t>
      </w:r>
      <w:r w:rsidRPr="00730932">
        <w:rPr>
          <w:rFonts w:ascii="Arial" w:hAnsi="Arial" w:cs="Arial"/>
          <w:sz w:val="21"/>
          <w:szCs w:val="21"/>
        </w:rPr>
        <w:t>”</w:t>
      </w:r>
      <w:r>
        <w:rPr>
          <w:rFonts w:ascii="Arial" w:hAnsi="Arial" w:cs="Arial"/>
          <w:sz w:val="21"/>
          <w:szCs w:val="21"/>
        </w:rPr>
        <w:t xml:space="preserve"> </w:t>
      </w:r>
      <w:r w:rsidRPr="00916D08">
        <w:rPr>
          <w:rFonts w:ascii="Arial" w:hAnsi="Arial" w:cs="Arial"/>
          <w:sz w:val="21"/>
          <w:szCs w:val="21"/>
          <w:lang w:val="en-US"/>
        </w:rPr>
        <w:t>has the meaning given to it in Schedule 5 (Performance Monitoring Framework)</w:t>
      </w:r>
      <w:r>
        <w:rPr>
          <w:rFonts w:ascii="Arial" w:hAnsi="Arial" w:cs="Arial"/>
          <w:sz w:val="21"/>
          <w:szCs w:val="21"/>
          <w:lang w:val="en-US"/>
        </w:rPr>
        <w:t>.</w:t>
      </w:r>
    </w:p>
    <w:p w14:paraId="5B55CB4C" w14:textId="77777777" w:rsidR="00D4159A" w:rsidRDefault="00D4159A" w:rsidP="00D4159A">
      <w:pPr>
        <w:keepLines/>
        <w:tabs>
          <w:tab w:val="left" w:pos="-720"/>
        </w:tabs>
        <w:suppressAutoHyphens/>
        <w:ind w:left="720" w:hanging="720"/>
        <w:jc w:val="both"/>
        <w:rPr>
          <w:rFonts w:ascii="Arial" w:hAnsi="Arial" w:cs="Arial"/>
          <w:sz w:val="21"/>
          <w:szCs w:val="21"/>
        </w:rPr>
      </w:pPr>
    </w:p>
    <w:p w14:paraId="5B55CB4D" w14:textId="77777777" w:rsidR="00D4159A" w:rsidRDefault="00D4159A" w:rsidP="00D4159A">
      <w:pPr>
        <w:keepLines/>
        <w:tabs>
          <w:tab w:val="left" w:pos="-720"/>
        </w:tabs>
        <w:suppressAutoHyphens/>
        <w:ind w:left="720" w:hanging="720"/>
        <w:jc w:val="both"/>
        <w:rPr>
          <w:rFonts w:ascii="Arial" w:hAnsi="Arial" w:cs="Arial"/>
          <w:sz w:val="21"/>
          <w:szCs w:val="21"/>
          <w:lang w:val="en-US"/>
        </w:rPr>
      </w:pPr>
      <w:r>
        <w:rPr>
          <w:rFonts w:ascii="Arial" w:hAnsi="Arial" w:cs="Arial"/>
          <w:sz w:val="21"/>
          <w:szCs w:val="21"/>
        </w:rPr>
        <w:tab/>
        <w:t>“</w:t>
      </w:r>
      <w:r w:rsidRPr="007A0E66">
        <w:rPr>
          <w:rFonts w:ascii="Arial" w:hAnsi="Arial" w:cs="Arial"/>
          <w:b/>
          <w:sz w:val="21"/>
          <w:szCs w:val="21"/>
        </w:rPr>
        <w:t>Performance Standard Failure</w:t>
      </w:r>
      <w:r>
        <w:rPr>
          <w:rFonts w:ascii="Arial" w:hAnsi="Arial" w:cs="Arial"/>
          <w:sz w:val="21"/>
          <w:szCs w:val="21"/>
        </w:rPr>
        <w:t xml:space="preserve">” </w:t>
      </w:r>
      <w:r w:rsidRPr="00916D08">
        <w:rPr>
          <w:rFonts w:ascii="Arial" w:hAnsi="Arial" w:cs="Arial"/>
          <w:sz w:val="21"/>
          <w:szCs w:val="21"/>
          <w:lang w:val="en-US"/>
        </w:rPr>
        <w:t>means each event measured in accordance with the monitoring methodology set out in Schedule 5 (Performance Monitoring Framework) where the Contractor fails to meet a Performance Standard</w:t>
      </w:r>
      <w:r>
        <w:rPr>
          <w:rFonts w:ascii="Arial" w:hAnsi="Arial" w:cs="Arial"/>
          <w:sz w:val="21"/>
          <w:szCs w:val="21"/>
          <w:lang w:val="en-US"/>
        </w:rPr>
        <w:t>.</w:t>
      </w:r>
    </w:p>
    <w:p w14:paraId="5B55CB4E" w14:textId="77777777" w:rsidR="00D4159A" w:rsidRDefault="00D4159A" w:rsidP="00D4159A">
      <w:pPr>
        <w:keepLines/>
        <w:tabs>
          <w:tab w:val="left" w:pos="-720"/>
        </w:tabs>
        <w:suppressAutoHyphens/>
        <w:ind w:left="720" w:hanging="720"/>
        <w:jc w:val="both"/>
        <w:rPr>
          <w:rFonts w:ascii="Arial" w:hAnsi="Arial" w:cs="Arial"/>
          <w:sz w:val="21"/>
          <w:szCs w:val="21"/>
          <w:lang w:val="en-US"/>
        </w:rPr>
      </w:pPr>
    </w:p>
    <w:p w14:paraId="5B55CB4F" w14:textId="77777777" w:rsidR="00D4159A" w:rsidRDefault="00D4159A" w:rsidP="00D4159A">
      <w:pPr>
        <w:keepLines/>
        <w:tabs>
          <w:tab w:val="left" w:pos="-720"/>
        </w:tabs>
        <w:suppressAutoHyphens/>
        <w:ind w:left="720" w:hanging="720"/>
        <w:jc w:val="both"/>
        <w:rPr>
          <w:rFonts w:ascii="Arial" w:hAnsi="Arial" w:cs="Arial"/>
          <w:sz w:val="21"/>
          <w:szCs w:val="21"/>
        </w:rPr>
      </w:pPr>
      <w:r>
        <w:rPr>
          <w:rFonts w:ascii="Arial" w:hAnsi="Arial" w:cs="Arial"/>
          <w:b/>
          <w:sz w:val="21"/>
          <w:szCs w:val="21"/>
        </w:rPr>
        <w:tab/>
      </w:r>
      <w:r w:rsidRPr="009A3B50">
        <w:rPr>
          <w:rFonts w:ascii="Arial" w:hAnsi="Arial" w:cs="Arial"/>
          <w:sz w:val="21"/>
          <w:szCs w:val="21"/>
        </w:rPr>
        <w:t>“</w:t>
      </w:r>
      <w:r w:rsidRPr="009A3B50">
        <w:rPr>
          <w:rFonts w:ascii="Arial" w:hAnsi="Arial" w:cs="Arial"/>
          <w:b/>
          <w:sz w:val="21"/>
          <w:szCs w:val="21"/>
        </w:rPr>
        <w:t>Premises</w:t>
      </w:r>
      <w:r w:rsidRPr="009A3B50">
        <w:rPr>
          <w:rFonts w:ascii="Arial" w:hAnsi="Arial" w:cs="Arial"/>
          <w:sz w:val="21"/>
          <w:szCs w:val="21"/>
        </w:rPr>
        <w:t xml:space="preserve">” </w:t>
      </w:r>
      <w:proofErr w:type="gramStart"/>
      <w:r w:rsidRPr="009A3B50">
        <w:rPr>
          <w:rFonts w:ascii="Arial" w:hAnsi="Arial" w:cs="Arial"/>
          <w:sz w:val="21"/>
          <w:szCs w:val="21"/>
        </w:rPr>
        <w:t>means</w:t>
      </w:r>
      <w:proofErr w:type="gramEnd"/>
      <w:r w:rsidRPr="009A3B50">
        <w:rPr>
          <w:rFonts w:ascii="Arial" w:hAnsi="Arial" w:cs="Arial"/>
          <w:sz w:val="21"/>
          <w:szCs w:val="21"/>
        </w:rPr>
        <w:t xml:space="preserve"> the WTSs </w:t>
      </w:r>
    </w:p>
    <w:p w14:paraId="5B55CB50" w14:textId="77777777" w:rsidR="00D4159A" w:rsidRDefault="00D4159A" w:rsidP="00D4159A">
      <w:pPr>
        <w:keepLines/>
        <w:tabs>
          <w:tab w:val="left" w:pos="-720"/>
        </w:tabs>
        <w:suppressAutoHyphens/>
        <w:ind w:left="720" w:hanging="720"/>
        <w:jc w:val="both"/>
        <w:rPr>
          <w:rFonts w:ascii="Arial" w:hAnsi="Arial" w:cs="Arial"/>
          <w:sz w:val="21"/>
          <w:szCs w:val="21"/>
        </w:rPr>
      </w:pPr>
    </w:p>
    <w:p w14:paraId="5B55CB51" w14:textId="77777777" w:rsidR="00D4159A" w:rsidRPr="00916D08" w:rsidRDefault="00D4159A" w:rsidP="00D4159A">
      <w:pPr>
        <w:keepLines/>
        <w:tabs>
          <w:tab w:val="left" w:pos="-720"/>
        </w:tabs>
        <w:suppressAutoHyphens/>
        <w:ind w:left="720" w:hanging="720"/>
        <w:jc w:val="both"/>
        <w:rPr>
          <w:rFonts w:ascii="Arial" w:hAnsi="Arial" w:cs="Arial"/>
          <w:sz w:val="21"/>
          <w:szCs w:val="21"/>
          <w:lang w:val="en-US"/>
        </w:rPr>
      </w:pPr>
      <w:r>
        <w:rPr>
          <w:rFonts w:ascii="Arial" w:hAnsi="Arial" w:cs="Arial"/>
          <w:sz w:val="21"/>
          <w:szCs w:val="21"/>
        </w:rPr>
        <w:tab/>
      </w:r>
      <w:r w:rsidRPr="00D96E9B">
        <w:rPr>
          <w:rFonts w:ascii="Arial" w:hAnsi="Arial" w:cs="Arial"/>
          <w:sz w:val="21"/>
          <w:szCs w:val="21"/>
        </w:rPr>
        <w:t>“</w:t>
      </w:r>
      <w:r w:rsidRPr="00C26811">
        <w:rPr>
          <w:rFonts w:ascii="Arial" w:hAnsi="Arial" w:cs="Arial"/>
          <w:b/>
          <w:sz w:val="21"/>
          <w:szCs w:val="21"/>
        </w:rPr>
        <w:t>Prescribed Routes of Travel</w:t>
      </w:r>
      <w:r w:rsidRPr="00C26811">
        <w:rPr>
          <w:rFonts w:ascii="Arial" w:hAnsi="Arial" w:cs="Arial"/>
          <w:sz w:val="21"/>
          <w:szCs w:val="21"/>
        </w:rPr>
        <w:t xml:space="preserve">” </w:t>
      </w:r>
      <w:r w:rsidRPr="00E62F3C">
        <w:rPr>
          <w:rFonts w:ascii="Arial" w:hAnsi="Arial" w:cs="Arial"/>
          <w:sz w:val="21"/>
          <w:szCs w:val="21"/>
          <w:lang w:val="en-US"/>
        </w:rPr>
        <w:t xml:space="preserve">means travel routes specified by the Authority which the Contractor must use in the provision of the Services as detailed in Schedule </w:t>
      </w:r>
      <w:r>
        <w:rPr>
          <w:rFonts w:ascii="Arial" w:hAnsi="Arial" w:cs="Arial"/>
          <w:sz w:val="21"/>
          <w:szCs w:val="21"/>
          <w:lang w:val="en-US"/>
        </w:rPr>
        <w:t>8</w:t>
      </w:r>
      <w:r w:rsidRPr="00E62F3C">
        <w:rPr>
          <w:rFonts w:ascii="Arial" w:hAnsi="Arial" w:cs="Arial"/>
          <w:sz w:val="21"/>
          <w:szCs w:val="21"/>
          <w:lang w:val="en-US"/>
        </w:rPr>
        <w:t xml:space="preserve"> (Prescribed Routes of Travel);</w:t>
      </w:r>
    </w:p>
    <w:p w14:paraId="5B55CB52" w14:textId="77777777" w:rsidR="00D4159A" w:rsidRPr="006912C6" w:rsidRDefault="00D4159A" w:rsidP="00D4159A">
      <w:pPr>
        <w:keepLines/>
        <w:jc w:val="both"/>
        <w:rPr>
          <w:rFonts w:ascii="Arial" w:hAnsi="Arial" w:cs="Arial"/>
          <w:sz w:val="21"/>
          <w:szCs w:val="21"/>
        </w:rPr>
      </w:pPr>
    </w:p>
    <w:p w14:paraId="5B55CB53" w14:textId="77777777" w:rsidR="00D4159A" w:rsidRPr="006912C6" w:rsidRDefault="00D4159A" w:rsidP="00D4159A">
      <w:pPr>
        <w:pStyle w:val="Definitions"/>
        <w:keepLines/>
        <w:tabs>
          <w:tab w:val="clear" w:pos="709"/>
        </w:tabs>
        <w:spacing w:after="0" w:line="240" w:lineRule="auto"/>
        <w:rPr>
          <w:rFonts w:ascii="Arial" w:hAnsi="Arial" w:cs="Arial"/>
          <w:sz w:val="21"/>
          <w:szCs w:val="21"/>
        </w:rPr>
      </w:pPr>
      <w:r w:rsidRPr="006912C6">
        <w:rPr>
          <w:rStyle w:val="Defterm"/>
          <w:rFonts w:ascii="Arial" w:hAnsi="Arial" w:cs="Arial"/>
          <w:b w:val="0"/>
          <w:sz w:val="21"/>
          <w:szCs w:val="21"/>
        </w:rPr>
        <w:t>“</w:t>
      </w:r>
      <w:r w:rsidRPr="006912C6">
        <w:rPr>
          <w:rStyle w:val="Defterm"/>
          <w:rFonts w:ascii="Arial" w:hAnsi="Arial" w:cs="Arial"/>
          <w:sz w:val="21"/>
          <w:szCs w:val="21"/>
        </w:rPr>
        <w:t>Prohibited Act</w:t>
      </w:r>
      <w:r w:rsidRPr="006912C6">
        <w:rPr>
          <w:rStyle w:val="Defterm"/>
          <w:rFonts w:ascii="Arial" w:hAnsi="Arial" w:cs="Arial"/>
          <w:b w:val="0"/>
          <w:sz w:val="21"/>
          <w:szCs w:val="21"/>
        </w:rPr>
        <w:t>”</w:t>
      </w:r>
      <w:r w:rsidRPr="006912C6">
        <w:rPr>
          <w:rFonts w:ascii="Arial" w:hAnsi="Arial" w:cs="Arial"/>
          <w:sz w:val="21"/>
          <w:szCs w:val="21"/>
        </w:rPr>
        <w:t xml:space="preserve"> each of the following constitutes a Prohibited Act:</w:t>
      </w:r>
    </w:p>
    <w:p w14:paraId="5B55CB54" w14:textId="77777777" w:rsidR="00D4159A" w:rsidRPr="006912C6" w:rsidRDefault="00D4159A" w:rsidP="00D4159A">
      <w:pPr>
        <w:pStyle w:val="Definitions"/>
        <w:keepLines/>
        <w:tabs>
          <w:tab w:val="clear" w:pos="709"/>
        </w:tabs>
        <w:spacing w:after="0" w:line="240" w:lineRule="auto"/>
        <w:rPr>
          <w:rFonts w:ascii="Arial" w:hAnsi="Arial" w:cs="Arial"/>
          <w:sz w:val="21"/>
          <w:szCs w:val="21"/>
        </w:rPr>
      </w:pPr>
    </w:p>
    <w:p w14:paraId="5B55CB55" w14:textId="77777777" w:rsidR="00D4159A" w:rsidRPr="006912C6" w:rsidRDefault="00D4159A" w:rsidP="00D4159A">
      <w:pPr>
        <w:pStyle w:val="Definitions"/>
        <w:keepLines/>
        <w:tabs>
          <w:tab w:val="clear" w:pos="709"/>
        </w:tabs>
        <w:spacing w:after="0" w:line="240" w:lineRule="auto"/>
        <w:ind w:left="1276" w:hanging="556"/>
        <w:rPr>
          <w:rFonts w:ascii="Arial" w:hAnsi="Arial" w:cs="Arial"/>
          <w:sz w:val="21"/>
          <w:szCs w:val="21"/>
        </w:rPr>
      </w:pPr>
      <w:r w:rsidRPr="006912C6">
        <w:rPr>
          <w:rFonts w:ascii="Arial" w:hAnsi="Arial" w:cs="Arial"/>
          <w:sz w:val="21"/>
          <w:szCs w:val="21"/>
        </w:rPr>
        <w:t xml:space="preserve">(a) </w:t>
      </w:r>
      <w:r>
        <w:rPr>
          <w:rFonts w:ascii="Arial" w:hAnsi="Arial" w:cs="Arial"/>
          <w:sz w:val="21"/>
          <w:szCs w:val="21"/>
        </w:rPr>
        <w:tab/>
      </w:r>
      <w:proofErr w:type="gramStart"/>
      <w:r w:rsidRPr="006912C6">
        <w:rPr>
          <w:rFonts w:ascii="Arial" w:hAnsi="Arial" w:cs="Arial"/>
          <w:sz w:val="21"/>
          <w:szCs w:val="21"/>
        </w:rPr>
        <w:t>to</w:t>
      </w:r>
      <w:proofErr w:type="gramEnd"/>
      <w:r w:rsidRPr="006912C6">
        <w:rPr>
          <w:rFonts w:ascii="Arial" w:hAnsi="Arial" w:cs="Arial"/>
          <w:sz w:val="21"/>
          <w:szCs w:val="21"/>
        </w:rPr>
        <w:t xml:space="preserve"> directly or indirectly offer, promise or give any person working for or engaged by the Client a financial or other advantage to:</w:t>
      </w:r>
    </w:p>
    <w:p w14:paraId="5B55CB56" w14:textId="77777777" w:rsidR="00D4159A" w:rsidRPr="006912C6" w:rsidRDefault="00D4159A" w:rsidP="00D4159A">
      <w:pPr>
        <w:pStyle w:val="Definitions"/>
        <w:keepLines/>
        <w:tabs>
          <w:tab w:val="clear" w:pos="709"/>
        </w:tabs>
        <w:spacing w:after="0" w:line="240" w:lineRule="auto"/>
        <w:ind w:left="1080" w:hanging="360"/>
        <w:rPr>
          <w:rFonts w:ascii="Arial" w:hAnsi="Arial" w:cs="Arial"/>
          <w:sz w:val="21"/>
          <w:szCs w:val="21"/>
        </w:rPr>
      </w:pPr>
    </w:p>
    <w:p w14:paraId="5B55CB57" w14:textId="77777777" w:rsidR="00D4159A" w:rsidRPr="006912C6" w:rsidRDefault="00D4159A" w:rsidP="00D4159A">
      <w:pPr>
        <w:pStyle w:val="Definitions"/>
        <w:keepLines/>
        <w:tabs>
          <w:tab w:val="clear" w:pos="709"/>
        </w:tabs>
        <w:spacing w:after="0" w:line="240" w:lineRule="auto"/>
        <w:ind w:left="1843" w:hanging="567"/>
        <w:rPr>
          <w:rFonts w:ascii="Arial" w:hAnsi="Arial" w:cs="Arial"/>
          <w:sz w:val="21"/>
          <w:szCs w:val="21"/>
        </w:rPr>
      </w:pPr>
      <w:r w:rsidRPr="006912C6">
        <w:rPr>
          <w:rFonts w:ascii="Arial" w:hAnsi="Arial" w:cs="Arial"/>
          <w:sz w:val="21"/>
          <w:szCs w:val="21"/>
        </w:rPr>
        <w:t xml:space="preserve"> (</w:t>
      </w:r>
      <w:proofErr w:type="spellStart"/>
      <w:r w:rsidRPr="006912C6">
        <w:rPr>
          <w:rFonts w:ascii="Arial" w:hAnsi="Arial" w:cs="Arial"/>
          <w:sz w:val="21"/>
          <w:szCs w:val="21"/>
        </w:rPr>
        <w:t>i</w:t>
      </w:r>
      <w:proofErr w:type="spellEnd"/>
      <w:r w:rsidRPr="006912C6">
        <w:rPr>
          <w:rFonts w:ascii="Arial" w:hAnsi="Arial" w:cs="Arial"/>
          <w:sz w:val="21"/>
          <w:szCs w:val="21"/>
        </w:rPr>
        <w:t xml:space="preserve">) </w:t>
      </w:r>
      <w:r w:rsidRPr="006912C6">
        <w:rPr>
          <w:rFonts w:ascii="Arial" w:hAnsi="Arial" w:cs="Arial"/>
          <w:sz w:val="21"/>
          <w:szCs w:val="21"/>
        </w:rPr>
        <w:tab/>
        <w:t xml:space="preserve"> </w:t>
      </w:r>
      <w:proofErr w:type="gramStart"/>
      <w:r w:rsidRPr="006912C6">
        <w:rPr>
          <w:rFonts w:ascii="Arial" w:hAnsi="Arial" w:cs="Arial"/>
          <w:sz w:val="21"/>
          <w:szCs w:val="21"/>
        </w:rPr>
        <w:t>induce</w:t>
      </w:r>
      <w:proofErr w:type="gramEnd"/>
      <w:r w:rsidRPr="006912C6">
        <w:rPr>
          <w:rFonts w:ascii="Arial" w:hAnsi="Arial" w:cs="Arial"/>
          <w:sz w:val="21"/>
          <w:szCs w:val="21"/>
        </w:rPr>
        <w:t xml:space="preserve"> that person to perform improperly a relevant function or  activity; or</w:t>
      </w:r>
    </w:p>
    <w:p w14:paraId="5B55CB58" w14:textId="77777777" w:rsidR="00D4159A" w:rsidRPr="006912C6" w:rsidRDefault="00D4159A" w:rsidP="00D4159A">
      <w:pPr>
        <w:pStyle w:val="Definitions"/>
        <w:keepLines/>
        <w:tabs>
          <w:tab w:val="clear" w:pos="709"/>
        </w:tabs>
        <w:spacing w:after="0" w:line="240" w:lineRule="auto"/>
        <w:ind w:left="1843" w:hanging="567"/>
        <w:rPr>
          <w:rFonts w:ascii="Arial" w:hAnsi="Arial" w:cs="Arial"/>
          <w:sz w:val="21"/>
          <w:szCs w:val="21"/>
        </w:rPr>
      </w:pPr>
    </w:p>
    <w:p w14:paraId="5B55CB59" w14:textId="77777777" w:rsidR="00D4159A" w:rsidRPr="006912C6" w:rsidRDefault="00D4159A" w:rsidP="00D4159A">
      <w:pPr>
        <w:pStyle w:val="Definitions"/>
        <w:keepLines/>
        <w:tabs>
          <w:tab w:val="clear" w:pos="709"/>
        </w:tabs>
        <w:spacing w:after="0" w:line="240" w:lineRule="auto"/>
        <w:ind w:left="1843" w:hanging="567"/>
        <w:rPr>
          <w:rFonts w:ascii="Arial" w:hAnsi="Arial" w:cs="Arial"/>
          <w:sz w:val="21"/>
          <w:szCs w:val="21"/>
        </w:rPr>
      </w:pPr>
      <w:r w:rsidRPr="006912C6">
        <w:rPr>
          <w:rFonts w:ascii="Arial" w:hAnsi="Arial" w:cs="Arial"/>
          <w:sz w:val="21"/>
          <w:szCs w:val="21"/>
        </w:rPr>
        <w:t xml:space="preserve"> (ii)  </w:t>
      </w:r>
      <w:proofErr w:type="gramStart"/>
      <w:r w:rsidRPr="006912C6">
        <w:rPr>
          <w:rFonts w:ascii="Arial" w:hAnsi="Arial" w:cs="Arial"/>
          <w:sz w:val="21"/>
          <w:szCs w:val="21"/>
        </w:rPr>
        <w:t>reward</w:t>
      </w:r>
      <w:proofErr w:type="gramEnd"/>
      <w:r w:rsidRPr="006912C6">
        <w:rPr>
          <w:rFonts w:ascii="Arial" w:hAnsi="Arial" w:cs="Arial"/>
          <w:sz w:val="21"/>
          <w:szCs w:val="21"/>
        </w:rPr>
        <w:t xml:space="preserve"> that person for improper performance of a relevant function or activity</w:t>
      </w:r>
    </w:p>
    <w:p w14:paraId="5B55CB5A" w14:textId="77777777" w:rsidR="00D4159A" w:rsidRPr="006912C6" w:rsidRDefault="00D4159A" w:rsidP="00D4159A">
      <w:pPr>
        <w:pStyle w:val="Definitions"/>
        <w:keepLines/>
        <w:tabs>
          <w:tab w:val="clear" w:pos="709"/>
        </w:tabs>
        <w:spacing w:after="0" w:line="240" w:lineRule="auto"/>
        <w:ind w:left="1440" w:hanging="425"/>
        <w:rPr>
          <w:rFonts w:ascii="Arial" w:hAnsi="Arial" w:cs="Arial"/>
          <w:sz w:val="21"/>
          <w:szCs w:val="21"/>
        </w:rPr>
      </w:pPr>
    </w:p>
    <w:p w14:paraId="5B55CB5B" w14:textId="77777777" w:rsidR="00D4159A" w:rsidRPr="006912C6" w:rsidRDefault="00D4159A" w:rsidP="00D4159A">
      <w:pPr>
        <w:pStyle w:val="Definitions"/>
        <w:keepLines/>
        <w:tabs>
          <w:tab w:val="clear" w:pos="709"/>
        </w:tabs>
        <w:spacing w:after="0" w:line="240" w:lineRule="auto"/>
        <w:ind w:left="1276" w:hanging="556"/>
        <w:rPr>
          <w:rFonts w:ascii="Arial" w:hAnsi="Arial" w:cs="Arial"/>
          <w:sz w:val="21"/>
          <w:szCs w:val="21"/>
        </w:rPr>
      </w:pPr>
      <w:r w:rsidRPr="006912C6">
        <w:rPr>
          <w:rFonts w:ascii="Arial" w:hAnsi="Arial" w:cs="Arial"/>
          <w:sz w:val="21"/>
          <w:szCs w:val="21"/>
        </w:rPr>
        <w:t xml:space="preserve">(b) </w:t>
      </w:r>
      <w:r w:rsidRPr="006912C6">
        <w:rPr>
          <w:rFonts w:ascii="Arial" w:hAnsi="Arial" w:cs="Arial"/>
          <w:sz w:val="21"/>
          <w:szCs w:val="21"/>
        </w:rPr>
        <w:tab/>
      </w:r>
      <w:proofErr w:type="gramStart"/>
      <w:r w:rsidRPr="006912C6">
        <w:rPr>
          <w:rFonts w:ascii="Arial" w:hAnsi="Arial" w:cs="Arial"/>
          <w:sz w:val="21"/>
          <w:szCs w:val="21"/>
        </w:rPr>
        <w:t>to</w:t>
      </w:r>
      <w:proofErr w:type="gramEnd"/>
      <w:r w:rsidRPr="006912C6">
        <w:rPr>
          <w:rFonts w:ascii="Arial" w:hAnsi="Arial" w:cs="Arial"/>
          <w:sz w:val="21"/>
          <w:szCs w:val="21"/>
        </w:rPr>
        <w:t xml:space="preserve"> directly or indirectly request, agree to receive or accept any financial or other advantage as an inducement or a reward for improper performance of a relevant function or activity in connection with this Contract;</w:t>
      </w:r>
    </w:p>
    <w:p w14:paraId="5B55CB5C" w14:textId="77777777" w:rsidR="00D4159A" w:rsidRPr="006912C6" w:rsidRDefault="00D4159A" w:rsidP="00D4159A">
      <w:pPr>
        <w:pStyle w:val="Definitions"/>
        <w:keepLines/>
        <w:tabs>
          <w:tab w:val="clear" w:pos="709"/>
        </w:tabs>
        <w:spacing w:after="0" w:line="240" w:lineRule="auto"/>
        <w:ind w:left="1080" w:hanging="360"/>
        <w:rPr>
          <w:rFonts w:ascii="Arial" w:hAnsi="Arial" w:cs="Arial"/>
          <w:sz w:val="21"/>
          <w:szCs w:val="21"/>
        </w:rPr>
      </w:pPr>
    </w:p>
    <w:p w14:paraId="5B55CB5D" w14:textId="77777777" w:rsidR="00D4159A" w:rsidRPr="006912C6" w:rsidRDefault="00D4159A" w:rsidP="00D4159A">
      <w:pPr>
        <w:pStyle w:val="Definitions"/>
        <w:keepLines/>
        <w:tabs>
          <w:tab w:val="clear" w:pos="709"/>
        </w:tabs>
        <w:spacing w:after="0" w:line="240" w:lineRule="auto"/>
        <w:ind w:left="1276" w:hanging="556"/>
        <w:rPr>
          <w:rFonts w:ascii="Arial" w:hAnsi="Arial" w:cs="Arial"/>
          <w:sz w:val="21"/>
          <w:szCs w:val="21"/>
        </w:rPr>
      </w:pPr>
      <w:r w:rsidRPr="006912C6">
        <w:rPr>
          <w:rFonts w:ascii="Arial" w:hAnsi="Arial" w:cs="Arial"/>
          <w:sz w:val="21"/>
          <w:szCs w:val="21"/>
        </w:rPr>
        <w:t xml:space="preserve">(c) </w:t>
      </w:r>
      <w:r w:rsidRPr="006912C6">
        <w:rPr>
          <w:rFonts w:ascii="Arial" w:hAnsi="Arial" w:cs="Arial"/>
          <w:sz w:val="21"/>
          <w:szCs w:val="21"/>
        </w:rPr>
        <w:tab/>
      </w:r>
      <w:proofErr w:type="gramStart"/>
      <w:r w:rsidRPr="006912C6">
        <w:rPr>
          <w:rFonts w:ascii="Arial" w:hAnsi="Arial" w:cs="Arial"/>
          <w:sz w:val="21"/>
          <w:szCs w:val="21"/>
        </w:rPr>
        <w:t>committing</w:t>
      </w:r>
      <w:proofErr w:type="gramEnd"/>
      <w:r w:rsidRPr="006912C6">
        <w:rPr>
          <w:rFonts w:ascii="Arial" w:hAnsi="Arial" w:cs="Arial"/>
          <w:sz w:val="21"/>
          <w:szCs w:val="21"/>
        </w:rPr>
        <w:t xml:space="preserve"> any offence:</w:t>
      </w:r>
    </w:p>
    <w:p w14:paraId="5B55CB5E" w14:textId="77777777" w:rsidR="00D4159A" w:rsidRPr="006912C6" w:rsidRDefault="00D4159A" w:rsidP="00D4159A">
      <w:pPr>
        <w:pStyle w:val="Definitions"/>
        <w:keepLines/>
        <w:tabs>
          <w:tab w:val="clear" w:pos="709"/>
        </w:tabs>
        <w:spacing w:after="0" w:line="240" w:lineRule="auto"/>
        <w:ind w:left="1080" w:hanging="360"/>
        <w:rPr>
          <w:rFonts w:ascii="Arial" w:hAnsi="Arial" w:cs="Arial"/>
          <w:sz w:val="21"/>
          <w:szCs w:val="21"/>
        </w:rPr>
      </w:pPr>
    </w:p>
    <w:p w14:paraId="5B55CB5F" w14:textId="77777777" w:rsidR="00D4159A" w:rsidRPr="006912C6" w:rsidRDefault="00D4159A" w:rsidP="00D4159A">
      <w:pPr>
        <w:pStyle w:val="Definitions"/>
        <w:keepLines/>
        <w:tabs>
          <w:tab w:val="clear" w:pos="709"/>
        </w:tabs>
        <w:spacing w:after="0" w:line="240" w:lineRule="auto"/>
        <w:ind w:left="1843" w:hanging="567"/>
        <w:rPr>
          <w:rFonts w:ascii="Arial" w:hAnsi="Arial" w:cs="Arial"/>
          <w:sz w:val="21"/>
          <w:szCs w:val="21"/>
        </w:rPr>
      </w:pPr>
      <w:r w:rsidRPr="006912C6">
        <w:rPr>
          <w:rFonts w:ascii="Arial" w:hAnsi="Arial" w:cs="Arial"/>
          <w:sz w:val="21"/>
          <w:szCs w:val="21"/>
        </w:rPr>
        <w:t>(</w:t>
      </w:r>
      <w:proofErr w:type="spellStart"/>
      <w:r w:rsidRPr="006912C6">
        <w:rPr>
          <w:rFonts w:ascii="Arial" w:hAnsi="Arial" w:cs="Arial"/>
          <w:sz w:val="21"/>
          <w:szCs w:val="21"/>
        </w:rPr>
        <w:t>i</w:t>
      </w:r>
      <w:proofErr w:type="spellEnd"/>
      <w:r w:rsidRPr="006912C6">
        <w:rPr>
          <w:rFonts w:ascii="Arial" w:hAnsi="Arial" w:cs="Arial"/>
          <w:sz w:val="21"/>
          <w:szCs w:val="21"/>
        </w:rPr>
        <w:t>)</w:t>
      </w:r>
      <w:r w:rsidRPr="006912C6">
        <w:rPr>
          <w:rFonts w:ascii="Arial" w:hAnsi="Arial" w:cs="Arial"/>
          <w:sz w:val="21"/>
          <w:szCs w:val="21"/>
        </w:rPr>
        <w:tab/>
      </w:r>
      <w:proofErr w:type="gramStart"/>
      <w:r w:rsidRPr="006912C6">
        <w:rPr>
          <w:rFonts w:ascii="Arial" w:hAnsi="Arial" w:cs="Arial"/>
          <w:sz w:val="21"/>
          <w:szCs w:val="21"/>
        </w:rPr>
        <w:t>under</w:t>
      </w:r>
      <w:proofErr w:type="gramEnd"/>
      <w:r w:rsidRPr="006912C6">
        <w:rPr>
          <w:rFonts w:ascii="Arial" w:hAnsi="Arial" w:cs="Arial"/>
          <w:sz w:val="21"/>
          <w:szCs w:val="21"/>
        </w:rPr>
        <w:t xml:space="preserve"> the Bribery Act;</w:t>
      </w:r>
    </w:p>
    <w:p w14:paraId="5B55CB60" w14:textId="77777777" w:rsidR="00D4159A" w:rsidRPr="006912C6" w:rsidRDefault="00D4159A" w:rsidP="00D4159A">
      <w:pPr>
        <w:pStyle w:val="Definitions"/>
        <w:keepLines/>
        <w:tabs>
          <w:tab w:val="clear" w:pos="709"/>
        </w:tabs>
        <w:spacing w:after="0" w:line="240" w:lineRule="auto"/>
        <w:ind w:left="1843" w:hanging="567"/>
        <w:rPr>
          <w:rFonts w:ascii="Arial" w:hAnsi="Arial" w:cs="Arial"/>
          <w:sz w:val="21"/>
          <w:szCs w:val="21"/>
        </w:rPr>
      </w:pPr>
    </w:p>
    <w:p w14:paraId="5B55CB61" w14:textId="77777777" w:rsidR="00D4159A" w:rsidRPr="006912C6" w:rsidRDefault="00D4159A" w:rsidP="00D4159A">
      <w:pPr>
        <w:pStyle w:val="Definitions"/>
        <w:keepLines/>
        <w:tabs>
          <w:tab w:val="clear" w:pos="709"/>
        </w:tabs>
        <w:spacing w:after="0" w:line="240" w:lineRule="auto"/>
        <w:ind w:left="1843" w:hanging="567"/>
        <w:rPr>
          <w:rFonts w:ascii="Arial" w:hAnsi="Arial" w:cs="Arial"/>
          <w:sz w:val="21"/>
          <w:szCs w:val="21"/>
        </w:rPr>
      </w:pPr>
      <w:r w:rsidRPr="006912C6">
        <w:rPr>
          <w:rFonts w:ascii="Arial" w:hAnsi="Arial" w:cs="Arial"/>
          <w:sz w:val="21"/>
          <w:szCs w:val="21"/>
        </w:rPr>
        <w:t xml:space="preserve">(ii) </w:t>
      </w:r>
      <w:r w:rsidRPr="006912C6">
        <w:rPr>
          <w:rFonts w:ascii="Arial" w:hAnsi="Arial" w:cs="Arial"/>
          <w:sz w:val="21"/>
          <w:szCs w:val="21"/>
        </w:rPr>
        <w:tab/>
      </w:r>
      <w:proofErr w:type="gramStart"/>
      <w:r w:rsidRPr="006912C6">
        <w:rPr>
          <w:rFonts w:ascii="Arial" w:hAnsi="Arial" w:cs="Arial"/>
          <w:sz w:val="21"/>
          <w:szCs w:val="21"/>
        </w:rPr>
        <w:t>under</w:t>
      </w:r>
      <w:proofErr w:type="gramEnd"/>
      <w:r w:rsidRPr="006912C6">
        <w:rPr>
          <w:rFonts w:ascii="Arial" w:hAnsi="Arial" w:cs="Arial"/>
          <w:sz w:val="21"/>
          <w:szCs w:val="21"/>
        </w:rPr>
        <w:t xml:space="preserve"> legislation creating offences concerning fraudulent acts;</w:t>
      </w:r>
    </w:p>
    <w:p w14:paraId="5B55CB62" w14:textId="77777777" w:rsidR="00D4159A" w:rsidRPr="006912C6" w:rsidRDefault="00D4159A" w:rsidP="00D4159A">
      <w:pPr>
        <w:pStyle w:val="Definitions"/>
        <w:keepLines/>
        <w:tabs>
          <w:tab w:val="clear" w:pos="709"/>
        </w:tabs>
        <w:spacing w:after="0" w:line="240" w:lineRule="auto"/>
        <w:ind w:left="1843" w:hanging="567"/>
        <w:rPr>
          <w:rFonts w:ascii="Arial" w:hAnsi="Arial" w:cs="Arial"/>
          <w:sz w:val="21"/>
          <w:szCs w:val="21"/>
        </w:rPr>
      </w:pPr>
    </w:p>
    <w:p w14:paraId="5B55CB63" w14:textId="77777777" w:rsidR="00D4159A" w:rsidRPr="006912C6" w:rsidRDefault="00D4159A" w:rsidP="00D4159A">
      <w:pPr>
        <w:pStyle w:val="Definitions"/>
        <w:keepLines/>
        <w:tabs>
          <w:tab w:val="clear" w:pos="709"/>
        </w:tabs>
        <w:spacing w:after="0" w:line="240" w:lineRule="auto"/>
        <w:ind w:left="1843" w:hanging="567"/>
        <w:rPr>
          <w:rFonts w:ascii="Arial" w:hAnsi="Arial" w:cs="Arial"/>
          <w:sz w:val="21"/>
          <w:szCs w:val="21"/>
        </w:rPr>
      </w:pPr>
      <w:r w:rsidRPr="006912C6">
        <w:rPr>
          <w:rFonts w:ascii="Arial" w:hAnsi="Arial" w:cs="Arial"/>
          <w:sz w:val="21"/>
          <w:szCs w:val="21"/>
        </w:rPr>
        <w:t>(iii)</w:t>
      </w:r>
      <w:r w:rsidRPr="006912C6">
        <w:rPr>
          <w:rFonts w:ascii="Arial" w:hAnsi="Arial" w:cs="Arial"/>
          <w:sz w:val="21"/>
          <w:szCs w:val="21"/>
        </w:rPr>
        <w:tab/>
      </w:r>
      <w:proofErr w:type="gramStart"/>
      <w:r w:rsidRPr="006912C6">
        <w:rPr>
          <w:rFonts w:ascii="Arial" w:hAnsi="Arial" w:cs="Arial"/>
          <w:sz w:val="21"/>
          <w:szCs w:val="21"/>
        </w:rPr>
        <w:t>at</w:t>
      </w:r>
      <w:proofErr w:type="gramEnd"/>
      <w:r w:rsidRPr="006912C6">
        <w:rPr>
          <w:rFonts w:ascii="Arial" w:hAnsi="Arial" w:cs="Arial"/>
          <w:sz w:val="21"/>
          <w:szCs w:val="21"/>
        </w:rPr>
        <w:t xml:space="preserve"> common law concerning fraudulent acts relating to this Contract or any other contract with the Client; or</w:t>
      </w:r>
    </w:p>
    <w:p w14:paraId="5B55CB64" w14:textId="77777777" w:rsidR="00D4159A" w:rsidRPr="006912C6" w:rsidRDefault="00D4159A" w:rsidP="00D4159A">
      <w:pPr>
        <w:pStyle w:val="Definitions"/>
        <w:keepLines/>
        <w:tabs>
          <w:tab w:val="clear" w:pos="709"/>
        </w:tabs>
        <w:spacing w:after="0" w:line="240" w:lineRule="auto"/>
        <w:ind w:left="1843" w:hanging="567"/>
        <w:rPr>
          <w:rFonts w:ascii="Arial" w:hAnsi="Arial" w:cs="Arial"/>
          <w:sz w:val="21"/>
          <w:szCs w:val="21"/>
        </w:rPr>
      </w:pPr>
    </w:p>
    <w:p w14:paraId="5B55CB65" w14:textId="77777777" w:rsidR="00D4159A" w:rsidRPr="006912C6" w:rsidRDefault="00D4159A" w:rsidP="00D4159A">
      <w:pPr>
        <w:pStyle w:val="Definitions"/>
        <w:keepLines/>
        <w:tabs>
          <w:tab w:val="clear" w:pos="709"/>
        </w:tabs>
        <w:spacing w:after="0" w:line="240" w:lineRule="auto"/>
        <w:ind w:left="1843" w:hanging="567"/>
        <w:rPr>
          <w:rFonts w:ascii="Arial" w:hAnsi="Arial" w:cs="Arial"/>
          <w:sz w:val="21"/>
          <w:szCs w:val="21"/>
        </w:rPr>
      </w:pPr>
      <w:r w:rsidRPr="006912C6">
        <w:rPr>
          <w:rFonts w:ascii="Arial" w:hAnsi="Arial" w:cs="Arial"/>
          <w:sz w:val="21"/>
          <w:szCs w:val="21"/>
        </w:rPr>
        <w:t xml:space="preserve">(iv) </w:t>
      </w:r>
      <w:r>
        <w:rPr>
          <w:rFonts w:ascii="Arial" w:hAnsi="Arial" w:cs="Arial"/>
          <w:sz w:val="21"/>
          <w:szCs w:val="21"/>
        </w:rPr>
        <w:tab/>
      </w:r>
      <w:proofErr w:type="gramStart"/>
      <w:r w:rsidRPr="006912C6">
        <w:rPr>
          <w:rFonts w:ascii="Arial" w:hAnsi="Arial" w:cs="Arial"/>
          <w:sz w:val="21"/>
          <w:szCs w:val="21"/>
        </w:rPr>
        <w:t>defrauding</w:t>
      </w:r>
      <w:proofErr w:type="gramEnd"/>
      <w:r w:rsidRPr="006912C6">
        <w:rPr>
          <w:rFonts w:ascii="Arial" w:hAnsi="Arial" w:cs="Arial"/>
          <w:sz w:val="21"/>
          <w:szCs w:val="21"/>
        </w:rPr>
        <w:t>, attempting to defraud or conspiring to defraud the Client.</w:t>
      </w:r>
    </w:p>
    <w:p w14:paraId="5B55CB66" w14:textId="77777777" w:rsidR="00D4159A" w:rsidRPr="006912C6" w:rsidRDefault="00D4159A" w:rsidP="00D4159A">
      <w:pPr>
        <w:keepLines/>
        <w:tabs>
          <w:tab w:val="left" w:pos="0"/>
          <w:tab w:val="left" w:pos="709"/>
        </w:tabs>
        <w:suppressAutoHyphens/>
        <w:ind w:left="720" w:hanging="720"/>
        <w:jc w:val="both"/>
        <w:rPr>
          <w:rFonts w:ascii="Arial" w:hAnsi="Arial" w:cs="Arial"/>
          <w:sz w:val="21"/>
          <w:szCs w:val="21"/>
        </w:rPr>
      </w:pPr>
    </w:p>
    <w:p w14:paraId="5B55CB67" w14:textId="77777777" w:rsidR="00D4159A" w:rsidRDefault="00D4159A" w:rsidP="00D4159A">
      <w:pPr>
        <w:keepLines/>
        <w:tabs>
          <w:tab w:val="left" w:pos="0"/>
          <w:tab w:val="left" w:pos="709"/>
        </w:tabs>
        <w:suppressAutoHyphens/>
        <w:ind w:left="720" w:hanging="720"/>
        <w:jc w:val="both"/>
        <w:rPr>
          <w:rFonts w:ascii="Arial" w:hAnsi="Arial" w:cs="Arial"/>
          <w:sz w:val="21"/>
          <w:szCs w:val="21"/>
        </w:rPr>
      </w:pPr>
      <w:r w:rsidRPr="006912C6">
        <w:rPr>
          <w:rFonts w:ascii="Arial" w:hAnsi="Arial" w:cs="Arial"/>
          <w:sz w:val="21"/>
          <w:szCs w:val="21"/>
        </w:rPr>
        <w:tab/>
        <w:t>“</w:t>
      </w:r>
      <w:r w:rsidRPr="006912C6">
        <w:rPr>
          <w:rFonts w:ascii="Arial" w:hAnsi="Arial" w:cs="Arial"/>
          <w:b/>
          <w:sz w:val="21"/>
          <w:szCs w:val="21"/>
        </w:rPr>
        <w:t>Property</w:t>
      </w:r>
      <w:r w:rsidRPr="006912C6">
        <w:rPr>
          <w:rFonts w:ascii="Arial" w:hAnsi="Arial" w:cs="Arial"/>
          <w:sz w:val="21"/>
          <w:szCs w:val="21"/>
        </w:rPr>
        <w:t>” means the property, other than real property, issued or made available to the Supplier by the Client in connection with this Contract.</w:t>
      </w:r>
    </w:p>
    <w:p w14:paraId="5B55CB68" w14:textId="77777777" w:rsidR="00D4159A" w:rsidRDefault="00D4159A" w:rsidP="00D4159A">
      <w:pPr>
        <w:keepLines/>
        <w:tabs>
          <w:tab w:val="left" w:pos="0"/>
          <w:tab w:val="left" w:pos="709"/>
        </w:tabs>
        <w:suppressAutoHyphens/>
        <w:ind w:left="720" w:hanging="720"/>
        <w:jc w:val="both"/>
        <w:rPr>
          <w:rFonts w:ascii="Arial" w:hAnsi="Arial" w:cs="Arial"/>
          <w:sz w:val="21"/>
          <w:szCs w:val="21"/>
        </w:rPr>
      </w:pPr>
    </w:p>
    <w:p w14:paraId="5B55CB69" w14:textId="77777777" w:rsidR="00D4159A" w:rsidRPr="005C4E4A" w:rsidRDefault="00D4159A" w:rsidP="00D4159A">
      <w:pPr>
        <w:keepLines/>
        <w:tabs>
          <w:tab w:val="left" w:pos="0"/>
          <w:tab w:val="left" w:pos="709"/>
        </w:tabs>
        <w:suppressAutoHyphens/>
        <w:ind w:left="720" w:hanging="720"/>
        <w:jc w:val="both"/>
        <w:rPr>
          <w:rFonts w:ascii="Arial" w:hAnsi="Arial" w:cs="Arial"/>
          <w:sz w:val="21"/>
          <w:szCs w:val="21"/>
        </w:rPr>
      </w:pPr>
      <w:r w:rsidRPr="005C4E4A">
        <w:rPr>
          <w:rFonts w:ascii="Arial" w:hAnsi="Arial" w:cs="Arial"/>
          <w:sz w:val="21"/>
          <w:szCs w:val="21"/>
        </w:rPr>
        <w:tab/>
      </w:r>
      <w:r>
        <w:rPr>
          <w:rFonts w:ascii="Arial" w:hAnsi="Arial" w:cs="Arial"/>
          <w:sz w:val="21"/>
          <w:szCs w:val="21"/>
        </w:rPr>
        <w:t>"</w:t>
      </w:r>
      <w:r w:rsidRPr="005C4E4A">
        <w:rPr>
          <w:rFonts w:ascii="Arial" w:hAnsi="Arial" w:cs="Arial"/>
          <w:b/>
          <w:sz w:val="21"/>
          <w:szCs w:val="21"/>
        </w:rPr>
        <w:t>Public Contracts Regulations</w:t>
      </w:r>
      <w:r>
        <w:rPr>
          <w:rFonts w:ascii="Arial" w:hAnsi="Arial" w:cs="Arial"/>
          <w:sz w:val="21"/>
          <w:szCs w:val="21"/>
        </w:rPr>
        <w:t>"</w:t>
      </w:r>
      <w:r w:rsidRPr="005C4E4A">
        <w:rPr>
          <w:rFonts w:ascii="Arial" w:hAnsi="Arial" w:cs="Arial"/>
          <w:b/>
          <w:sz w:val="21"/>
          <w:szCs w:val="21"/>
        </w:rPr>
        <w:t xml:space="preserve"> </w:t>
      </w:r>
      <w:r w:rsidRPr="005C4E4A">
        <w:rPr>
          <w:rFonts w:ascii="Arial" w:hAnsi="Arial" w:cs="Arial"/>
          <w:sz w:val="21"/>
          <w:szCs w:val="21"/>
        </w:rPr>
        <w:t>means the regulations on public procurement which implements the European Union Directive 2014/24/EU into English law with effect from 26 February 2015.</w:t>
      </w:r>
    </w:p>
    <w:p w14:paraId="5B55CB6A" w14:textId="77777777" w:rsidR="00D4159A" w:rsidRPr="006912C6" w:rsidRDefault="00D4159A" w:rsidP="00D4159A">
      <w:pPr>
        <w:keepLines/>
        <w:tabs>
          <w:tab w:val="left" w:pos="-720"/>
        </w:tabs>
        <w:suppressAutoHyphens/>
        <w:ind w:left="720"/>
        <w:jc w:val="both"/>
        <w:rPr>
          <w:rFonts w:ascii="Arial" w:hAnsi="Arial" w:cs="Arial"/>
          <w:sz w:val="21"/>
          <w:szCs w:val="21"/>
        </w:rPr>
      </w:pPr>
    </w:p>
    <w:p w14:paraId="5B55CB6B" w14:textId="77777777" w:rsidR="00D4159A" w:rsidRPr="00DD4CC9" w:rsidRDefault="00D4159A" w:rsidP="00D4159A">
      <w:pPr>
        <w:keepLines/>
        <w:tabs>
          <w:tab w:val="left" w:pos="-720"/>
        </w:tabs>
        <w:suppressAutoHyphens/>
        <w:ind w:left="720" w:hanging="425"/>
        <w:jc w:val="both"/>
        <w:rPr>
          <w:rFonts w:ascii="Arial" w:hAnsi="Arial" w:cs="Arial"/>
          <w:strike/>
          <w:sz w:val="21"/>
          <w:szCs w:val="21"/>
        </w:rPr>
      </w:pPr>
      <w:r w:rsidRPr="006912C6">
        <w:rPr>
          <w:rFonts w:ascii="Arial" w:hAnsi="Arial" w:cs="Arial"/>
          <w:sz w:val="21"/>
          <w:szCs w:val="21"/>
        </w:rPr>
        <w:tab/>
        <w:t>“</w:t>
      </w:r>
      <w:r w:rsidRPr="006912C6">
        <w:rPr>
          <w:rFonts w:ascii="Arial" w:hAnsi="Arial" w:cs="Arial"/>
          <w:b/>
          <w:sz w:val="21"/>
          <w:szCs w:val="21"/>
        </w:rPr>
        <w:t>Receipt</w:t>
      </w:r>
      <w:r w:rsidRPr="006912C6">
        <w:rPr>
          <w:rFonts w:ascii="Arial" w:hAnsi="Arial" w:cs="Arial"/>
          <w:sz w:val="21"/>
          <w:szCs w:val="21"/>
        </w:rPr>
        <w:t>” means the physical or electronic arrival of the invoice at the address of the Client detailed at Clause A5.3 or at any other address given by the Client to the Supplier for the submission of invoices.</w:t>
      </w:r>
    </w:p>
    <w:p w14:paraId="5B55CB6C" w14:textId="77777777" w:rsidR="00D4159A" w:rsidRPr="006912C6" w:rsidRDefault="00D4159A" w:rsidP="00D4159A">
      <w:pPr>
        <w:keepLines/>
        <w:tabs>
          <w:tab w:val="left" w:pos="-720"/>
        </w:tabs>
        <w:suppressAutoHyphens/>
        <w:ind w:left="720" w:hanging="425"/>
        <w:jc w:val="both"/>
        <w:rPr>
          <w:rFonts w:ascii="Arial" w:hAnsi="Arial" w:cs="Arial"/>
          <w:sz w:val="21"/>
          <w:szCs w:val="21"/>
        </w:rPr>
      </w:pPr>
    </w:p>
    <w:p w14:paraId="5B55CB6D" w14:textId="77777777" w:rsidR="00D4159A" w:rsidRDefault="00D4159A" w:rsidP="00D4159A">
      <w:pPr>
        <w:keepLines/>
        <w:tabs>
          <w:tab w:val="left" w:pos="-720"/>
        </w:tabs>
        <w:suppressAutoHyphens/>
        <w:ind w:left="720"/>
        <w:jc w:val="both"/>
        <w:rPr>
          <w:rFonts w:ascii="Arial" w:hAnsi="Arial" w:cs="Arial"/>
          <w:sz w:val="21"/>
          <w:szCs w:val="21"/>
        </w:rPr>
      </w:pPr>
      <w:r w:rsidRPr="006912C6">
        <w:rPr>
          <w:rFonts w:ascii="Arial" w:hAnsi="Arial" w:cs="Arial"/>
          <w:sz w:val="21"/>
          <w:szCs w:val="21"/>
        </w:rPr>
        <w:t>“</w:t>
      </w:r>
      <w:r w:rsidRPr="006912C6">
        <w:rPr>
          <w:rFonts w:ascii="Arial" w:hAnsi="Arial" w:cs="Arial"/>
          <w:b/>
          <w:sz w:val="21"/>
          <w:szCs w:val="21"/>
        </w:rPr>
        <w:t>Regulatory Bodies</w:t>
      </w:r>
      <w:r w:rsidRPr="006912C6">
        <w:rPr>
          <w:rFonts w:ascii="Arial" w:hAnsi="Arial" w:cs="Arial"/>
          <w:sz w:val="21"/>
          <w:szCs w:val="21"/>
        </w:rPr>
        <w:t>” means those government departments and regulatory, statutory and other entities, committees, ombudsmen and bodies which, whether under statute, rules, regulations, codes of practice or otherwise, are entitled to regulate, investigate, or influence the matters dealt with in this Contract or any other affairs of the Client</w:t>
      </w:r>
      <w:r>
        <w:rPr>
          <w:rFonts w:ascii="Arial" w:hAnsi="Arial" w:cs="Arial"/>
          <w:sz w:val="21"/>
          <w:szCs w:val="21"/>
        </w:rPr>
        <w:t xml:space="preserve"> or the Supplier</w:t>
      </w:r>
      <w:r w:rsidRPr="006912C6">
        <w:rPr>
          <w:rFonts w:ascii="Arial" w:hAnsi="Arial" w:cs="Arial"/>
          <w:sz w:val="21"/>
          <w:szCs w:val="21"/>
        </w:rPr>
        <w:t xml:space="preserve"> and “Regulatory Body” shall be construed accordingly.</w:t>
      </w:r>
    </w:p>
    <w:p w14:paraId="5B55CB6E" w14:textId="77777777" w:rsidR="00D4159A" w:rsidRDefault="00D4159A" w:rsidP="00D4159A">
      <w:pPr>
        <w:keepLines/>
        <w:tabs>
          <w:tab w:val="left" w:pos="-720"/>
        </w:tabs>
        <w:suppressAutoHyphens/>
        <w:ind w:left="720"/>
        <w:jc w:val="both"/>
        <w:rPr>
          <w:rFonts w:ascii="Arial" w:hAnsi="Arial" w:cs="Arial"/>
          <w:sz w:val="21"/>
          <w:szCs w:val="21"/>
        </w:rPr>
      </w:pPr>
    </w:p>
    <w:p w14:paraId="5B55CB6F" w14:textId="77777777" w:rsidR="00D4159A" w:rsidRPr="00A9358E" w:rsidRDefault="00D4159A" w:rsidP="00D4159A">
      <w:pPr>
        <w:keepLines/>
        <w:tabs>
          <w:tab w:val="left" w:pos="-720"/>
        </w:tabs>
        <w:suppressAutoHyphens/>
        <w:ind w:left="720"/>
        <w:jc w:val="both"/>
        <w:rPr>
          <w:rFonts w:ascii="Arial" w:hAnsi="Arial" w:cs="Arial"/>
          <w:sz w:val="21"/>
          <w:szCs w:val="21"/>
        </w:rPr>
      </w:pPr>
      <w:r>
        <w:rPr>
          <w:rFonts w:ascii="Arial" w:hAnsi="Arial" w:cs="Arial"/>
          <w:sz w:val="21"/>
          <w:szCs w:val="21"/>
        </w:rPr>
        <w:lastRenderedPageBreak/>
        <w:t>"</w:t>
      </w:r>
      <w:r w:rsidRPr="00A9358E">
        <w:rPr>
          <w:rFonts w:ascii="Arial" w:hAnsi="Arial" w:cs="Arial"/>
          <w:b/>
          <w:sz w:val="21"/>
          <w:szCs w:val="21"/>
        </w:rPr>
        <w:t>Relevant Employees</w:t>
      </w:r>
      <w:r>
        <w:rPr>
          <w:rFonts w:ascii="Arial" w:hAnsi="Arial" w:cs="Arial"/>
          <w:sz w:val="21"/>
          <w:szCs w:val="21"/>
        </w:rPr>
        <w:t>"</w:t>
      </w:r>
      <w:r w:rsidRPr="00A9358E">
        <w:rPr>
          <w:rFonts w:ascii="Arial" w:hAnsi="Arial" w:cs="Arial"/>
          <w:b/>
          <w:sz w:val="21"/>
          <w:szCs w:val="21"/>
        </w:rPr>
        <w:t xml:space="preserve"> </w:t>
      </w:r>
      <w:r w:rsidRPr="00A9358E">
        <w:rPr>
          <w:rFonts w:ascii="Arial" w:hAnsi="Arial" w:cs="Arial"/>
          <w:sz w:val="21"/>
          <w:szCs w:val="21"/>
        </w:rPr>
        <w:t>means the employees of the Supplier (including Transferring Employees) who are wholly or mainly assigned to work in the provision of the Services and who are/shall be subject to a Relevant Transfer by virtue of the application of the TUPE Regulations.</w:t>
      </w:r>
    </w:p>
    <w:p w14:paraId="5B55CB70" w14:textId="77777777" w:rsidR="00D4159A" w:rsidRPr="00A9358E" w:rsidRDefault="00D4159A" w:rsidP="00D4159A">
      <w:pPr>
        <w:keepLines/>
        <w:tabs>
          <w:tab w:val="left" w:pos="-720"/>
        </w:tabs>
        <w:suppressAutoHyphens/>
        <w:ind w:left="720"/>
        <w:jc w:val="both"/>
        <w:rPr>
          <w:rFonts w:ascii="Arial" w:hAnsi="Arial" w:cs="Arial"/>
          <w:sz w:val="21"/>
          <w:szCs w:val="21"/>
        </w:rPr>
      </w:pPr>
    </w:p>
    <w:p w14:paraId="5B55CB71" w14:textId="77777777" w:rsidR="00D4159A" w:rsidRPr="00A9358E" w:rsidRDefault="00D4159A" w:rsidP="00D4159A">
      <w:pPr>
        <w:keepLines/>
        <w:tabs>
          <w:tab w:val="left" w:pos="-720"/>
        </w:tabs>
        <w:suppressAutoHyphens/>
        <w:ind w:left="720"/>
        <w:jc w:val="both"/>
        <w:rPr>
          <w:rFonts w:ascii="Arial" w:hAnsi="Arial" w:cs="Arial"/>
          <w:sz w:val="21"/>
          <w:szCs w:val="21"/>
        </w:rPr>
      </w:pPr>
      <w:r>
        <w:rPr>
          <w:rFonts w:ascii="Arial" w:hAnsi="Arial" w:cs="Arial"/>
          <w:sz w:val="21"/>
          <w:szCs w:val="21"/>
        </w:rPr>
        <w:t>"</w:t>
      </w:r>
      <w:r w:rsidRPr="00A9358E">
        <w:rPr>
          <w:rFonts w:ascii="Arial" w:hAnsi="Arial" w:cs="Arial"/>
          <w:b/>
          <w:sz w:val="21"/>
          <w:szCs w:val="21"/>
        </w:rPr>
        <w:t>Relevant Transfer</w:t>
      </w:r>
      <w:r>
        <w:rPr>
          <w:rFonts w:ascii="Arial" w:hAnsi="Arial" w:cs="Arial"/>
          <w:sz w:val="21"/>
          <w:szCs w:val="21"/>
        </w:rPr>
        <w:t>"</w:t>
      </w:r>
      <w:r w:rsidRPr="00A9358E">
        <w:rPr>
          <w:rFonts w:ascii="Arial" w:hAnsi="Arial" w:cs="Arial"/>
          <w:b/>
          <w:sz w:val="21"/>
          <w:szCs w:val="21"/>
        </w:rPr>
        <w:t xml:space="preserve"> </w:t>
      </w:r>
      <w:r w:rsidRPr="00A9358E">
        <w:rPr>
          <w:rFonts w:ascii="Arial" w:hAnsi="Arial" w:cs="Arial"/>
          <w:sz w:val="21"/>
          <w:szCs w:val="21"/>
        </w:rPr>
        <w:t>means a transfer of employment to which the TUPE Regulations apply.</w:t>
      </w:r>
    </w:p>
    <w:p w14:paraId="5B55CB72" w14:textId="77777777" w:rsidR="00D4159A" w:rsidRPr="00A9358E" w:rsidRDefault="00D4159A" w:rsidP="00D4159A">
      <w:pPr>
        <w:keepLines/>
        <w:tabs>
          <w:tab w:val="left" w:pos="-720"/>
        </w:tabs>
        <w:suppressAutoHyphens/>
        <w:ind w:left="720"/>
        <w:jc w:val="both"/>
        <w:rPr>
          <w:rFonts w:ascii="Arial" w:hAnsi="Arial" w:cs="Arial"/>
          <w:sz w:val="21"/>
          <w:szCs w:val="21"/>
        </w:rPr>
      </w:pPr>
    </w:p>
    <w:p w14:paraId="5B55CB73" w14:textId="77777777" w:rsidR="00D4159A" w:rsidRPr="00A9358E" w:rsidRDefault="00D4159A" w:rsidP="00D4159A">
      <w:pPr>
        <w:keepLines/>
        <w:tabs>
          <w:tab w:val="left" w:pos="-720"/>
        </w:tabs>
        <w:suppressAutoHyphens/>
        <w:ind w:left="720"/>
        <w:jc w:val="both"/>
        <w:rPr>
          <w:rFonts w:ascii="Arial" w:hAnsi="Arial" w:cs="Arial"/>
          <w:sz w:val="21"/>
          <w:szCs w:val="21"/>
        </w:rPr>
      </w:pPr>
      <w:r>
        <w:rPr>
          <w:rFonts w:ascii="Arial" w:hAnsi="Arial" w:cs="Arial"/>
          <w:sz w:val="21"/>
          <w:szCs w:val="21"/>
        </w:rPr>
        <w:t>"</w:t>
      </w:r>
      <w:r w:rsidRPr="00A9358E">
        <w:rPr>
          <w:rFonts w:ascii="Arial" w:hAnsi="Arial" w:cs="Arial"/>
          <w:b/>
          <w:sz w:val="21"/>
          <w:szCs w:val="21"/>
        </w:rPr>
        <w:t>Remediation Plan</w:t>
      </w:r>
      <w:r>
        <w:rPr>
          <w:rFonts w:ascii="Arial" w:hAnsi="Arial" w:cs="Arial"/>
          <w:sz w:val="21"/>
          <w:szCs w:val="21"/>
        </w:rPr>
        <w:t>"</w:t>
      </w:r>
      <w:r w:rsidRPr="00A9358E">
        <w:rPr>
          <w:rFonts w:ascii="Arial" w:hAnsi="Arial" w:cs="Arial"/>
          <w:sz w:val="21"/>
          <w:szCs w:val="21"/>
        </w:rPr>
        <w:t xml:space="preserve"> means the plan agreed in accordance with Clause H7 for the resolution of a Default of the Supplier</w:t>
      </w:r>
      <w:r>
        <w:rPr>
          <w:rFonts w:ascii="Arial" w:hAnsi="Arial" w:cs="Arial"/>
          <w:sz w:val="21"/>
          <w:szCs w:val="21"/>
        </w:rPr>
        <w:t xml:space="preserve"> in accordance with Section 11.1 of Schedule 5 (Performance management Framework)</w:t>
      </w:r>
      <w:r w:rsidRPr="00A9358E">
        <w:rPr>
          <w:rFonts w:ascii="Arial" w:hAnsi="Arial" w:cs="Arial"/>
          <w:sz w:val="21"/>
          <w:szCs w:val="21"/>
        </w:rPr>
        <w:t>.</w:t>
      </w:r>
    </w:p>
    <w:p w14:paraId="5B55CB74" w14:textId="77777777" w:rsidR="00D4159A" w:rsidRPr="00A9358E" w:rsidRDefault="00D4159A" w:rsidP="00D4159A">
      <w:pPr>
        <w:keepLines/>
        <w:tabs>
          <w:tab w:val="left" w:pos="-720"/>
        </w:tabs>
        <w:suppressAutoHyphens/>
        <w:ind w:left="720"/>
        <w:jc w:val="both"/>
        <w:rPr>
          <w:rFonts w:ascii="Arial" w:hAnsi="Arial" w:cs="Arial"/>
          <w:sz w:val="21"/>
          <w:szCs w:val="21"/>
        </w:rPr>
      </w:pPr>
    </w:p>
    <w:p w14:paraId="5B55CB75" w14:textId="77777777" w:rsidR="00D4159A" w:rsidRDefault="00D4159A" w:rsidP="00D4159A">
      <w:pPr>
        <w:keepLines/>
        <w:tabs>
          <w:tab w:val="left" w:pos="-720"/>
        </w:tabs>
        <w:suppressAutoHyphens/>
        <w:ind w:left="720"/>
        <w:jc w:val="both"/>
        <w:rPr>
          <w:rFonts w:ascii="Arial" w:hAnsi="Arial" w:cs="Arial"/>
          <w:b/>
          <w:sz w:val="21"/>
          <w:szCs w:val="21"/>
        </w:rPr>
      </w:pPr>
      <w:r>
        <w:rPr>
          <w:rFonts w:ascii="Arial" w:hAnsi="Arial" w:cs="Arial"/>
          <w:b/>
          <w:sz w:val="21"/>
          <w:szCs w:val="21"/>
        </w:rPr>
        <w:t>"</w:t>
      </w:r>
      <w:r w:rsidRPr="00CA7988">
        <w:rPr>
          <w:rFonts w:ascii="Arial" w:hAnsi="Arial" w:cs="Arial"/>
          <w:b/>
          <w:sz w:val="21"/>
          <w:szCs w:val="21"/>
        </w:rPr>
        <w:t>Relevant Conviction</w:t>
      </w:r>
      <w:r>
        <w:rPr>
          <w:rFonts w:ascii="Arial" w:hAnsi="Arial" w:cs="Arial"/>
          <w:b/>
          <w:sz w:val="21"/>
          <w:szCs w:val="21"/>
        </w:rPr>
        <w:t>"</w:t>
      </w:r>
      <w:r w:rsidRPr="00CA7988">
        <w:rPr>
          <w:rFonts w:ascii="Arial" w:hAnsi="Arial" w:cs="Arial"/>
          <w:b/>
          <w:sz w:val="21"/>
          <w:szCs w:val="21"/>
        </w:rPr>
        <w:t>:</w:t>
      </w:r>
      <w:r w:rsidRPr="00CA7988">
        <w:rPr>
          <w:rFonts w:ascii="Arial" w:hAnsi="Arial" w:cs="Arial"/>
          <w:sz w:val="21"/>
          <w:szCs w:val="21"/>
        </w:rPr>
        <w:t xml:space="preserve"> means a Convi</w:t>
      </w:r>
      <w:r>
        <w:rPr>
          <w:rFonts w:ascii="Arial" w:hAnsi="Arial" w:cs="Arial"/>
          <w:sz w:val="21"/>
          <w:szCs w:val="21"/>
        </w:rPr>
        <w:t>c</w:t>
      </w:r>
      <w:r w:rsidRPr="00CA7988">
        <w:rPr>
          <w:rFonts w:ascii="Arial" w:hAnsi="Arial" w:cs="Arial"/>
          <w:sz w:val="21"/>
          <w:szCs w:val="21"/>
        </w:rPr>
        <w:t>tion that is relevant to the nature of the Services to be provided</w:t>
      </w:r>
      <w:r>
        <w:rPr>
          <w:rFonts w:ascii="Arial" w:hAnsi="Arial" w:cs="Arial"/>
          <w:sz w:val="21"/>
          <w:szCs w:val="21"/>
        </w:rPr>
        <w:t>.</w:t>
      </w:r>
    </w:p>
    <w:p w14:paraId="5B55CB76" w14:textId="77777777" w:rsidR="00D4159A" w:rsidRDefault="00D4159A" w:rsidP="00D4159A">
      <w:pPr>
        <w:keepLines/>
        <w:tabs>
          <w:tab w:val="left" w:pos="-720"/>
        </w:tabs>
        <w:suppressAutoHyphens/>
        <w:ind w:left="720"/>
        <w:jc w:val="both"/>
        <w:rPr>
          <w:rFonts w:ascii="Arial" w:hAnsi="Arial" w:cs="Arial"/>
          <w:sz w:val="21"/>
          <w:szCs w:val="21"/>
        </w:rPr>
      </w:pPr>
    </w:p>
    <w:p w14:paraId="5B55CB77" w14:textId="77777777" w:rsidR="00D4159A" w:rsidRPr="009D403F" w:rsidRDefault="00D4159A" w:rsidP="00D4159A">
      <w:pPr>
        <w:keepLines/>
        <w:tabs>
          <w:tab w:val="left" w:pos="-720"/>
        </w:tabs>
        <w:suppressAutoHyphens/>
        <w:ind w:left="720"/>
        <w:jc w:val="both"/>
        <w:rPr>
          <w:rFonts w:ascii="Arial" w:hAnsi="Arial" w:cs="Arial"/>
          <w:sz w:val="21"/>
          <w:szCs w:val="21"/>
          <w:lang w:val="en-US"/>
        </w:rPr>
      </w:pPr>
      <w:r>
        <w:rPr>
          <w:rFonts w:ascii="Arial" w:hAnsi="Arial" w:cs="Arial"/>
          <w:sz w:val="21"/>
          <w:szCs w:val="21"/>
        </w:rPr>
        <w:t>“</w:t>
      </w:r>
      <w:r w:rsidRPr="009D403F">
        <w:rPr>
          <w:rFonts w:ascii="Arial" w:hAnsi="Arial" w:cs="Arial"/>
          <w:b/>
          <w:sz w:val="21"/>
          <w:szCs w:val="21"/>
        </w:rPr>
        <w:t>Relief</w:t>
      </w:r>
      <w:r>
        <w:rPr>
          <w:rFonts w:ascii="Arial" w:hAnsi="Arial" w:cs="Arial"/>
          <w:sz w:val="21"/>
          <w:szCs w:val="21"/>
        </w:rPr>
        <w:t xml:space="preserve">” </w:t>
      </w:r>
      <w:r w:rsidRPr="009D403F">
        <w:rPr>
          <w:rFonts w:ascii="Arial" w:hAnsi="Arial" w:cs="Arial"/>
          <w:sz w:val="21"/>
          <w:szCs w:val="21"/>
          <w:lang w:val="en-US"/>
        </w:rPr>
        <w:t xml:space="preserve">means relief from the application of Performance Deduction Points as </w:t>
      </w:r>
      <w:r>
        <w:rPr>
          <w:rFonts w:ascii="Arial" w:hAnsi="Arial" w:cs="Arial"/>
          <w:sz w:val="21"/>
          <w:szCs w:val="21"/>
          <w:lang w:val="en-US"/>
        </w:rPr>
        <w:t>approved</w:t>
      </w:r>
      <w:r w:rsidRPr="009D403F">
        <w:rPr>
          <w:rFonts w:ascii="Arial" w:hAnsi="Arial" w:cs="Arial"/>
          <w:sz w:val="21"/>
          <w:szCs w:val="21"/>
          <w:lang w:val="en-US"/>
        </w:rPr>
        <w:t xml:space="preserve"> and authorized by the </w:t>
      </w:r>
      <w:r>
        <w:rPr>
          <w:rFonts w:ascii="Arial" w:hAnsi="Arial" w:cs="Arial"/>
          <w:sz w:val="21"/>
          <w:szCs w:val="21"/>
          <w:lang w:val="en-US"/>
        </w:rPr>
        <w:t>Client</w:t>
      </w:r>
      <w:r w:rsidRPr="009D403F">
        <w:rPr>
          <w:rFonts w:ascii="Arial" w:hAnsi="Arial" w:cs="Arial"/>
          <w:sz w:val="21"/>
          <w:szCs w:val="21"/>
          <w:lang w:val="en-US"/>
        </w:rPr>
        <w:t xml:space="preserve"> in accordance with Schedule 5 (Performance Monitoring Framework)</w:t>
      </w:r>
      <w:r>
        <w:rPr>
          <w:rFonts w:ascii="Arial" w:hAnsi="Arial" w:cs="Arial"/>
          <w:sz w:val="21"/>
          <w:szCs w:val="21"/>
          <w:lang w:val="en-US"/>
        </w:rPr>
        <w:t>.</w:t>
      </w:r>
    </w:p>
    <w:p w14:paraId="5B55CB78" w14:textId="77777777" w:rsidR="00D4159A" w:rsidRPr="006912C6" w:rsidRDefault="00D4159A" w:rsidP="00D4159A">
      <w:pPr>
        <w:keepLines/>
        <w:tabs>
          <w:tab w:val="left" w:pos="-720"/>
        </w:tabs>
        <w:suppressAutoHyphens/>
        <w:jc w:val="both"/>
        <w:rPr>
          <w:rFonts w:ascii="Arial" w:hAnsi="Arial" w:cs="Arial"/>
          <w:sz w:val="21"/>
          <w:szCs w:val="21"/>
        </w:rPr>
      </w:pPr>
    </w:p>
    <w:p w14:paraId="5B55CB79" w14:textId="77777777" w:rsidR="00D4159A" w:rsidRPr="006912C6" w:rsidRDefault="00D4159A" w:rsidP="00D4159A">
      <w:pPr>
        <w:keepLines/>
        <w:tabs>
          <w:tab w:val="left" w:pos="-720"/>
        </w:tabs>
        <w:suppressAutoHyphens/>
        <w:ind w:left="720"/>
        <w:jc w:val="both"/>
        <w:rPr>
          <w:rFonts w:ascii="Arial" w:hAnsi="Arial" w:cs="Arial"/>
          <w:sz w:val="21"/>
          <w:szCs w:val="21"/>
        </w:rPr>
      </w:pPr>
      <w:r w:rsidRPr="006912C6">
        <w:rPr>
          <w:rFonts w:ascii="Arial" w:hAnsi="Arial" w:cs="Arial"/>
          <w:sz w:val="21"/>
          <w:szCs w:val="21"/>
        </w:rPr>
        <w:t>“</w:t>
      </w:r>
      <w:r w:rsidRPr="006912C6">
        <w:rPr>
          <w:rFonts w:ascii="Arial" w:hAnsi="Arial" w:cs="Arial"/>
          <w:b/>
          <w:sz w:val="21"/>
          <w:szCs w:val="21"/>
        </w:rPr>
        <w:t>Replacement Contractor</w:t>
      </w:r>
      <w:r w:rsidRPr="006912C6">
        <w:rPr>
          <w:rFonts w:ascii="Arial" w:hAnsi="Arial" w:cs="Arial"/>
          <w:sz w:val="21"/>
          <w:szCs w:val="21"/>
        </w:rPr>
        <w:t xml:space="preserve">” means any third party service provider appointed by the Client to supply any services which are substantially similar to any of the Services and which the Client receives in substitution for any of the Services following </w:t>
      </w:r>
      <w:r>
        <w:rPr>
          <w:rFonts w:ascii="Arial" w:hAnsi="Arial" w:cs="Arial"/>
          <w:sz w:val="21"/>
          <w:szCs w:val="21"/>
        </w:rPr>
        <w:t xml:space="preserve">invocation by the Client of clause F5.2(a) or (b) or </w:t>
      </w:r>
      <w:r w:rsidRPr="006912C6">
        <w:rPr>
          <w:rFonts w:ascii="Arial" w:hAnsi="Arial" w:cs="Arial"/>
          <w:sz w:val="21"/>
          <w:szCs w:val="21"/>
        </w:rPr>
        <w:t>the expiry, termination or partial termination of this Contract.</w:t>
      </w:r>
    </w:p>
    <w:p w14:paraId="5B55CB7A" w14:textId="77777777" w:rsidR="00D4159A" w:rsidRPr="006912C6" w:rsidRDefault="00D4159A" w:rsidP="00D4159A">
      <w:pPr>
        <w:keepLines/>
        <w:tabs>
          <w:tab w:val="left" w:pos="-720"/>
        </w:tabs>
        <w:suppressAutoHyphens/>
        <w:ind w:left="720"/>
        <w:jc w:val="both"/>
        <w:rPr>
          <w:rFonts w:ascii="Arial" w:hAnsi="Arial" w:cs="Arial"/>
          <w:sz w:val="21"/>
          <w:szCs w:val="21"/>
        </w:rPr>
      </w:pPr>
    </w:p>
    <w:p w14:paraId="5B55CB7B" w14:textId="77777777" w:rsidR="00D4159A" w:rsidRDefault="00D4159A" w:rsidP="00D4159A">
      <w:pPr>
        <w:keepLines/>
        <w:tabs>
          <w:tab w:val="left" w:pos="-720"/>
        </w:tabs>
        <w:suppressAutoHyphens/>
        <w:ind w:left="720"/>
        <w:jc w:val="both"/>
        <w:rPr>
          <w:rFonts w:ascii="Arial" w:hAnsi="Arial" w:cs="Arial"/>
          <w:sz w:val="21"/>
          <w:szCs w:val="21"/>
        </w:rPr>
      </w:pPr>
      <w:r w:rsidRPr="006912C6">
        <w:rPr>
          <w:rFonts w:ascii="Arial" w:hAnsi="Arial" w:cs="Arial"/>
          <w:sz w:val="21"/>
          <w:szCs w:val="21"/>
        </w:rPr>
        <w:t>“</w:t>
      </w:r>
      <w:r w:rsidRPr="006912C6">
        <w:rPr>
          <w:rFonts w:ascii="Arial" w:hAnsi="Arial" w:cs="Arial"/>
          <w:b/>
          <w:sz w:val="21"/>
          <w:szCs w:val="21"/>
        </w:rPr>
        <w:t>Request for Information</w:t>
      </w:r>
      <w:r w:rsidRPr="006912C6">
        <w:rPr>
          <w:rFonts w:ascii="Arial" w:hAnsi="Arial" w:cs="Arial"/>
          <w:sz w:val="21"/>
          <w:szCs w:val="21"/>
        </w:rPr>
        <w:t>” shall have the meaning set out in FOIA or the Environmental Information Regulations as relevant (where the meaning set out for the term “request” shall apply).</w:t>
      </w:r>
    </w:p>
    <w:p w14:paraId="5B55CB7C" w14:textId="77777777" w:rsidR="00D4159A" w:rsidRDefault="00D4159A" w:rsidP="00D4159A">
      <w:pPr>
        <w:keepLines/>
        <w:tabs>
          <w:tab w:val="left" w:pos="-720"/>
        </w:tabs>
        <w:suppressAutoHyphens/>
        <w:jc w:val="both"/>
        <w:rPr>
          <w:rFonts w:ascii="Arial" w:hAnsi="Arial" w:cs="Arial"/>
          <w:sz w:val="21"/>
          <w:szCs w:val="21"/>
        </w:rPr>
      </w:pPr>
    </w:p>
    <w:p w14:paraId="5B55CB7D" w14:textId="77777777" w:rsidR="00D4159A" w:rsidRPr="00352F28" w:rsidRDefault="00D4159A" w:rsidP="00D4159A">
      <w:pPr>
        <w:keepLines/>
        <w:tabs>
          <w:tab w:val="left" w:pos="-720"/>
        </w:tabs>
        <w:suppressAutoHyphens/>
        <w:ind w:left="720"/>
        <w:jc w:val="both"/>
        <w:rPr>
          <w:rFonts w:ascii="Arial" w:hAnsi="Arial" w:cs="Arial"/>
          <w:sz w:val="21"/>
          <w:szCs w:val="21"/>
        </w:rPr>
      </w:pPr>
    </w:p>
    <w:p w14:paraId="5B55CB7E" w14:textId="77777777" w:rsidR="00D4159A" w:rsidRDefault="00D4159A" w:rsidP="00D4159A">
      <w:pPr>
        <w:keepLines/>
        <w:tabs>
          <w:tab w:val="left" w:pos="-720"/>
        </w:tabs>
        <w:suppressAutoHyphens/>
        <w:ind w:left="720"/>
        <w:jc w:val="both"/>
        <w:rPr>
          <w:rFonts w:ascii="Arial" w:hAnsi="Arial" w:cs="Arial"/>
          <w:sz w:val="21"/>
          <w:szCs w:val="21"/>
        </w:rPr>
      </w:pPr>
      <w:r>
        <w:rPr>
          <w:rFonts w:ascii="Arial" w:hAnsi="Arial" w:cs="Arial"/>
          <w:sz w:val="21"/>
          <w:szCs w:val="21"/>
        </w:rPr>
        <w:t>“</w:t>
      </w:r>
      <w:r>
        <w:rPr>
          <w:rFonts w:ascii="Arial" w:hAnsi="Arial" w:cs="Arial"/>
          <w:b/>
          <w:sz w:val="21"/>
          <w:szCs w:val="21"/>
        </w:rPr>
        <w:t>RIDDOR</w:t>
      </w:r>
      <w:r>
        <w:rPr>
          <w:rFonts w:ascii="Arial" w:hAnsi="Arial" w:cs="Arial"/>
          <w:sz w:val="21"/>
          <w:szCs w:val="21"/>
        </w:rPr>
        <w:t xml:space="preserve">” means the </w:t>
      </w:r>
      <w:r>
        <w:rPr>
          <w:rFonts w:ascii="Arial" w:hAnsi="Arial" w:cs="Arial"/>
        </w:rPr>
        <w:t>Reporting of Injuries, Diseases and Dangerous Occurrences Regulations 1995</w:t>
      </w:r>
      <w:r>
        <w:rPr>
          <w:rFonts w:ascii="Arial" w:hAnsi="Arial" w:cs="Arial"/>
          <w:sz w:val="21"/>
          <w:szCs w:val="21"/>
        </w:rPr>
        <w:t>.</w:t>
      </w:r>
    </w:p>
    <w:p w14:paraId="5B55CB7F" w14:textId="77777777" w:rsidR="00D4159A" w:rsidRPr="006912C6" w:rsidRDefault="00D4159A" w:rsidP="00D4159A">
      <w:pPr>
        <w:keepLines/>
        <w:tabs>
          <w:tab w:val="left" w:pos="-720"/>
        </w:tabs>
        <w:suppressAutoHyphens/>
        <w:jc w:val="both"/>
        <w:rPr>
          <w:rFonts w:ascii="Arial" w:hAnsi="Arial" w:cs="Arial"/>
          <w:sz w:val="21"/>
          <w:szCs w:val="21"/>
        </w:rPr>
      </w:pPr>
    </w:p>
    <w:p w14:paraId="5B55CB80" w14:textId="77777777" w:rsidR="00D4159A" w:rsidRPr="006912C6" w:rsidRDefault="00D4159A" w:rsidP="00D4159A">
      <w:pPr>
        <w:keepLines/>
        <w:tabs>
          <w:tab w:val="left" w:pos="-720"/>
        </w:tabs>
        <w:suppressAutoHyphens/>
        <w:ind w:left="720"/>
        <w:jc w:val="both"/>
        <w:rPr>
          <w:rFonts w:ascii="Arial" w:hAnsi="Arial" w:cs="Arial"/>
          <w:sz w:val="21"/>
          <w:szCs w:val="21"/>
        </w:rPr>
      </w:pPr>
      <w:r w:rsidRPr="006912C6">
        <w:rPr>
          <w:rFonts w:ascii="Arial" w:hAnsi="Arial" w:cs="Arial"/>
          <w:sz w:val="21"/>
          <w:szCs w:val="21"/>
        </w:rPr>
        <w:t>“</w:t>
      </w:r>
      <w:r w:rsidRPr="006912C6">
        <w:rPr>
          <w:rFonts w:ascii="Arial" w:hAnsi="Arial" w:cs="Arial"/>
          <w:b/>
          <w:sz w:val="21"/>
          <w:szCs w:val="21"/>
        </w:rPr>
        <w:t>Schedule</w:t>
      </w:r>
      <w:r w:rsidRPr="006912C6">
        <w:rPr>
          <w:rFonts w:ascii="Arial" w:hAnsi="Arial" w:cs="Arial"/>
          <w:sz w:val="21"/>
          <w:szCs w:val="21"/>
        </w:rPr>
        <w:t>” means a schedule attached to, and forming part of, this Contract.</w:t>
      </w:r>
    </w:p>
    <w:p w14:paraId="5B55CB81" w14:textId="77777777" w:rsidR="00D4159A" w:rsidRPr="006912C6" w:rsidRDefault="00D4159A" w:rsidP="00D4159A">
      <w:pPr>
        <w:keepLines/>
        <w:tabs>
          <w:tab w:val="left" w:pos="-720"/>
        </w:tabs>
        <w:suppressAutoHyphens/>
        <w:ind w:left="720"/>
        <w:jc w:val="both"/>
        <w:rPr>
          <w:rFonts w:ascii="Arial" w:hAnsi="Arial" w:cs="Arial"/>
          <w:sz w:val="21"/>
          <w:szCs w:val="21"/>
        </w:rPr>
      </w:pPr>
    </w:p>
    <w:p w14:paraId="5B55CB82" w14:textId="77777777" w:rsidR="00D4159A" w:rsidRPr="006912C6" w:rsidRDefault="00D4159A" w:rsidP="00D4159A">
      <w:pPr>
        <w:keepLines/>
        <w:ind w:left="720"/>
        <w:jc w:val="both"/>
        <w:rPr>
          <w:rFonts w:ascii="Arial" w:hAnsi="Arial" w:cs="Arial"/>
          <w:sz w:val="21"/>
          <w:szCs w:val="21"/>
        </w:rPr>
      </w:pPr>
      <w:r w:rsidRPr="006912C6">
        <w:rPr>
          <w:rFonts w:ascii="Arial" w:hAnsi="Arial" w:cs="Arial"/>
          <w:sz w:val="21"/>
          <w:szCs w:val="21"/>
        </w:rPr>
        <w:t>“</w:t>
      </w:r>
      <w:r w:rsidRPr="006912C6">
        <w:rPr>
          <w:rFonts w:ascii="Arial" w:hAnsi="Arial" w:cs="Arial"/>
          <w:b/>
          <w:sz w:val="21"/>
          <w:szCs w:val="21"/>
        </w:rPr>
        <w:t>Services</w:t>
      </w:r>
      <w:r w:rsidRPr="006912C6">
        <w:rPr>
          <w:rFonts w:ascii="Arial" w:hAnsi="Arial" w:cs="Arial"/>
          <w:sz w:val="21"/>
          <w:szCs w:val="21"/>
        </w:rPr>
        <w:t>” means the services to be supplied as specified and detailed in Schedule 1</w:t>
      </w:r>
      <w:r>
        <w:rPr>
          <w:rFonts w:ascii="Arial" w:hAnsi="Arial" w:cs="Arial"/>
          <w:sz w:val="21"/>
          <w:szCs w:val="21"/>
        </w:rPr>
        <w:t xml:space="preserve"> (Client’s Requirements)</w:t>
      </w:r>
      <w:r w:rsidRPr="006912C6">
        <w:rPr>
          <w:rFonts w:ascii="Arial" w:hAnsi="Arial" w:cs="Arial"/>
          <w:sz w:val="21"/>
          <w:szCs w:val="21"/>
        </w:rPr>
        <w:t>.</w:t>
      </w:r>
    </w:p>
    <w:p w14:paraId="5B55CB83" w14:textId="77777777" w:rsidR="00D4159A" w:rsidRPr="006912C6" w:rsidRDefault="00D4159A" w:rsidP="00D4159A">
      <w:pPr>
        <w:keepLines/>
        <w:ind w:left="720"/>
        <w:jc w:val="both"/>
        <w:rPr>
          <w:rFonts w:ascii="Arial" w:hAnsi="Arial" w:cs="Arial"/>
          <w:sz w:val="21"/>
          <w:szCs w:val="21"/>
        </w:rPr>
      </w:pPr>
    </w:p>
    <w:p w14:paraId="5B55CB84" w14:textId="77777777" w:rsidR="00D4159A" w:rsidRDefault="00D4159A" w:rsidP="00D4159A">
      <w:pPr>
        <w:keepLines/>
        <w:tabs>
          <w:tab w:val="left" w:pos="0"/>
        </w:tabs>
        <w:suppressAutoHyphens/>
        <w:ind w:left="720" w:hanging="720"/>
        <w:jc w:val="both"/>
        <w:rPr>
          <w:rFonts w:ascii="Arial" w:hAnsi="Arial" w:cs="Arial"/>
          <w:sz w:val="21"/>
          <w:szCs w:val="21"/>
        </w:rPr>
      </w:pPr>
      <w:r w:rsidRPr="006912C6">
        <w:rPr>
          <w:rFonts w:ascii="Arial" w:hAnsi="Arial" w:cs="Arial"/>
          <w:sz w:val="21"/>
          <w:szCs w:val="21"/>
        </w:rPr>
        <w:tab/>
        <w:t>“</w:t>
      </w:r>
      <w:r w:rsidRPr="006912C6">
        <w:rPr>
          <w:rFonts w:ascii="Arial" w:hAnsi="Arial" w:cs="Arial"/>
          <w:b/>
          <w:sz w:val="21"/>
          <w:szCs w:val="21"/>
        </w:rPr>
        <w:t>Service Charges</w:t>
      </w:r>
      <w:r w:rsidRPr="006912C6">
        <w:rPr>
          <w:rFonts w:ascii="Arial" w:hAnsi="Arial" w:cs="Arial"/>
          <w:sz w:val="21"/>
          <w:szCs w:val="21"/>
        </w:rPr>
        <w:t xml:space="preserve">” means the charges </w:t>
      </w:r>
      <w:r>
        <w:rPr>
          <w:rFonts w:ascii="Arial" w:hAnsi="Arial" w:cs="Arial"/>
          <w:sz w:val="21"/>
          <w:szCs w:val="21"/>
        </w:rPr>
        <w:t>to be paid by the Client in consideration of the performance of</w:t>
      </w:r>
      <w:r w:rsidRPr="006912C6">
        <w:rPr>
          <w:rFonts w:ascii="Arial" w:hAnsi="Arial" w:cs="Arial"/>
          <w:sz w:val="21"/>
          <w:szCs w:val="21"/>
        </w:rPr>
        <w:t xml:space="preserve"> the Services </w:t>
      </w:r>
      <w:r>
        <w:rPr>
          <w:rFonts w:ascii="Arial" w:hAnsi="Arial" w:cs="Arial"/>
          <w:sz w:val="21"/>
          <w:szCs w:val="21"/>
        </w:rPr>
        <w:t xml:space="preserve">calculated </w:t>
      </w:r>
      <w:r w:rsidRPr="006912C6">
        <w:rPr>
          <w:rFonts w:ascii="Arial" w:hAnsi="Arial" w:cs="Arial"/>
          <w:sz w:val="21"/>
          <w:szCs w:val="21"/>
        </w:rPr>
        <w:t xml:space="preserve">in accordance with </w:t>
      </w:r>
      <w:r>
        <w:rPr>
          <w:rFonts w:ascii="Arial" w:hAnsi="Arial" w:cs="Arial"/>
          <w:sz w:val="21"/>
          <w:szCs w:val="21"/>
        </w:rPr>
        <w:t xml:space="preserve">Schedule </w:t>
      </w:r>
      <w:r w:rsidRPr="009A3B50">
        <w:rPr>
          <w:rFonts w:ascii="Arial" w:hAnsi="Arial" w:cs="Arial"/>
          <w:sz w:val="21"/>
          <w:szCs w:val="21"/>
        </w:rPr>
        <w:t>2</w:t>
      </w:r>
      <w:r>
        <w:rPr>
          <w:rFonts w:ascii="Arial" w:hAnsi="Arial" w:cs="Arial"/>
          <w:sz w:val="21"/>
          <w:szCs w:val="21"/>
        </w:rPr>
        <w:t xml:space="preserve"> (Payment Mechanism)</w:t>
      </w:r>
      <w:r w:rsidRPr="006912C6">
        <w:rPr>
          <w:rFonts w:ascii="Arial" w:hAnsi="Arial" w:cs="Arial"/>
          <w:sz w:val="21"/>
          <w:szCs w:val="21"/>
        </w:rPr>
        <w:t xml:space="preserve">.  </w:t>
      </w:r>
    </w:p>
    <w:p w14:paraId="5B55CB85" w14:textId="77777777" w:rsidR="00D4159A" w:rsidRDefault="00D4159A" w:rsidP="00D4159A">
      <w:pPr>
        <w:keepLines/>
        <w:tabs>
          <w:tab w:val="left" w:pos="0"/>
        </w:tabs>
        <w:suppressAutoHyphens/>
        <w:ind w:left="720" w:hanging="720"/>
        <w:jc w:val="both"/>
        <w:rPr>
          <w:rFonts w:ascii="Arial" w:hAnsi="Arial" w:cs="Arial"/>
          <w:sz w:val="21"/>
          <w:szCs w:val="21"/>
        </w:rPr>
      </w:pPr>
    </w:p>
    <w:p w14:paraId="5B55CB86" w14:textId="77777777" w:rsidR="00D4159A" w:rsidRDefault="00D4159A" w:rsidP="00D4159A">
      <w:pPr>
        <w:keepLines/>
        <w:tabs>
          <w:tab w:val="left" w:pos="0"/>
        </w:tabs>
        <w:suppressAutoHyphens/>
        <w:ind w:left="720" w:hanging="720"/>
        <w:jc w:val="both"/>
        <w:rPr>
          <w:rFonts w:ascii="Arial" w:hAnsi="Arial" w:cs="Arial"/>
          <w:sz w:val="21"/>
          <w:szCs w:val="21"/>
        </w:rPr>
      </w:pPr>
      <w:r>
        <w:rPr>
          <w:rFonts w:ascii="Arial" w:hAnsi="Arial" w:cs="Arial"/>
          <w:sz w:val="21"/>
          <w:szCs w:val="21"/>
        </w:rPr>
        <w:tab/>
      </w:r>
      <w:r w:rsidRPr="009A3B50">
        <w:rPr>
          <w:rFonts w:ascii="Arial" w:hAnsi="Arial" w:cs="Arial"/>
          <w:sz w:val="21"/>
          <w:szCs w:val="21"/>
        </w:rPr>
        <w:t>“</w:t>
      </w:r>
      <w:r w:rsidRPr="009A3B50">
        <w:rPr>
          <w:rFonts w:ascii="Arial" w:hAnsi="Arial" w:cs="Arial"/>
          <w:b/>
          <w:sz w:val="21"/>
          <w:szCs w:val="21"/>
        </w:rPr>
        <w:t>Service Commencement</w:t>
      </w:r>
      <w:r w:rsidRPr="009A3B50">
        <w:rPr>
          <w:rFonts w:ascii="Arial" w:hAnsi="Arial" w:cs="Arial"/>
          <w:sz w:val="21"/>
          <w:szCs w:val="21"/>
        </w:rPr>
        <w:t xml:space="preserve">” </w:t>
      </w:r>
      <w:r w:rsidRPr="009A3B50">
        <w:rPr>
          <w:rFonts w:ascii="Arial" w:hAnsi="Arial" w:cs="Arial"/>
          <w:sz w:val="21"/>
          <w:szCs w:val="21"/>
          <w:lang w:val="en-US"/>
        </w:rPr>
        <w:t>means the commencement of the performance of the Services fully in accordance with this Contract.</w:t>
      </w:r>
    </w:p>
    <w:p w14:paraId="5B55CB87" w14:textId="77777777" w:rsidR="00D4159A" w:rsidRDefault="00D4159A" w:rsidP="00D4159A">
      <w:pPr>
        <w:keepLines/>
        <w:tabs>
          <w:tab w:val="left" w:pos="0"/>
        </w:tabs>
        <w:suppressAutoHyphens/>
        <w:ind w:left="720" w:hanging="720"/>
        <w:jc w:val="both"/>
        <w:rPr>
          <w:rFonts w:ascii="Arial" w:hAnsi="Arial" w:cs="Arial"/>
          <w:sz w:val="21"/>
          <w:szCs w:val="21"/>
        </w:rPr>
      </w:pPr>
    </w:p>
    <w:p w14:paraId="5B55CB88" w14:textId="77777777" w:rsidR="00D4159A" w:rsidRPr="006912C6" w:rsidRDefault="00D4159A" w:rsidP="00D4159A">
      <w:pPr>
        <w:keepLines/>
        <w:tabs>
          <w:tab w:val="left" w:pos="0"/>
        </w:tabs>
        <w:suppressAutoHyphens/>
        <w:ind w:left="720" w:hanging="720"/>
        <w:jc w:val="both"/>
        <w:rPr>
          <w:rFonts w:ascii="Arial" w:hAnsi="Arial" w:cs="Arial"/>
          <w:sz w:val="21"/>
          <w:szCs w:val="21"/>
        </w:rPr>
      </w:pPr>
      <w:r>
        <w:rPr>
          <w:rFonts w:ascii="Arial" w:hAnsi="Arial" w:cs="Arial"/>
          <w:sz w:val="21"/>
          <w:szCs w:val="21"/>
        </w:rPr>
        <w:tab/>
      </w:r>
      <w:r w:rsidRPr="006912C6">
        <w:rPr>
          <w:rFonts w:ascii="Arial" w:hAnsi="Arial" w:cs="Arial"/>
          <w:sz w:val="21"/>
          <w:szCs w:val="21"/>
        </w:rPr>
        <w:t>“</w:t>
      </w:r>
      <w:r w:rsidRPr="006912C6">
        <w:rPr>
          <w:rFonts w:ascii="Arial" w:hAnsi="Arial" w:cs="Arial"/>
          <w:b/>
          <w:sz w:val="21"/>
          <w:szCs w:val="21"/>
        </w:rPr>
        <w:t>Service</w:t>
      </w:r>
      <w:r w:rsidRPr="006912C6">
        <w:rPr>
          <w:rFonts w:ascii="Arial" w:hAnsi="Arial" w:cs="Arial"/>
          <w:sz w:val="21"/>
          <w:szCs w:val="21"/>
        </w:rPr>
        <w:t xml:space="preserve"> </w:t>
      </w:r>
      <w:r w:rsidRPr="006912C6">
        <w:rPr>
          <w:rFonts w:ascii="Arial" w:hAnsi="Arial" w:cs="Arial"/>
          <w:b/>
          <w:sz w:val="21"/>
          <w:szCs w:val="21"/>
        </w:rPr>
        <w:t>Commencement Date</w:t>
      </w:r>
      <w:r w:rsidRPr="006912C6">
        <w:rPr>
          <w:rFonts w:ascii="Arial" w:hAnsi="Arial" w:cs="Arial"/>
          <w:sz w:val="21"/>
          <w:szCs w:val="21"/>
        </w:rPr>
        <w:t xml:space="preserve">” means the </w:t>
      </w:r>
      <w:r>
        <w:rPr>
          <w:rFonts w:ascii="Arial" w:hAnsi="Arial" w:cs="Arial"/>
          <w:sz w:val="21"/>
          <w:szCs w:val="21"/>
        </w:rPr>
        <w:t>date by which the Supplier shall commence full delivery of the Services, being 1 April</w:t>
      </w:r>
      <w:r w:rsidRPr="006912C6">
        <w:rPr>
          <w:rFonts w:ascii="Arial" w:hAnsi="Arial" w:cs="Arial"/>
          <w:sz w:val="21"/>
          <w:szCs w:val="21"/>
        </w:rPr>
        <w:t xml:space="preserve"> 201</w:t>
      </w:r>
      <w:r>
        <w:rPr>
          <w:rFonts w:ascii="Arial" w:hAnsi="Arial" w:cs="Arial"/>
          <w:sz w:val="21"/>
          <w:szCs w:val="21"/>
        </w:rPr>
        <w:t>8</w:t>
      </w:r>
      <w:r w:rsidRPr="006912C6">
        <w:rPr>
          <w:rFonts w:ascii="Arial" w:hAnsi="Arial" w:cs="Arial"/>
          <w:sz w:val="21"/>
          <w:szCs w:val="21"/>
        </w:rPr>
        <w:t>.</w:t>
      </w:r>
    </w:p>
    <w:p w14:paraId="5B55CB89" w14:textId="77777777" w:rsidR="00D4159A" w:rsidRDefault="00D4159A" w:rsidP="00D4159A">
      <w:pPr>
        <w:keepLines/>
        <w:jc w:val="both"/>
        <w:rPr>
          <w:rFonts w:ascii="Arial" w:hAnsi="Arial" w:cs="Arial"/>
          <w:sz w:val="21"/>
          <w:szCs w:val="21"/>
        </w:rPr>
      </w:pPr>
    </w:p>
    <w:p w14:paraId="5B55CB8A" w14:textId="77777777" w:rsidR="00D4159A" w:rsidRPr="009D403F" w:rsidRDefault="00D4159A" w:rsidP="00D4159A">
      <w:pPr>
        <w:keepLines/>
        <w:ind w:left="720"/>
        <w:jc w:val="both"/>
        <w:rPr>
          <w:rFonts w:ascii="Arial" w:hAnsi="Arial" w:cs="Arial"/>
          <w:sz w:val="21"/>
          <w:szCs w:val="21"/>
          <w:lang w:val="en-US"/>
        </w:rPr>
      </w:pPr>
      <w:r>
        <w:rPr>
          <w:rFonts w:ascii="Arial" w:hAnsi="Arial" w:cs="Arial"/>
          <w:sz w:val="21"/>
          <w:szCs w:val="21"/>
        </w:rPr>
        <w:t>“</w:t>
      </w:r>
      <w:r w:rsidRPr="007A0E66">
        <w:rPr>
          <w:rFonts w:ascii="Arial" w:hAnsi="Arial" w:cs="Arial"/>
          <w:b/>
          <w:sz w:val="21"/>
          <w:szCs w:val="21"/>
        </w:rPr>
        <w:t>Service Day</w:t>
      </w:r>
      <w:r>
        <w:rPr>
          <w:rFonts w:ascii="Arial" w:hAnsi="Arial" w:cs="Arial"/>
          <w:sz w:val="21"/>
          <w:szCs w:val="21"/>
        </w:rPr>
        <w:t xml:space="preserve">” </w:t>
      </w:r>
      <w:r w:rsidRPr="009D403F">
        <w:rPr>
          <w:rFonts w:ascii="Arial" w:hAnsi="Arial" w:cs="Arial"/>
          <w:sz w:val="21"/>
          <w:szCs w:val="21"/>
          <w:lang w:val="en-US"/>
        </w:rPr>
        <w:t>means Monday to Friday including Bank Holidays</w:t>
      </w:r>
      <w:r>
        <w:rPr>
          <w:rFonts w:ascii="Arial" w:hAnsi="Arial" w:cs="Arial"/>
          <w:sz w:val="21"/>
          <w:szCs w:val="21"/>
          <w:lang w:val="en-US"/>
        </w:rPr>
        <w:t xml:space="preserve"> except for</w:t>
      </w:r>
      <w:r w:rsidRPr="009D403F">
        <w:rPr>
          <w:rFonts w:ascii="Arial" w:hAnsi="Arial" w:cs="Arial"/>
          <w:sz w:val="21"/>
          <w:szCs w:val="21"/>
          <w:lang w:val="en-US"/>
        </w:rPr>
        <w:t xml:space="preserve"> the 25</w:t>
      </w:r>
      <w:r w:rsidRPr="009D403F">
        <w:rPr>
          <w:rFonts w:ascii="Arial" w:hAnsi="Arial" w:cs="Arial"/>
          <w:sz w:val="21"/>
          <w:szCs w:val="21"/>
          <w:vertAlign w:val="superscript"/>
          <w:lang w:val="en-US"/>
        </w:rPr>
        <w:t>th</w:t>
      </w:r>
      <w:r>
        <w:rPr>
          <w:rFonts w:ascii="Arial" w:hAnsi="Arial" w:cs="Arial"/>
          <w:sz w:val="21"/>
          <w:szCs w:val="21"/>
          <w:lang w:val="en-US"/>
        </w:rPr>
        <w:t xml:space="preserve"> and</w:t>
      </w:r>
      <w:r w:rsidRPr="009D403F">
        <w:rPr>
          <w:rFonts w:ascii="Arial" w:hAnsi="Arial" w:cs="Arial"/>
          <w:sz w:val="21"/>
          <w:szCs w:val="21"/>
          <w:lang w:val="en-US"/>
        </w:rPr>
        <w:t xml:space="preserve"> 26</w:t>
      </w:r>
      <w:r w:rsidRPr="009D403F">
        <w:rPr>
          <w:rFonts w:ascii="Arial" w:hAnsi="Arial" w:cs="Arial"/>
          <w:sz w:val="21"/>
          <w:szCs w:val="21"/>
          <w:vertAlign w:val="superscript"/>
          <w:lang w:val="en-US"/>
        </w:rPr>
        <w:t>th</w:t>
      </w:r>
      <w:r w:rsidRPr="009D403F">
        <w:rPr>
          <w:rFonts w:ascii="Arial" w:hAnsi="Arial" w:cs="Arial"/>
          <w:sz w:val="21"/>
          <w:szCs w:val="21"/>
          <w:lang w:val="en-US"/>
        </w:rPr>
        <w:t xml:space="preserve"> December. For the avoidance of doubt, the 26</w:t>
      </w:r>
      <w:r w:rsidRPr="009D403F">
        <w:rPr>
          <w:rFonts w:ascii="Arial" w:hAnsi="Arial" w:cs="Arial"/>
          <w:sz w:val="21"/>
          <w:szCs w:val="21"/>
          <w:vertAlign w:val="superscript"/>
          <w:lang w:val="en-US"/>
        </w:rPr>
        <w:t>th</w:t>
      </w:r>
      <w:r w:rsidRPr="009D403F">
        <w:rPr>
          <w:rFonts w:ascii="Arial" w:hAnsi="Arial" w:cs="Arial"/>
          <w:sz w:val="21"/>
          <w:szCs w:val="21"/>
          <w:lang w:val="en-US"/>
        </w:rPr>
        <w:t xml:space="preserve"> and 27</w:t>
      </w:r>
      <w:r w:rsidRPr="009D403F">
        <w:rPr>
          <w:rFonts w:ascii="Arial" w:hAnsi="Arial" w:cs="Arial"/>
          <w:sz w:val="21"/>
          <w:szCs w:val="21"/>
          <w:vertAlign w:val="superscript"/>
          <w:lang w:val="en-US"/>
        </w:rPr>
        <w:t>th</w:t>
      </w:r>
      <w:r w:rsidRPr="009D403F">
        <w:rPr>
          <w:rFonts w:ascii="Arial" w:hAnsi="Arial" w:cs="Arial"/>
          <w:sz w:val="21"/>
          <w:szCs w:val="21"/>
          <w:lang w:val="en-US"/>
        </w:rPr>
        <w:t xml:space="preserve"> December will count as a Service Day even if these are bank holidays</w:t>
      </w:r>
      <w:r>
        <w:rPr>
          <w:rFonts w:ascii="Arial" w:hAnsi="Arial" w:cs="Arial"/>
          <w:sz w:val="21"/>
          <w:szCs w:val="21"/>
          <w:lang w:val="en-US"/>
        </w:rPr>
        <w:t>.</w:t>
      </w:r>
    </w:p>
    <w:p w14:paraId="5B55CB8B" w14:textId="77777777" w:rsidR="00D4159A" w:rsidRDefault="00D4159A" w:rsidP="00D4159A">
      <w:pPr>
        <w:keepLines/>
        <w:jc w:val="both"/>
        <w:rPr>
          <w:rFonts w:ascii="Arial" w:hAnsi="Arial" w:cs="Arial"/>
          <w:sz w:val="21"/>
          <w:szCs w:val="21"/>
        </w:rPr>
      </w:pPr>
    </w:p>
    <w:p w14:paraId="5B55CB8C" w14:textId="77777777" w:rsidR="00D4159A" w:rsidRDefault="00D4159A" w:rsidP="00D4159A">
      <w:pPr>
        <w:keepLines/>
        <w:ind w:left="720"/>
        <w:jc w:val="both"/>
        <w:rPr>
          <w:rFonts w:ascii="Arial" w:hAnsi="Arial" w:cs="Arial"/>
          <w:sz w:val="21"/>
          <w:szCs w:val="21"/>
        </w:rPr>
      </w:pPr>
      <w:r w:rsidRPr="007A0E66">
        <w:rPr>
          <w:rFonts w:ascii="Arial" w:hAnsi="Arial" w:cs="Arial"/>
          <w:sz w:val="21"/>
          <w:szCs w:val="21"/>
        </w:rPr>
        <w:t>“</w:t>
      </w:r>
      <w:r w:rsidRPr="007A0E66">
        <w:rPr>
          <w:rFonts w:ascii="Arial" w:hAnsi="Arial" w:cs="Arial"/>
          <w:b/>
          <w:sz w:val="21"/>
          <w:szCs w:val="21"/>
        </w:rPr>
        <w:t>Service Delivery Plan</w:t>
      </w:r>
      <w:r w:rsidRPr="007A0E66">
        <w:rPr>
          <w:rFonts w:ascii="Arial" w:hAnsi="Arial" w:cs="Arial"/>
          <w:sz w:val="21"/>
          <w:szCs w:val="21"/>
        </w:rPr>
        <w:t xml:space="preserve">” </w:t>
      </w:r>
      <w:r w:rsidRPr="007A0E66">
        <w:rPr>
          <w:rFonts w:ascii="Arial" w:hAnsi="Arial" w:cs="Arial"/>
          <w:sz w:val="21"/>
          <w:szCs w:val="21"/>
          <w:lang w:val="en-US"/>
        </w:rPr>
        <w:t xml:space="preserve">means the plan bearing that title in Schedule 3 </w:t>
      </w:r>
      <w:r>
        <w:rPr>
          <w:rFonts w:ascii="Arial" w:hAnsi="Arial" w:cs="Arial"/>
          <w:sz w:val="21"/>
          <w:szCs w:val="21"/>
          <w:lang w:val="en-US"/>
        </w:rPr>
        <w:t xml:space="preserve">(Supplier’s Proposals) </w:t>
      </w:r>
      <w:r w:rsidRPr="007A0E66">
        <w:rPr>
          <w:rFonts w:ascii="Arial" w:hAnsi="Arial" w:cs="Arial"/>
          <w:sz w:val="21"/>
          <w:szCs w:val="21"/>
          <w:lang w:val="en-US"/>
        </w:rPr>
        <w:t>showing the manner in which it will perform the Services</w:t>
      </w:r>
      <w:r>
        <w:rPr>
          <w:rFonts w:ascii="Arial" w:hAnsi="Arial" w:cs="Arial"/>
          <w:sz w:val="21"/>
          <w:szCs w:val="21"/>
          <w:lang w:val="en-US"/>
        </w:rPr>
        <w:t xml:space="preserve"> as the same may be amended in accordance with this Contract</w:t>
      </w:r>
      <w:r w:rsidRPr="007A0E66">
        <w:rPr>
          <w:rFonts w:ascii="Arial" w:hAnsi="Arial" w:cs="Arial"/>
          <w:sz w:val="21"/>
          <w:szCs w:val="21"/>
          <w:lang w:val="en-US"/>
        </w:rPr>
        <w:t xml:space="preserve">. </w:t>
      </w:r>
    </w:p>
    <w:p w14:paraId="5B55CB8D" w14:textId="77777777" w:rsidR="00D4159A" w:rsidRDefault="00D4159A" w:rsidP="00D4159A">
      <w:pPr>
        <w:keepLines/>
        <w:ind w:left="720"/>
        <w:jc w:val="both"/>
        <w:rPr>
          <w:rFonts w:ascii="Arial" w:hAnsi="Arial" w:cs="Arial"/>
          <w:sz w:val="21"/>
          <w:szCs w:val="21"/>
        </w:rPr>
      </w:pPr>
      <w:r>
        <w:rPr>
          <w:rFonts w:ascii="Arial" w:hAnsi="Arial" w:cs="Arial"/>
          <w:sz w:val="21"/>
          <w:szCs w:val="21"/>
        </w:rPr>
        <w:t>“</w:t>
      </w:r>
      <w:r w:rsidRPr="007A0E66">
        <w:rPr>
          <w:rFonts w:ascii="Arial" w:hAnsi="Arial" w:cs="Arial"/>
          <w:b/>
          <w:sz w:val="21"/>
          <w:szCs w:val="21"/>
        </w:rPr>
        <w:t>Service Report</w:t>
      </w:r>
      <w:r>
        <w:rPr>
          <w:rFonts w:ascii="Arial" w:hAnsi="Arial" w:cs="Arial"/>
          <w:sz w:val="21"/>
          <w:szCs w:val="21"/>
        </w:rPr>
        <w:t>” means the monthly report to be provided by the Supplier to the Client in accordance with Clause C1 and containing the information specified in Schedule 1 (Client’s Requirements).</w:t>
      </w:r>
    </w:p>
    <w:p w14:paraId="5B55CB8E" w14:textId="77777777" w:rsidR="00D4159A" w:rsidRPr="006912C6" w:rsidRDefault="00D4159A" w:rsidP="00D4159A">
      <w:pPr>
        <w:keepLines/>
        <w:jc w:val="both"/>
        <w:rPr>
          <w:rFonts w:ascii="Arial" w:hAnsi="Arial" w:cs="Arial"/>
          <w:sz w:val="21"/>
          <w:szCs w:val="21"/>
        </w:rPr>
      </w:pPr>
    </w:p>
    <w:p w14:paraId="5B55CB8F" w14:textId="77777777" w:rsidR="00D4159A" w:rsidRPr="002070AE" w:rsidRDefault="00D4159A" w:rsidP="00D4159A">
      <w:pPr>
        <w:pStyle w:val="Definitions"/>
        <w:keepLines/>
        <w:tabs>
          <w:tab w:val="clear" w:pos="709"/>
          <w:tab w:val="left" w:pos="-142"/>
        </w:tabs>
        <w:spacing w:after="0" w:line="240" w:lineRule="auto"/>
        <w:rPr>
          <w:rFonts w:ascii="Arial" w:hAnsi="Arial" w:cs="Arial"/>
          <w:sz w:val="21"/>
          <w:szCs w:val="21"/>
        </w:rPr>
      </w:pPr>
      <w:r w:rsidRPr="00F62460">
        <w:rPr>
          <w:rFonts w:ascii="Arial" w:hAnsi="Arial" w:cs="Arial"/>
          <w:b/>
          <w:sz w:val="21"/>
          <w:szCs w:val="21"/>
        </w:rPr>
        <w:t>“</w:t>
      </w:r>
      <w:r>
        <w:rPr>
          <w:rFonts w:ascii="Arial" w:hAnsi="Arial" w:cs="Arial"/>
          <w:b/>
          <w:sz w:val="21"/>
          <w:szCs w:val="21"/>
        </w:rPr>
        <w:t>Sleaford WTS</w:t>
      </w:r>
      <w:r w:rsidRPr="00F62460">
        <w:rPr>
          <w:rFonts w:ascii="Arial" w:hAnsi="Arial" w:cs="Arial"/>
          <w:b/>
          <w:sz w:val="21"/>
          <w:szCs w:val="21"/>
        </w:rPr>
        <w:t>”</w:t>
      </w:r>
      <w:r>
        <w:rPr>
          <w:rFonts w:ascii="Arial" w:hAnsi="Arial" w:cs="Arial"/>
          <w:b/>
          <w:sz w:val="21"/>
          <w:szCs w:val="21"/>
        </w:rPr>
        <w:t xml:space="preserve"> </w:t>
      </w:r>
      <w:r>
        <w:rPr>
          <w:rFonts w:ascii="Arial" w:hAnsi="Arial" w:cs="Arial"/>
          <w:sz w:val="21"/>
          <w:szCs w:val="21"/>
        </w:rPr>
        <w:t xml:space="preserve">means the waste transfer station at Pride Parkway, Enterprise Park, Sleaford, </w:t>
      </w:r>
      <w:proofErr w:type="gramStart"/>
      <w:r>
        <w:rPr>
          <w:rFonts w:ascii="Arial" w:hAnsi="Arial" w:cs="Arial"/>
          <w:sz w:val="21"/>
          <w:szCs w:val="21"/>
        </w:rPr>
        <w:t>Lincolnshire</w:t>
      </w:r>
      <w:proofErr w:type="gramEnd"/>
      <w:r>
        <w:rPr>
          <w:rFonts w:ascii="Arial" w:hAnsi="Arial" w:cs="Arial"/>
          <w:sz w:val="21"/>
          <w:szCs w:val="21"/>
        </w:rPr>
        <w:t>, NG34 8GL.</w:t>
      </w:r>
    </w:p>
    <w:p w14:paraId="5B55CB90" w14:textId="77777777" w:rsidR="00D4159A" w:rsidRDefault="00D4159A" w:rsidP="00D4159A">
      <w:pPr>
        <w:keepLines/>
        <w:jc w:val="both"/>
        <w:rPr>
          <w:rFonts w:ascii="Arial" w:hAnsi="Arial" w:cs="Arial"/>
          <w:sz w:val="21"/>
          <w:szCs w:val="21"/>
        </w:rPr>
      </w:pPr>
    </w:p>
    <w:p w14:paraId="5B55CB91" w14:textId="77777777" w:rsidR="00D4159A" w:rsidRPr="006912C6" w:rsidRDefault="00D4159A" w:rsidP="00D4159A">
      <w:pPr>
        <w:keepLines/>
        <w:ind w:left="720"/>
        <w:jc w:val="both"/>
        <w:rPr>
          <w:rFonts w:ascii="Arial" w:hAnsi="Arial" w:cs="Arial"/>
          <w:sz w:val="21"/>
          <w:szCs w:val="21"/>
        </w:rPr>
      </w:pPr>
      <w:r w:rsidRPr="006912C6">
        <w:rPr>
          <w:rFonts w:ascii="Arial" w:hAnsi="Arial" w:cs="Arial"/>
          <w:sz w:val="21"/>
          <w:szCs w:val="21"/>
        </w:rPr>
        <w:lastRenderedPageBreak/>
        <w:t>“</w:t>
      </w:r>
      <w:r w:rsidRPr="006912C6">
        <w:rPr>
          <w:rFonts w:ascii="Arial" w:hAnsi="Arial" w:cs="Arial"/>
          <w:b/>
          <w:sz w:val="21"/>
          <w:szCs w:val="21"/>
        </w:rPr>
        <w:t>Staff</w:t>
      </w:r>
      <w:r w:rsidRPr="006912C6">
        <w:rPr>
          <w:rFonts w:ascii="Arial" w:hAnsi="Arial" w:cs="Arial"/>
          <w:sz w:val="21"/>
          <w:szCs w:val="21"/>
        </w:rPr>
        <w:t xml:space="preserve">” </w:t>
      </w:r>
      <w:proofErr w:type="gramStart"/>
      <w:r w:rsidRPr="006912C6">
        <w:rPr>
          <w:rFonts w:ascii="Arial" w:hAnsi="Arial" w:cs="Arial"/>
          <w:sz w:val="21"/>
          <w:szCs w:val="21"/>
        </w:rPr>
        <w:t>means</w:t>
      </w:r>
      <w:proofErr w:type="gramEnd"/>
      <w:r w:rsidRPr="006912C6">
        <w:rPr>
          <w:rFonts w:ascii="Arial" w:hAnsi="Arial" w:cs="Arial"/>
          <w:sz w:val="21"/>
          <w:szCs w:val="21"/>
        </w:rPr>
        <w:t xml:space="preserve"> all persons employed by the Supplier to perform its obligations under this Contract together with the Supplier’s servants, agents, suppliers and Sub-Contractors used in the performance of its obligations under this Contract.</w:t>
      </w:r>
    </w:p>
    <w:p w14:paraId="5B55CB92" w14:textId="77777777" w:rsidR="00D4159A" w:rsidRPr="006912C6" w:rsidRDefault="00D4159A" w:rsidP="00D4159A">
      <w:pPr>
        <w:keepLines/>
        <w:jc w:val="both"/>
        <w:rPr>
          <w:rFonts w:ascii="Arial" w:hAnsi="Arial" w:cs="Arial"/>
          <w:sz w:val="21"/>
          <w:szCs w:val="21"/>
        </w:rPr>
      </w:pPr>
    </w:p>
    <w:p w14:paraId="5B55CB93" w14:textId="77777777" w:rsidR="00D4159A" w:rsidRPr="006912C6" w:rsidRDefault="00D4159A" w:rsidP="00D4159A">
      <w:pPr>
        <w:pStyle w:val="Definitions"/>
        <w:keepLines/>
        <w:tabs>
          <w:tab w:val="clear" w:pos="709"/>
          <w:tab w:val="left" w:pos="1418"/>
        </w:tabs>
        <w:spacing w:after="0" w:line="240" w:lineRule="auto"/>
        <w:ind w:hanging="697"/>
        <w:rPr>
          <w:rFonts w:ascii="Arial" w:hAnsi="Arial" w:cs="Arial"/>
          <w:sz w:val="21"/>
          <w:szCs w:val="21"/>
        </w:rPr>
      </w:pPr>
      <w:r w:rsidRPr="006912C6">
        <w:rPr>
          <w:rFonts w:ascii="Arial" w:hAnsi="Arial" w:cs="Arial"/>
          <w:sz w:val="21"/>
          <w:szCs w:val="21"/>
        </w:rPr>
        <w:tab/>
        <w:t>“</w:t>
      </w:r>
      <w:r w:rsidRPr="006912C6">
        <w:rPr>
          <w:rStyle w:val="Defterm"/>
          <w:rFonts w:ascii="Arial" w:hAnsi="Arial" w:cs="Arial"/>
          <w:sz w:val="21"/>
          <w:szCs w:val="21"/>
        </w:rPr>
        <w:t>Sub-Contract</w:t>
      </w:r>
      <w:r w:rsidRPr="006912C6">
        <w:rPr>
          <w:rStyle w:val="Defterm"/>
          <w:rFonts w:ascii="Arial" w:hAnsi="Arial" w:cs="Arial"/>
          <w:b w:val="0"/>
          <w:sz w:val="21"/>
          <w:szCs w:val="21"/>
        </w:rPr>
        <w:t>” means</w:t>
      </w:r>
      <w:r w:rsidRPr="006912C6">
        <w:rPr>
          <w:rFonts w:ascii="Arial" w:hAnsi="Arial" w:cs="Arial"/>
          <w:sz w:val="21"/>
          <w:szCs w:val="21"/>
        </w:rPr>
        <w:t xml:space="preserve"> any contract or agreement, or proposed contract or agreement between the Supplier and any third party whereby that third party agrees to provide to the Supplier the Services or any part of the Services, or facilities or services necessary for the provision of the Services or any part of the Services, or necessary for the management, direction or control of the Services or any part of the Services.</w:t>
      </w:r>
    </w:p>
    <w:p w14:paraId="5B55CB94" w14:textId="77777777" w:rsidR="00D4159A" w:rsidRPr="006912C6" w:rsidRDefault="00D4159A" w:rsidP="00D4159A">
      <w:pPr>
        <w:pStyle w:val="Definitions"/>
        <w:keepLines/>
        <w:tabs>
          <w:tab w:val="clear" w:pos="709"/>
          <w:tab w:val="left" w:pos="1418"/>
        </w:tabs>
        <w:spacing w:after="0" w:line="240" w:lineRule="auto"/>
        <w:ind w:hanging="698"/>
        <w:rPr>
          <w:rFonts w:ascii="Arial" w:hAnsi="Arial" w:cs="Arial"/>
          <w:sz w:val="21"/>
          <w:szCs w:val="21"/>
        </w:rPr>
      </w:pPr>
    </w:p>
    <w:p w14:paraId="5B55CB95" w14:textId="77777777" w:rsidR="00D4159A" w:rsidRPr="006912C6" w:rsidRDefault="00D4159A" w:rsidP="00D4159A">
      <w:pPr>
        <w:pStyle w:val="Definitions"/>
        <w:keepLines/>
        <w:tabs>
          <w:tab w:val="clear" w:pos="709"/>
        </w:tabs>
        <w:spacing w:after="0" w:line="240" w:lineRule="auto"/>
        <w:rPr>
          <w:rFonts w:ascii="Arial" w:hAnsi="Arial" w:cs="Arial"/>
          <w:sz w:val="21"/>
          <w:szCs w:val="21"/>
        </w:rPr>
      </w:pPr>
      <w:r w:rsidRPr="006912C6">
        <w:rPr>
          <w:rStyle w:val="Defterm"/>
          <w:rFonts w:ascii="Arial" w:hAnsi="Arial" w:cs="Arial"/>
          <w:b w:val="0"/>
          <w:sz w:val="21"/>
          <w:szCs w:val="21"/>
        </w:rPr>
        <w:t>“</w:t>
      </w:r>
      <w:r w:rsidRPr="006912C6">
        <w:rPr>
          <w:rStyle w:val="Defterm"/>
          <w:rFonts w:ascii="Arial" w:hAnsi="Arial" w:cs="Arial"/>
          <w:sz w:val="21"/>
          <w:szCs w:val="21"/>
        </w:rPr>
        <w:t>Sub-Contractor</w:t>
      </w:r>
      <w:r w:rsidRPr="006912C6">
        <w:rPr>
          <w:rStyle w:val="Defterm"/>
          <w:rFonts w:ascii="Arial" w:hAnsi="Arial" w:cs="Arial"/>
          <w:b w:val="0"/>
          <w:sz w:val="21"/>
          <w:szCs w:val="21"/>
        </w:rPr>
        <w:t xml:space="preserve">” </w:t>
      </w:r>
      <w:proofErr w:type="gramStart"/>
      <w:r w:rsidRPr="006912C6">
        <w:rPr>
          <w:rStyle w:val="Defterm"/>
          <w:rFonts w:ascii="Arial" w:hAnsi="Arial" w:cs="Arial"/>
          <w:b w:val="0"/>
          <w:sz w:val="21"/>
          <w:szCs w:val="21"/>
        </w:rPr>
        <w:t>means</w:t>
      </w:r>
      <w:proofErr w:type="gramEnd"/>
      <w:r w:rsidRPr="006912C6">
        <w:rPr>
          <w:rFonts w:ascii="Arial" w:hAnsi="Arial" w:cs="Arial"/>
          <w:sz w:val="21"/>
          <w:szCs w:val="21"/>
        </w:rPr>
        <w:t xml:space="preserve"> the third parties that enter into a Sub-Contract with the Supplier.</w:t>
      </w:r>
    </w:p>
    <w:p w14:paraId="5B55CB96" w14:textId="77777777" w:rsidR="00D4159A" w:rsidRPr="006912C6" w:rsidRDefault="00D4159A" w:rsidP="00D4159A">
      <w:pPr>
        <w:keepLines/>
        <w:ind w:left="720" w:hanging="720"/>
        <w:jc w:val="both"/>
        <w:rPr>
          <w:rFonts w:ascii="Arial" w:hAnsi="Arial" w:cs="Arial"/>
          <w:sz w:val="21"/>
          <w:szCs w:val="21"/>
        </w:rPr>
      </w:pPr>
    </w:p>
    <w:p w14:paraId="5B55CB97" w14:textId="77777777" w:rsidR="00D4159A" w:rsidRPr="006912C6" w:rsidRDefault="00D4159A" w:rsidP="00D4159A">
      <w:pPr>
        <w:keepLines/>
        <w:tabs>
          <w:tab w:val="left" w:pos="0"/>
        </w:tabs>
        <w:suppressAutoHyphens/>
        <w:ind w:left="720" w:hanging="720"/>
        <w:jc w:val="both"/>
        <w:rPr>
          <w:rFonts w:ascii="Arial" w:hAnsi="Arial" w:cs="Arial"/>
          <w:sz w:val="21"/>
          <w:szCs w:val="21"/>
        </w:rPr>
      </w:pPr>
      <w:r w:rsidRPr="006912C6">
        <w:rPr>
          <w:rFonts w:ascii="Arial" w:hAnsi="Arial" w:cs="Arial"/>
          <w:sz w:val="21"/>
          <w:szCs w:val="21"/>
        </w:rPr>
        <w:tab/>
        <w:t>“</w:t>
      </w:r>
      <w:r w:rsidRPr="006912C6">
        <w:rPr>
          <w:rFonts w:ascii="Arial" w:hAnsi="Arial" w:cs="Arial"/>
          <w:b/>
          <w:sz w:val="21"/>
          <w:szCs w:val="21"/>
        </w:rPr>
        <w:t>Supplier</w:t>
      </w:r>
      <w:r w:rsidRPr="006912C6">
        <w:rPr>
          <w:rFonts w:ascii="Arial" w:hAnsi="Arial" w:cs="Arial"/>
          <w:sz w:val="21"/>
          <w:szCs w:val="21"/>
        </w:rPr>
        <w:t>” means the person, firm or company with whom the Client enters into this Contract including the Supplier's agents and contractors, including each Sub-Contractor.</w:t>
      </w:r>
    </w:p>
    <w:p w14:paraId="5B55CB98" w14:textId="77777777" w:rsidR="00D4159A" w:rsidRPr="006912C6" w:rsidRDefault="00D4159A" w:rsidP="00D4159A">
      <w:pPr>
        <w:keepLines/>
        <w:tabs>
          <w:tab w:val="left" w:pos="-720"/>
        </w:tabs>
        <w:suppressAutoHyphens/>
        <w:ind w:left="720" w:hanging="720"/>
        <w:jc w:val="both"/>
        <w:rPr>
          <w:rFonts w:ascii="Arial" w:hAnsi="Arial" w:cs="Arial"/>
          <w:sz w:val="21"/>
          <w:szCs w:val="21"/>
        </w:rPr>
      </w:pPr>
    </w:p>
    <w:p w14:paraId="5B55CB99" w14:textId="77777777" w:rsidR="00D4159A" w:rsidRPr="006912C6" w:rsidRDefault="00D4159A" w:rsidP="00D4159A">
      <w:pPr>
        <w:keepLines/>
        <w:tabs>
          <w:tab w:val="left" w:pos="-720"/>
        </w:tabs>
        <w:suppressAutoHyphens/>
        <w:ind w:left="720" w:hanging="720"/>
        <w:jc w:val="both"/>
        <w:rPr>
          <w:rFonts w:ascii="Arial" w:hAnsi="Arial" w:cs="Arial"/>
          <w:sz w:val="21"/>
          <w:szCs w:val="21"/>
        </w:rPr>
      </w:pPr>
      <w:r w:rsidRPr="006912C6">
        <w:rPr>
          <w:rFonts w:ascii="Arial" w:hAnsi="Arial" w:cs="Arial"/>
          <w:sz w:val="21"/>
          <w:szCs w:val="21"/>
        </w:rPr>
        <w:tab/>
        <w:t>“</w:t>
      </w:r>
      <w:r w:rsidRPr="006912C6">
        <w:rPr>
          <w:rFonts w:ascii="Arial" w:hAnsi="Arial" w:cs="Arial"/>
          <w:b/>
          <w:sz w:val="21"/>
          <w:szCs w:val="21"/>
        </w:rPr>
        <w:t>Supplier Change Control Notice</w:t>
      </w:r>
      <w:r w:rsidRPr="006912C6">
        <w:rPr>
          <w:rFonts w:ascii="Arial" w:hAnsi="Arial" w:cs="Arial"/>
          <w:sz w:val="21"/>
          <w:szCs w:val="21"/>
        </w:rPr>
        <w:t>” means a notice served by the Supplier on the Council requesting a Change in accordance with Clause F3.</w:t>
      </w:r>
    </w:p>
    <w:p w14:paraId="5B55CB9A" w14:textId="77777777" w:rsidR="00D4159A" w:rsidRPr="006912C6" w:rsidRDefault="00D4159A" w:rsidP="00D4159A">
      <w:pPr>
        <w:keepLines/>
        <w:tabs>
          <w:tab w:val="left" w:pos="-720"/>
        </w:tabs>
        <w:suppressAutoHyphens/>
        <w:ind w:left="720" w:hanging="720"/>
        <w:jc w:val="both"/>
        <w:rPr>
          <w:rFonts w:ascii="Arial" w:hAnsi="Arial" w:cs="Arial"/>
          <w:sz w:val="21"/>
          <w:szCs w:val="21"/>
        </w:rPr>
      </w:pPr>
    </w:p>
    <w:p w14:paraId="5B55CB9B" w14:textId="77777777" w:rsidR="00D4159A" w:rsidRPr="006912C6" w:rsidRDefault="00D4159A" w:rsidP="00D4159A">
      <w:pPr>
        <w:keepLines/>
        <w:tabs>
          <w:tab w:val="left" w:pos="-720"/>
        </w:tabs>
        <w:suppressAutoHyphens/>
        <w:ind w:left="720" w:hanging="720"/>
        <w:jc w:val="both"/>
        <w:rPr>
          <w:rFonts w:ascii="Arial" w:hAnsi="Arial" w:cs="Arial"/>
          <w:sz w:val="21"/>
          <w:szCs w:val="21"/>
        </w:rPr>
      </w:pPr>
      <w:r w:rsidRPr="006912C6">
        <w:rPr>
          <w:rFonts w:ascii="Arial" w:hAnsi="Arial" w:cs="Arial"/>
          <w:sz w:val="21"/>
          <w:szCs w:val="21"/>
        </w:rPr>
        <w:tab/>
        <w:t>“</w:t>
      </w:r>
      <w:r w:rsidRPr="006912C6">
        <w:rPr>
          <w:rFonts w:ascii="Arial" w:hAnsi="Arial" w:cs="Arial"/>
          <w:b/>
          <w:sz w:val="21"/>
          <w:szCs w:val="21"/>
        </w:rPr>
        <w:t>Supplier’s Representative</w:t>
      </w:r>
      <w:r w:rsidRPr="006912C6">
        <w:rPr>
          <w:rFonts w:ascii="Arial" w:hAnsi="Arial" w:cs="Arial"/>
          <w:sz w:val="21"/>
          <w:szCs w:val="21"/>
        </w:rPr>
        <w:t xml:space="preserve">” means the person </w:t>
      </w:r>
      <w:r>
        <w:rPr>
          <w:rFonts w:ascii="Arial" w:hAnsi="Arial" w:cs="Arial"/>
          <w:sz w:val="21"/>
          <w:szCs w:val="21"/>
        </w:rPr>
        <w:t xml:space="preserve">appointed and notified </w:t>
      </w:r>
      <w:r w:rsidRPr="006912C6">
        <w:rPr>
          <w:rFonts w:ascii="Arial" w:hAnsi="Arial" w:cs="Arial"/>
          <w:sz w:val="21"/>
          <w:szCs w:val="21"/>
        </w:rPr>
        <w:t>as such by the Supplier pursuant to Clause B4.</w:t>
      </w:r>
    </w:p>
    <w:p w14:paraId="5B55CB9C" w14:textId="77777777" w:rsidR="00D4159A" w:rsidRDefault="00D4159A" w:rsidP="00D4159A">
      <w:pPr>
        <w:keepLines/>
        <w:tabs>
          <w:tab w:val="left" w:pos="-720"/>
        </w:tabs>
        <w:suppressAutoHyphens/>
        <w:jc w:val="both"/>
        <w:rPr>
          <w:rFonts w:ascii="Arial" w:hAnsi="Arial" w:cs="Arial"/>
          <w:sz w:val="21"/>
          <w:szCs w:val="21"/>
        </w:rPr>
      </w:pPr>
    </w:p>
    <w:p w14:paraId="5B55CB9D" w14:textId="77777777" w:rsidR="00D4159A" w:rsidRPr="009A3B50" w:rsidRDefault="00D4159A" w:rsidP="00D4159A">
      <w:pPr>
        <w:keepLines/>
        <w:tabs>
          <w:tab w:val="left" w:pos="-720"/>
        </w:tabs>
        <w:suppressAutoHyphens/>
        <w:ind w:left="720" w:hanging="720"/>
        <w:jc w:val="both"/>
        <w:rPr>
          <w:rFonts w:ascii="Arial" w:hAnsi="Arial" w:cs="Arial"/>
          <w:sz w:val="21"/>
          <w:szCs w:val="21"/>
        </w:rPr>
      </w:pPr>
      <w:r>
        <w:rPr>
          <w:rFonts w:ascii="Arial" w:hAnsi="Arial" w:cs="Arial"/>
          <w:sz w:val="21"/>
          <w:szCs w:val="21"/>
        </w:rPr>
        <w:tab/>
      </w:r>
      <w:r w:rsidRPr="001132D1">
        <w:rPr>
          <w:rFonts w:ascii="Arial" w:hAnsi="Arial" w:cs="Arial"/>
          <w:sz w:val="21"/>
          <w:szCs w:val="21"/>
        </w:rPr>
        <w:t>“</w:t>
      </w:r>
      <w:r w:rsidRPr="00AF19D9">
        <w:rPr>
          <w:rFonts w:ascii="Arial" w:hAnsi="Arial" w:cs="Arial"/>
          <w:b/>
          <w:sz w:val="21"/>
          <w:szCs w:val="21"/>
        </w:rPr>
        <w:t>Supplier’s Fleet Vehicle</w:t>
      </w:r>
      <w:r w:rsidRPr="001132D1">
        <w:rPr>
          <w:rFonts w:ascii="Arial" w:hAnsi="Arial" w:cs="Arial"/>
          <w:sz w:val="21"/>
          <w:szCs w:val="21"/>
        </w:rPr>
        <w:t>”</w:t>
      </w:r>
      <w:r>
        <w:rPr>
          <w:rFonts w:ascii="Arial" w:hAnsi="Arial" w:cs="Arial"/>
          <w:b/>
          <w:sz w:val="21"/>
          <w:szCs w:val="21"/>
        </w:rPr>
        <w:t xml:space="preserve"> </w:t>
      </w:r>
      <w:r>
        <w:rPr>
          <w:rFonts w:ascii="Arial" w:hAnsi="Arial" w:cs="Arial"/>
          <w:sz w:val="21"/>
          <w:szCs w:val="21"/>
        </w:rPr>
        <w:t>means a vehicle forming part of the Supplier’s Vehicle Fleet or an Approved Temporary Replacement Vehicle or Approved Temporary Additional Vehicle (in each case during the currency of its Approval.</w:t>
      </w:r>
    </w:p>
    <w:p w14:paraId="5B55CB9E" w14:textId="77777777" w:rsidR="00D4159A" w:rsidRDefault="00D4159A" w:rsidP="00D4159A">
      <w:pPr>
        <w:keepLines/>
        <w:tabs>
          <w:tab w:val="left" w:pos="-720"/>
        </w:tabs>
        <w:suppressAutoHyphens/>
        <w:ind w:left="720" w:hanging="720"/>
        <w:jc w:val="both"/>
        <w:rPr>
          <w:rFonts w:ascii="Arial" w:hAnsi="Arial" w:cs="Arial"/>
          <w:sz w:val="21"/>
          <w:szCs w:val="21"/>
        </w:rPr>
      </w:pPr>
    </w:p>
    <w:p w14:paraId="5B55CB9F" w14:textId="77777777" w:rsidR="00D4159A" w:rsidRDefault="00D4159A" w:rsidP="00D4159A">
      <w:pPr>
        <w:keepLines/>
        <w:tabs>
          <w:tab w:val="left" w:pos="-720"/>
        </w:tabs>
        <w:suppressAutoHyphens/>
        <w:ind w:left="720" w:hanging="720"/>
        <w:jc w:val="both"/>
        <w:rPr>
          <w:rFonts w:ascii="Arial" w:hAnsi="Arial" w:cs="Arial"/>
          <w:sz w:val="21"/>
          <w:szCs w:val="21"/>
        </w:rPr>
      </w:pPr>
      <w:r>
        <w:rPr>
          <w:rFonts w:ascii="Arial" w:hAnsi="Arial" w:cs="Arial"/>
          <w:sz w:val="21"/>
          <w:szCs w:val="21"/>
        </w:rPr>
        <w:tab/>
        <w:t>“</w:t>
      </w:r>
      <w:r>
        <w:rPr>
          <w:rFonts w:ascii="Arial" w:hAnsi="Arial" w:cs="Arial"/>
          <w:b/>
          <w:sz w:val="21"/>
          <w:szCs w:val="21"/>
        </w:rPr>
        <w:t xml:space="preserve">Supplier’s </w:t>
      </w:r>
      <w:r w:rsidRPr="00CE0505">
        <w:rPr>
          <w:rFonts w:ascii="Arial" w:hAnsi="Arial" w:cs="Arial"/>
          <w:b/>
          <w:sz w:val="21"/>
          <w:szCs w:val="21"/>
        </w:rPr>
        <w:t>Vehicle</w:t>
      </w:r>
      <w:r>
        <w:rPr>
          <w:rFonts w:ascii="Arial" w:hAnsi="Arial" w:cs="Arial"/>
          <w:sz w:val="21"/>
          <w:szCs w:val="21"/>
        </w:rPr>
        <w:t xml:space="preserve">” </w:t>
      </w:r>
      <w:r w:rsidRPr="00CE0505">
        <w:rPr>
          <w:rFonts w:ascii="Arial" w:hAnsi="Arial" w:cs="Arial"/>
          <w:sz w:val="21"/>
          <w:szCs w:val="21"/>
        </w:rPr>
        <w:t xml:space="preserve">means a </w:t>
      </w:r>
      <w:r>
        <w:rPr>
          <w:rFonts w:ascii="Arial" w:hAnsi="Arial" w:cs="Arial"/>
          <w:sz w:val="21"/>
          <w:szCs w:val="21"/>
        </w:rPr>
        <w:t>vehicle provided by the Supplier</w:t>
      </w:r>
      <w:r w:rsidRPr="00CE0505">
        <w:rPr>
          <w:rFonts w:ascii="Arial" w:hAnsi="Arial" w:cs="Arial"/>
          <w:sz w:val="21"/>
          <w:szCs w:val="21"/>
        </w:rPr>
        <w:t xml:space="preserve"> (tractor and trailer) </w:t>
      </w:r>
      <w:r>
        <w:rPr>
          <w:rFonts w:ascii="Arial" w:hAnsi="Arial" w:cs="Arial"/>
          <w:sz w:val="21"/>
          <w:szCs w:val="21"/>
        </w:rPr>
        <w:t>to perform</w:t>
      </w:r>
      <w:r w:rsidRPr="00CE0505">
        <w:rPr>
          <w:rFonts w:ascii="Arial" w:hAnsi="Arial" w:cs="Arial"/>
          <w:sz w:val="21"/>
          <w:szCs w:val="21"/>
        </w:rPr>
        <w:t xml:space="preserve"> the Service</w:t>
      </w:r>
      <w:r>
        <w:rPr>
          <w:rFonts w:ascii="Arial" w:hAnsi="Arial" w:cs="Arial"/>
          <w:sz w:val="21"/>
          <w:szCs w:val="21"/>
        </w:rPr>
        <w:t>s.</w:t>
      </w:r>
    </w:p>
    <w:p w14:paraId="5B55CBA0" w14:textId="77777777" w:rsidR="00D4159A" w:rsidRDefault="00D4159A" w:rsidP="00D4159A">
      <w:pPr>
        <w:keepLines/>
        <w:tabs>
          <w:tab w:val="left" w:pos="-720"/>
        </w:tabs>
        <w:suppressAutoHyphens/>
        <w:ind w:left="720" w:hanging="720"/>
        <w:jc w:val="both"/>
        <w:rPr>
          <w:rFonts w:ascii="Arial" w:hAnsi="Arial" w:cs="Arial"/>
          <w:sz w:val="21"/>
          <w:szCs w:val="21"/>
        </w:rPr>
      </w:pPr>
    </w:p>
    <w:p w14:paraId="5B55CBA1" w14:textId="77777777" w:rsidR="00D4159A" w:rsidRPr="00352F28" w:rsidRDefault="00D4159A" w:rsidP="00D4159A">
      <w:pPr>
        <w:keepLines/>
        <w:ind w:left="709"/>
        <w:jc w:val="both"/>
        <w:rPr>
          <w:rFonts w:ascii="Arial" w:hAnsi="Arial" w:cs="Arial"/>
          <w:sz w:val="21"/>
          <w:szCs w:val="21"/>
        </w:rPr>
      </w:pPr>
      <w:r>
        <w:rPr>
          <w:rFonts w:ascii="Arial" w:hAnsi="Arial" w:cs="Arial"/>
          <w:sz w:val="21"/>
          <w:szCs w:val="21"/>
        </w:rPr>
        <w:t>"</w:t>
      </w:r>
      <w:r w:rsidRPr="00352F28">
        <w:rPr>
          <w:rFonts w:ascii="Arial" w:hAnsi="Arial" w:cs="Arial"/>
          <w:b/>
          <w:sz w:val="21"/>
          <w:szCs w:val="21"/>
        </w:rPr>
        <w:t>Supplier’s Vehicle Fleet</w:t>
      </w:r>
      <w:r>
        <w:rPr>
          <w:rFonts w:ascii="Arial" w:hAnsi="Arial" w:cs="Arial"/>
          <w:sz w:val="21"/>
          <w:szCs w:val="21"/>
        </w:rPr>
        <w:t>"</w:t>
      </w:r>
      <w:r w:rsidRPr="00352F28">
        <w:rPr>
          <w:rFonts w:ascii="Arial" w:hAnsi="Arial" w:cs="Arial"/>
          <w:b/>
          <w:sz w:val="21"/>
          <w:szCs w:val="21"/>
        </w:rPr>
        <w:t xml:space="preserve"> </w:t>
      </w:r>
      <w:r w:rsidRPr="00352F28">
        <w:rPr>
          <w:rFonts w:ascii="Arial" w:hAnsi="Arial" w:cs="Arial"/>
          <w:sz w:val="21"/>
          <w:szCs w:val="21"/>
        </w:rPr>
        <w:t>means the fleet of vehicles maintained by the Supplier to perform the Services in accordance with clause AA3 (Supplier’s Vehicle Fleet</w:t>
      </w:r>
      <w:r>
        <w:rPr>
          <w:rFonts w:ascii="Arial" w:hAnsi="Arial" w:cs="Arial"/>
          <w:sz w:val="21"/>
          <w:szCs w:val="21"/>
        </w:rPr>
        <w:t>).</w:t>
      </w:r>
    </w:p>
    <w:p w14:paraId="5B55CBA2" w14:textId="77777777" w:rsidR="00D4159A" w:rsidRDefault="00D4159A" w:rsidP="00D4159A">
      <w:pPr>
        <w:keepLines/>
        <w:tabs>
          <w:tab w:val="left" w:pos="-720"/>
        </w:tabs>
        <w:suppressAutoHyphens/>
        <w:jc w:val="both"/>
        <w:rPr>
          <w:rFonts w:ascii="Arial" w:hAnsi="Arial" w:cs="Arial"/>
          <w:sz w:val="21"/>
          <w:szCs w:val="21"/>
        </w:rPr>
      </w:pPr>
    </w:p>
    <w:p w14:paraId="5B55CBA3" w14:textId="77777777" w:rsidR="00D4159A" w:rsidRDefault="00D4159A" w:rsidP="00D4159A">
      <w:pPr>
        <w:keepLines/>
        <w:ind w:left="709"/>
        <w:jc w:val="both"/>
        <w:rPr>
          <w:rFonts w:ascii="Arial" w:hAnsi="Arial" w:cs="Arial"/>
          <w:sz w:val="21"/>
          <w:szCs w:val="21"/>
        </w:rPr>
      </w:pPr>
      <w:r w:rsidRPr="0019621B">
        <w:rPr>
          <w:rFonts w:ascii="Arial" w:hAnsi="Arial" w:cs="Arial"/>
          <w:sz w:val="21"/>
          <w:szCs w:val="21"/>
        </w:rPr>
        <w:t>“</w:t>
      </w:r>
      <w:r w:rsidRPr="00352F28">
        <w:rPr>
          <w:rFonts w:ascii="Arial" w:hAnsi="Arial" w:cs="Arial"/>
          <w:b/>
          <w:sz w:val="21"/>
          <w:szCs w:val="21"/>
        </w:rPr>
        <w:t xml:space="preserve">Supplier’s Vehicle Fleet </w:t>
      </w:r>
      <w:r>
        <w:rPr>
          <w:rFonts w:ascii="Arial" w:hAnsi="Arial" w:cs="Arial"/>
          <w:b/>
          <w:sz w:val="21"/>
          <w:szCs w:val="21"/>
        </w:rPr>
        <w:t>Number</w:t>
      </w:r>
      <w:r w:rsidRPr="0019621B">
        <w:rPr>
          <w:rFonts w:ascii="Arial" w:hAnsi="Arial" w:cs="Arial"/>
          <w:sz w:val="21"/>
          <w:szCs w:val="21"/>
        </w:rPr>
        <w:t>”</w:t>
      </w:r>
      <w:r>
        <w:rPr>
          <w:rFonts w:ascii="Arial" w:hAnsi="Arial" w:cs="Arial"/>
          <w:b/>
          <w:sz w:val="21"/>
          <w:szCs w:val="21"/>
        </w:rPr>
        <w:t xml:space="preserve"> </w:t>
      </w:r>
      <w:r>
        <w:rPr>
          <w:rFonts w:ascii="Arial" w:hAnsi="Arial" w:cs="Arial"/>
          <w:sz w:val="21"/>
          <w:szCs w:val="21"/>
        </w:rPr>
        <w:t>means the number of vehicles comprised in the Supplier’s Vehicle Fleet being no less than seven (7) vehicles.</w:t>
      </w:r>
    </w:p>
    <w:p w14:paraId="5B55CBA4" w14:textId="77777777" w:rsidR="00D4159A" w:rsidRDefault="00D4159A" w:rsidP="00D4159A">
      <w:pPr>
        <w:keepLines/>
        <w:jc w:val="both"/>
        <w:rPr>
          <w:rFonts w:ascii="Arial" w:hAnsi="Arial" w:cs="Arial"/>
          <w:sz w:val="21"/>
          <w:szCs w:val="21"/>
        </w:rPr>
      </w:pPr>
    </w:p>
    <w:p w14:paraId="5B55CBA5" w14:textId="77777777" w:rsidR="00D4159A" w:rsidRDefault="00D4159A" w:rsidP="00D4159A">
      <w:pPr>
        <w:keepLines/>
        <w:ind w:left="709"/>
        <w:jc w:val="both"/>
        <w:rPr>
          <w:rFonts w:ascii="Arial" w:hAnsi="Arial" w:cs="Arial"/>
          <w:sz w:val="21"/>
          <w:szCs w:val="21"/>
        </w:rPr>
      </w:pPr>
      <w:r w:rsidRPr="0019621B">
        <w:rPr>
          <w:rFonts w:ascii="Arial" w:hAnsi="Arial" w:cs="Arial"/>
          <w:sz w:val="21"/>
          <w:szCs w:val="21"/>
        </w:rPr>
        <w:t>“</w:t>
      </w:r>
      <w:r w:rsidRPr="00AF19D9">
        <w:rPr>
          <w:rFonts w:ascii="Arial" w:hAnsi="Arial" w:cs="Arial"/>
          <w:b/>
          <w:sz w:val="21"/>
          <w:szCs w:val="21"/>
        </w:rPr>
        <w:t>Temporary Additional Vehicle”</w:t>
      </w:r>
      <w:r>
        <w:rPr>
          <w:rFonts w:ascii="Arial" w:hAnsi="Arial" w:cs="Arial"/>
          <w:sz w:val="21"/>
          <w:szCs w:val="21"/>
        </w:rPr>
        <w:t xml:space="preserve"> shall have the meaning specified in clause B1.4.</w:t>
      </w:r>
    </w:p>
    <w:p w14:paraId="5B55CBA6" w14:textId="77777777" w:rsidR="00D4159A" w:rsidRDefault="00D4159A" w:rsidP="00D4159A">
      <w:pPr>
        <w:keepLines/>
        <w:jc w:val="both"/>
        <w:rPr>
          <w:rFonts w:ascii="Arial" w:hAnsi="Arial" w:cs="Arial"/>
          <w:sz w:val="21"/>
          <w:szCs w:val="21"/>
        </w:rPr>
      </w:pPr>
    </w:p>
    <w:p w14:paraId="5B55CBA7" w14:textId="77777777" w:rsidR="00D4159A" w:rsidRDefault="00D4159A" w:rsidP="00D4159A">
      <w:pPr>
        <w:keepLines/>
        <w:ind w:left="709"/>
        <w:jc w:val="both"/>
        <w:rPr>
          <w:rFonts w:ascii="Arial" w:hAnsi="Arial" w:cs="Arial"/>
          <w:sz w:val="21"/>
          <w:szCs w:val="21"/>
        </w:rPr>
      </w:pPr>
      <w:r w:rsidRPr="00AF19D9">
        <w:rPr>
          <w:rFonts w:ascii="Arial" w:hAnsi="Arial" w:cs="Arial"/>
          <w:b/>
          <w:sz w:val="21"/>
          <w:szCs w:val="21"/>
        </w:rPr>
        <w:t>“Temporary Replacement Vehicle”</w:t>
      </w:r>
      <w:r>
        <w:rPr>
          <w:rFonts w:ascii="Arial" w:hAnsi="Arial" w:cs="Arial"/>
          <w:sz w:val="21"/>
          <w:szCs w:val="21"/>
        </w:rPr>
        <w:t xml:space="preserve"> shall have the meaning specified in clause B1.4.</w:t>
      </w:r>
    </w:p>
    <w:p w14:paraId="5B55CBA8" w14:textId="77777777" w:rsidR="00D4159A" w:rsidRPr="00A01657" w:rsidRDefault="00D4159A" w:rsidP="00D4159A">
      <w:pPr>
        <w:keepLines/>
        <w:jc w:val="both"/>
        <w:rPr>
          <w:rFonts w:ascii="Arial" w:hAnsi="Arial" w:cs="Arial"/>
          <w:sz w:val="21"/>
          <w:szCs w:val="21"/>
        </w:rPr>
      </w:pPr>
    </w:p>
    <w:p w14:paraId="5B55CBA9" w14:textId="77777777" w:rsidR="00D4159A" w:rsidRDefault="00D4159A" w:rsidP="00D4159A">
      <w:pPr>
        <w:keepLines/>
        <w:ind w:left="720"/>
        <w:jc w:val="both"/>
        <w:rPr>
          <w:rFonts w:ascii="Arial" w:hAnsi="Arial" w:cs="Arial"/>
          <w:sz w:val="21"/>
          <w:szCs w:val="21"/>
        </w:rPr>
      </w:pPr>
      <w:r w:rsidRPr="006912C6">
        <w:rPr>
          <w:rFonts w:ascii="Arial" w:hAnsi="Arial" w:cs="Arial"/>
          <w:sz w:val="21"/>
          <w:szCs w:val="21"/>
        </w:rPr>
        <w:t>“</w:t>
      </w:r>
      <w:r w:rsidRPr="006912C6">
        <w:rPr>
          <w:rFonts w:ascii="Arial" w:hAnsi="Arial" w:cs="Arial"/>
          <w:b/>
          <w:sz w:val="21"/>
          <w:szCs w:val="21"/>
        </w:rPr>
        <w:t>Tender</w:t>
      </w:r>
      <w:r w:rsidRPr="006912C6">
        <w:rPr>
          <w:rFonts w:ascii="Arial" w:hAnsi="Arial" w:cs="Arial"/>
          <w:sz w:val="21"/>
          <w:szCs w:val="21"/>
        </w:rPr>
        <w:t>” means the document(s) submitted by the Supplier to the Client in response to the Client’s invitation to suppliers for formal offers to supply it with the Services.</w:t>
      </w:r>
    </w:p>
    <w:p w14:paraId="5B55CBAA" w14:textId="77777777" w:rsidR="00D4159A" w:rsidRDefault="00D4159A" w:rsidP="00D4159A">
      <w:pPr>
        <w:keepLines/>
        <w:ind w:left="720"/>
        <w:jc w:val="both"/>
        <w:rPr>
          <w:rFonts w:ascii="Arial" w:hAnsi="Arial" w:cs="Arial"/>
          <w:sz w:val="21"/>
          <w:szCs w:val="21"/>
        </w:rPr>
      </w:pPr>
    </w:p>
    <w:p w14:paraId="5B55CBAB" w14:textId="77777777" w:rsidR="00D4159A" w:rsidRPr="0019621B" w:rsidRDefault="00D4159A" w:rsidP="00D4159A">
      <w:pPr>
        <w:keepLines/>
        <w:ind w:left="720"/>
        <w:jc w:val="both"/>
        <w:rPr>
          <w:rFonts w:ascii="Arial" w:hAnsi="Arial" w:cs="Arial"/>
          <w:sz w:val="21"/>
          <w:szCs w:val="21"/>
        </w:rPr>
      </w:pPr>
      <w:r>
        <w:rPr>
          <w:rFonts w:ascii="Arial" w:hAnsi="Arial" w:cs="Arial"/>
          <w:sz w:val="21"/>
          <w:szCs w:val="21"/>
        </w:rPr>
        <w:t>"</w:t>
      </w:r>
      <w:r w:rsidRPr="0019621B">
        <w:rPr>
          <w:rFonts w:ascii="Arial" w:hAnsi="Arial" w:cs="Arial"/>
          <w:b/>
          <w:sz w:val="21"/>
          <w:szCs w:val="21"/>
        </w:rPr>
        <w:t>Transfer Date</w:t>
      </w:r>
      <w:r>
        <w:rPr>
          <w:rFonts w:ascii="Arial" w:hAnsi="Arial" w:cs="Arial"/>
          <w:sz w:val="21"/>
          <w:szCs w:val="21"/>
        </w:rPr>
        <w:t>"</w:t>
      </w:r>
      <w:r w:rsidRPr="0019621B">
        <w:rPr>
          <w:rFonts w:ascii="Arial" w:hAnsi="Arial" w:cs="Arial"/>
          <w:b/>
          <w:sz w:val="21"/>
          <w:szCs w:val="21"/>
        </w:rPr>
        <w:t xml:space="preserve"> </w:t>
      </w:r>
      <w:r w:rsidRPr="0019621B">
        <w:rPr>
          <w:rFonts w:ascii="Arial" w:hAnsi="Arial" w:cs="Arial"/>
          <w:sz w:val="21"/>
          <w:szCs w:val="21"/>
        </w:rPr>
        <w:t xml:space="preserve">means the date the Transferring Employee is transferred to the employment of the Supplier from the </w:t>
      </w:r>
      <w:r>
        <w:rPr>
          <w:rFonts w:ascii="Arial" w:hAnsi="Arial" w:cs="Arial"/>
          <w:sz w:val="21"/>
          <w:szCs w:val="21"/>
        </w:rPr>
        <w:t>Existing</w:t>
      </w:r>
      <w:r w:rsidRPr="0019621B">
        <w:rPr>
          <w:rFonts w:ascii="Arial" w:hAnsi="Arial" w:cs="Arial"/>
          <w:sz w:val="21"/>
          <w:szCs w:val="21"/>
        </w:rPr>
        <w:t xml:space="preserve"> Supplier.</w:t>
      </w:r>
    </w:p>
    <w:p w14:paraId="5B55CBAC" w14:textId="77777777" w:rsidR="00D4159A" w:rsidRPr="0019621B" w:rsidRDefault="00D4159A" w:rsidP="00D4159A">
      <w:pPr>
        <w:keepLines/>
        <w:ind w:left="720"/>
        <w:jc w:val="both"/>
        <w:rPr>
          <w:rFonts w:ascii="Arial" w:hAnsi="Arial" w:cs="Arial"/>
          <w:sz w:val="21"/>
          <w:szCs w:val="21"/>
        </w:rPr>
      </w:pPr>
    </w:p>
    <w:p w14:paraId="5B55CBAD" w14:textId="77777777" w:rsidR="00D4159A" w:rsidRPr="0019621B" w:rsidRDefault="00D4159A" w:rsidP="00D4159A">
      <w:pPr>
        <w:keepLines/>
        <w:ind w:left="720"/>
        <w:jc w:val="both"/>
        <w:rPr>
          <w:rFonts w:ascii="Arial" w:hAnsi="Arial" w:cs="Arial"/>
          <w:sz w:val="21"/>
          <w:szCs w:val="21"/>
        </w:rPr>
      </w:pPr>
      <w:r>
        <w:rPr>
          <w:rFonts w:ascii="Arial" w:hAnsi="Arial" w:cs="Arial"/>
          <w:sz w:val="21"/>
          <w:szCs w:val="21"/>
        </w:rPr>
        <w:t>"</w:t>
      </w:r>
      <w:r w:rsidRPr="0019621B">
        <w:rPr>
          <w:rFonts w:ascii="Arial" w:hAnsi="Arial" w:cs="Arial"/>
          <w:b/>
          <w:sz w:val="21"/>
          <w:szCs w:val="21"/>
        </w:rPr>
        <w:t>Transferring Employees</w:t>
      </w:r>
      <w:r>
        <w:rPr>
          <w:rFonts w:ascii="Arial" w:hAnsi="Arial" w:cs="Arial"/>
          <w:sz w:val="21"/>
          <w:szCs w:val="21"/>
        </w:rPr>
        <w:t>"</w:t>
      </w:r>
      <w:r w:rsidRPr="0019621B">
        <w:rPr>
          <w:rFonts w:ascii="Arial" w:hAnsi="Arial" w:cs="Arial"/>
          <w:b/>
          <w:sz w:val="21"/>
          <w:szCs w:val="21"/>
        </w:rPr>
        <w:t xml:space="preserve"> </w:t>
      </w:r>
      <w:r w:rsidRPr="0019621B">
        <w:rPr>
          <w:rFonts w:ascii="Arial" w:hAnsi="Arial" w:cs="Arial"/>
          <w:sz w:val="21"/>
          <w:szCs w:val="21"/>
        </w:rPr>
        <w:t xml:space="preserve">means employees of the </w:t>
      </w:r>
      <w:r>
        <w:rPr>
          <w:rFonts w:ascii="Arial" w:hAnsi="Arial" w:cs="Arial"/>
          <w:sz w:val="21"/>
          <w:szCs w:val="21"/>
        </w:rPr>
        <w:t>Existing</w:t>
      </w:r>
      <w:r w:rsidRPr="0019621B">
        <w:rPr>
          <w:rFonts w:ascii="Arial" w:hAnsi="Arial" w:cs="Arial"/>
          <w:sz w:val="21"/>
          <w:szCs w:val="21"/>
        </w:rPr>
        <w:t xml:space="preserve"> Supplier who are wholly or mainly assigned to work in the provision of the Service and who are subject of a Relevant Transfer to the Supplier by virtue of the application of the TUPE Regulations 2006, as amended.</w:t>
      </w:r>
    </w:p>
    <w:p w14:paraId="5B55CBAE" w14:textId="77777777" w:rsidR="00D4159A" w:rsidRPr="0019621B" w:rsidRDefault="00D4159A" w:rsidP="00D4159A">
      <w:pPr>
        <w:keepLines/>
        <w:ind w:left="720"/>
        <w:jc w:val="both"/>
        <w:rPr>
          <w:rFonts w:ascii="Arial" w:hAnsi="Arial" w:cs="Arial"/>
          <w:sz w:val="21"/>
          <w:szCs w:val="21"/>
        </w:rPr>
      </w:pPr>
    </w:p>
    <w:p w14:paraId="5B55CBAF" w14:textId="77777777" w:rsidR="00D4159A" w:rsidRPr="0019621B" w:rsidRDefault="00D4159A" w:rsidP="00D4159A">
      <w:pPr>
        <w:keepLines/>
        <w:ind w:left="720"/>
        <w:jc w:val="both"/>
        <w:rPr>
          <w:rFonts w:ascii="Arial" w:hAnsi="Arial" w:cs="Arial"/>
          <w:sz w:val="21"/>
          <w:szCs w:val="21"/>
        </w:rPr>
      </w:pPr>
      <w:r>
        <w:rPr>
          <w:rFonts w:ascii="Arial" w:hAnsi="Arial" w:cs="Arial"/>
          <w:sz w:val="21"/>
          <w:szCs w:val="21"/>
        </w:rPr>
        <w:t>"</w:t>
      </w:r>
      <w:r w:rsidRPr="0019621B">
        <w:rPr>
          <w:rFonts w:ascii="Arial" w:hAnsi="Arial" w:cs="Arial"/>
          <w:b/>
          <w:sz w:val="21"/>
          <w:szCs w:val="21"/>
        </w:rPr>
        <w:t>TUPE Regulations</w:t>
      </w:r>
      <w:r>
        <w:rPr>
          <w:rFonts w:ascii="Arial" w:hAnsi="Arial" w:cs="Arial"/>
          <w:sz w:val="21"/>
          <w:szCs w:val="21"/>
        </w:rPr>
        <w:t>"</w:t>
      </w:r>
      <w:r w:rsidRPr="0019621B">
        <w:rPr>
          <w:rFonts w:ascii="Arial" w:hAnsi="Arial" w:cs="Arial"/>
          <w:b/>
          <w:sz w:val="21"/>
          <w:szCs w:val="21"/>
        </w:rPr>
        <w:t xml:space="preserve"> </w:t>
      </w:r>
      <w:r w:rsidRPr="0019621B">
        <w:rPr>
          <w:rFonts w:ascii="Arial" w:hAnsi="Arial" w:cs="Arial"/>
          <w:sz w:val="21"/>
          <w:szCs w:val="21"/>
        </w:rPr>
        <w:t>means the Transfer of Undertakings (Protection of Employment) Regulations.</w:t>
      </w:r>
    </w:p>
    <w:p w14:paraId="5B55CBB0" w14:textId="77777777" w:rsidR="00D4159A" w:rsidRPr="0019621B" w:rsidRDefault="00D4159A" w:rsidP="00D4159A">
      <w:pPr>
        <w:keepLines/>
        <w:ind w:left="720"/>
        <w:jc w:val="both"/>
        <w:rPr>
          <w:rFonts w:ascii="Arial" w:hAnsi="Arial" w:cs="Arial"/>
          <w:sz w:val="21"/>
          <w:szCs w:val="21"/>
        </w:rPr>
      </w:pPr>
    </w:p>
    <w:p w14:paraId="5B55CBB1" w14:textId="77777777" w:rsidR="00D4159A" w:rsidRDefault="00D4159A" w:rsidP="00D4159A">
      <w:pPr>
        <w:keepLines/>
        <w:ind w:left="720"/>
        <w:jc w:val="both"/>
        <w:rPr>
          <w:rFonts w:ascii="Arial" w:hAnsi="Arial" w:cs="Arial"/>
          <w:sz w:val="21"/>
          <w:szCs w:val="21"/>
        </w:rPr>
      </w:pPr>
      <w:r w:rsidRPr="006912C6">
        <w:rPr>
          <w:rFonts w:ascii="Arial" w:hAnsi="Arial" w:cs="Arial"/>
          <w:sz w:val="21"/>
          <w:szCs w:val="21"/>
        </w:rPr>
        <w:t>“</w:t>
      </w:r>
      <w:r w:rsidRPr="006912C6">
        <w:rPr>
          <w:rFonts w:ascii="Arial" w:hAnsi="Arial" w:cs="Arial"/>
          <w:b/>
          <w:sz w:val="21"/>
          <w:szCs w:val="21"/>
        </w:rPr>
        <w:t>VAT</w:t>
      </w:r>
      <w:r w:rsidRPr="006912C6">
        <w:rPr>
          <w:rFonts w:ascii="Arial" w:hAnsi="Arial" w:cs="Arial"/>
          <w:sz w:val="21"/>
          <w:szCs w:val="21"/>
        </w:rPr>
        <w:t>” means value added tax in accordance with the provisions of the Value Added Tax Act 1994.</w:t>
      </w:r>
    </w:p>
    <w:p w14:paraId="5B55CBB2" w14:textId="77777777" w:rsidR="00D4159A" w:rsidRDefault="00D4159A" w:rsidP="00D4159A">
      <w:pPr>
        <w:keepLines/>
        <w:jc w:val="both"/>
        <w:rPr>
          <w:rFonts w:ascii="Arial" w:hAnsi="Arial" w:cs="Arial"/>
          <w:sz w:val="21"/>
          <w:szCs w:val="21"/>
        </w:rPr>
      </w:pPr>
    </w:p>
    <w:p w14:paraId="5B55CBB3" w14:textId="77777777" w:rsidR="00D4159A" w:rsidRPr="00A534D1" w:rsidRDefault="00D4159A" w:rsidP="00D4159A">
      <w:pPr>
        <w:keepLines/>
        <w:ind w:left="720"/>
        <w:jc w:val="both"/>
        <w:rPr>
          <w:rFonts w:ascii="Arial" w:hAnsi="Arial" w:cs="Arial"/>
          <w:sz w:val="21"/>
          <w:szCs w:val="21"/>
        </w:rPr>
      </w:pPr>
      <w:r w:rsidRPr="00F54A9F">
        <w:rPr>
          <w:rFonts w:ascii="Arial" w:hAnsi="Arial" w:cs="Arial"/>
          <w:b/>
          <w:sz w:val="21"/>
          <w:szCs w:val="21"/>
        </w:rPr>
        <w:t>“Vehicle Fee”</w:t>
      </w:r>
      <w:r>
        <w:rPr>
          <w:rFonts w:ascii="Arial" w:hAnsi="Arial" w:cs="Arial"/>
          <w:b/>
          <w:sz w:val="21"/>
          <w:szCs w:val="21"/>
        </w:rPr>
        <w:t xml:space="preserve"> </w:t>
      </w:r>
      <w:r w:rsidRPr="00C14A10">
        <w:rPr>
          <w:rFonts w:ascii="Arial" w:hAnsi="Arial" w:cs="Arial"/>
          <w:sz w:val="21"/>
          <w:szCs w:val="21"/>
        </w:rPr>
        <w:t xml:space="preserve">means </w:t>
      </w:r>
      <w:proofErr w:type="gramStart"/>
      <w:r w:rsidRPr="00C14A10">
        <w:rPr>
          <w:rFonts w:ascii="Arial" w:hAnsi="Arial" w:cs="Arial"/>
          <w:sz w:val="21"/>
          <w:szCs w:val="21"/>
        </w:rPr>
        <w:t xml:space="preserve">[ </w:t>
      </w:r>
      <w:r w:rsidRPr="00C14A10">
        <w:rPr>
          <w:rFonts w:ascii="Arial" w:hAnsi="Arial" w:cs="Arial"/>
          <w:i/>
          <w:sz w:val="21"/>
          <w:szCs w:val="21"/>
        </w:rPr>
        <w:t>insert</w:t>
      </w:r>
      <w:proofErr w:type="gramEnd"/>
      <w:r w:rsidRPr="00C14A10">
        <w:rPr>
          <w:rFonts w:ascii="Arial" w:hAnsi="Arial" w:cs="Arial"/>
          <w:i/>
          <w:sz w:val="21"/>
          <w:szCs w:val="21"/>
        </w:rPr>
        <w:t xml:space="preserve"> Vehicle Fee tendered by the Supplier</w:t>
      </w:r>
      <w:r w:rsidRPr="00C14A10">
        <w:rPr>
          <w:rFonts w:ascii="Arial" w:hAnsi="Arial" w:cs="Arial"/>
          <w:sz w:val="21"/>
          <w:szCs w:val="21"/>
        </w:rPr>
        <w:t xml:space="preserve"> ]</w:t>
      </w:r>
    </w:p>
    <w:p w14:paraId="5B55CBB4" w14:textId="77777777" w:rsidR="00D4159A" w:rsidRDefault="00D4159A" w:rsidP="00D4159A">
      <w:pPr>
        <w:keepLines/>
        <w:ind w:left="720"/>
        <w:jc w:val="both"/>
        <w:rPr>
          <w:rFonts w:ascii="Arial" w:hAnsi="Arial" w:cs="Arial"/>
          <w:sz w:val="21"/>
          <w:szCs w:val="21"/>
        </w:rPr>
      </w:pPr>
    </w:p>
    <w:p w14:paraId="5B55CBB5" w14:textId="77777777" w:rsidR="00D4159A" w:rsidRDefault="00D4159A" w:rsidP="00D4159A">
      <w:pPr>
        <w:keepLines/>
        <w:ind w:left="720"/>
        <w:jc w:val="both"/>
        <w:rPr>
          <w:rFonts w:ascii="Arial" w:hAnsi="Arial" w:cs="Arial"/>
          <w:sz w:val="21"/>
          <w:szCs w:val="21"/>
        </w:rPr>
      </w:pPr>
      <w:r>
        <w:rPr>
          <w:rFonts w:ascii="Arial" w:hAnsi="Arial" w:cs="Arial"/>
          <w:sz w:val="21"/>
          <w:szCs w:val="21"/>
        </w:rPr>
        <w:t>“</w:t>
      </w:r>
      <w:r w:rsidRPr="007A0E66">
        <w:rPr>
          <w:rFonts w:ascii="Arial" w:hAnsi="Arial" w:cs="Arial"/>
          <w:b/>
          <w:sz w:val="21"/>
          <w:szCs w:val="21"/>
        </w:rPr>
        <w:t>WCA</w:t>
      </w:r>
      <w:r>
        <w:rPr>
          <w:rFonts w:ascii="Arial" w:hAnsi="Arial" w:cs="Arial"/>
          <w:sz w:val="21"/>
          <w:szCs w:val="21"/>
        </w:rPr>
        <w:t>” or “</w:t>
      </w:r>
      <w:r w:rsidRPr="007A0E66">
        <w:rPr>
          <w:rFonts w:ascii="Arial" w:hAnsi="Arial" w:cs="Arial"/>
          <w:b/>
          <w:sz w:val="21"/>
          <w:szCs w:val="21"/>
        </w:rPr>
        <w:t>Waste Collection Authority</w:t>
      </w:r>
      <w:r>
        <w:rPr>
          <w:rFonts w:ascii="Arial" w:hAnsi="Arial" w:cs="Arial"/>
          <w:sz w:val="21"/>
          <w:szCs w:val="21"/>
        </w:rPr>
        <w:t xml:space="preserve">” </w:t>
      </w:r>
      <w:r w:rsidRPr="009D403F">
        <w:rPr>
          <w:rFonts w:ascii="Arial" w:hAnsi="Arial" w:cs="Arial"/>
          <w:sz w:val="21"/>
          <w:szCs w:val="21"/>
        </w:rPr>
        <w:t>means:-</w:t>
      </w:r>
    </w:p>
    <w:p w14:paraId="5B55CBB6" w14:textId="77777777" w:rsidR="00D4159A" w:rsidRPr="009D403F" w:rsidRDefault="00D4159A" w:rsidP="00D4159A">
      <w:pPr>
        <w:keepLines/>
        <w:ind w:left="720"/>
        <w:jc w:val="both"/>
        <w:rPr>
          <w:rFonts w:ascii="Arial" w:hAnsi="Arial" w:cs="Arial"/>
          <w:sz w:val="21"/>
          <w:szCs w:val="21"/>
        </w:rPr>
      </w:pPr>
    </w:p>
    <w:p w14:paraId="5B55CBB7" w14:textId="77777777" w:rsidR="00D4159A" w:rsidRPr="009D403F" w:rsidRDefault="00D4159A" w:rsidP="00EB49A1">
      <w:pPr>
        <w:keepLines/>
        <w:numPr>
          <w:ilvl w:val="3"/>
          <w:numId w:val="49"/>
        </w:numPr>
        <w:jc w:val="both"/>
        <w:rPr>
          <w:rFonts w:ascii="Arial" w:hAnsi="Arial" w:cs="Arial"/>
          <w:sz w:val="21"/>
          <w:szCs w:val="21"/>
        </w:rPr>
      </w:pPr>
      <w:r w:rsidRPr="009D403F">
        <w:rPr>
          <w:rFonts w:ascii="Arial" w:hAnsi="Arial" w:cs="Arial"/>
          <w:sz w:val="21"/>
          <w:szCs w:val="21"/>
        </w:rPr>
        <w:lastRenderedPageBreak/>
        <w:t>Boston Borough Council;</w:t>
      </w:r>
    </w:p>
    <w:p w14:paraId="5B55CBB8" w14:textId="77777777" w:rsidR="00D4159A" w:rsidRPr="009D403F" w:rsidRDefault="00D4159A" w:rsidP="00EB49A1">
      <w:pPr>
        <w:keepLines/>
        <w:numPr>
          <w:ilvl w:val="3"/>
          <w:numId w:val="49"/>
        </w:numPr>
        <w:jc w:val="both"/>
        <w:rPr>
          <w:rFonts w:ascii="Arial" w:hAnsi="Arial" w:cs="Arial"/>
          <w:sz w:val="21"/>
          <w:szCs w:val="21"/>
        </w:rPr>
      </w:pPr>
      <w:r w:rsidRPr="009D403F">
        <w:rPr>
          <w:rFonts w:ascii="Arial" w:hAnsi="Arial" w:cs="Arial"/>
          <w:sz w:val="21"/>
          <w:szCs w:val="21"/>
        </w:rPr>
        <w:t>East Lindsey District Council;</w:t>
      </w:r>
    </w:p>
    <w:p w14:paraId="5B55CBB9" w14:textId="77777777" w:rsidR="00D4159A" w:rsidRPr="009D403F" w:rsidRDefault="00D4159A" w:rsidP="00EB49A1">
      <w:pPr>
        <w:keepLines/>
        <w:numPr>
          <w:ilvl w:val="3"/>
          <w:numId w:val="49"/>
        </w:numPr>
        <w:jc w:val="both"/>
        <w:rPr>
          <w:rFonts w:ascii="Arial" w:hAnsi="Arial" w:cs="Arial"/>
          <w:sz w:val="21"/>
          <w:szCs w:val="21"/>
        </w:rPr>
      </w:pPr>
      <w:r w:rsidRPr="009D403F">
        <w:rPr>
          <w:rFonts w:ascii="Arial" w:hAnsi="Arial" w:cs="Arial"/>
          <w:sz w:val="21"/>
          <w:szCs w:val="21"/>
        </w:rPr>
        <w:t>City of Lincoln Council;</w:t>
      </w:r>
    </w:p>
    <w:p w14:paraId="5B55CBBA" w14:textId="77777777" w:rsidR="00D4159A" w:rsidRPr="009D403F" w:rsidRDefault="00D4159A" w:rsidP="00EB49A1">
      <w:pPr>
        <w:keepLines/>
        <w:numPr>
          <w:ilvl w:val="3"/>
          <w:numId w:val="49"/>
        </w:numPr>
        <w:jc w:val="both"/>
        <w:rPr>
          <w:rFonts w:ascii="Arial" w:hAnsi="Arial" w:cs="Arial"/>
          <w:sz w:val="21"/>
          <w:szCs w:val="21"/>
        </w:rPr>
      </w:pPr>
      <w:r w:rsidRPr="009D403F">
        <w:rPr>
          <w:rFonts w:ascii="Arial" w:hAnsi="Arial" w:cs="Arial"/>
          <w:sz w:val="21"/>
          <w:szCs w:val="21"/>
        </w:rPr>
        <w:t xml:space="preserve">North </w:t>
      </w:r>
      <w:proofErr w:type="spellStart"/>
      <w:r w:rsidRPr="009D403F">
        <w:rPr>
          <w:rFonts w:ascii="Arial" w:hAnsi="Arial" w:cs="Arial"/>
          <w:sz w:val="21"/>
          <w:szCs w:val="21"/>
        </w:rPr>
        <w:t>Kesteven</w:t>
      </w:r>
      <w:proofErr w:type="spellEnd"/>
      <w:r w:rsidRPr="009D403F">
        <w:rPr>
          <w:rFonts w:ascii="Arial" w:hAnsi="Arial" w:cs="Arial"/>
          <w:sz w:val="21"/>
          <w:szCs w:val="21"/>
        </w:rPr>
        <w:t xml:space="preserve"> District Council;</w:t>
      </w:r>
    </w:p>
    <w:p w14:paraId="5B55CBBB" w14:textId="77777777" w:rsidR="00D4159A" w:rsidRPr="009D403F" w:rsidRDefault="00D4159A" w:rsidP="00EB49A1">
      <w:pPr>
        <w:keepLines/>
        <w:numPr>
          <w:ilvl w:val="3"/>
          <w:numId w:val="49"/>
        </w:numPr>
        <w:jc w:val="both"/>
        <w:rPr>
          <w:rFonts w:ascii="Arial" w:hAnsi="Arial" w:cs="Arial"/>
          <w:sz w:val="21"/>
          <w:szCs w:val="21"/>
        </w:rPr>
      </w:pPr>
      <w:r w:rsidRPr="009D403F">
        <w:rPr>
          <w:rFonts w:ascii="Arial" w:hAnsi="Arial" w:cs="Arial"/>
          <w:sz w:val="21"/>
          <w:szCs w:val="21"/>
        </w:rPr>
        <w:t>South Holland District Council;</w:t>
      </w:r>
    </w:p>
    <w:p w14:paraId="5B55CBBC" w14:textId="77777777" w:rsidR="00D4159A" w:rsidRPr="009D403F" w:rsidRDefault="00D4159A" w:rsidP="00EB49A1">
      <w:pPr>
        <w:keepLines/>
        <w:numPr>
          <w:ilvl w:val="3"/>
          <w:numId w:val="49"/>
        </w:numPr>
        <w:jc w:val="both"/>
        <w:rPr>
          <w:rFonts w:ascii="Arial" w:hAnsi="Arial" w:cs="Arial"/>
          <w:sz w:val="21"/>
          <w:szCs w:val="21"/>
        </w:rPr>
      </w:pPr>
      <w:r w:rsidRPr="009D403F">
        <w:rPr>
          <w:rFonts w:ascii="Arial" w:hAnsi="Arial" w:cs="Arial"/>
          <w:sz w:val="21"/>
          <w:szCs w:val="21"/>
        </w:rPr>
        <w:t xml:space="preserve">South </w:t>
      </w:r>
      <w:proofErr w:type="spellStart"/>
      <w:r w:rsidRPr="009D403F">
        <w:rPr>
          <w:rFonts w:ascii="Arial" w:hAnsi="Arial" w:cs="Arial"/>
          <w:sz w:val="21"/>
          <w:szCs w:val="21"/>
        </w:rPr>
        <w:t>Kesteven</w:t>
      </w:r>
      <w:proofErr w:type="spellEnd"/>
      <w:r w:rsidRPr="009D403F">
        <w:rPr>
          <w:rFonts w:ascii="Arial" w:hAnsi="Arial" w:cs="Arial"/>
          <w:sz w:val="21"/>
          <w:szCs w:val="21"/>
        </w:rPr>
        <w:t xml:space="preserve"> District Council; and</w:t>
      </w:r>
    </w:p>
    <w:p w14:paraId="5B55CBBD" w14:textId="77777777" w:rsidR="00D4159A" w:rsidRDefault="00D4159A" w:rsidP="00EB49A1">
      <w:pPr>
        <w:keepLines/>
        <w:numPr>
          <w:ilvl w:val="3"/>
          <w:numId w:val="49"/>
        </w:numPr>
        <w:jc w:val="both"/>
        <w:rPr>
          <w:rFonts w:ascii="Arial" w:hAnsi="Arial" w:cs="Arial"/>
          <w:sz w:val="21"/>
          <w:szCs w:val="21"/>
        </w:rPr>
      </w:pPr>
      <w:r w:rsidRPr="009D403F">
        <w:rPr>
          <w:rFonts w:ascii="Arial" w:hAnsi="Arial" w:cs="Arial"/>
          <w:sz w:val="21"/>
          <w:szCs w:val="21"/>
          <w:lang w:val="en-US"/>
        </w:rPr>
        <w:t>West Lindsey District Council</w:t>
      </w:r>
      <w:r>
        <w:rPr>
          <w:rFonts w:ascii="Arial" w:hAnsi="Arial" w:cs="Arial"/>
          <w:sz w:val="21"/>
          <w:szCs w:val="21"/>
          <w:lang w:val="en-US"/>
        </w:rPr>
        <w:t>.</w:t>
      </w:r>
    </w:p>
    <w:p w14:paraId="5B55CBBE" w14:textId="77777777" w:rsidR="00D4159A" w:rsidRDefault="00D4159A" w:rsidP="00D4159A">
      <w:pPr>
        <w:keepLines/>
        <w:ind w:left="720"/>
        <w:jc w:val="both"/>
        <w:rPr>
          <w:rFonts w:ascii="Arial" w:hAnsi="Arial" w:cs="Arial"/>
          <w:sz w:val="21"/>
          <w:szCs w:val="21"/>
        </w:rPr>
      </w:pPr>
    </w:p>
    <w:p w14:paraId="5B55CBBF" w14:textId="77777777" w:rsidR="00D4159A" w:rsidRDefault="00D4159A" w:rsidP="00D4159A">
      <w:pPr>
        <w:keepLines/>
        <w:ind w:left="720"/>
        <w:jc w:val="both"/>
        <w:rPr>
          <w:rFonts w:ascii="Arial" w:hAnsi="Arial" w:cs="Arial"/>
          <w:sz w:val="21"/>
          <w:szCs w:val="21"/>
        </w:rPr>
      </w:pPr>
      <w:r>
        <w:rPr>
          <w:rFonts w:ascii="Arial" w:hAnsi="Arial" w:cs="Arial"/>
          <w:sz w:val="21"/>
          <w:szCs w:val="21"/>
        </w:rPr>
        <w:t>“</w:t>
      </w:r>
      <w:r w:rsidRPr="007A0E66">
        <w:rPr>
          <w:rFonts w:ascii="Arial" w:hAnsi="Arial" w:cs="Arial"/>
          <w:b/>
          <w:sz w:val="21"/>
          <w:szCs w:val="21"/>
        </w:rPr>
        <w:t>WDA</w:t>
      </w:r>
      <w:r>
        <w:rPr>
          <w:rFonts w:ascii="Arial" w:hAnsi="Arial" w:cs="Arial"/>
          <w:sz w:val="21"/>
          <w:szCs w:val="21"/>
        </w:rPr>
        <w:t>” or “</w:t>
      </w:r>
      <w:r w:rsidRPr="007A0E66">
        <w:rPr>
          <w:rFonts w:ascii="Arial" w:hAnsi="Arial" w:cs="Arial"/>
          <w:b/>
          <w:sz w:val="21"/>
          <w:szCs w:val="21"/>
        </w:rPr>
        <w:t>Waste Disposal Authority</w:t>
      </w:r>
      <w:r>
        <w:rPr>
          <w:rFonts w:ascii="Arial" w:hAnsi="Arial" w:cs="Arial"/>
          <w:sz w:val="21"/>
          <w:szCs w:val="21"/>
        </w:rPr>
        <w:t>” mean</w:t>
      </w:r>
      <w:proofErr w:type="spellStart"/>
      <w:r w:rsidRPr="009D403F">
        <w:rPr>
          <w:rFonts w:ascii="Arial" w:hAnsi="Arial" w:cs="Arial"/>
          <w:sz w:val="21"/>
          <w:szCs w:val="21"/>
          <w:lang w:val="en-US"/>
        </w:rPr>
        <w:t>s</w:t>
      </w:r>
      <w:proofErr w:type="spellEnd"/>
      <w:r w:rsidRPr="009D403F">
        <w:rPr>
          <w:rFonts w:ascii="Arial" w:hAnsi="Arial" w:cs="Arial"/>
          <w:sz w:val="21"/>
          <w:szCs w:val="21"/>
          <w:lang w:val="en-US"/>
        </w:rPr>
        <w:t xml:space="preserve"> a waste disposal authority in accordance with section 30(2) of the EPA</w:t>
      </w:r>
      <w:r>
        <w:rPr>
          <w:rFonts w:ascii="Arial" w:hAnsi="Arial" w:cs="Arial"/>
          <w:sz w:val="21"/>
          <w:szCs w:val="21"/>
          <w:lang w:val="en-US"/>
        </w:rPr>
        <w:t>.</w:t>
      </w:r>
    </w:p>
    <w:p w14:paraId="5B55CBC0" w14:textId="77777777" w:rsidR="00D4159A" w:rsidRDefault="00D4159A" w:rsidP="00D4159A">
      <w:pPr>
        <w:keepLines/>
        <w:ind w:left="720"/>
        <w:jc w:val="both"/>
        <w:rPr>
          <w:rFonts w:ascii="Arial" w:hAnsi="Arial" w:cs="Arial"/>
          <w:sz w:val="21"/>
          <w:szCs w:val="21"/>
        </w:rPr>
      </w:pPr>
    </w:p>
    <w:p w14:paraId="5B55CBC1" w14:textId="77777777" w:rsidR="00D4159A" w:rsidRPr="006912C6" w:rsidRDefault="00D4159A" w:rsidP="00D4159A">
      <w:pPr>
        <w:keepLines/>
        <w:ind w:left="720"/>
        <w:jc w:val="both"/>
        <w:rPr>
          <w:rFonts w:ascii="Arial" w:hAnsi="Arial" w:cs="Arial"/>
          <w:sz w:val="21"/>
          <w:szCs w:val="21"/>
        </w:rPr>
      </w:pPr>
      <w:r>
        <w:rPr>
          <w:rFonts w:ascii="Arial" w:hAnsi="Arial" w:cs="Arial"/>
          <w:sz w:val="21"/>
          <w:szCs w:val="21"/>
        </w:rPr>
        <w:t>“</w:t>
      </w:r>
      <w:r w:rsidRPr="007A0E66">
        <w:rPr>
          <w:rFonts w:ascii="Arial" w:hAnsi="Arial" w:cs="Arial"/>
          <w:b/>
          <w:sz w:val="21"/>
          <w:szCs w:val="21"/>
        </w:rPr>
        <w:t>WDMS</w:t>
      </w:r>
      <w:r>
        <w:rPr>
          <w:rFonts w:ascii="Arial" w:hAnsi="Arial" w:cs="Arial"/>
          <w:sz w:val="21"/>
          <w:szCs w:val="21"/>
        </w:rPr>
        <w:t>” means the Client’s waste data management system.</w:t>
      </w:r>
    </w:p>
    <w:p w14:paraId="5B55CBC2" w14:textId="77777777" w:rsidR="00D4159A" w:rsidRPr="006912C6" w:rsidRDefault="00D4159A" w:rsidP="00D4159A">
      <w:pPr>
        <w:keepLines/>
        <w:ind w:left="720"/>
        <w:jc w:val="both"/>
        <w:rPr>
          <w:rFonts w:ascii="Arial" w:hAnsi="Arial" w:cs="Arial"/>
          <w:sz w:val="21"/>
          <w:szCs w:val="21"/>
        </w:rPr>
      </w:pPr>
    </w:p>
    <w:p w14:paraId="5B55CBC3" w14:textId="77777777" w:rsidR="00D4159A" w:rsidRDefault="00D4159A" w:rsidP="00D4159A">
      <w:pPr>
        <w:keepLines/>
        <w:ind w:left="720"/>
        <w:jc w:val="both"/>
        <w:rPr>
          <w:rFonts w:ascii="Arial" w:hAnsi="Arial" w:cs="Arial"/>
          <w:sz w:val="21"/>
          <w:szCs w:val="21"/>
        </w:rPr>
      </w:pPr>
      <w:r w:rsidRPr="007A0E66">
        <w:rPr>
          <w:rFonts w:ascii="Arial" w:hAnsi="Arial" w:cs="Arial"/>
          <w:sz w:val="21"/>
          <w:szCs w:val="21"/>
        </w:rPr>
        <w:t>“</w:t>
      </w:r>
      <w:r w:rsidRPr="007A0E66">
        <w:rPr>
          <w:rFonts w:ascii="Arial" w:hAnsi="Arial" w:cs="Arial"/>
          <w:b/>
          <w:sz w:val="21"/>
          <w:szCs w:val="21"/>
        </w:rPr>
        <w:t>Working Day</w:t>
      </w:r>
      <w:r w:rsidRPr="007A0E66">
        <w:rPr>
          <w:rFonts w:ascii="Arial" w:hAnsi="Arial" w:cs="Arial"/>
          <w:sz w:val="21"/>
          <w:szCs w:val="21"/>
        </w:rPr>
        <w:t>” means a day (other than a Saturday or Sunday) on which banks are open for general business in the City of London.</w:t>
      </w:r>
      <w:r w:rsidRPr="006912C6">
        <w:rPr>
          <w:rFonts w:ascii="Arial" w:hAnsi="Arial" w:cs="Arial"/>
          <w:sz w:val="21"/>
          <w:szCs w:val="21"/>
        </w:rPr>
        <w:t xml:space="preserve"> </w:t>
      </w:r>
    </w:p>
    <w:p w14:paraId="5B55CBC4" w14:textId="77777777" w:rsidR="00D4159A" w:rsidRDefault="00D4159A" w:rsidP="00D4159A">
      <w:pPr>
        <w:keepLines/>
        <w:ind w:left="720"/>
        <w:jc w:val="both"/>
        <w:rPr>
          <w:rFonts w:ascii="Arial" w:hAnsi="Arial" w:cs="Arial"/>
          <w:sz w:val="21"/>
          <w:szCs w:val="21"/>
        </w:rPr>
      </w:pPr>
    </w:p>
    <w:p w14:paraId="5B55CBC5" w14:textId="77777777" w:rsidR="00D4159A" w:rsidRDefault="00D4159A" w:rsidP="00D4159A">
      <w:pPr>
        <w:keepLines/>
        <w:ind w:left="720"/>
        <w:jc w:val="both"/>
        <w:rPr>
          <w:rFonts w:ascii="Arial" w:hAnsi="Arial" w:cs="Arial"/>
          <w:sz w:val="21"/>
          <w:szCs w:val="21"/>
        </w:rPr>
      </w:pPr>
      <w:r w:rsidRPr="0019621B">
        <w:rPr>
          <w:rFonts w:ascii="Arial" w:hAnsi="Arial" w:cs="Arial"/>
          <w:sz w:val="21"/>
          <w:szCs w:val="21"/>
        </w:rPr>
        <w:t>“</w:t>
      </w:r>
      <w:r w:rsidRPr="0019621B">
        <w:rPr>
          <w:rFonts w:ascii="Arial" w:hAnsi="Arial" w:cs="Arial"/>
          <w:b/>
          <w:sz w:val="21"/>
          <w:szCs w:val="21"/>
        </w:rPr>
        <w:t>Waste Transfer Stations (</w:t>
      </w:r>
      <w:r w:rsidRPr="00AF19D9">
        <w:rPr>
          <w:rFonts w:ascii="Arial" w:hAnsi="Arial" w:cs="Arial"/>
          <w:b/>
          <w:sz w:val="21"/>
          <w:szCs w:val="21"/>
        </w:rPr>
        <w:t>WTS)</w:t>
      </w:r>
      <w:r w:rsidRPr="0019621B">
        <w:rPr>
          <w:rFonts w:ascii="Arial" w:hAnsi="Arial" w:cs="Arial"/>
          <w:sz w:val="21"/>
          <w:szCs w:val="21"/>
        </w:rPr>
        <w:t>”</w:t>
      </w:r>
      <w:r>
        <w:rPr>
          <w:rFonts w:ascii="Arial" w:hAnsi="Arial" w:cs="Arial"/>
          <w:sz w:val="21"/>
          <w:szCs w:val="21"/>
        </w:rPr>
        <w:t xml:space="preserve"> means all or any of Boston WTS, Gainsborough WTS, Grantham WTS, Louth WTS and Sleaford WTS</w:t>
      </w:r>
    </w:p>
    <w:p w14:paraId="5B55CBC6" w14:textId="77777777" w:rsidR="00D4159A" w:rsidRPr="006912C6" w:rsidRDefault="00D4159A" w:rsidP="00D4159A">
      <w:pPr>
        <w:keepLines/>
        <w:jc w:val="both"/>
        <w:rPr>
          <w:rFonts w:ascii="Arial" w:hAnsi="Arial" w:cs="Arial"/>
          <w:sz w:val="21"/>
          <w:szCs w:val="21"/>
        </w:rPr>
      </w:pPr>
    </w:p>
    <w:p w14:paraId="5B55CBC7" w14:textId="77777777" w:rsidR="00D4159A" w:rsidRPr="00C14A10" w:rsidRDefault="00C14A10" w:rsidP="00D4159A">
      <w:pPr>
        <w:pStyle w:val="Heading8"/>
        <w:keepLines/>
        <w:ind w:hanging="720"/>
        <w:rPr>
          <w:rFonts w:ascii="Arial" w:hAnsi="Arial" w:cs="Arial"/>
          <w:i w:val="0"/>
          <w:sz w:val="21"/>
          <w:szCs w:val="21"/>
        </w:rPr>
      </w:pPr>
      <w:r>
        <w:rPr>
          <w:rFonts w:ascii="Arial" w:hAnsi="Arial" w:cs="Arial"/>
          <w:i w:val="0"/>
          <w:sz w:val="21"/>
          <w:szCs w:val="21"/>
        </w:rPr>
        <w:t>A1.2</w:t>
      </w:r>
      <w:r>
        <w:rPr>
          <w:rFonts w:ascii="Arial" w:hAnsi="Arial" w:cs="Arial"/>
          <w:i w:val="0"/>
          <w:sz w:val="21"/>
          <w:szCs w:val="21"/>
        </w:rPr>
        <w:tab/>
      </w:r>
      <w:r w:rsidR="00D4159A" w:rsidRPr="00C14A10">
        <w:rPr>
          <w:rFonts w:ascii="Arial" w:hAnsi="Arial" w:cs="Arial"/>
          <w:i w:val="0"/>
          <w:sz w:val="21"/>
          <w:szCs w:val="21"/>
        </w:rPr>
        <w:t>The interpretation and construction of this Contract shall be subject to the following provisions:</w:t>
      </w:r>
    </w:p>
    <w:p w14:paraId="5B55CBC8" w14:textId="77777777" w:rsidR="00D4159A" w:rsidRPr="006912C6" w:rsidRDefault="00D4159A" w:rsidP="00D4159A">
      <w:pPr>
        <w:keepLines/>
        <w:tabs>
          <w:tab w:val="left" w:pos="0"/>
        </w:tabs>
        <w:suppressAutoHyphens/>
        <w:ind w:left="720" w:hanging="720"/>
        <w:jc w:val="both"/>
        <w:rPr>
          <w:rFonts w:ascii="Arial" w:hAnsi="Arial" w:cs="Arial"/>
          <w:sz w:val="21"/>
          <w:szCs w:val="21"/>
        </w:rPr>
      </w:pPr>
    </w:p>
    <w:p w14:paraId="5B55CBC9" w14:textId="77777777" w:rsidR="00D4159A" w:rsidRPr="006912C6" w:rsidRDefault="00D4159A" w:rsidP="00D4159A">
      <w:pPr>
        <w:keepLines/>
        <w:tabs>
          <w:tab w:val="left" w:pos="0"/>
          <w:tab w:val="left" w:pos="1134"/>
          <w:tab w:val="left" w:pos="2268"/>
        </w:tabs>
        <w:suppressAutoHyphens/>
        <w:ind w:left="1134" w:hanging="425"/>
        <w:jc w:val="both"/>
        <w:rPr>
          <w:rFonts w:ascii="Arial" w:hAnsi="Arial" w:cs="Arial"/>
          <w:sz w:val="21"/>
          <w:szCs w:val="21"/>
        </w:rPr>
      </w:pPr>
      <w:r w:rsidRPr="006912C6">
        <w:rPr>
          <w:rFonts w:ascii="Arial" w:hAnsi="Arial" w:cs="Arial"/>
          <w:sz w:val="21"/>
          <w:szCs w:val="21"/>
        </w:rPr>
        <w:t xml:space="preserve">(a) </w:t>
      </w:r>
      <w:proofErr w:type="gramStart"/>
      <w:r w:rsidRPr="006912C6">
        <w:rPr>
          <w:rFonts w:ascii="Arial" w:hAnsi="Arial" w:cs="Arial"/>
          <w:sz w:val="21"/>
          <w:szCs w:val="21"/>
        </w:rPr>
        <w:t>words</w:t>
      </w:r>
      <w:proofErr w:type="gramEnd"/>
      <w:r w:rsidRPr="006912C6">
        <w:rPr>
          <w:rFonts w:ascii="Arial" w:hAnsi="Arial" w:cs="Arial"/>
          <w:sz w:val="21"/>
          <w:szCs w:val="21"/>
        </w:rPr>
        <w:t xml:space="preserve"> importing the singular meaning include where the context so admits the plural meaning and vice versa;</w:t>
      </w:r>
    </w:p>
    <w:p w14:paraId="5B55CBCA" w14:textId="77777777" w:rsidR="00D4159A" w:rsidRPr="006912C6" w:rsidRDefault="00D4159A" w:rsidP="00D4159A">
      <w:pPr>
        <w:keepLines/>
        <w:tabs>
          <w:tab w:val="left" w:pos="0"/>
        </w:tabs>
        <w:suppressAutoHyphens/>
        <w:ind w:left="720"/>
        <w:jc w:val="both"/>
        <w:rPr>
          <w:rFonts w:ascii="Arial" w:hAnsi="Arial" w:cs="Arial"/>
          <w:sz w:val="21"/>
          <w:szCs w:val="21"/>
        </w:rPr>
      </w:pPr>
    </w:p>
    <w:p w14:paraId="5B55CBCB" w14:textId="77777777" w:rsidR="00D4159A" w:rsidRPr="006912C6" w:rsidRDefault="00D4159A" w:rsidP="00D4159A">
      <w:pPr>
        <w:keepLines/>
        <w:tabs>
          <w:tab w:val="left" w:pos="0"/>
        </w:tabs>
        <w:suppressAutoHyphens/>
        <w:ind w:left="720"/>
        <w:jc w:val="both"/>
        <w:rPr>
          <w:rFonts w:ascii="Arial" w:hAnsi="Arial" w:cs="Arial"/>
          <w:sz w:val="21"/>
          <w:szCs w:val="21"/>
        </w:rPr>
      </w:pPr>
      <w:r w:rsidRPr="006912C6">
        <w:rPr>
          <w:rFonts w:ascii="Arial" w:hAnsi="Arial" w:cs="Arial"/>
          <w:sz w:val="21"/>
          <w:szCs w:val="21"/>
        </w:rPr>
        <w:t xml:space="preserve">(b)  </w:t>
      </w:r>
      <w:proofErr w:type="gramStart"/>
      <w:r w:rsidRPr="006912C6">
        <w:rPr>
          <w:rFonts w:ascii="Arial" w:hAnsi="Arial" w:cs="Arial"/>
          <w:sz w:val="21"/>
          <w:szCs w:val="21"/>
        </w:rPr>
        <w:t>words</w:t>
      </w:r>
      <w:proofErr w:type="gramEnd"/>
      <w:r w:rsidRPr="006912C6">
        <w:rPr>
          <w:rFonts w:ascii="Arial" w:hAnsi="Arial" w:cs="Arial"/>
          <w:sz w:val="21"/>
          <w:szCs w:val="21"/>
        </w:rPr>
        <w:t xml:space="preserve"> importing the masculine include the feminine and the neuter; </w:t>
      </w:r>
    </w:p>
    <w:p w14:paraId="5B55CBCC" w14:textId="77777777" w:rsidR="00D4159A" w:rsidRPr="006912C6" w:rsidRDefault="00D4159A" w:rsidP="00D4159A">
      <w:pPr>
        <w:keepLines/>
        <w:tabs>
          <w:tab w:val="left" w:pos="0"/>
        </w:tabs>
        <w:suppressAutoHyphens/>
        <w:ind w:left="720"/>
        <w:jc w:val="both"/>
        <w:rPr>
          <w:rFonts w:ascii="Arial" w:hAnsi="Arial" w:cs="Arial"/>
          <w:sz w:val="21"/>
          <w:szCs w:val="21"/>
        </w:rPr>
      </w:pPr>
    </w:p>
    <w:p w14:paraId="5B55CBCD" w14:textId="77777777" w:rsidR="00D4159A" w:rsidRPr="00106CE4" w:rsidRDefault="00D4159A" w:rsidP="00D4159A">
      <w:pPr>
        <w:keepLines/>
        <w:tabs>
          <w:tab w:val="left" w:pos="0"/>
          <w:tab w:val="left" w:pos="2268"/>
        </w:tabs>
        <w:suppressAutoHyphens/>
        <w:ind w:left="1080" w:hanging="360"/>
        <w:jc w:val="both"/>
        <w:rPr>
          <w:rFonts w:ascii="Arial" w:hAnsi="Arial" w:cs="Arial"/>
          <w:sz w:val="21"/>
          <w:szCs w:val="21"/>
        </w:rPr>
      </w:pPr>
      <w:r w:rsidRPr="006912C6">
        <w:rPr>
          <w:rFonts w:ascii="Arial" w:hAnsi="Arial" w:cs="Arial"/>
          <w:sz w:val="21"/>
          <w:szCs w:val="21"/>
        </w:rPr>
        <w:t>(c)</w:t>
      </w:r>
      <w:r w:rsidRPr="006912C6">
        <w:rPr>
          <w:rFonts w:ascii="Arial" w:hAnsi="Arial" w:cs="Arial"/>
          <w:sz w:val="21"/>
          <w:szCs w:val="21"/>
        </w:rPr>
        <w:tab/>
      </w:r>
      <w:proofErr w:type="gramStart"/>
      <w:r w:rsidRPr="00106CE4">
        <w:rPr>
          <w:rFonts w:ascii="Arial" w:hAnsi="Arial" w:cs="Arial"/>
          <w:sz w:val="21"/>
          <w:szCs w:val="21"/>
        </w:rPr>
        <w:t>reference</w:t>
      </w:r>
      <w:proofErr w:type="gramEnd"/>
      <w:r w:rsidRPr="00106CE4">
        <w:rPr>
          <w:rFonts w:ascii="Arial" w:hAnsi="Arial" w:cs="Arial"/>
          <w:sz w:val="21"/>
          <w:szCs w:val="21"/>
        </w:rPr>
        <w:t xml:space="preserve"> to Clauses and Schedules are to the clauses and Schedules of this Contract; references to paragraphs are to paragraphs of the relevant Schedule;</w:t>
      </w:r>
    </w:p>
    <w:p w14:paraId="5B55CBCE" w14:textId="77777777" w:rsidR="00D4159A" w:rsidRPr="006912C6" w:rsidRDefault="00D4159A" w:rsidP="00D4159A">
      <w:pPr>
        <w:keepLines/>
        <w:tabs>
          <w:tab w:val="left" w:pos="0"/>
          <w:tab w:val="left" w:pos="2268"/>
        </w:tabs>
        <w:suppressAutoHyphens/>
        <w:ind w:left="1080" w:hanging="360"/>
        <w:jc w:val="both"/>
        <w:rPr>
          <w:rFonts w:ascii="Arial" w:hAnsi="Arial" w:cs="Arial"/>
          <w:sz w:val="21"/>
          <w:szCs w:val="21"/>
        </w:rPr>
      </w:pPr>
      <w:r w:rsidRPr="006912C6">
        <w:rPr>
          <w:rFonts w:ascii="Arial" w:hAnsi="Arial" w:cs="Arial"/>
          <w:sz w:val="21"/>
          <w:szCs w:val="21"/>
        </w:rPr>
        <w:tab/>
      </w:r>
    </w:p>
    <w:p w14:paraId="5B55CBCF" w14:textId="77777777" w:rsidR="00D4159A" w:rsidRPr="006912C6" w:rsidRDefault="00D4159A" w:rsidP="00D4159A">
      <w:pPr>
        <w:keepLines/>
        <w:tabs>
          <w:tab w:val="left" w:pos="0"/>
          <w:tab w:val="left" w:pos="2268"/>
        </w:tabs>
        <w:suppressAutoHyphens/>
        <w:ind w:left="1080" w:hanging="360"/>
        <w:jc w:val="both"/>
        <w:rPr>
          <w:rFonts w:ascii="Arial" w:hAnsi="Arial" w:cs="Arial"/>
          <w:sz w:val="21"/>
          <w:szCs w:val="21"/>
        </w:rPr>
      </w:pPr>
      <w:r w:rsidRPr="006912C6">
        <w:rPr>
          <w:rFonts w:ascii="Arial" w:hAnsi="Arial" w:cs="Arial"/>
          <w:sz w:val="21"/>
          <w:szCs w:val="21"/>
        </w:rPr>
        <w:t>(d) reference to any statute, enactment, order, regulation or other similar instrument shall be construed as a reference to the statute, enactment, order, regulation or instrument as amended by any subsequent enactment, modification, order, regulation or instrument as subsequently amended or re-enacted;</w:t>
      </w:r>
    </w:p>
    <w:p w14:paraId="5B55CBD0" w14:textId="77777777" w:rsidR="00D4159A" w:rsidRPr="006912C6" w:rsidRDefault="00D4159A" w:rsidP="00D4159A">
      <w:pPr>
        <w:keepLines/>
        <w:tabs>
          <w:tab w:val="left" w:pos="0"/>
        </w:tabs>
        <w:suppressAutoHyphens/>
        <w:ind w:left="720"/>
        <w:jc w:val="both"/>
        <w:rPr>
          <w:rFonts w:ascii="Arial" w:hAnsi="Arial" w:cs="Arial"/>
          <w:b/>
          <w:i/>
          <w:sz w:val="21"/>
          <w:szCs w:val="21"/>
        </w:rPr>
      </w:pPr>
      <w:r w:rsidRPr="006912C6">
        <w:rPr>
          <w:rFonts w:ascii="Arial" w:hAnsi="Arial" w:cs="Arial"/>
          <w:b/>
          <w:i/>
          <w:sz w:val="21"/>
          <w:szCs w:val="21"/>
        </w:rPr>
        <w:tab/>
      </w:r>
    </w:p>
    <w:p w14:paraId="5B55CBD1" w14:textId="77777777" w:rsidR="00D4159A" w:rsidRPr="006912C6" w:rsidRDefault="00D4159A" w:rsidP="00D4159A">
      <w:pPr>
        <w:keepLines/>
        <w:tabs>
          <w:tab w:val="left" w:pos="0"/>
          <w:tab w:val="left" w:pos="2268"/>
        </w:tabs>
        <w:suppressAutoHyphens/>
        <w:ind w:left="1080" w:hanging="360"/>
        <w:jc w:val="both"/>
        <w:rPr>
          <w:rFonts w:ascii="Arial" w:hAnsi="Arial" w:cs="Arial"/>
          <w:sz w:val="21"/>
          <w:szCs w:val="21"/>
        </w:rPr>
      </w:pPr>
      <w:r w:rsidRPr="006912C6">
        <w:rPr>
          <w:rFonts w:ascii="Arial" w:hAnsi="Arial" w:cs="Arial"/>
          <w:sz w:val="21"/>
          <w:szCs w:val="21"/>
        </w:rPr>
        <w:t xml:space="preserve">(e) </w:t>
      </w:r>
      <w:proofErr w:type="gramStart"/>
      <w:r w:rsidRPr="006912C6">
        <w:rPr>
          <w:rFonts w:ascii="Arial" w:hAnsi="Arial" w:cs="Arial"/>
          <w:sz w:val="21"/>
          <w:szCs w:val="21"/>
        </w:rPr>
        <w:t>reference</w:t>
      </w:r>
      <w:proofErr w:type="gramEnd"/>
      <w:r w:rsidRPr="006912C6">
        <w:rPr>
          <w:rFonts w:ascii="Arial" w:hAnsi="Arial" w:cs="Arial"/>
          <w:sz w:val="21"/>
          <w:szCs w:val="21"/>
        </w:rPr>
        <w:t xml:space="preserve"> to any person shall include natural persons and partnerships, firms and other incorporated bodies and all other legal persons of whatever kind and however constituted and their successors and permitted assigns or transferees;</w:t>
      </w:r>
    </w:p>
    <w:p w14:paraId="5B55CBD2" w14:textId="77777777" w:rsidR="00D4159A" w:rsidRPr="006912C6" w:rsidRDefault="00D4159A" w:rsidP="00D4159A">
      <w:pPr>
        <w:pStyle w:val="BodyTextIndent3"/>
        <w:keepLines/>
        <w:tabs>
          <w:tab w:val="left" w:pos="709"/>
        </w:tabs>
        <w:ind w:left="720" w:firstLine="0"/>
        <w:rPr>
          <w:b/>
          <w:sz w:val="21"/>
          <w:szCs w:val="21"/>
        </w:rPr>
      </w:pPr>
    </w:p>
    <w:p w14:paraId="5B55CBD3" w14:textId="77777777" w:rsidR="00D4159A" w:rsidRPr="006912C6" w:rsidRDefault="00D4159A" w:rsidP="00D4159A">
      <w:pPr>
        <w:keepLines/>
        <w:tabs>
          <w:tab w:val="left" w:pos="0"/>
          <w:tab w:val="left" w:pos="2268"/>
        </w:tabs>
        <w:suppressAutoHyphens/>
        <w:ind w:left="1080" w:hanging="360"/>
        <w:jc w:val="both"/>
        <w:rPr>
          <w:rFonts w:ascii="Arial" w:hAnsi="Arial" w:cs="Arial"/>
          <w:sz w:val="21"/>
          <w:szCs w:val="21"/>
        </w:rPr>
      </w:pPr>
      <w:r w:rsidRPr="006912C6">
        <w:rPr>
          <w:rFonts w:ascii="Arial" w:hAnsi="Arial" w:cs="Arial"/>
          <w:sz w:val="21"/>
          <w:szCs w:val="21"/>
        </w:rPr>
        <w:t>(f) the words “include”, “includes” and “including” are to be construed as if they were immediately followed by the words “without limitation”; and</w:t>
      </w:r>
    </w:p>
    <w:p w14:paraId="5B55CBD4" w14:textId="77777777" w:rsidR="00D4159A" w:rsidRPr="006912C6" w:rsidRDefault="00D4159A" w:rsidP="00D4159A">
      <w:pPr>
        <w:pStyle w:val="BodyTextIndent3"/>
        <w:keepLines/>
        <w:ind w:left="720" w:firstLine="0"/>
        <w:rPr>
          <w:sz w:val="21"/>
          <w:szCs w:val="21"/>
        </w:rPr>
      </w:pPr>
      <w:r w:rsidRPr="006912C6">
        <w:rPr>
          <w:sz w:val="21"/>
          <w:szCs w:val="21"/>
        </w:rPr>
        <w:tab/>
      </w:r>
    </w:p>
    <w:p w14:paraId="5B55CBD5" w14:textId="77777777" w:rsidR="00D4159A" w:rsidRPr="006912C6" w:rsidRDefault="00D4159A" w:rsidP="00D4159A">
      <w:pPr>
        <w:keepLines/>
        <w:tabs>
          <w:tab w:val="left" w:pos="0"/>
          <w:tab w:val="left" w:pos="2268"/>
        </w:tabs>
        <w:suppressAutoHyphens/>
        <w:ind w:left="1080" w:hanging="360"/>
        <w:jc w:val="both"/>
        <w:rPr>
          <w:rFonts w:ascii="Arial" w:hAnsi="Arial" w:cs="Arial"/>
          <w:sz w:val="21"/>
          <w:szCs w:val="21"/>
        </w:rPr>
      </w:pPr>
      <w:r w:rsidRPr="006912C6">
        <w:rPr>
          <w:rFonts w:ascii="Arial" w:hAnsi="Arial" w:cs="Arial"/>
          <w:sz w:val="21"/>
          <w:szCs w:val="21"/>
        </w:rPr>
        <w:t xml:space="preserve">(g) </w:t>
      </w:r>
      <w:proofErr w:type="gramStart"/>
      <w:r w:rsidRPr="006912C6">
        <w:rPr>
          <w:rFonts w:ascii="Arial" w:hAnsi="Arial" w:cs="Arial"/>
          <w:sz w:val="21"/>
          <w:szCs w:val="21"/>
        </w:rPr>
        <w:t>headings</w:t>
      </w:r>
      <w:proofErr w:type="gramEnd"/>
      <w:r w:rsidRPr="006912C6">
        <w:rPr>
          <w:rFonts w:ascii="Arial" w:hAnsi="Arial" w:cs="Arial"/>
          <w:sz w:val="21"/>
          <w:szCs w:val="21"/>
        </w:rPr>
        <w:t xml:space="preserve"> are included in this Contract for ease of reference only and shall not affect the interpretation or construction of this Contract.</w:t>
      </w:r>
    </w:p>
    <w:p w14:paraId="5B55CBD6" w14:textId="77777777" w:rsidR="00D4159A" w:rsidRPr="006912C6" w:rsidRDefault="00D4159A" w:rsidP="00D4159A">
      <w:pPr>
        <w:keepLines/>
        <w:tabs>
          <w:tab w:val="left" w:pos="0"/>
          <w:tab w:val="left" w:pos="2268"/>
        </w:tabs>
        <w:suppressAutoHyphens/>
        <w:ind w:left="1080" w:hanging="360"/>
        <w:jc w:val="both"/>
        <w:rPr>
          <w:rFonts w:ascii="Arial" w:hAnsi="Arial" w:cs="Arial"/>
          <w:sz w:val="21"/>
          <w:szCs w:val="21"/>
        </w:rPr>
      </w:pPr>
    </w:p>
    <w:p w14:paraId="5B55CBD7" w14:textId="77777777" w:rsidR="00D4159A" w:rsidRDefault="00D4159A" w:rsidP="00D4159A">
      <w:pPr>
        <w:keepLines/>
        <w:tabs>
          <w:tab w:val="left" w:pos="0"/>
          <w:tab w:val="left" w:pos="2268"/>
        </w:tabs>
        <w:suppressAutoHyphens/>
        <w:ind w:left="1080" w:hanging="360"/>
        <w:jc w:val="both"/>
        <w:rPr>
          <w:rFonts w:ascii="Arial" w:hAnsi="Arial" w:cs="Arial"/>
          <w:sz w:val="21"/>
          <w:szCs w:val="21"/>
        </w:rPr>
      </w:pPr>
      <w:r w:rsidRPr="006912C6">
        <w:rPr>
          <w:rFonts w:ascii="Arial" w:hAnsi="Arial" w:cs="Arial"/>
          <w:sz w:val="21"/>
          <w:szCs w:val="21"/>
        </w:rPr>
        <w:t>(h)</w:t>
      </w:r>
      <w:r w:rsidRPr="006912C6">
        <w:rPr>
          <w:rFonts w:ascii="Arial" w:hAnsi="Arial" w:cs="Arial"/>
          <w:sz w:val="21"/>
          <w:szCs w:val="21"/>
        </w:rPr>
        <w:tab/>
        <w:t>Where there is any conflict or inconsistency between the provisions of this Contract such conflict or inconsistency shall be resolved according to the following order of priority:</w:t>
      </w:r>
    </w:p>
    <w:p w14:paraId="5B55CBD8" w14:textId="77777777" w:rsidR="00D4159A" w:rsidRPr="007A0E66" w:rsidRDefault="00D4159A" w:rsidP="00D4159A">
      <w:pPr>
        <w:widowControl w:val="0"/>
        <w:autoSpaceDE w:val="0"/>
        <w:autoSpaceDN w:val="0"/>
        <w:adjustRightInd w:val="0"/>
        <w:spacing w:before="120" w:after="120"/>
        <w:ind w:left="1843" w:hanging="709"/>
        <w:jc w:val="both"/>
        <w:rPr>
          <w:rFonts w:ascii="Arial" w:hAnsi="Arial" w:cs="Arial"/>
          <w:sz w:val="21"/>
          <w:szCs w:val="21"/>
        </w:rPr>
      </w:pPr>
      <w:r w:rsidRPr="007A0E66">
        <w:rPr>
          <w:rFonts w:ascii="Arial" w:hAnsi="Arial" w:cs="Arial"/>
          <w:sz w:val="21"/>
          <w:szCs w:val="21"/>
        </w:rPr>
        <w:t>(</w:t>
      </w:r>
      <w:proofErr w:type="spellStart"/>
      <w:r w:rsidRPr="007A0E66">
        <w:rPr>
          <w:rFonts w:ascii="Arial" w:hAnsi="Arial" w:cs="Arial"/>
          <w:sz w:val="21"/>
          <w:szCs w:val="21"/>
        </w:rPr>
        <w:t>i</w:t>
      </w:r>
      <w:proofErr w:type="spellEnd"/>
      <w:r w:rsidRPr="007A0E66">
        <w:rPr>
          <w:rFonts w:ascii="Arial" w:hAnsi="Arial" w:cs="Arial"/>
          <w:sz w:val="21"/>
          <w:szCs w:val="21"/>
        </w:rPr>
        <w:t>)</w:t>
      </w:r>
      <w:r w:rsidRPr="007A0E66">
        <w:rPr>
          <w:rFonts w:ascii="Arial" w:hAnsi="Arial" w:cs="Arial"/>
          <w:sz w:val="21"/>
          <w:szCs w:val="21"/>
        </w:rPr>
        <w:tab/>
      </w:r>
      <w:proofErr w:type="gramStart"/>
      <w:r w:rsidRPr="007A0E66">
        <w:rPr>
          <w:rFonts w:ascii="Arial" w:hAnsi="Arial" w:cs="Arial"/>
          <w:sz w:val="21"/>
          <w:szCs w:val="21"/>
        </w:rPr>
        <w:t>the</w:t>
      </w:r>
      <w:proofErr w:type="gramEnd"/>
      <w:r w:rsidRPr="007A0E66">
        <w:rPr>
          <w:rFonts w:ascii="Arial" w:hAnsi="Arial" w:cs="Arial"/>
          <w:sz w:val="21"/>
          <w:szCs w:val="21"/>
        </w:rPr>
        <w:t xml:space="preserve"> clauses of this Contract;</w:t>
      </w:r>
    </w:p>
    <w:p w14:paraId="5B55CBD9" w14:textId="77777777" w:rsidR="00D4159A" w:rsidRPr="007A0E66" w:rsidRDefault="00D4159A" w:rsidP="00D4159A">
      <w:pPr>
        <w:widowControl w:val="0"/>
        <w:autoSpaceDE w:val="0"/>
        <w:autoSpaceDN w:val="0"/>
        <w:adjustRightInd w:val="0"/>
        <w:spacing w:before="120" w:after="120"/>
        <w:ind w:left="1843" w:hanging="709"/>
        <w:jc w:val="both"/>
        <w:rPr>
          <w:rFonts w:ascii="Arial" w:hAnsi="Arial" w:cs="Arial"/>
          <w:sz w:val="21"/>
          <w:szCs w:val="21"/>
        </w:rPr>
      </w:pPr>
      <w:r w:rsidRPr="007A0E66">
        <w:rPr>
          <w:rFonts w:ascii="Arial" w:hAnsi="Arial" w:cs="Arial"/>
          <w:sz w:val="21"/>
          <w:szCs w:val="21"/>
        </w:rPr>
        <w:t xml:space="preserve">(ii) </w:t>
      </w:r>
      <w:r w:rsidRPr="007A0E66">
        <w:rPr>
          <w:rFonts w:ascii="Arial" w:hAnsi="Arial" w:cs="Arial"/>
          <w:sz w:val="21"/>
          <w:szCs w:val="21"/>
        </w:rPr>
        <w:tab/>
        <w:t>Schedule 2 (Payment Mechanism);</w:t>
      </w:r>
    </w:p>
    <w:p w14:paraId="5B55CBDA" w14:textId="77777777" w:rsidR="00D4159A" w:rsidRPr="007A0E66" w:rsidRDefault="00D4159A" w:rsidP="00D4159A">
      <w:pPr>
        <w:widowControl w:val="0"/>
        <w:autoSpaceDE w:val="0"/>
        <w:autoSpaceDN w:val="0"/>
        <w:adjustRightInd w:val="0"/>
        <w:spacing w:before="120" w:after="120"/>
        <w:ind w:left="1843" w:hanging="709"/>
        <w:jc w:val="both"/>
        <w:rPr>
          <w:rFonts w:ascii="Arial" w:hAnsi="Arial" w:cs="Arial"/>
          <w:sz w:val="21"/>
          <w:szCs w:val="21"/>
        </w:rPr>
      </w:pPr>
      <w:r w:rsidRPr="007A0E66">
        <w:rPr>
          <w:rFonts w:ascii="Arial" w:hAnsi="Arial" w:cs="Arial"/>
          <w:sz w:val="21"/>
          <w:szCs w:val="21"/>
        </w:rPr>
        <w:t>(iii)</w:t>
      </w:r>
      <w:r w:rsidRPr="007A0E66">
        <w:rPr>
          <w:rFonts w:ascii="Arial" w:hAnsi="Arial" w:cs="Arial"/>
          <w:sz w:val="21"/>
          <w:szCs w:val="21"/>
        </w:rPr>
        <w:tab/>
        <w:t>Schedule 1 (Client’s Requirements);</w:t>
      </w:r>
    </w:p>
    <w:p w14:paraId="5B55CBDB" w14:textId="77777777" w:rsidR="00D4159A" w:rsidRPr="007A0E66" w:rsidRDefault="00D4159A" w:rsidP="00D4159A">
      <w:pPr>
        <w:widowControl w:val="0"/>
        <w:autoSpaceDE w:val="0"/>
        <w:autoSpaceDN w:val="0"/>
        <w:adjustRightInd w:val="0"/>
        <w:spacing w:before="120" w:after="120"/>
        <w:ind w:left="1843" w:hanging="709"/>
        <w:jc w:val="both"/>
        <w:rPr>
          <w:rFonts w:ascii="Arial" w:hAnsi="Arial" w:cs="Arial"/>
          <w:sz w:val="21"/>
          <w:szCs w:val="21"/>
        </w:rPr>
      </w:pPr>
      <w:r w:rsidRPr="007A0E66">
        <w:rPr>
          <w:rFonts w:ascii="Arial" w:hAnsi="Arial" w:cs="Arial"/>
          <w:sz w:val="21"/>
          <w:szCs w:val="21"/>
        </w:rPr>
        <w:t>(iv)</w:t>
      </w:r>
      <w:r w:rsidRPr="007A0E66">
        <w:rPr>
          <w:rFonts w:ascii="Arial" w:hAnsi="Arial" w:cs="Arial"/>
          <w:sz w:val="21"/>
          <w:szCs w:val="21"/>
        </w:rPr>
        <w:tab/>
      </w:r>
      <w:proofErr w:type="gramStart"/>
      <w:r w:rsidRPr="007A0E66">
        <w:rPr>
          <w:rFonts w:ascii="Arial" w:hAnsi="Arial" w:cs="Arial"/>
          <w:sz w:val="21"/>
          <w:szCs w:val="21"/>
        </w:rPr>
        <w:t>the</w:t>
      </w:r>
      <w:proofErr w:type="gramEnd"/>
      <w:r w:rsidRPr="007A0E66">
        <w:rPr>
          <w:rFonts w:ascii="Arial" w:hAnsi="Arial" w:cs="Arial"/>
          <w:sz w:val="21"/>
          <w:szCs w:val="21"/>
        </w:rPr>
        <w:t xml:space="preserve"> remaining Schedules to this Contract other than Schedule 3 (Supplier’s Proposals);</w:t>
      </w:r>
    </w:p>
    <w:p w14:paraId="5B55CBDC" w14:textId="77777777" w:rsidR="00D4159A" w:rsidRPr="007A0E66" w:rsidRDefault="00D4159A" w:rsidP="00D4159A">
      <w:pPr>
        <w:widowControl w:val="0"/>
        <w:autoSpaceDE w:val="0"/>
        <w:autoSpaceDN w:val="0"/>
        <w:adjustRightInd w:val="0"/>
        <w:spacing w:before="120" w:after="120"/>
        <w:ind w:left="1843" w:hanging="709"/>
        <w:jc w:val="both"/>
        <w:rPr>
          <w:rFonts w:ascii="Arial" w:hAnsi="Arial" w:cs="Arial"/>
          <w:sz w:val="21"/>
          <w:szCs w:val="21"/>
        </w:rPr>
      </w:pPr>
      <w:r w:rsidRPr="007A0E66">
        <w:rPr>
          <w:rFonts w:ascii="Arial" w:hAnsi="Arial" w:cs="Arial"/>
          <w:sz w:val="21"/>
          <w:szCs w:val="21"/>
        </w:rPr>
        <w:t>(v)</w:t>
      </w:r>
      <w:r w:rsidRPr="007A0E66">
        <w:rPr>
          <w:rFonts w:ascii="Arial" w:hAnsi="Arial" w:cs="Arial"/>
          <w:sz w:val="21"/>
          <w:szCs w:val="21"/>
        </w:rPr>
        <w:tab/>
        <w:t>Schedule 3 (Supplier’s Proposals);</w:t>
      </w:r>
    </w:p>
    <w:p w14:paraId="5B55CBDD" w14:textId="77777777" w:rsidR="00D4159A" w:rsidRPr="007A0E66" w:rsidRDefault="00D4159A" w:rsidP="00D4159A">
      <w:pPr>
        <w:widowControl w:val="0"/>
        <w:autoSpaceDE w:val="0"/>
        <w:autoSpaceDN w:val="0"/>
        <w:adjustRightInd w:val="0"/>
        <w:spacing w:before="120" w:after="120"/>
        <w:ind w:left="1843" w:hanging="709"/>
        <w:jc w:val="both"/>
        <w:rPr>
          <w:rFonts w:ascii="Arial" w:hAnsi="Arial" w:cs="Arial"/>
          <w:sz w:val="21"/>
          <w:szCs w:val="21"/>
        </w:rPr>
      </w:pPr>
      <w:r w:rsidRPr="007A0E66">
        <w:rPr>
          <w:rFonts w:ascii="Arial" w:hAnsi="Arial" w:cs="Arial"/>
          <w:sz w:val="21"/>
          <w:szCs w:val="21"/>
        </w:rPr>
        <w:t>(vi)</w:t>
      </w:r>
      <w:r w:rsidRPr="007A0E66">
        <w:rPr>
          <w:rFonts w:ascii="Arial" w:hAnsi="Arial" w:cs="Arial"/>
          <w:sz w:val="21"/>
          <w:szCs w:val="21"/>
        </w:rPr>
        <w:tab/>
      </w:r>
      <w:proofErr w:type="gramStart"/>
      <w:r w:rsidRPr="007A0E66">
        <w:rPr>
          <w:rFonts w:ascii="Arial" w:hAnsi="Arial" w:cs="Arial"/>
          <w:sz w:val="21"/>
          <w:szCs w:val="21"/>
        </w:rPr>
        <w:t>any</w:t>
      </w:r>
      <w:proofErr w:type="gramEnd"/>
      <w:r w:rsidRPr="007A0E66">
        <w:rPr>
          <w:rFonts w:ascii="Arial" w:hAnsi="Arial" w:cs="Arial"/>
          <w:sz w:val="21"/>
          <w:szCs w:val="21"/>
        </w:rPr>
        <w:t xml:space="preserve"> other document referred to in this Contract;</w:t>
      </w:r>
    </w:p>
    <w:p w14:paraId="5B55CBDE" w14:textId="77777777" w:rsidR="00D4159A" w:rsidRDefault="00D4159A" w:rsidP="00D4159A">
      <w:pPr>
        <w:keepLines/>
        <w:tabs>
          <w:tab w:val="left" w:pos="0"/>
          <w:tab w:val="left" w:pos="2268"/>
        </w:tabs>
        <w:suppressAutoHyphens/>
        <w:jc w:val="both"/>
        <w:rPr>
          <w:rFonts w:ascii="Arial" w:hAnsi="Arial" w:cs="Arial"/>
          <w:sz w:val="21"/>
          <w:szCs w:val="21"/>
        </w:rPr>
      </w:pPr>
    </w:p>
    <w:p w14:paraId="5B55CBDF" w14:textId="77777777" w:rsidR="00C14A10" w:rsidRPr="006912C6" w:rsidRDefault="00C14A10" w:rsidP="00D4159A">
      <w:pPr>
        <w:keepLines/>
        <w:tabs>
          <w:tab w:val="left" w:pos="0"/>
          <w:tab w:val="left" w:pos="2268"/>
        </w:tabs>
        <w:suppressAutoHyphens/>
        <w:jc w:val="both"/>
        <w:rPr>
          <w:rFonts w:ascii="Arial" w:hAnsi="Arial" w:cs="Arial"/>
          <w:sz w:val="21"/>
          <w:szCs w:val="21"/>
        </w:rPr>
      </w:pPr>
    </w:p>
    <w:p w14:paraId="5B55CBE0" w14:textId="77777777" w:rsidR="00D4159A" w:rsidRPr="006912C6" w:rsidRDefault="00D4159A" w:rsidP="00D4159A">
      <w:pPr>
        <w:pStyle w:val="BodyTextIndent3"/>
        <w:keepLines/>
        <w:tabs>
          <w:tab w:val="left" w:pos="709"/>
        </w:tabs>
        <w:rPr>
          <w:sz w:val="21"/>
          <w:szCs w:val="21"/>
        </w:rPr>
      </w:pPr>
      <w:r w:rsidRPr="006912C6">
        <w:rPr>
          <w:b/>
          <w:sz w:val="21"/>
          <w:szCs w:val="21"/>
        </w:rPr>
        <w:lastRenderedPageBreak/>
        <w:t>A2</w:t>
      </w:r>
      <w:r w:rsidRPr="006912C6">
        <w:rPr>
          <w:b/>
          <w:sz w:val="21"/>
          <w:szCs w:val="21"/>
        </w:rPr>
        <w:tab/>
        <w:t>Contract Period</w:t>
      </w:r>
    </w:p>
    <w:p w14:paraId="5B55CBE1" w14:textId="77777777" w:rsidR="00D4159A" w:rsidRDefault="00D4159A" w:rsidP="00D4159A">
      <w:pPr>
        <w:pStyle w:val="BodyTextIndent3"/>
        <w:keepLines/>
        <w:tabs>
          <w:tab w:val="left" w:pos="709"/>
        </w:tabs>
        <w:ind w:left="720"/>
        <w:rPr>
          <w:sz w:val="21"/>
          <w:szCs w:val="21"/>
        </w:rPr>
      </w:pPr>
      <w:r w:rsidRPr="006912C6">
        <w:rPr>
          <w:sz w:val="21"/>
          <w:szCs w:val="21"/>
        </w:rPr>
        <w:tab/>
      </w:r>
      <w:r w:rsidRPr="006912C6">
        <w:rPr>
          <w:sz w:val="21"/>
          <w:szCs w:val="21"/>
        </w:rPr>
        <w:tab/>
      </w:r>
    </w:p>
    <w:p w14:paraId="5B55CBE2" w14:textId="77777777" w:rsidR="00D4159A" w:rsidRDefault="00D4159A" w:rsidP="00D4159A">
      <w:pPr>
        <w:pStyle w:val="BodyTextIndent3"/>
        <w:keepLines/>
        <w:tabs>
          <w:tab w:val="left" w:pos="709"/>
        </w:tabs>
        <w:ind w:left="720" w:hanging="720"/>
        <w:rPr>
          <w:sz w:val="21"/>
          <w:szCs w:val="21"/>
        </w:rPr>
      </w:pPr>
      <w:r>
        <w:rPr>
          <w:sz w:val="21"/>
          <w:szCs w:val="21"/>
        </w:rPr>
        <w:t>A2.1</w:t>
      </w:r>
      <w:r>
        <w:rPr>
          <w:sz w:val="21"/>
          <w:szCs w:val="21"/>
        </w:rPr>
        <w:tab/>
      </w:r>
      <w:r w:rsidRPr="005D65C9">
        <w:rPr>
          <w:sz w:val="21"/>
          <w:szCs w:val="21"/>
        </w:rPr>
        <w:t>This Contract shall take effect on the Commencement Date and shall expire automatically on 3</w:t>
      </w:r>
      <w:r>
        <w:rPr>
          <w:sz w:val="21"/>
          <w:szCs w:val="21"/>
        </w:rPr>
        <w:t>1</w:t>
      </w:r>
      <w:r w:rsidRPr="004D44B7">
        <w:rPr>
          <w:sz w:val="21"/>
          <w:szCs w:val="21"/>
          <w:vertAlign w:val="superscript"/>
        </w:rPr>
        <w:t>st</w:t>
      </w:r>
      <w:r>
        <w:rPr>
          <w:sz w:val="21"/>
          <w:szCs w:val="21"/>
        </w:rPr>
        <w:t xml:space="preserve"> of March </w:t>
      </w:r>
      <w:proofErr w:type="gramStart"/>
      <w:r>
        <w:rPr>
          <w:sz w:val="21"/>
          <w:szCs w:val="21"/>
        </w:rPr>
        <w:t>2023</w:t>
      </w:r>
      <w:r w:rsidRPr="005D65C9">
        <w:rPr>
          <w:sz w:val="21"/>
          <w:szCs w:val="21"/>
        </w:rPr>
        <w:t xml:space="preserve"> ,</w:t>
      </w:r>
      <w:proofErr w:type="gramEnd"/>
      <w:r w:rsidRPr="005D65C9">
        <w:rPr>
          <w:sz w:val="21"/>
          <w:szCs w:val="21"/>
        </w:rPr>
        <w:t xml:space="preserve"> unless it is otherwise terminated in accordance with the provisions of this Contract, or otherwise lawfully terminated, or extended under Clause </w:t>
      </w:r>
      <w:r>
        <w:rPr>
          <w:sz w:val="21"/>
          <w:szCs w:val="21"/>
        </w:rPr>
        <w:t>A2.2</w:t>
      </w:r>
      <w:r w:rsidRPr="005D65C9">
        <w:rPr>
          <w:sz w:val="21"/>
          <w:szCs w:val="21"/>
        </w:rPr>
        <w:t>.</w:t>
      </w:r>
      <w:r>
        <w:rPr>
          <w:sz w:val="21"/>
          <w:szCs w:val="21"/>
        </w:rPr>
        <w:t xml:space="preserve"> </w:t>
      </w:r>
    </w:p>
    <w:p w14:paraId="5B55CBE3" w14:textId="77777777" w:rsidR="00D4159A" w:rsidRDefault="00D4159A" w:rsidP="00D4159A">
      <w:pPr>
        <w:pStyle w:val="BodyTextIndent3"/>
        <w:keepLines/>
        <w:tabs>
          <w:tab w:val="left" w:pos="709"/>
        </w:tabs>
        <w:ind w:left="720" w:hanging="11"/>
        <w:rPr>
          <w:sz w:val="21"/>
          <w:szCs w:val="21"/>
        </w:rPr>
      </w:pPr>
    </w:p>
    <w:p w14:paraId="5B55CBE4" w14:textId="77777777" w:rsidR="00D4159A" w:rsidRPr="00106CE4" w:rsidRDefault="00D4159A" w:rsidP="00D4159A">
      <w:pPr>
        <w:pStyle w:val="BodyTextIndent3"/>
        <w:keepLines/>
        <w:tabs>
          <w:tab w:val="left" w:pos="709"/>
        </w:tabs>
        <w:ind w:left="720" w:hanging="720"/>
        <w:rPr>
          <w:sz w:val="21"/>
          <w:szCs w:val="21"/>
        </w:rPr>
      </w:pPr>
      <w:r>
        <w:rPr>
          <w:sz w:val="21"/>
          <w:szCs w:val="21"/>
        </w:rPr>
        <w:t>A2.2</w:t>
      </w:r>
      <w:r>
        <w:rPr>
          <w:sz w:val="21"/>
          <w:szCs w:val="21"/>
        </w:rPr>
        <w:tab/>
      </w:r>
      <w:r w:rsidRPr="00106CE4">
        <w:rPr>
          <w:sz w:val="21"/>
          <w:szCs w:val="21"/>
        </w:rPr>
        <w:t>Subject to Clause C4 (Price adjustment on extension of the Initial Contract Period), the C</w:t>
      </w:r>
      <w:r>
        <w:rPr>
          <w:sz w:val="21"/>
          <w:szCs w:val="21"/>
        </w:rPr>
        <w:t>lient</w:t>
      </w:r>
      <w:r w:rsidRPr="00106CE4">
        <w:rPr>
          <w:sz w:val="21"/>
          <w:szCs w:val="21"/>
        </w:rPr>
        <w:t xml:space="preserve"> may, by giving written notice to the Supplier not less than six (6) Month(s) prior to the last day of the Initial Contract Period, extend this Contract on the same terms for a further period or further periods of up to a maximum of </w:t>
      </w:r>
      <w:r>
        <w:rPr>
          <w:sz w:val="21"/>
          <w:szCs w:val="21"/>
        </w:rPr>
        <w:t>twenty four (24)</w:t>
      </w:r>
      <w:r w:rsidRPr="00106CE4">
        <w:rPr>
          <w:sz w:val="21"/>
          <w:szCs w:val="21"/>
        </w:rPr>
        <w:t xml:space="preserve"> Months in total.  The provisions of this Contract shall apply (subject to any Variation or adjustment to the Service Charges pursuant to Clause C4 (Price adjustment on extension of the Initial Contract Period)) throughout any such extended period.  </w:t>
      </w:r>
    </w:p>
    <w:p w14:paraId="5B55CBE5" w14:textId="77777777" w:rsidR="00D4159A" w:rsidRPr="006912C6" w:rsidRDefault="00D4159A" w:rsidP="00D4159A">
      <w:pPr>
        <w:pStyle w:val="BodyTextIndent3"/>
        <w:keepLines/>
        <w:tabs>
          <w:tab w:val="left" w:pos="709"/>
        </w:tabs>
        <w:rPr>
          <w:sz w:val="21"/>
          <w:szCs w:val="21"/>
        </w:rPr>
      </w:pPr>
    </w:p>
    <w:p w14:paraId="5B55CBE6" w14:textId="77777777" w:rsidR="00D4159A" w:rsidRPr="006912C6" w:rsidRDefault="00D4159A" w:rsidP="00D4159A">
      <w:pPr>
        <w:keepLines/>
        <w:tabs>
          <w:tab w:val="left" w:pos="720"/>
          <w:tab w:val="left" w:pos="900"/>
        </w:tabs>
        <w:suppressAutoHyphens/>
        <w:ind w:left="720" w:hanging="720"/>
        <w:jc w:val="both"/>
        <w:rPr>
          <w:rFonts w:ascii="Arial" w:hAnsi="Arial" w:cs="Arial"/>
          <w:b/>
          <w:sz w:val="21"/>
          <w:szCs w:val="21"/>
        </w:rPr>
      </w:pPr>
      <w:r w:rsidRPr="006912C6">
        <w:rPr>
          <w:rFonts w:ascii="Arial" w:hAnsi="Arial" w:cs="Arial"/>
          <w:b/>
          <w:sz w:val="21"/>
          <w:szCs w:val="21"/>
        </w:rPr>
        <w:t>A3</w:t>
      </w:r>
      <w:r w:rsidRPr="006912C6">
        <w:rPr>
          <w:rFonts w:ascii="Arial" w:hAnsi="Arial" w:cs="Arial"/>
          <w:b/>
          <w:sz w:val="21"/>
          <w:szCs w:val="21"/>
        </w:rPr>
        <w:tab/>
        <w:t xml:space="preserve">Supplier’s Status </w:t>
      </w:r>
    </w:p>
    <w:p w14:paraId="5B55CBE7" w14:textId="77777777" w:rsidR="00D4159A" w:rsidRDefault="00D4159A" w:rsidP="00D4159A">
      <w:pPr>
        <w:keepLines/>
        <w:tabs>
          <w:tab w:val="left" w:pos="0"/>
          <w:tab w:val="left" w:pos="900"/>
        </w:tabs>
        <w:suppressAutoHyphens/>
        <w:ind w:left="720"/>
        <w:jc w:val="both"/>
        <w:rPr>
          <w:rFonts w:ascii="Arial" w:hAnsi="Arial" w:cs="Arial"/>
          <w:sz w:val="21"/>
          <w:szCs w:val="21"/>
        </w:rPr>
      </w:pPr>
    </w:p>
    <w:p w14:paraId="5B55CBE8" w14:textId="77777777" w:rsidR="00D4159A" w:rsidRPr="006912C6" w:rsidRDefault="00D4159A" w:rsidP="00D4159A">
      <w:pPr>
        <w:keepLines/>
        <w:tabs>
          <w:tab w:val="left" w:pos="0"/>
          <w:tab w:val="left" w:pos="900"/>
        </w:tabs>
        <w:suppressAutoHyphens/>
        <w:ind w:left="720"/>
        <w:jc w:val="both"/>
        <w:rPr>
          <w:rFonts w:ascii="Arial" w:hAnsi="Arial" w:cs="Arial"/>
          <w:sz w:val="21"/>
          <w:szCs w:val="21"/>
        </w:rPr>
      </w:pPr>
      <w:r w:rsidRPr="006912C6">
        <w:rPr>
          <w:rFonts w:ascii="Arial" w:hAnsi="Arial" w:cs="Arial"/>
          <w:sz w:val="21"/>
          <w:szCs w:val="21"/>
        </w:rPr>
        <w:t>At all times during the Contract Period the Supplier shall be an independent contractor and nothing in this Contract shall create a contract of employment, a relationship of agency or partnership or a joint venture between the Parties and accordingly neither Party shall be authorised to act in the name of, or on behalf of, or otherwise bind the other Party save as expressly permitted by the terms of this Contract.</w:t>
      </w:r>
    </w:p>
    <w:p w14:paraId="5B55CBE9" w14:textId="77777777" w:rsidR="00C14A10" w:rsidRDefault="00C14A10" w:rsidP="00C14A10">
      <w:pPr>
        <w:pStyle w:val="Heading2"/>
        <w:keepNext w:val="0"/>
        <w:keepLines/>
        <w:ind w:left="720" w:hanging="720"/>
        <w:jc w:val="left"/>
        <w:rPr>
          <w:rFonts w:cs="Arial"/>
          <w:sz w:val="21"/>
          <w:szCs w:val="21"/>
        </w:rPr>
      </w:pPr>
    </w:p>
    <w:p w14:paraId="5B55CBEA" w14:textId="77777777" w:rsidR="00D4159A" w:rsidRPr="006912C6" w:rsidRDefault="00D4159A" w:rsidP="00C14A10">
      <w:pPr>
        <w:pStyle w:val="Heading2"/>
        <w:keepNext w:val="0"/>
        <w:keepLines/>
        <w:ind w:left="720" w:hanging="720"/>
        <w:jc w:val="left"/>
        <w:rPr>
          <w:sz w:val="21"/>
          <w:szCs w:val="21"/>
        </w:rPr>
      </w:pPr>
      <w:r w:rsidRPr="006912C6">
        <w:rPr>
          <w:sz w:val="21"/>
          <w:szCs w:val="21"/>
        </w:rPr>
        <w:t>A4</w:t>
      </w:r>
      <w:r w:rsidRPr="006912C6">
        <w:rPr>
          <w:sz w:val="21"/>
          <w:szCs w:val="21"/>
        </w:rPr>
        <w:tab/>
        <w:t>Client’s Obligations</w:t>
      </w:r>
    </w:p>
    <w:p w14:paraId="5B55CBEB" w14:textId="77777777" w:rsidR="00D4159A" w:rsidRDefault="00D4159A" w:rsidP="00D4159A">
      <w:pPr>
        <w:pStyle w:val="BodyTextIndent3"/>
        <w:keepLines/>
        <w:tabs>
          <w:tab w:val="left" w:pos="709"/>
        </w:tabs>
        <w:ind w:left="720" w:hanging="720"/>
        <w:rPr>
          <w:sz w:val="21"/>
          <w:szCs w:val="21"/>
        </w:rPr>
      </w:pPr>
      <w:r w:rsidRPr="006912C6">
        <w:rPr>
          <w:sz w:val="21"/>
          <w:szCs w:val="21"/>
        </w:rPr>
        <w:tab/>
      </w:r>
    </w:p>
    <w:p w14:paraId="5B55CBEC" w14:textId="77777777" w:rsidR="00D4159A" w:rsidRDefault="00D4159A" w:rsidP="00D4159A">
      <w:pPr>
        <w:pStyle w:val="BodyTextIndent3"/>
        <w:keepLines/>
        <w:tabs>
          <w:tab w:val="left" w:pos="709"/>
        </w:tabs>
        <w:ind w:left="720" w:hanging="720"/>
        <w:rPr>
          <w:sz w:val="21"/>
          <w:szCs w:val="21"/>
        </w:rPr>
      </w:pPr>
      <w:r w:rsidRPr="006912C6">
        <w:rPr>
          <w:sz w:val="21"/>
          <w:szCs w:val="21"/>
        </w:rPr>
        <w:tab/>
        <w:t>Save as otherwise expressly provided, the obligations of the Client under this Contract are obligations of the Client in its capacity as a contracting counterparty and nothing in this Contract shall operate as an obligation upon, or in any other way fetter or constrain the Client in any other capacity, nor shall the exercise by the Client of its duties and powers in any other capacity lead to any liability under this Contract (howsoever arising) on the part of the Client to the Supplier.</w:t>
      </w:r>
    </w:p>
    <w:p w14:paraId="5B55CBED" w14:textId="77777777" w:rsidR="00D4159A" w:rsidRDefault="00D4159A" w:rsidP="00D4159A">
      <w:pPr>
        <w:pStyle w:val="BodyTextIndent3"/>
        <w:keepLines/>
        <w:tabs>
          <w:tab w:val="left" w:pos="709"/>
        </w:tabs>
        <w:ind w:left="720" w:hanging="720"/>
        <w:rPr>
          <w:sz w:val="21"/>
          <w:szCs w:val="21"/>
        </w:rPr>
      </w:pPr>
    </w:p>
    <w:p w14:paraId="5B55CBEE" w14:textId="77777777" w:rsidR="00D4159A" w:rsidRPr="006912C6" w:rsidRDefault="00D4159A" w:rsidP="00D4159A">
      <w:pPr>
        <w:keepLines/>
        <w:tabs>
          <w:tab w:val="left" w:pos="0"/>
          <w:tab w:val="left" w:pos="709"/>
        </w:tabs>
        <w:suppressAutoHyphens/>
        <w:jc w:val="both"/>
        <w:rPr>
          <w:rFonts w:ascii="Arial" w:hAnsi="Arial" w:cs="Arial"/>
          <w:b/>
          <w:sz w:val="21"/>
          <w:szCs w:val="21"/>
        </w:rPr>
      </w:pPr>
      <w:r w:rsidRPr="006912C6">
        <w:rPr>
          <w:rFonts w:ascii="Arial" w:hAnsi="Arial" w:cs="Arial"/>
          <w:b/>
          <w:sz w:val="21"/>
          <w:szCs w:val="21"/>
        </w:rPr>
        <w:t>A5</w:t>
      </w:r>
      <w:r w:rsidRPr="006912C6">
        <w:rPr>
          <w:rFonts w:ascii="Arial" w:hAnsi="Arial" w:cs="Arial"/>
          <w:b/>
          <w:sz w:val="21"/>
          <w:szCs w:val="21"/>
        </w:rPr>
        <w:tab/>
      </w:r>
      <w:r w:rsidRPr="006912C6">
        <w:rPr>
          <w:rFonts w:ascii="Arial" w:hAnsi="Arial" w:cs="Arial"/>
          <w:b/>
          <w:sz w:val="21"/>
          <w:szCs w:val="21"/>
        </w:rPr>
        <w:tab/>
        <w:t>Notices</w:t>
      </w:r>
    </w:p>
    <w:p w14:paraId="5B55CBEF" w14:textId="77777777" w:rsidR="00D4159A" w:rsidRDefault="00D4159A" w:rsidP="00D4159A">
      <w:pPr>
        <w:keepLines/>
        <w:tabs>
          <w:tab w:val="left" w:pos="0"/>
        </w:tabs>
        <w:suppressAutoHyphens/>
        <w:ind w:left="720" w:hanging="720"/>
        <w:jc w:val="both"/>
        <w:rPr>
          <w:rFonts w:ascii="Arial" w:hAnsi="Arial" w:cs="Arial"/>
          <w:sz w:val="21"/>
          <w:szCs w:val="21"/>
        </w:rPr>
      </w:pPr>
    </w:p>
    <w:p w14:paraId="5B55CBF0" w14:textId="77777777" w:rsidR="00D4159A" w:rsidRPr="006912C6" w:rsidRDefault="00D4159A" w:rsidP="00D4159A">
      <w:pPr>
        <w:keepLines/>
        <w:tabs>
          <w:tab w:val="left" w:pos="0"/>
        </w:tabs>
        <w:suppressAutoHyphens/>
        <w:ind w:left="720" w:hanging="720"/>
        <w:jc w:val="both"/>
        <w:rPr>
          <w:rFonts w:ascii="Arial" w:hAnsi="Arial" w:cs="Arial"/>
          <w:sz w:val="21"/>
          <w:szCs w:val="21"/>
        </w:rPr>
      </w:pPr>
      <w:r w:rsidRPr="006912C6">
        <w:rPr>
          <w:rFonts w:ascii="Arial" w:hAnsi="Arial" w:cs="Arial"/>
          <w:sz w:val="21"/>
          <w:szCs w:val="21"/>
        </w:rPr>
        <w:t>A5.1</w:t>
      </w:r>
      <w:r w:rsidRPr="006912C6">
        <w:rPr>
          <w:rFonts w:ascii="Arial" w:hAnsi="Arial" w:cs="Arial"/>
          <w:b/>
          <w:sz w:val="21"/>
          <w:szCs w:val="21"/>
        </w:rPr>
        <w:tab/>
      </w:r>
      <w:r w:rsidRPr="006912C6">
        <w:rPr>
          <w:rFonts w:ascii="Arial" w:hAnsi="Arial" w:cs="Arial"/>
          <w:sz w:val="21"/>
          <w:szCs w:val="21"/>
        </w:rPr>
        <w:t>Except as otherwise expressly provided within this Contract, no notice or other communication from one Party to the other shall have any validity under this Contract unless made in writing by or on behalf of the Party concerned.</w:t>
      </w:r>
    </w:p>
    <w:p w14:paraId="5B55CBF1" w14:textId="77777777" w:rsidR="00D4159A" w:rsidRPr="006912C6" w:rsidRDefault="00D4159A" w:rsidP="00D4159A">
      <w:pPr>
        <w:keepLines/>
        <w:tabs>
          <w:tab w:val="left" w:pos="0"/>
          <w:tab w:val="left" w:pos="709"/>
        </w:tabs>
        <w:suppressAutoHyphens/>
        <w:jc w:val="both"/>
        <w:rPr>
          <w:rFonts w:ascii="Arial" w:hAnsi="Arial" w:cs="Arial"/>
          <w:sz w:val="21"/>
          <w:szCs w:val="21"/>
        </w:rPr>
      </w:pPr>
    </w:p>
    <w:p w14:paraId="5B55CBF2" w14:textId="77777777" w:rsidR="00D4159A" w:rsidRPr="006912C6" w:rsidRDefault="00D4159A" w:rsidP="00D4159A">
      <w:pPr>
        <w:keepLines/>
        <w:tabs>
          <w:tab w:val="left" w:pos="0"/>
          <w:tab w:val="left" w:pos="709"/>
        </w:tabs>
        <w:suppressAutoHyphens/>
        <w:ind w:left="720" w:hanging="720"/>
        <w:jc w:val="both"/>
        <w:rPr>
          <w:rFonts w:ascii="Arial" w:hAnsi="Arial" w:cs="Arial"/>
          <w:sz w:val="21"/>
          <w:szCs w:val="21"/>
        </w:rPr>
      </w:pPr>
      <w:r w:rsidRPr="008F7F1B">
        <w:rPr>
          <w:rFonts w:ascii="Arial" w:hAnsi="Arial" w:cs="Arial"/>
          <w:sz w:val="21"/>
          <w:szCs w:val="21"/>
        </w:rPr>
        <w:t>A5.2</w:t>
      </w:r>
      <w:r w:rsidRPr="008F7F1B">
        <w:rPr>
          <w:rFonts w:ascii="Arial" w:hAnsi="Arial" w:cs="Arial"/>
          <w:sz w:val="21"/>
          <w:szCs w:val="21"/>
        </w:rPr>
        <w:tab/>
      </w:r>
      <w:r w:rsidRPr="008F7F1B">
        <w:rPr>
          <w:rFonts w:ascii="Arial" w:hAnsi="Arial" w:cs="Arial"/>
          <w:sz w:val="21"/>
          <w:szCs w:val="21"/>
        </w:rPr>
        <w:tab/>
        <w:t xml:space="preserve">Any notice or other communication which is to be given by either Party to the other shall be given by </w:t>
      </w:r>
      <w:r>
        <w:rPr>
          <w:rFonts w:ascii="Arial" w:hAnsi="Arial" w:cs="Arial"/>
          <w:sz w:val="21"/>
          <w:szCs w:val="21"/>
        </w:rPr>
        <w:t xml:space="preserve">electronic mail (confirmed by </w:t>
      </w:r>
      <w:r w:rsidRPr="008F7F1B">
        <w:rPr>
          <w:rFonts w:ascii="Arial" w:hAnsi="Arial" w:cs="Arial"/>
          <w:sz w:val="21"/>
          <w:szCs w:val="21"/>
        </w:rPr>
        <w:t>letter</w:t>
      </w:r>
      <w:r>
        <w:rPr>
          <w:rFonts w:ascii="Arial" w:hAnsi="Arial" w:cs="Arial"/>
          <w:sz w:val="21"/>
          <w:szCs w:val="21"/>
        </w:rPr>
        <w:t xml:space="preserve">), </w:t>
      </w:r>
      <w:r w:rsidRPr="008F7F1B">
        <w:rPr>
          <w:rFonts w:ascii="Arial" w:hAnsi="Arial" w:cs="Arial"/>
          <w:sz w:val="21"/>
          <w:szCs w:val="21"/>
        </w:rPr>
        <w:t xml:space="preserve"> </w:t>
      </w:r>
      <w:r>
        <w:rPr>
          <w:rFonts w:ascii="Arial" w:hAnsi="Arial" w:cs="Arial"/>
          <w:sz w:val="21"/>
          <w:szCs w:val="21"/>
        </w:rPr>
        <w:t xml:space="preserve">by letter </w:t>
      </w:r>
      <w:r w:rsidRPr="008F7F1B">
        <w:rPr>
          <w:rFonts w:ascii="Arial" w:hAnsi="Arial" w:cs="Arial"/>
          <w:sz w:val="21"/>
          <w:szCs w:val="21"/>
        </w:rPr>
        <w:t xml:space="preserve">(sent by hand, first class post, recorded delivery or special delivery.    Provided the relevant communication is not returned as undelivered, the notice or communication shall be deemed to have been given </w:t>
      </w:r>
      <w:r>
        <w:rPr>
          <w:rFonts w:ascii="Arial" w:hAnsi="Arial" w:cs="Arial"/>
          <w:sz w:val="21"/>
          <w:szCs w:val="21"/>
        </w:rPr>
        <w:t>two (</w:t>
      </w:r>
      <w:r w:rsidRPr="008F7F1B">
        <w:rPr>
          <w:rFonts w:ascii="Arial" w:hAnsi="Arial" w:cs="Arial"/>
          <w:sz w:val="21"/>
          <w:szCs w:val="21"/>
        </w:rPr>
        <w:t>2</w:t>
      </w:r>
      <w:r>
        <w:rPr>
          <w:rFonts w:ascii="Arial" w:hAnsi="Arial" w:cs="Arial"/>
          <w:sz w:val="21"/>
          <w:szCs w:val="21"/>
        </w:rPr>
        <w:t>)</w:t>
      </w:r>
      <w:r w:rsidRPr="008F7F1B">
        <w:rPr>
          <w:rFonts w:ascii="Arial" w:hAnsi="Arial" w:cs="Arial"/>
          <w:sz w:val="21"/>
          <w:szCs w:val="21"/>
        </w:rPr>
        <w:t xml:space="preserve"> Working Days after the day on which the letter was posted, or </w:t>
      </w:r>
      <w:r>
        <w:rPr>
          <w:rFonts w:ascii="Arial" w:hAnsi="Arial" w:cs="Arial"/>
          <w:sz w:val="21"/>
          <w:szCs w:val="21"/>
        </w:rPr>
        <w:t>four (</w:t>
      </w:r>
      <w:r w:rsidRPr="008F7F1B">
        <w:rPr>
          <w:rFonts w:ascii="Arial" w:hAnsi="Arial" w:cs="Arial"/>
          <w:sz w:val="21"/>
          <w:szCs w:val="21"/>
        </w:rPr>
        <w:t>4</w:t>
      </w:r>
      <w:r>
        <w:rPr>
          <w:rFonts w:ascii="Arial" w:hAnsi="Arial" w:cs="Arial"/>
          <w:sz w:val="21"/>
          <w:szCs w:val="21"/>
        </w:rPr>
        <w:t>)</w:t>
      </w:r>
      <w:r w:rsidRPr="008F7F1B">
        <w:rPr>
          <w:rFonts w:ascii="Arial" w:hAnsi="Arial" w:cs="Arial"/>
          <w:sz w:val="21"/>
          <w:szCs w:val="21"/>
        </w:rPr>
        <w:t xml:space="preserve"> hours</w:t>
      </w:r>
      <w:r>
        <w:rPr>
          <w:rFonts w:ascii="Arial" w:hAnsi="Arial" w:cs="Arial"/>
          <w:sz w:val="21"/>
          <w:szCs w:val="21"/>
        </w:rPr>
        <w:t>, in the case of electronic mail provided that such notice served no later than 1pm on any Working Day, otherwise such notice shall be deemed served the following Working day, or sooner where the other Party acknowledges receipt of such letters or item of electronic mail. Such letters and electronic mail shall be addressed to the other Party in the manner referred to in Clause A5.3.</w:t>
      </w:r>
    </w:p>
    <w:p w14:paraId="5B55CBF3" w14:textId="77777777" w:rsidR="00D4159A" w:rsidRPr="006912C6" w:rsidRDefault="00D4159A" w:rsidP="00D4159A">
      <w:pPr>
        <w:keepLines/>
        <w:tabs>
          <w:tab w:val="left" w:pos="0"/>
          <w:tab w:val="left" w:pos="709"/>
        </w:tabs>
        <w:suppressAutoHyphens/>
        <w:ind w:left="1440" w:hanging="1440"/>
        <w:jc w:val="both"/>
        <w:rPr>
          <w:rFonts w:ascii="Arial" w:hAnsi="Arial" w:cs="Arial"/>
          <w:sz w:val="21"/>
          <w:szCs w:val="21"/>
        </w:rPr>
      </w:pPr>
    </w:p>
    <w:p w14:paraId="5B55CBF4" w14:textId="77777777" w:rsidR="00D4159A" w:rsidRPr="006912C6" w:rsidRDefault="00D4159A" w:rsidP="00D4159A">
      <w:pPr>
        <w:keepLines/>
        <w:tabs>
          <w:tab w:val="left" w:pos="0"/>
          <w:tab w:val="left" w:pos="709"/>
        </w:tabs>
        <w:suppressAutoHyphens/>
        <w:ind w:left="720" w:hanging="720"/>
        <w:jc w:val="both"/>
        <w:rPr>
          <w:rFonts w:ascii="Arial" w:hAnsi="Arial" w:cs="Arial"/>
          <w:sz w:val="21"/>
          <w:szCs w:val="21"/>
        </w:rPr>
      </w:pPr>
      <w:r w:rsidRPr="006912C6">
        <w:rPr>
          <w:rFonts w:ascii="Arial" w:hAnsi="Arial" w:cs="Arial"/>
          <w:sz w:val="21"/>
          <w:szCs w:val="21"/>
        </w:rPr>
        <w:t>A5.3</w:t>
      </w:r>
      <w:r w:rsidRPr="006912C6">
        <w:rPr>
          <w:rFonts w:ascii="Arial" w:hAnsi="Arial" w:cs="Arial"/>
          <w:sz w:val="21"/>
          <w:szCs w:val="21"/>
        </w:rPr>
        <w:tab/>
      </w:r>
      <w:r w:rsidRPr="006912C6">
        <w:rPr>
          <w:rFonts w:ascii="Arial" w:hAnsi="Arial" w:cs="Arial"/>
          <w:sz w:val="21"/>
          <w:szCs w:val="21"/>
        </w:rPr>
        <w:tab/>
        <w:t>For the purposes of Clause A5.2, the address of each Party shall be:</w:t>
      </w:r>
    </w:p>
    <w:p w14:paraId="5B55CBF5" w14:textId="77777777" w:rsidR="00D4159A" w:rsidRPr="006912C6" w:rsidRDefault="00D4159A" w:rsidP="00D4159A">
      <w:pPr>
        <w:keepLines/>
        <w:tabs>
          <w:tab w:val="left" w:pos="0"/>
          <w:tab w:val="left" w:pos="709"/>
        </w:tabs>
        <w:suppressAutoHyphens/>
        <w:ind w:left="720" w:hanging="720"/>
        <w:jc w:val="both"/>
        <w:rPr>
          <w:rFonts w:ascii="Arial" w:hAnsi="Arial" w:cs="Arial"/>
          <w:sz w:val="21"/>
          <w:szCs w:val="21"/>
        </w:rPr>
      </w:pPr>
    </w:p>
    <w:p w14:paraId="5B55CBF6" w14:textId="77777777" w:rsidR="00D4159A" w:rsidRPr="006912C6" w:rsidRDefault="00D4159A" w:rsidP="00D4159A">
      <w:pPr>
        <w:keepLines/>
        <w:tabs>
          <w:tab w:val="left" w:pos="0"/>
        </w:tabs>
        <w:suppressAutoHyphens/>
        <w:ind w:left="1260" w:hanging="540"/>
        <w:jc w:val="both"/>
        <w:rPr>
          <w:rFonts w:ascii="Arial" w:hAnsi="Arial" w:cs="Arial"/>
          <w:sz w:val="21"/>
          <w:szCs w:val="21"/>
        </w:rPr>
      </w:pPr>
      <w:r w:rsidRPr="006912C6">
        <w:rPr>
          <w:rFonts w:ascii="Arial" w:hAnsi="Arial" w:cs="Arial"/>
          <w:sz w:val="21"/>
          <w:szCs w:val="21"/>
        </w:rPr>
        <w:t>(a)</w:t>
      </w:r>
      <w:r w:rsidRPr="006912C6">
        <w:rPr>
          <w:rFonts w:ascii="Arial" w:hAnsi="Arial" w:cs="Arial"/>
          <w:sz w:val="21"/>
          <w:szCs w:val="21"/>
        </w:rPr>
        <w:tab/>
        <w:t>For the Client:</w:t>
      </w:r>
    </w:p>
    <w:p w14:paraId="5B55CBF7" w14:textId="77777777" w:rsidR="00D4159A" w:rsidRPr="006912C6" w:rsidRDefault="00D4159A" w:rsidP="00D4159A">
      <w:pPr>
        <w:keepLines/>
        <w:tabs>
          <w:tab w:val="left" w:pos="0"/>
          <w:tab w:val="left" w:pos="709"/>
        </w:tabs>
        <w:suppressAutoHyphens/>
        <w:ind w:left="720" w:firstLine="540"/>
        <w:jc w:val="both"/>
        <w:rPr>
          <w:rFonts w:ascii="Arial" w:hAnsi="Arial" w:cs="Arial"/>
          <w:sz w:val="21"/>
          <w:szCs w:val="21"/>
        </w:rPr>
      </w:pPr>
      <w:r>
        <w:rPr>
          <w:rFonts w:ascii="Arial" w:hAnsi="Arial" w:cs="Arial"/>
          <w:sz w:val="21"/>
          <w:szCs w:val="21"/>
        </w:rPr>
        <w:t>Lincolnshire County Council</w:t>
      </w:r>
      <w:r w:rsidRPr="006912C6">
        <w:rPr>
          <w:rFonts w:ascii="Arial" w:hAnsi="Arial" w:cs="Arial"/>
          <w:sz w:val="21"/>
          <w:szCs w:val="21"/>
        </w:rPr>
        <w:t>:</w:t>
      </w:r>
    </w:p>
    <w:p w14:paraId="5B55CBF8" w14:textId="77777777" w:rsidR="00D4159A" w:rsidRDefault="00D4159A" w:rsidP="00D4159A">
      <w:pPr>
        <w:keepLines/>
        <w:tabs>
          <w:tab w:val="left" w:pos="0"/>
          <w:tab w:val="left" w:pos="709"/>
        </w:tabs>
        <w:suppressAutoHyphens/>
        <w:ind w:left="720" w:firstLine="540"/>
        <w:jc w:val="both"/>
        <w:rPr>
          <w:rFonts w:ascii="Arial" w:hAnsi="Arial" w:cs="Arial"/>
          <w:sz w:val="21"/>
          <w:szCs w:val="21"/>
        </w:rPr>
      </w:pPr>
      <w:r>
        <w:rPr>
          <w:rFonts w:ascii="Arial" w:hAnsi="Arial" w:cs="Arial"/>
          <w:sz w:val="21"/>
          <w:szCs w:val="21"/>
        </w:rPr>
        <w:t>[Address]</w:t>
      </w:r>
    </w:p>
    <w:p w14:paraId="5B55CBF9" w14:textId="77777777" w:rsidR="00D4159A" w:rsidRPr="006912C6" w:rsidRDefault="00D4159A" w:rsidP="00D4159A">
      <w:pPr>
        <w:keepLines/>
        <w:tabs>
          <w:tab w:val="left" w:pos="0"/>
          <w:tab w:val="left" w:pos="709"/>
        </w:tabs>
        <w:suppressAutoHyphens/>
        <w:ind w:left="720" w:firstLine="540"/>
        <w:jc w:val="both"/>
        <w:rPr>
          <w:rFonts w:ascii="Arial" w:hAnsi="Arial" w:cs="Arial"/>
          <w:sz w:val="21"/>
          <w:szCs w:val="21"/>
        </w:rPr>
      </w:pPr>
    </w:p>
    <w:p w14:paraId="5B55CBFA" w14:textId="77777777" w:rsidR="00D4159A" w:rsidRPr="006912C6" w:rsidRDefault="00D4159A" w:rsidP="00D4159A">
      <w:pPr>
        <w:keepLines/>
        <w:tabs>
          <w:tab w:val="left" w:pos="0"/>
          <w:tab w:val="left" w:pos="709"/>
        </w:tabs>
        <w:suppressAutoHyphens/>
        <w:ind w:left="720" w:firstLine="540"/>
        <w:jc w:val="both"/>
        <w:rPr>
          <w:rFonts w:ascii="Arial" w:hAnsi="Arial" w:cs="Arial"/>
          <w:sz w:val="21"/>
          <w:szCs w:val="21"/>
        </w:rPr>
      </w:pPr>
      <w:r w:rsidRPr="006912C6">
        <w:rPr>
          <w:rFonts w:ascii="Arial" w:hAnsi="Arial" w:cs="Arial"/>
          <w:sz w:val="21"/>
          <w:szCs w:val="21"/>
        </w:rPr>
        <w:t>For the attention of:</w:t>
      </w:r>
      <w:r>
        <w:rPr>
          <w:rFonts w:ascii="Arial" w:hAnsi="Arial" w:cs="Arial"/>
          <w:sz w:val="21"/>
          <w:szCs w:val="21"/>
        </w:rPr>
        <w:t xml:space="preserve"> Sean Kent – Head of Environmental Services</w:t>
      </w:r>
    </w:p>
    <w:p w14:paraId="5B55CBFB" w14:textId="77777777" w:rsidR="00D4159A" w:rsidRPr="006912C6" w:rsidRDefault="00D4159A" w:rsidP="00D4159A">
      <w:pPr>
        <w:keepLines/>
        <w:tabs>
          <w:tab w:val="left" w:pos="0"/>
          <w:tab w:val="left" w:pos="709"/>
        </w:tabs>
        <w:suppressAutoHyphens/>
        <w:ind w:left="720" w:firstLine="540"/>
        <w:jc w:val="both"/>
        <w:rPr>
          <w:rFonts w:ascii="Arial" w:hAnsi="Arial" w:cs="Arial"/>
          <w:sz w:val="21"/>
          <w:szCs w:val="21"/>
        </w:rPr>
      </w:pPr>
      <w:r w:rsidRPr="006912C6">
        <w:rPr>
          <w:rFonts w:ascii="Arial" w:hAnsi="Arial" w:cs="Arial"/>
          <w:sz w:val="21"/>
          <w:szCs w:val="21"/>
        </w:rPr>
        <w:t xml:space="preserve">Tel: </w:t>
      </w:r>
      <w:r>
        <w:rPr>
          <w:rFonts w:ascii="Arial" w:hAnsi="Arial" w:cs="Arial"/>
          <w:sz w:val="21"/>
          <w:szCs w:val="21"/>
        </w:rPr>
        <w:t>01522 554840</w:t>
      </w:r>
      <w:r w:rsidRPr="006912C6">
        <w:rPr>
          <w:rFonts w:ascii="Arial" w:hAnsi="Arial" w:cs="Arial"/>
          <w:sz w:val="21"/>
          <w:szCs w:val="21"/>
        </w:rPr>
        <w:tab/>
      </w:r>
      <w:r w:rsidRPr="006912C6">
        <w:rPr>
          <w:rFonts w:ascii="Arial" w:hAnsi="Arial" w:cs="Arial"/>
          <w:sz w:val="21"/>
          <w:szCs w:val="21"/>
        </w:rPr>
        <w:tab/>
      </w:r>
    </w:p>
    <w:p w14:paraId="5B55CBFC" w14:textId="77777777" w:rsidR="00D4159A" w:rsidRPr="006912C6" w:rsidRDefault="00D4159A" w:rsidP="00D4159A">
      <w:pPr>
        <w:keepLines/>
        <w:tabs>
          <w:tab w:val="left" w:pos="0"/>
          <w:tab w:val="left" w:pos="709"/>
        </w:tabs>
        <w:suppressAutoHyphens/>
        <w:ind w:left="720" w:firstLine="540"/>
        <w:jc w:val="both"/>
        <w:rPr>
          <w:rFonts w:ascii="Arial" w:hAnsi="Arial" w:cs="Arial"/>
          <w:sz w:val="21"/>
          <w:szCs w:val="21"/>
        </w:rPr>
      </w:pPr>
      <w:r w:rsidRPr="006912C6">
        <w:rPr>
          <w:rFonts w:ascii="Arial" w:hAnsi="Arial" w:cs="Arial"/>
          <w:sz w:val="21"/>
          <w:szCs w:val="21"/>
        </w:rPr>
        <w:tab/>
      </w:r>
    </w:p>
    <w:p w14:paraId="5B55CBFD" w14:textId="77777777" w:rsidR="00D4159A" w:rsidRDefault="00D4159A" w:rsidP="00D4159A">
      <w:pPr>
        <w:keepLines/>
        <w:tabs>
          <w:tab w:val="left" w:pos="0"/>
          <w:tab w:val="left" w:pos="709"/>
        </w:tabs>
        <w:suppressAutoHyphens/>
        <w:ind w:left="720" w:firstLine="540"/>
        <w:jc w:val="both"/>
        <w:rPr>
          <w:rFonts w:ascii="Arial" w:hAnsi="Arial" w:cs="Arial"/>
          <w:sz w:val="21"/>
          <w:szCs w:val="21"/>
        </w:rPr>
      </w:pPr>
      <w:r w:rsidRPr="006912C6">
        <w:rPr>
          <w:rFonts w:ascii="Arial" w:hAnsi="Arial" w:cs="Arial"/>
          <w:sz w:val="21"/>
          <w:szCs w:val="21"/>
        </w:rPr>
        <w:t>Email:</w:t>
      </w:r>
      <w:r>
        <w:rPr>
          <w:rFonts w:ascii="Arial" w:hAnsi="Arial" w:cs="Arial"/>
          <w:sz w:val="21"/>
          <w:szCs w:val="21"/>
        </w:rPr>
        <w:t xml:space="preserve"> </w:t>
      </w:r>
      <w:hyperlink r:id="rId15" w:history="1">
        <w:r w:rsidRPr="00237274">
          <w:rPr>
            <w:rStyle w:val="Hyperlink"/>
            <w:rFonts w:ascii="Arial" w:hAnsi="Arial" w:cs="Arial"/>
            <w:sz w:val="21"/>
            <w:szCs w:val="21"/>
          </w:rPr>
          <w:t>sean.kent@lincolnshire.gov.uk</w:t>
        </w:r>
      </w:hyperlink>
    </w:p>
    <w:p w14:paraId="5B55CBFE" w14:textId="77777777" w:rsidR="00D4159A" w:rsidRPr="006912C6" w:rsidRDefault="00D4159A" w:rsidP="00D4159A">
      <w:pPr>
        <w:keepLines/>
        <w:tabs>
          <w:tab w:val="left" w:pos="0"/>
        </w:tabs>
        <w:suppressAutoHyphens/>
        <w:jc w:val="both"/>
        <w:rPr>
          <w:rFonts w:ascii="Arial" w:hAnsi="Arial" w:cs="Arial"/>
          <w:sz w:val="21"/>
          <w:szCs w:val="21"/>
        </w:rPr>
      </w:pPr>
    </w:p>
    <w:p w14:paraId="5B55CBFF" w14:textId="77777777" w:rsidR="00D4159A" w:rsidRPr="006912C6" w:rsidRDefault="00D4159A" w:rsidP="00D4159A">
      <w:pPr>
        <w:keepLines/>
        <w:tabs>
          <w:tab w:val="left" w:pos="2268"/>
        </w:tabs>
        <w:suppressAutoHyphens/>
        <w:ind w:left="1260" w:hanging="540"/>
        <w:jc w:val="both"/>
        <w:rPr>
          <w:rFonts w:ascii="Arial" w:hAnsi="Arial" w:cs="Arial"/>
          <w:sz w:val="21"/>
          <w:szCs w:val="21"/>
        </w:rPr>
      </w:pPr>
      <w:r w:rsidRPr="006912C6">
        <w:rPr>
          <w:rFonts w:ascii="Arial" w:hAnsi="Arial" w:cs="Arial"/>
          <w:sz w:val="21"/>
          <w:szCs w:val="21"/>
        </w:rPr>
        <w:lastRenderedPageBreak/>
        <w:t>(b)</w:t>
      </w:r>
      <w:r w:rsidRPr="006912C6">
        <w:rPr>
          <w:rFonts w:ascii="Arial" w:hAnsi="Arial" w:cs="Arial"/>
          <w:sz w:val="21"/>
          <w:szCs w:val="21"/>
        </w:rPr>
        <w:tab/>
        <w:t>For the Supplier:</w:t>
      </w:r>
    </w:p>
    <w:p w14:paraId="5B55CC00" w14:textId="77777777" w:rsidR="00D4159A" w:rsidRPr="006912C6" w:rsidRDefault="00D4159A" w:rsidP="00D4159A">
      <w:pPr>
        <w:keepLines/>
        <w:tabs>
          <w:tab w:val="left" w:pos="1260"/>
        </w:tabs>
        <w:suppressAutoHyphens/>
        <w:ind w:left="1440" w:hanging="180"/>
        <w:jc w:val="both"/>
        <w:rPr>
          <w:rFonts w:ascii="Arial" w:hAnsi="Arial" w:cs="Arial"/>
          <w:sz w:val="21"/>
          <w:szCs w:val="21"/>
        </w:rPr>
      </w:pPr>
      <w:r w:rsidRPr="006912C6">
        <w:rPr>
          <w:rFonts w:ascii="Arial" w:hAnsi="Arial" w:cs="Arial"/>
          <w:sz w:val="21"/>
          <w:szCs w:val="21"/>
        </w:rPr>
        <w:t>[</w:t>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t>]</w:t>
      </w:r>
    </w:p>
    <w:p w14:paraId="5B55CC01" w14:textId="77777777" w:rsidR="00D4159A" w:rsidRPr="006912C6" w:rsidRDefault="00D4159A" w:rsidP="00D4159A">
      <w:pPr>
        <w:keepLines/>
        <w:tabs>
          <w:tab w:val="left" w:pos="1260"/>
        </w:tabs>
        <w:suppressAutoHyphens/>
        <w:ind w:left="1260"/>
        <w:jc w:val="both"/>
        <w:rPr>
          <w:rFonts w:ascii="Arial" w:hAnsi="Arial" w:cs="Arial"/>
          <w:sz w:val="21"/>
          <w:szCs w:val="21"/>
        </w:rPr>
      </w:pPr>
      <w:r w:rsidRPr="006912C6">
        <w:rPr>
          <w:rFonts w:ascii="Arial" w:hAnsi="Arial" w:cs="Arial"/>
          <w:sz w:val="21"/>
          <w:szCs w:val="21"/>
        </w:rPr>
        <w:t>[Address:</w:t>
      </w:r>
      <w:r w:rsidRPr="006912C6">
        <w:rPr>
          <w:rFonts w:ascii="Arial" w:hAnsi="Arial" w:cs="Arial"/>
          <w:sz w:val="21"/>
          <w:szCs w:val="21"/>
        </w:rPr>
        <w:tab/>
      </w:r>
      <w:r w:rsidRPr="006912C6">
        <w:rPr>
          <w:rFonts w:ascii="Arial" w:hAnsi="Arial" w:cs="Arial"/>
          <w:sz w:val="21"/>
          <w:szCs w:val="21"/>
        </w:rPr>
        <w:tab/>
        <w:t>]</w:t>
      </w:r>
    </w:p>
    <w:p w14:paraId="5B55CC02" w14:textId="77777777" w:rsidR="00D4159A" w:rsidRPr="006912C6" w:rsidRDefault="00D4159A" w:rsidP="00D4159A">
      <w:pPr>
        <w:keepLines/>
        <w:tabs>
          <w:tab w:val="left" w:pos="1260"/>
        </w:tabs>
        <w:suppressAutoHyphens/>
        <w:ind w:left="1260"/>
        <w:jc w:val="both"/>
        <w:rPr>
          <w:rFonts w:ascii="Arial" w:hAnsi="Arial" w:cs="Arial"/>
          <w:sz w:val="21"/>
          <w:szCs w:val="21"/>
        </w:rPr>
      </w:pPr>
      <w:r w:rsidRPr="006912C6">
        <w:rPr>
          <w:rFonts w:ascii="Arial" w:hAnsi="Arial" w:cs="Arial"/>
          <w:sz w:val="21"/>
          <w:szCs w:val="21"/>
        </w:rPr>
        <w:t>[</w:t>
      </w:r>
      <w:r w:rsidRPr="006912C6">
        <w:rPr>
          <w:rFonts w:ascii="Arial" w:hAnsi="Arial" w:cs="Arial"/>
          <w:sz w:val="21"/>
          <w:szCs w:val="21"/>
        </w:rPr>
        <w:tab/>
      </w:r>
      <w:r w:rsidRPr="006912C6">
        <w:rPr>
          <w:rFonts w:ascii="Arial" w:hAnsi="Arial" w:cs="Arial"/>
          <w:sz w:val="21"/>
          <w:szCs w:val="21"/>
        </w:rPr>
        <w:tab/>
      </w:r>
      <w:r w:rsidRPr="006912C6">
        <w:rPr>
          <w:rFonts w:ascii="Arial" w:hAnsi="Arial" w:cs="Arial"/>
          <w:sz w:val="21"/>
          <w:szCs w:val="21"/>
        </w:rPr>
        <w:tab/>
        <w:t>]</w:t>
      </w:r>
    </w:p>
    <w:p w14:paraId="5B55CC03" w14:textId="77777777" w:rsidR="00D4159A" w:rsidRPr="006912C6" w:rsidRDefault="00D4159A" w:rsidP="00D4159A">
      <w:pPr>
        <w:keepLines/>
        <w:tabs>
          <w:tab w:val="left" w:pos="1260"/>
        </w:tabs>
        <w:suppressAutoHyphens/>
        <w:ind w:left="1260"/>
        <w:jc w:val="both"/>
        <w:rPr>
          <w:rFonts w:ascii="Arial" w:hAnsi="Arial" w:cs="Arial"/>
          <w:sz w:val="21"/>
          <w:szCs w:val="21"/>
        </w:rPr>
      </w:pPr>
      <w:r w:rsidRPr="006912C6">
        <w:rPr>
          <w:rFonts w:ascii="Arial" w:hAnsi="Arial" w:cs="Arial"/>
          <w:sz w:val="21"/>
          <w:szCs w:val="21"/>
        </w:rPr>
        <w:t>For the attention of:</w:t>
      </w:r>
    </w:p>
    <w:p w14:paraId="5B55CC04" w14:textId="77777777" w:rsidR="00D4159A" w:rsidRPr="006912C6" w:rsidRDefault="00D4159A" w:rsidP="00D4159A">
      <w:pPr>
        <w:keepLines/>
        <w:tabs>
          <w:tab w:val="left" w:pos="0"/>
          <w:tab w:val="left" w:pos="709"/>
        </w:tabs>
        <w:suppressAutoHyphens/>
        <w:ind w:left="1260"/>
        <w:jc w:val="both"/>
        <w:rPr>
          <w:rFonts w:ascii="Arial" w:hAnsi="Arial" w:cs="Arial"/>
          <w:sz w:val="21"/>
          <w:szCs w:val="21"/>
        </w:rPr>
      </w:pPr>
      <w:r w:rsidRPr="006912C6">
        <w:rPr>
          <w:rFonts w:ascii="Arial" w:hAnsi="Arial" w:cs="Arial"/>
          <w:sz w:val="21"/>
          <w:szCs w:val="21"/>
        </w:rPr>
        <w:t xml:space="preserve">Tel: </w:t>
      </w:r>
      <w:r w:rsidRPr="006912C6">
        <w:rPr>
          <w:rFonts w:ascii="Arial" w:hAnsi="Arial" w:cs="Arial"/>
          <w:sz w:val="21"/>
          <w:szCs w:val="21"/>
        </w:rPr>
        <w:tab/>
      </w:r>
      <w:r w:rsidRPr="006912C6">
        <w:rPr>
          <w:rFonts w:ascii="Arial" w:hAnsi="Arial" w:cs="Arial"/>
          <w:sz w:val="21"/>
          <w:szCs w:val="21"/>
        </w:rPr>
        <w:tab/>
      </w:r>
    </w:p>
    <w:p w14:paraId="5B55CC05" w14:textId="77777777" w:rsidR="00D4159A" w:rsidRPr="006912C6" w:rsidRDefault="00D4159A" w:rsidP="00D4159A">
      <w:pPr>
        <w:keepLines/>
        <w:tabs>
          <w:tab w:val="left" w:pos="0"/>
          <w:tab w:val="left" w:pos="709"/>
        </w:tabs>
        <w:suppressAutoHyphens/>
        <w:ind w:left="1260"/>
        <w:jc w:val="both"/>
        <w:rPr>
          <w:rFonts w:ascii="Arial" w:hAnsi="Arial" w:cs="Arial"/>
          <w:sz w:val="21"/>
          <w:szCs w:val="21"/>
        </w:rPr>
      </w:pPr>
      <w:r w:rsidRPr="006912C6">
        <w:rPr>
          <w:rFonts w:ascii="Arial" w:hAnsi="Arial" w:cs="Arial"/>
          <w:sz w:val="21"/>
          <w:szCs w:val="21"/>
        </w:rPr>
        <w:t>Email:</w:t>
      </w:r>
    </w:p>
    <w:p w14:paraId="5B55CC06" w14:textId="77777777" w:rsidR="00D4159A" w:rsidRPr="006912C6" w:rsidRDefault="00D4159A" w:rsidP="00D4159A">
      <w:pPr>
        <w:keepLines/>
        <w:tabs>
          <w:tab w:val="left" w:pos="0"/>
          <w:tab w:val="left" w:pos="709"/>
        </w:tabs>
        <w:suppressAutoHyphens/>
        <w:ind w:left="360"/>
        <w:jc w:val="both"/>
        <w:rPr>
          <w:rFonts w:ascii="Arial" w:hAnsi="Arial" w:cs="Arial"/>
          <w:sz w:val="21"/>
          <w:szCs w:val="21"/>
        </w:rPr>
      </w:pPr>
    </w:p>
    <w:p w14:paraId="5B55CC07" w14:textId="77777777" w:rsidR="00D4159A" w:rsidRDefault="00D4159A" w:rsidP="00D4159A">
      <w:pPr>
        <w:pStyle w:val="BodyTextIndent3"/>
        <w:keepLines/>
        <w:tabs>
          <w:tab w:val="left" w:pos="709"/>
        </w:tabs>
        <w:ind w:left="720" w:hanging="720"/>
        <w:rPr>
          <w:sz w:val="21"/>
          <w:szCs w:val="21"/>
        </w:rPr>
      </w:pPr>
      <w:r w:rsidRPr="006912C6">
        <w:rPr>
          <w:sz w:val="21"/>
          <w:szCs w:val="21"/>
        </w:rPr>
        <w:t>A5.4</w:t>
      </w:r>
      <w:r w:rsidRPr="006912C6">
        <w:rPr>
          <w:sz w:val="21"/>
          <w:szCs w:val="21"/>
        </w:rPr>
        <w:tab/>
      </w:r>
      <w:r w:rsidRPr="006912C6">
        <w:rPr>
          <w:sz w:val="21"/>
          <w:szCs w:val="21"/>
        </w:rPr>
        <w:tab/>
        <w:t>Either Party may change its address for service by serving a notice in accordance with this clause.</w:t>
      </w:r>
    </w:p>
    <w:p w14:paraId="5B55CC08" w14:textId="77777777" w:rsidR="00D4159A" w:rsidRDefault="00D4159A" w:rsidP="00D4159A">
      <w:pPr>
        <w:pStyle w:val="BodyTextIndent3"/>
        <w:keepLines/>
        <w:tabs>
          <w:tab w:val="left" w:pos="709"/>
        </w:tabs>
        <w:ind w:left="720" w:hanging="720"/>
        <w:rPr>
          <w:sz w:val="21"/>
          <w:szCs w:val="21"/>
        </w:rPr>
      </w:pPr>
    </w:p>
    <w:p w14:paraId="5B55CC09" w14:textId="77777777" w:rsidR="00D4159A" w:rsidRPr="006912C6" w:rsidRDefault="00D4159A" w:rsidP="00D4159A">
      <w:pPr>
        <w:keepLines/>
        <w:tabs>
          <w:tab w:val="left" w:pos="0"/>
          <w:tab w:val="left" w:pos="709"/>
        </w:tabs>
        <w:suppressAutoHyphens/>
        <w:jc w:val="both"/>
        <w:rPr>
          <w:rFonts w:ascii="Arial" w:hAnsi="Arial" w:cs="Arial"/>
          <w:b/>
          <w:sz w:val="21"/>
          <w:szCs w:val="21"/>
        </w:rPr>
      </w:pPr>
      <w:r w:rsidRPr="006912C6">
        <w:rPr>
          <w:rFonts w:ascii="Arial" w:hAnsi="Arial" w:cs="Arial"/>
          <w:b/>
          <w:sz w:val="21"/>
          <w:szCs w:val="21"/>
        </w:rPr>
        <w:t>A6</w:t>
      </w:r>
      <w:r w:rsidRPr="006912C6">
        <w:rPr>
          <w:rFonts w:ascii="Arial" w:hAnsi="Arial" w:cs="Arial"/>
          <w:b/>
          <w:sz w:val="21"/>
          <w:szCs w:val="21"/>
        </w:rPr>
        <w:tab/>
        <w:t>Mistakes in Information</w:t>
      </w:r>
    </w:p>
    <w:p w14:paraId="5B55CC0A" w14:textId="77777777" w:rsidR="00D4159A" w:rsidRDefault="00D4159A" w:rsidP="00D4159A">
      <w:pPr>
        <w:keepLines/>
        <w:tabs>
          <w:tab w:val="left" w:pos="0"/>
          <w:tab w:val="left" w:pos="709"/>
        </w:tabs>
        <w:suppressAutoHyphens/>
        <w:ind w:left="720" w:hanging="1440"/>
        <w:jc w:val="both"/>
        <w:rPr>
          <w:rFonts w:ascii="Arial" w:hAnsi="Arial" w:cs="Arial"/>
          <w:sz w:val="21"/>
          <w:szCs w:val="21"/>
        </w:rPr>
      </w:pPr>
      <w:r w:rsidRPr="006912C6">
        <w:rPr>
          <w:rFonts w:ascii="Arial" w:hAnsi="Arial" w:cs="Arial"/>
          <w:sz w:val="21"/>
          <w:szCs w:val="21"/>
        </w:rPr>
        <w:tab/>
      </w:r>
      <w:r w:rsidRPr="006912C6">
        <w:rPr>
          <w:rFonts w:ascii="Arial" w:hAnsi="Arial" w:cs="Arial"/>
          <w:sz w:val="21"/>
          <w:szCs w:val="21"/>
        </w:rPr>
        <w:tab/>
      </w:r>
    </w:p>
    <w:p w14:paraId="5B55CC0B" w14:textId="77777777" w:rsidR="00D4159A" w:rsidRPr="006912C6" w:rsidRDefault="00D4159A" w:rsidP="00D4159A">
      <w:pPr>
        <w:keepLines/>
        <w:tabs>
          <w:tab w:val="left" w:pos="709"/>
        </w:tabs>
        <w:suppressAutoHyphens/>
        <w:ind w:left="720" w:hanging="11"/>
        <w:jc w:val="both"/>
        <w:rPr>
          <w:rFonts w:ascii="Arial" w:hAnsi="Arial" w:cs="Arial"/>
          <w:sz w:val="21"/>
          <w:szCs w:val="21"/>
        </w:rPr>
      </w:pPr>
      <w:r w:rsidRPr="006912C6">
        <w:rPr>
          <w:rFonts w:ascii="Arial" w:hAnsi="Arial" w:cs="Arial"/>
          <w:sz w:val="21"/>
          <w:szCs w:val="21"/>
        </w:rPr>
        <w:t>The Supplier shall be responsible for the accuracy of all drawings, documentation and information supplied to the Client by the Supplier in connection with the supply of the Services and shall pay the Client any extra costs occasioned by any discrepancies, errors or omissions therein.</w:t>
      </w:r>
    </w:p>
    <w:p w14:paraId="5B55CC0C" w14:textId="77777777" w:rsidR="00D4159A" w:rsidRPr="006912C6" w:rsidRDefault="00D4159A" w:rsidP="00D4159A">
      <w:pPr>
        <w:keepLines/>
        <w:tabs>
          <w:tab w:val="left" w:pos="0"/>
          <w:tab w:val="left" w:pos="709"/>
        </w:tabs>
        <w:suppressAutoHyphens/>
        <w:ind w:left="1440" w:hanging="1440"/>
        <w:jc w:val="both"/>
        <w:rPr>
          <w:rFonts w:ascii="Arial" w:hAnsi="Arial" w:cs="Arial"/>
          <w:b/>
          <w:i/>
          <w:sz w:val="21"/>
          <w:szCs w:val="21"/>
        </w:rPr>
      </w:pPr>
      <w:r w:rsidRPr="006912C6">
        <w:rPr>
          <w:rFonts w:ascii="Arial" w:hAnsi="Arial" w:cs="Arial"/>
          <w:b/>
          <w:i/>
          <w:sz w:val="21"/>
          <w:szCs w:val="21"/>
        </w:rPr>
        <w:tab/>
      </w:r>
      <w:r w:rsidRPr="006912C6">
        <w:rPr>
          <w:rFonts w:ascii="Arial" w:hAnsi="Arial" w:cs="Arial"/>
          <w:b/>
          <w:i/>
          <w:sz w:val="21"/>
          <w:szCs w:val="21"/>
        </w:rPr>
        <w:tab/>
      </w:r>
    </w:p>
    <w:p w14:paraId="5B55CC0D" w14:textId="77777777" w:rsidR="00D4159A" w:rsidRPr="00C14A10" w:rsidRDefault="00D4159A" w:rsidP="00C14A10">
      <w:pPr>
        <w:pStyle w:val="Heading4"/>
        <w:keepLines/>
        <w:tabs>
          <w:tab w:val="left" w:pos="709"/>
        </w:tabs>
        <w:ind w:left="0"/>
        <w:rPr>
          <w:rFonts w:ascii="Arial" w:hAnsi="Arial" w:cs="Arial"/>
          <w:b/>
          <w:sz w:val="21"/>
          <w:szCs w:val="21"/>
          <w:u w:val="none"/>
        </w:rPr>
      </w:pPr>
      <w:r w:rsidRPr="00C14A10">
        <w:rPr>
          <w:rFonts w:ascii="Arial" w:hAnsi="Arial" w:cs="Arial"/>
          <w:b/>
          <w:sz w:val="21"/>
          <w:szCs w:val="21"/>
          <w:u w:val="none"/>
        </w:rPr>
        <w:t>A7</w:t>
      </w:r>
      <w:r w:rsidRPr="00C14A10">
        <w:rPr>
          <w:rFonts w:ascii="Arial" w:hAnsi="Arial" w:cs="Arial"/>
          <w:b/>
          <w:sz w:val="21"/>
          <w:szCs w:val="21"/>
          <w:u w:val="none"/>
        </w:rPr>
        <w:tab/>
      </w:r>
      <w:r w:rsidRPr="00C14A10">
        <w:rPr>
          <w:rFonts w:ascii="Arial" w:hAnsi="Arial" w:cs="Arial"/>
          <w:b/>
          <w:sz w:val="21"/>
          <w:szCs w:val="21"/>
          <w:u w:val="none"/>
        </w:rPr>
        <w:tab/>
        <w:t>Conflicts of Interest</w:t>
      </w:r>
    </w:p>
    <w:p w14:paraId="5B55CC0E" w14:textId="77777777" w:rsidR="00D4159A" w:rsidRPr="00C14A10" w:rsidRDefault="00D4159A" w:rsidP="00D4159A">
      <w:pPr>
        <w:pStyle w:val="BodyTextIndent3"/>
        <w:keepLines/>
        <w:tabs>
          <w:tab w:val="left" w:pos="709"/>
        </w:tabs>
        <w:ind w:left="720" w:hanging="720"/>
        <w:rPr>
          <w:rFonts w:cs="Arial"/>
          <w:b/>
          <w:sz w:val="21"/>
          <w:szCs w:val="21"/>
        </w:rPr>
      </w:pPr>
    </w:p>
    <w:p w14:paraId="5B55CC0F" w14:textId="77777777" w:rsidR="00D4159A" w:rsidRDefault="00D4159A" w:rsidP="00D4159A">
      <w:pPr>
        <w:pStyle w:val="BodyTextIndent3"/>
        <w:keepLines/>
        <w:tabs>
          <w:tab w:val="left" w:pos="709"/>
        </w:tabs>
        <w:ind w:left="720" w:hanging="720"/>
        <w:rPr>
          <w:sz w:val="21"/>
          <w:szCs w:val="21"/>
        </w:rPr>
      </w:pPr>
      <w:r>
        <w:rPr>
          <w:sz w:val="21"/>
          <w:szCs w:val="21"/>
        </w:rPr>
        <w:t>A7.1</w:t>
      </w:r>
      <w:r w:rsidRPr="006912C6">
        <w:rPr>
          <w:sz w:val="21"/>
          <w:szCs w:val="21"/>
        </w:rPr>
        <w:tab/>
        <w:t>The Supplier shall take appropriate steps to ensure that neither the Supplier nor any of the Supplier’s Staff are placed in a position where, in the reasonable opinion of the Client, there is or may be an actual conflict, or a potential conflict, between the pecuniary or personal interests of the Supplier and the duties owed to the Client under the provisions of this Contract.  The Supplier shall disclose to the Client full particulars of any such conflict of interest which may arise.</w:t>
      </w:r>
    </w:p>
    <w:p w14:paraId="5B55CC10" w14:textId="77777777" w:rsidR="00D4159A" w:rsidRDefault="00D4159A" w:rsidP="00D4159A">
      <w:pPr>
        <w:pStyle w:val="BodyTextIndent3"/>
        <w:keepLines/>
        <w:tabs>
          <w:tab w:val="left" w:pos="709"/>
        </w:tabs>
        <w:ind w:left="720" w:hanging="720"/>
        <w:rPr>
          <w:sz w:val="21"/>
          <w:szCs w:val="21"/>
        </w:rPr>
      </w:pPr>
    </w:p>
    <w:p w14:paraId="5B55CC11" w14:textId="77777777" w:rsidR="00D4159A" w:rsidRDefault="00D4159A" w:rsidP="00D4159A">
      <w:pPr>
        <w:pStyle w:val="BodyTextIndent3"/>
        <w:widowControl w:val="0"/>
        <w:tabs>
          <w:tab w:val="left" w:pos="-709"/>
        </w:tabs>
        <w:ind w:left="851" w:hanging="851"/>
        <w:rPr>
          <w:sz w:val="21"/>
          <w:szCs w:val="21"/>
        </w:rPr>
      </w:pPr>
      <w:r w:rsidRPr="002E6975">
        <w:rPr>
          <w:sz w:val="21"/>
          <w:szCs w:val="21"/>
        </w:rPr>
        <w:t>A7.2</w:t>
      </w:r>
      <w:r w:rsidRPr="002E6975">
        <w:rPr>
          <w:sz w:val="21"/>
          <w:szCs w:val="21"/>
        </w:rPr>
        <w:tab/>
        <w:t>The C</w:t>
      </w:r>
      <w:r>
        <w:rPr>
          <w:sz w:val="21"/>
          <w:szCs w:val="21"/>
        </w:rPr>
        <w:t>lient</w:t>
      </w:r>
      <w:r w:rsidRPr="002E6975">
        <w:rPr>
          <w:sz w:val="21"/>
          <w:szCs w:val="21"/>
        </w:rPr>
        <w:t xml:space="preserve"> reserves the right to terminate this Contract immediately by notice in writing and/or to take such other steps it deems necessary where, in the reasonable opinion of the C</w:t>
      </w:r>
      <w:r>
        <w:rPr>
          <w:sz w:val="21"/>
          <w:szCs w:val="21"/>
        </w:rPr>
        <w:t>lient</w:t>
      </w:r>
      <w:r w:rsidRPr="002E6975">
        <w:rPr>
          <w:sz w:val="21"/>
          <w:szCs w:val="21"/>
        </w:rPr>
        <w:t xml:space="preserve">, there is or may be an actual conflict, or a potential conflict, between the </w:t>
      </w:r>
      <w:r>
        <w:rPr>
          <w:sz w:val="21"/>
          <w:szCs w:val="21"/>
        </w:rPr>
        <w:t>financial</w:t>
      </w:r>
      <w:r w:rsidRPr="002E6975">
        <w:rPr>
          <w:sz w:val="21"/>
          <w:szCs w:val="21"/>
        </w:rPr>
        <w:t xml:space="preserve"> or personal interests of the Supplier and the duties owed to the C</w:t>
      </w:r>
      <w:r>
        <w:rPr>
          <w:sz w:val="21"/>
          <w:szCs w:val="21"/>
        </w:rPr>
        <w:t>lient</w:t>
      </w:r>
      <w:r w:rsidRPr="002E6975">
        <w:rPr>
          <w:sz w:val="21"/>
          <w:szCs w:val="21"/>
        </w:rPr>
        <w:t xml:space="preserve"> under the provisions of this Contract. The actions of the C</w:t>
      </w:r>
      <w:r>
        <w:rPr>
          <w:sz w:val="21"/>
          <w:szCs w:val="21"/>
        </w:rPr>
        <w:t>lient</w:t>
      </w:r>
      <w:r w:rsidRPr="002E6975">
        <w:rPr>
          <w:sz w:val="21"/>
          <w:szCs w:val="21"/>
        </w:rPr>
        <w:t xml:space="preserve"> pursuant to this clause shall not prejudice or affect any right of action or remedy which shall have accrued or shall thereafter accrue to the C</w:t>
      </w:r>
      <w:r>
        <w:rPr>
          <w:sz w:val="21"/>
          <w:szCs w:val="21"/>
        </w:rPr>
        <w:t>lient</w:t>
      </w:r>
      <w:r w:rsidRPr="002E6975">
        <w:rPr>
          <w:sz w:val="21"/>
          <w:szCs w:val="21"/>
        </w:rPr>
        <w:t>.</w:t>
      </w:r>
    </w:p>
    <w:p w14:paraId="5B55CC12" w14:textId="77777777" w:rsidR="00D4159A" w:rsidRDefault="00D4159A" w:rsidP="00D4159A">
      <w:pPr>
        <w:pStyle w:val="BodyTextIndent3"/>
        <w:widowControl w:val="0"/>
        <w:tabs>
          <w:tab w:val="left" w:pos="-709"/>
        </w:tabs>
        <w:ind w:left="851" w:hanging="851"/>
        <w:rPr>
          <w:sz w:val="21"/>
          <w:szCs w:val="21"/>
        </w:rPr>
      </w:pPr>
    </w:p>
    <w:p w14:paraId="5B55CC13" w14:textId="77777777" w:rsidR="00D4159A" w:rsidRDefault="00D4159A" w:rsidP="00D4159A">
      <w:pPr>
        <w:pStyle w:val="Sectionheading"/>
        <w:keepLines/>
        <w:tabs>
          <w:tab w:val="left" w:pos="1418"/>
        </w:tabs>
        <w:spacing w:line="240" w:lineRule="auto"/>
        <w:rPr>
          <w:rFonts w:ascii="Arial" w:hAnsi="Arial" w:cs="Arial"/>
          <w:sz w:val="21"/>
          <w:szCs w:val="21"/>
        </w:rPr>
      </w:pPr>
      <w:r>
        <w:rPr>
          <w:rFonts w:ascii="Arial" w:hAnsi="Arial" w:cs="Arial"/>
          <w:sz w:val="21"/>
          <w:szCs w:val="21"/>
        </w:rPr>
        <w:t>MOBILISATION</w:t>
      </w:r>
    </w:p>
    <w:p w14:paraId="5B55CC14" w14:textId="77777777" w:rsidR="00D4159A" w:rsidRDefault="00D4159A" w:rsidP="00D4159A">
      <w:pPr>
        <w:pStyle w:val="Sectionheading"/>
        <w:keepLines/>
        <w:tabs>
          <w:tab w:val="left" w:pos="1418"/>
        </w:tabs>
        <w:spacing w:line="240" w:lineRule="auto"/>
        <w:rPr>
          <w:rFonts w:ascii="Arial" w:hAnsi="Arial" w:cs="Arial"/>
          <w:sz w:val="21"/>
          <w:szCs w:val="21"/>
        </w:rPr>
      </w:pPr>
    </w:p>
    <w:p w14:paraId="5B55CC15" w14:textId="77777777" w:rsidR="00D4159A" w:rsidRPr="008F7F1B" w:rsidRDefault="00D4159A" w:rsidP="00D4159A">
      <w:pPr>
        <w:pStyle w:val="Sectionheading"/>
        <w:keepLines/>
        <w:tabs>
          <w:tab w:val="left" w:pos="709"/>
        </w:tabs>
        <w:spacing w:line="240" w:lineRule="auto"/>
        <w:ind w:left="709" w:hanging="709"/>
        <w:rPr>
          <w:rFonts w:ascii="Arial" w:hAnsi="Arial" w:cs="Arial"/>
          <w:sz w:val="21"/>
          <w:szCs w:val="21"/>
          <w:u w:val="none"/>
        </w:rPr>
      </w:pPr>
      <w:r w:rsidRPr="008F7F1B">
        <w:rPr>
          <w:rFonts w:ascii="Arial" w:hAnsi="Arial" w:cs="Arial"/>
          <w:sz w:val="21"/>
          <w:szCs w:val="21"/>
          <w:u w:val="none"/>
        </w:rPr>
        <w:t>AA1</w:t>
      </w:r>
      <w:r w:rsidRPr="008F7F1B">
        <w:rPr>
          <w:rFonts w:ascii="Arial" w:hAnsi="Arial" w:cs="Arial"/>
          <w:sz w:val="21"/>
          <w:szCs w:val="21"/>
          <w:u w:val="none"/>
        </w:rPr>
        <w:tab/>
        <w:t>Services Commencement</w:t>
      </w:r>
    </w:p>
    <w:p w14:paraId="5B55CC16" w14:textId="77777777" w:rsidR="00D4159A" w:rsidRDefault="00D4159A" w:rsidP="00D4159A">
      <w:pPr>
        <w:pStyle w:val="Sectionheading"/>
        <w:keepLines/>
        <w:tabs>
          <w:tab w:val="left" w:pos="709"/>
        </w:tabs>
        <w:spacing w:line="240" w:lineRule="auto"/>
        <w:ind w:left="709" w:hanging="709"/>
        <w:rPr>
          <w:rFonts w:ascii="Arial" w:hAnsi="Arial" w:cs="Arial"/>
          <w:sz w:val="21"/>
          <w:szCs w:val="21"/>
        </w:rPr>
      </w:pPr>
    </w:p>
    <w:p w14:paraId="5B55CC17" w14:textId="77777777" w:rsidR="00D4159A" w:rsidRDefault="00D4159A" w:rsidP="00D4159A">
      <w:pPr>
        <w:pStyle w:val="Sectionheading"/>
        <w:keepLines/>
        <w:tabs>
          <w:tab w:val="left" w:pos="709"/>
        </w:tabs>
        <w:spacing w:line="240" w:lineRule="auto"/>
        <w:ind w:left="709" w:hanging="709"/>
        <w:rPr>
          <w:rFonts w:ascii="Arial" w:hAnsi="Arial" w:cs="Arial"/>
          <w:b w:val="0"/>
          <w:sz w:val="21"/>
          <w:szCs w:val="21"/>
          <w:u w:val="none"/>
        </w:rPr>
      </w:pPr>
      <w:r>
        <w:rPr>
          <w:rFonts w:ascii="Arial" w:hAnsi="Arial" w:cs="Arial"/>
          <w:b w:val="0"/>
          <w:sz w:val="21"/>
          <w:szCs w:val="21"/>
          <w:u w:val="none"/>
        </w:rPr>
        <w:t>AA1.1</w:t>
      </w:r>
      <w:r>
        <w:rPr>
          <w:rFonts w:ascii="Arial" w:hAnsi="Arial" w:cs="Arial"/>
          <w:b w:val="0"/>
          <w:sz w:val="21"/>
          <w:szCs w:val="21"/>
          <w:u w:val="none"/>
        </w:rPr>
        <w:tab/>
        <w:t>It shall be the responsibility of the Supplier at its own expense to take all such steps as shall be necessary to ensure Service Commencement on and from the Service Commencement Date.</w:t>
      </w:r>
    </w:p>
    <w:p w14:paraId="5B55CC18" w14:textId="77777777" w:rsidR="00D4159A" w:rsidRDefault="00D4159A" w:rsidP="00D4159A">
      <w:pPr>
        <w:pStyle w:val="Sectionheading"/>
        <w:keepLines/>
        <w:tabs>
          <w:tab w:val="left" w:pos="709"/>
        </w:tabs>
        <w:spacing w:line="240" w:lineRule="auto"/>
        <w:ind w:left="709" w:hanging="709"/>
        <w:rPr>
          <w:rFonts w:ascii="Arial" w:hAnsi="Arial" w:cs="Arial"/>
          <w:b w:val="0"/>
          <w:sz w:val="21"/>
          <w:szCs w:val="21"/>
          <w:u w:val="none"/>
        </w:rPr>
      </w:pPr>
    </w:p>
    <w:p w14:paraId="5B55CC19" w14:textId="77777777" w:rsidR="00D4159A" w:rsidRDefault="00D4159A" w:rsidP="00D4159A">
      <w:pPr>
        <w:pStyle w:val="Sectionheading"/>
        <w:keepLines/>
        <w:tabs>
          <w:tab w:val="left" w:pos="709"/>
        </w:tabs>
        <w:spacing w:line="240" w:lineRule="auto"/>
        <w:ind w:left="709" w:hanging="709"/>
        <w:rPr>
          <w:rFonts w:ascii="Arial" w:hAnsi="Arial" w:cs="Arial"/>
          <w:b w:val="0"/>
          <w:sz w:val="21"/>
          <w:szCs w:val="21"/>
          <w:u w:val="none"/>
        </w:rPr>
      </w:pPr>
      <w:r>
        <w:rPr>
          <w:rFonts w:ascii="Arial" w:hAnsi="Arial" w:cs="Arial"/>
          <w:b w:val="0"/>
          <w:sz w:val="21"/>
          <w:szCs w:val="21"/>
          <w:u w:val="none"/>
        </w:rPr>
        <w:t>AA1.2</w:t>
      </w:r>
      <w:r>
        <w:rPr>
          <w:rFonts w:ascii="Arial" w:hAnsi="Arial" w:cs="Arial"/>
          <w:b w:val="0"/>
          <w:sz w:val="21"/>
          <w:szCs w:val="21"/>
          <w:u w:val="none"/>
        </w:rPr>
        <w:tab/>
        <w:t>The Services shall not commence prior to the Service Commencement Date and no payments of the Service Charges or otherwise shall be made prior to the Service Commencement Date.</w:t>
      </w:r>
    </w:p>
    <w:p w14:paraId="5B55CC1A" w14:textId="77777777" w:rsidR="00D4159A" w:rsidRDefault="00D4159A" w:rsidP="00D4159A">
      <w:pPr>
        <w:pStyle w:val="Sectionheading"/>
        <w:keepLines/>
        <w:tabs>
          <w:tab w:val="left" w:pos="709"/>
        </w:tabs>
        <w:spacing w:line="240" w:lineRule="auto"/>
        <w:ind w:left="709" w:hanging="709"/>
        <w:rPr>
          <w:rFonts w:ascii="Arial" w:hAnsi="Arial" w:cs="Arial"/>
          <w:b w:val="0"/>
          <w:sz w:val="21"/>
          <w:szCs w:val="21"/>
          <w:u w:val="none"/>
        </w:rPr>
      </w:pPr>
    </w:p>
    <w:p w14:paraId="5B55CC1B" w14:textId="77777777" w:rsidR="00D4159A" w:rsidRDefault="00D4159A" w:rsidP="00D4159A">
      <w:pPr>
        <w:pStyle w:val="Sectionheading"/>
        <w:keepLines/>
        <w:tabs>
          <w:tab w:val="left" w:pos="709"/>
        </w:tabs>
        <w:spacing w:line="240" w:lineRule="auto"/>
        <w:ind w:left="709" w:hanging="709"/>
        <w:rPr>
          <w:rFonts w:ascii="Arial" w:hAnsi="Arial" w:cs="Arial"/>
          <w:b w:val="0"/>
          <w:sz w:val="21"/>
          <w:szCs w:val="21"/>
          <w:u w:val="none"/>
        </w:rPr>
      </w:pPr>
      <w:r>
        <w:rPr>
          <w:rFonts w:ascii="Arial" w:hAnsi="Arial" w:cs="Arial"/>
          <w:b w:val="0"/>
          <w:sz w:val="21"/>
          <w:szCs w:val="21"/>
          <w:u w:val="none"/>
        </w:rPr>
        <w:t>AA1.3</w:t>
      </w:r>
      <w:r>
        <w:rPr>
          <w:rFonts w:ascii="Arial" w:hAnsi="Arial" w:cs="Arial"/>
          <w:b w:val="0"/>
          <w:sz w:val="21"/>
          <w:szCs w:val="21"/>
          <w:u w:val="none"/>
        </w:rPr>
        <w:tab/>
        <w:t>Schedule 2 (Payment Mechanism) shall apply and the Supplier shall be paid strictly in accordance therewith from the Service Commencement Date and the Supplier shall not be entitled to any payment in respect of any period following the Service Commencement Date except to the extent that it meets the requirements for payment specified in Schedule 2 (Payment Mechanism).</w:t>
      </w:r>
    </w:p>
    <w:p w14:paraId="5B55CC1C" w14:textId="77777777" w:rsidR="00D4159A" w:rsidRDefault="00D4159A" w:rsidP="00D4159A">
      <w:pPr>
        <w:pStyle w:val="Sectionheading"/>
        <w:keepLines/>
        <w:tabs>
          <w:tab w:val="left" w:pos="709"/>
        </w:tabs>
        <w:spacing w:line="240" w:lineRule="auto"/>
        <w:ind w:left="709" w:hanging="709"/>
        <w:rPr>
          <w:rFonts w:ascii="Arial" w:hAnsi="Arial" w:cs="Arial"/>
          <w:b w:val="0"/>
          <w:sz w:val="21"/>
          <w:szCs w:val="21"/>
          <w:u w:val="none"/>
        </w:rPr>
      </w:pPr>
    </w:p>
    <w:p w14:paraId="5B55CC1D" w14:textId="77777777" w:rsidR="00D4159A" w:rsidRDefault="00D4159A" w:rsidP="00D4159A">
      <w:pPr>
        <w:pStyle w:val="Sectionheading"/>
        <w:keepLines/>
        <w:tabs>
          <w:tab w:val="left" w:pos="709"/>
        </w:tabs>
        <w:spacing w:line="240" w:lineRule="auto"/>
        <w:ind w:left="709" w:hanging="709"/>
        <w:rPr>
          <w:rFonts w:ascii="Arial" w:hAnsi="Arial" w:cs="Arial"/>
          <w:b w:val="0"/>
          <w:sz w:val="21"/>
          <w:szCs w:val="21"/>
          <w:u w:val="none"/>
        </w:rPr>
      </w:pPr>
      <w:r>
        <w:rPr>
          <w:rFonts w:ascii="Arial" w:hAnsi="Arial" w:cs="Arial"/>
          <w:b w:val="0"/>
          <w:sz w:val="21"/>
          <w:szCs w:val="21"/>
          <w:u w:val="none"/>
        </w:rPr>
        <w:t>AA1.4</w:t>
      </w:r>
      <w:r>
        <w:rPr>
          <w:rFonts w:ascii="Arial" w:hAnsi="Arial" w:cs="Arial"/>
          <w:b w:val="0"/>
          <w:sz w:val="21"/>
          <w:szCs w:val="21"/>
          <w:u w:val="none"/>
        </w:rPr>
        <w:tab/>
        <w:t>In addition to clause AA1.3 the Supplier shall be required from the Service Commencement Date to meet the Performance Standards in full and Schedule 5 (Performance Monitoring Framework) shall apply in full from the Service Commencement Date.  Notwithstanding any delay in Service Commencement beyond the Service Commencement Date the Supplier shall comply from the Service Commencement Date with its obligations to deliver a Service Report under Schedule 1 (Client’s Requirements) including the reporting of all Performance Standard Failures and the calculation of Performance Deduction Points in accordance with Schedule 5 (Performance Monitoring Framework).</w:t>
      </w:r>
    </w:p>
    <w:p w14:paraId="5B55CC1E" w14:textId="77777777" w:rsidR="00D4159A" w:rsidRDefault="00D4159A" w:rsidP="00D4159A">
      <w:pPr>
        <w:pStyle w:val="Sectionheading"/>
        <w:keepLines/>
        <w:tabs>
          <w:tab w:val="left" w:pos="709"/>
        </w:tabs>
        <w:spacing w:line="240" w:lineRule="auto"/>
        <w:ind w:left="709" w:hanging="709"/>
        <w:rPr>
          <w:rFonts w:ascii="Arial" w:hAnsi="Arial" w:cs="Arial"/>
          <w:b w:val="0"/>
          <w:sz w:val="21"/>
          <w:szCs w:val="21"/>
          <w:u w:val="none"/>
        </w:rPr>
      </w:pPr>
    </w:p>
    <w:p w14:paraId="5B55CC1F" w14:textId="77777777" w:rsidR="00D4159A" w:rsidRDefault="00D4159A" w:rsidP="00D4159A">
      <w:pPr>
        <w:pStyle w:val="Sectionheading"/>
        <w:keepLines/>
        <w:tabs>
          <w:tab w:val="left" w:pos="709"/>
        </w:tabs>
        <w:spacing w:line="240" w:lineRule="auto"/>
        <w:ind w:left="709" w:hanging="709"/>
        <w:rPr>
          <w:rFonts w:ascii="Arial" w:hAnsi="Arial" w:cs="Arial"/>
          <w:b w:val="0"/>
          <w:sz w:val="21"/>
          <w:szCs w:val="21"/>
          <w:u w:val="none"/>
        </w:rPr>
      </w:pPr>
      <w:r>
        <w:rPr>
          <w:rFonts w:ascii="Arial" w:hAnsi="Arial" w:cs="Arial"/>
          <w:b w:val="0"/>
          <w:sz w:val="21"/>
          <w:szCs w:val="21"/>
          <w:u w:val="none"/>
        </w:rPr>
        <w:t>AA1.5</w:t>
      </w:r>
      <w:r>
        <w:rPr>
          <w:rFonts w:ascii="Arial" w:hAnsi="Arial" w:cs="Arial"/>
          <w:b w:val="0"/>
          <w:sz w:val="21"/>
          <w:szCs w:val="21"/>
          <w:u w:val="none"/>
        </w:rPr>
        <w:tab/>
        <w:t xml:space="preserve">The Supplier shall in its Service Report calculate the Performance Deductions that are applicable as a result of any Performance Standard Failures in the relevant month and shall deduct the amount of the Performance Deductions from any Service Charges payable by the Client in that month all in accordance with Schedule 2 (Payment Mechanism) </w:t>
      </w:r>
    </w:p>
    <w:p w14:paraId="5B55CC20" w14:textId="77777777" w:rsidR="00D4159A" w:rsidRDefault="00D4159A" w:rsidP="00D4159A">
      <w:pPr>
        <w:pStyle w:val="Sectionheading"/>
        <w:keepLines/>
        <w:tabs>
          <w:tab w:val="left" w:pos="709"/>
        </w:tabs>
        <w:spacing w:line="240" w:lineRule="auto"/>
        <w:ind w:left="709" w:hanging="709"/>
        <w:rPr>
          <w:rFonts w:ascii="Arial" w:hAnsi="Arial" w:cs="Arial"/>
          <w:b w:val="0"/>
          <w:sz w:val="21"/>
          <w:szCs w:val="21"/>
          <w:u w:val="none"/>
        </w:rPr>
      </w:pPr>
    </w:p>
    <w:p w14:paraId="5B55CC21" w14:textId="77777777" w:rsidR="00D4159A" w:rsidRDefault="00D4159A" w:rsidP="00D4159A">
      <w:pPr>
        <w:pStyle w:val="Sectionheading"/>
        <w:keepLines/>
        <w:tabs>
          <w:tab w:val="left" w:pos="709"/>
        </w:tabs>
        <w:spacing w:line="240" w:lineRule="auto"/>
        <w:ind w:left="709" w:hanging="709"/>
        <w:rPr>
          <w:rFonts w:ascii="Arial" w:hAnsi="Arial" w:cs="Arial"/>
          <w:b w:val="0"/>
          <w:sz w:val="21"/>
          <w:szCs w:val="21"/>
          <w:u w:val="none"/>
        </w:rPr>
      </w:pPr>
      <w:r>
        <w:rPr>
          <w:rFonts w:ascii="Arial" w:hAnsi="Arial" w:cs="Arial"/>
          <w:b w:val="0"/>
          <w:sz w:val="21"/>
          <w:szCs w:val="21"/>
          <w:u w:val="none"/>
        </w:rPr>
        <w:t>AA1.6</w:t>
      </w:r>
      <w:r>
        <w:rPr>
          <w:rFonts w:ascii="Arial" w:hAnsi="Arial" w:cs="Arial"/>
          <w:b w:val="0"/>
          <w:sz w:val="21"/>
          <w:szCs w:val="21"/>
          <w:u w:val="none"/>
        </w:rPr>
        <w:tab/>
        <w:t>If in any Month the amount of Performance Deductions exceeds the amount of the Service Charge payable in that Month the excess shall be payable by the Supplier to the Client as a debt and the Supplier shall make payment to the Client of such part of the said debt as the Client may at any time demand in writing within twenty eight (28) days of receipt of such demand or the Client may at its sole discretion proceed under Clause 3 (Recovery of Sums Due) in such manner as it sees fit.</w:t>
      </w:r>
    </w:p>
    <w:p w14:paraId="5B55CC22" w14:textId="77777777" w:rsidR="00D4159A" w:rsidRDefault="00D4159A" w:rsidP="00D4159A">
      <w:pPr>
        <w:pStyle w:val="Sectionheading"/>
        <w:keepLines/>
        <w:tabs>
          <w:tab w:val="left" w:pos="709"/>
        </w:tabs>
        <w:spacing w:line="240" w:lineRule="auto"/>
        <w:ind w:left="709" w:hanging="709"/>
        <w:rPr>
          <w:rFonts w:ascii="Arial" w:hAnsi="Arial" w:cs="Arial"/>
          <w:b w:val="0"/>
          <w:sz w:val="21"/>
          <w:szCs w:val="21"/>
          <w:u w:val="none"/>
        </w:rPr>
      </w:pPr>
    </w:p>
    <w:p w14:paraId="5B55CC23" w14:textId="77777777" w:rsidR="00D4159A" w:rsidRDefault="00D4159A" w:rsidP="00D4159A">
      <w:pPr>
        <w:pStyle w:val="Sectionheading"/>
        <w:keepLines/>
        <w:tabs>
          <w:tab w:val="left" w:pos="709"/>
        </w:tabs>
        <w:spacing w:line="240" w:lineRule="auto"/>
        <w:ind w:left="709" w:hanging="709"/>
        <w:rPr>
          <w:rFonts w:ascii="Arial" w:hAnsi="Arial" w:cs="Arial"/>
          <w:b w:val="0"/>
          <w:sz w:val="21"/>
          <w:szCs w:val="21"/>
          <w:u w:val="none"/>
        </w:rPr>
      </w:pPr>
      <w:r>
        <w:rPr>
          <w:rFonts w:ascii="Arial" w:hAnsi="Arial" w:cs="Arial"/>
          <w:b w:val="0"/>
          <w:sz w:val="21"/>
          <w:szCs w:val="21"/>
          <w:u w:val="none"/>
        </w:rPr>
        <w:t xml:space="preserve">AA1.7 The Supplier agrees that the accrual of Performance Deduction Points and Performance Deductions as set out in clauses AA1.5 and AA1.6 shall not represent the exclusive or exhaustive remedy for the Client arising out of a failure to achieve a Performance Standard and that the Client reserves the right to terminate this Contract by reason of Default on the part of the Supplier pursuant to clause H2.  </w:t>
      </w:r>
    </w:p>
    <w:p w14:paraId="5B55CC24" w14:textId="77777777" w:rsidR="00D4159A" w:rsidRDefault="00D4159A" w:rsidP="00D4159A">
      <w:pPr>
        <w:pStyle w:val="Sectionheading"/>
        <w:keepLines/>
        <w:tabs>
          <w:tab w:val="left" w:pos="709"/>
        </w:tabs>
        <w:spacing w:line="240" w:lineRule="auto"/>
        <w:ind w:left="709" w:hanging="709"/>
        <w:rPr>
          <w:rFonts w:ascii="Arial" w:hAnsi="Arial" w:cs="Arial"/>
          <w:b w:val="0"/>
          <w:sz w:val="21"/>
          <w:szCs w:val="21"/>
          <w:u w:val="none"/>
        </w:rPr>
      </w:pPr>
    </w:p>
    <w:p w14:paraId="5B55CC25" w14:textId="77777777" w:rsidR="00D4159A" w:rsidRDefault="00D4159A" w:rsidP="00D4159A">
      <w:pPr>
        <w:pStyle w:val="Sectionheading"/>
        <w:keepLines/>
        <w:tabs>
          <w:tab w:val="left" w:pos="709"/>
        </w:tabs>
        <w:spacing w:line="240" w:lineRule="auto"/>
        <w:ind w:left="709" w:hanging="709"/>
        <w:rPr>
          <w:rFonts w:ascii="Arial" w:hAnsi="Arial" w:cs="Arial"/>
          <w:sz w:val="21"/>
          <w:szCs w:val="21"/>
          <w:u w:val="none"/>
        </w:rPr>
      </w:pPr>
      <w:r w:rsidRPr="00F54A9F">
        <w:rPr>
          <w:rFonts w:ascii="Arial" w:hAnsi="Arial" w:cs="Arial"/>
          <w:sz w:val="21"/>
          <w:szCs w:val="21"/>
          <w:u w:val="none"/>
        </w:rPr>
        <w:t>AA2</w:t>
      </w:r>
      <w:r w:rsidRPr="00F54A9F">
        <w:rPr>
          <w:rFonts w:ascii="Arial" w:hAnsi="Arial" w:cs="Arial"/>
          <w:sz w:val="21"/>
          <w:szCs w:val="21"/>
          <w:u w:val="none"/>
        </w:rPr>
        <w:tab/>
        <w:t xml:space="preserve">Mobilisation </w:t>
      </w:r>
      <w:r>
        <w:rPr>
          <w:rFonts w:ascii="Arial" w:hAnsi="Arial" w:cs="Arial"/>
          <w:sz w:val="21"/>
          <w:szCs w:val="21"/>
          <w:u w:val="none"/>
        </w:rPr>
        <w:t>Obligations</w:t>
      </w:r>
    </w:p>
    <w:p w14:paraId="5B55CC26" w14:textId="77777777" w:rsidR="00D4159A" w:rsidRDefault="00D4159A" w:rsidP="00D4159A">
      <w:pPr>
        <w:pStyle w:val="Sectionheading"/>
        <w:keepLines/>
        <w:tabs>
          <w:tab w:val="left" w:pos="709"/>
        </w:tabs>
        <w:spacing w:line="240" w:lineRule="auto"/>
        <w:ind w:left="709" w:hanging="709"/>
        <w:rPr>
          <w:rFonts w:ascii="Arial" w:hAnsi="Arial" w:cs="Arial"/>
          <w:sz w:val="21"/>
          <w:szCs w:val="21"/>
          <w:u w:val="none"/>
        </w:rPr>
      </w:pPr>
    </w:p>
    <w:p w14:paraId="5B55CC27" w14:textId="77777777" w:rsidR="00D4159A" w:rsidRDefault="00D4159A" w:rsidP="00D4159A">
      <w:pPr>
        <w:pStyle w:val="Sectionheading"/>
        <w:keepLines/>
        <w:tabs>
          <w:tab w:val="left" w:pos="709"/>
        </w:tabs>
        <w:spacing w:line="240" w:lineRule="auto"/>
        <w:ind w:left="709" w:hanging="709"/>
        <w:rPr>
          <w:rFonts w:ascii="Arial" w:hAnsi="Arial" w:cs="Arial"/>
          <w:b w:val="0"/>
          <w:sz w:val="21"/>
          <w:szCs w:val="21"/>
          <w:u w:val="none"/>
        </w:rPr>
      </w:pPr>
      <w:r>
        <w:rPr>
          <w:rFonts w:ascii="Arial" w:hAnsi="Arial" w:cs="Arial"/>
          <w:b w:val="0"/>
          <w:sz w:val="21"/>
          <w:szCs w:val="21"/>
          <w:u w:val="none"/>
        </w:rPr>
        <w:t>AA2.1</w:t>
      </w:r>
      <w:r>
        <w:rPr>
          <w:rFonts w:ascii="Arial" w:hAnsi="Arial" w:cs="Arial"/>
          <w:b w:val="0"/>
          <w:sz w:val="21"/>
          <w:szCs w:val="21"/>
          <w:u w:val="none"/>
        </w:rPr>
        <w:tab/>
        <w:t xml:space="preserve">The Supplier shall undertake mobilisation of the Services in accordance with the Service Delivery Plan and shall achieve the Key Milestones. </w:t>
      </w:r>
    </w:p>
    <w:p w14:paraId="5B55CC28" w14:textId="77777777" w:rsidR="00D4159A" w:rsidRDefault="00D4159A" w:rsidP="00D4159A">
      <w:pPr>
        <w:pStyle w:val="Sectionheading"/>
        <w:keepLines/>
        <w:tabs>
          <w:tab w:val="left" w:pos="709"/>
        </w:tabs>
        <w:spacing w:line="240" w:lineRule="auto"/>
        <w:ind w:left="709" w:hanging="709"/>
        <w:rPr>
          <w:rFonts w:ascii="Arial" w:hAnsi="Arial" w:cs="Arial"/>
          <w:b w:val="0"/>
          <w:sz w:val="21"/>
          <w:szCs w:val="21"/>
          <w:u w:val="none"/>
        </w:rPr>
      </w:pPr>
    </w:p>
    <w:p w14:paraId="5B55CC29" w14:textId="77777777" w:rsidR="00D4159A" w:rsidRDefault="00D4159A" w:rsidP="00D4159A">
      <w:pPr>
        <w:pStyle w:val="Sectionheading"/>
        <w:keepLines/>
        <w:tabs>
          <w:tab w:val="left" w:pos="709"/>
        </w:tabs>
        <w:spacing w:line="240" w:lineRule="auto"/>
        <w:ind w:left="709" w:hanging="709"/>
        <w:rPr>
          <w:rFonts w:ascii="Arial" w:hAnsi="Arial" w:cs="Arial"/>
          <w:b w:val="0"/>
          <w:sz w:val="21"/>
          <w:szCs w:val="21"/>
          <w:u w:val="none"/>
        </w:rPr>
      </w:pPr>
      <w:r>
        <w:rPr>
          <w:rFonts w:ascii="Arial" w:hAnsi="Arial" w:cs="Arial"/>
          <w:b w:val="0"/>
          <w:sz w:val="21"/>
          <w:szCs w:val="21"/>
          <w:u w:val="none"/>
        </w:rPr>
        <w:t>AA2.2</w:t>
      </w:r>
      <w:r>
        <w:rPr>
          <w:rFonts w:ascii="Arial" w:hAnsi="Arial" w:cs="Arial"/>
          <w:b w:val="0"/>
          <w:sz w:val="21"/>
          <w:szCs w:val="21"/>
          <w:u w:val="none"/>
        </w:rPr>
        <w:tab/>
        <w:t>Where the Supplier considers at any time that it will not be able to meet any of the Key Milestones it shall notify the Client of that fact setting out the reasons therefor and any proposals the Supplier has for mitigating the impact of such failure and may request from the Client an extension of time for achievement of the relevant Key Milestone.  The Client shall consider such notice and may in its absolute discretion grant or refrain from granting the extension sought or may grant some other extension of time and may impose such conditions on the extension of time as the Client thinks fit.</w:t>
      </w:r>
    </w:p>
    <w:p w14:paraId="5B55CC2A" w14:textId="77777777" w:rsidR="00D4159A" w:rsidRDefault="00D4159A" w:rsidP="00D4159A">
      <w:pPr>
        <w:pStyle w:val="Sectionheading"/>
        <w:keepLines/>
        <w:tabs>
          <w:tab w:val="left" w:pos="709"/>
        </w:tabs>
        <w:spacing w:line="240" w:lineRule="auto"/>
        <w:ind w:left="709" w:hanging="709"/>
        <w:rPr>
          <w:rFonts w:ascii="Arial" w:hAnsi="Arial" w:cs="Arial"/>
          <w:b w:val="0"/>
          <w:sz w:val="21"/>
          <w:szCs w:val="21"/>
          <w:u w:val="none"/>
        </w:rPr>
      </w:pPr>
    </w:p>
    <w:p w14:paraId="5B55CC2B" w14:textId="77777777" w:rsidR="00D4159A" w:rsidRDefault="00D4159A" w:rsidP="00D4159A">
      <w:pPr>
        <w:pStyle w:val="Sectionheading"/>
        <w:keepLines/>
        <w:tabs>
          <w:tab w:val="left" w:pos="709"/>
        </w:tabs>
        <w:spacing w:line="240" w:lineRule="auto"/>
        <w:ind w:left="709" w:hanging="709"/>
        <w:rPr>
          <w:rFonts w:ascii="Arial" w:hAnsi="Arial" w:cs="Arial"/>
          <w:b w:val="0"/>
          <w:sz w:val="21"/>
          <w:szCs w:val="21"/>
          <w:u w:val="none"/>
        </w:rPr>
      </w:pPr>
      <w:r>
        <w:rPr>
          <w:rFonts w:ascii="Arial" w:hAnsi="Arial" w:cs="Arial"/>
          <w:b w:val="0"/>
          <w:sz w:val="21"/>
          <w:szCs w:val="21"/>
          <w:u w:val="none"/>
        </w:rPr>
        <w:t>AA2.3</w:t>
      </w:r>
      <w:r>
        <w:rPr>
          <w:rFonts w:ascii="Arial" w:hAnsi="Arial" w:cs="Arial"/>
          <w:b w:val="0"/>
          <w:sz w:val="21"/>
          <w:szCs w:val="21"/>
          <w:u w:val="none"/>
        </w:rPr>
        <w:tab/>
        <w:t>The Client shall not later than five (5) Working Days after receipt of notice from the Supplier under clause AA2.2 serve written notice of its decision under that clause and in the event of the Client granting an extension to the Key Milestone the extended date (subject to the achievement of any conditions attached thereto) shall become the Key Milestone for the purposes of this Contract.  If the Client has granted an extension of time subject to conditions and the conditions are not met, the Supplier shall be treated as if the extension had never been granted and the original Key Milestone shall apply.</w:t>
      </w:r>
    </w:p>
    <w:p w14:paraId="5B55CC2C" w14:textId="77777777" w:rsidR="00D4159A" w:rsidRDefault="00D4159A" w:rsidP="00D4159A">
      <w:pPr>
        <w:pStyle w:val="Sectionheading"/>
        <w:keepLines/>
        <w:tabs>
          <w:tab w:val="left" w:pos="709"/>
        </w:tabs>
        <w:spacing w:line="240" w:lineRule="auto"/>
        <w:ind w:left="709" w:hanging="709"/>
        <w:rPr>
          <w:rFonts w:ascii="Arial" w:hAnsi="Arial" w:cs="Arial"/>
          <w:b w:val="0"/>
          <w:sz w:val="21"/>
          <w:szCs w:val="21"/>
          <w:u w:val="none"/>
        </w:rPr>
      </w:pPr>
      <w:r>
        <w:rPr>
          <w:rFonts w:ascii="Arial" w:hAnsi="Arial" w:cs="Arial"/>
          <w:b w:val="0"/>
          <w:sz w:val="21"/>
          <w:szCs w:val="21"/>
          <w:u w:val="none"/>
        </w:rPr>
        <w:t>.</w:t>
      </w:r>
    </w:p>
    <w:p w14:paraId="5B55CC2D" w14:textId="77777777" w:rsidR="00D4159A" w:rsidRDefault="00D4159A" w:rsidP="00D4159A">
      <w:pPr>
        <w:pStyle w:val="Sectionheading"/>
        <w:keepLines/>
        <w:tabs>
          <w:tab w:val="left" w:pos="709"/>
        </w:tabs>
        <w:spacing w:line="240" w:lineRule="auto"/>
        <w:ind w:left="709" w:hanging="709"/>
        <w:rPr>
          <w:rFonts w:ascii="Arial" w:hAnsi="Arial" w:cs="Arial"/>
          <w:b w:val="0"/>
          <w:sz w:val="21"/>
          <w:szCs w:val="21"/>
          <w:u w:val="none"/>
        </w:rPr>
      </w:pPr>
      <w:r>
        <w:rPr>
          <w:rFonts w:ascii="Arial" w:hAnsi="Arial" w:cs="Arial"/>
          <w:b w:val="0"/>
          <w:sz w:val="21"/>
          <w:szCs w:val="21"/>
          <w:u w:val="none"/>
        </w:rPr>
        <w:t>AA2.4</w:t>
      </w:r>
      <w:r>
        <w:rPr>
          <w:rFonts w:ascii="Arial" w:hAnsi="Arial" w:cs="Arial"/>
          <w:b w:val="0"/>
          <w:sz w:val="21"/>
          <w:szCs w:val="21"/>
          <w:u w:val="none"/>
        </w:rPr>
        <w:tab/>
        <w:t>Time shall be of the essence in respect of all the Key Milestones (extended where applicable in accordance with clauses AA2.2 and AA2.3) and the Client may terminate this Contract forthwith by notice in writing to the Supplier if any of the Key Milestones are not met.</w:t>
      </w:r>
    </w:p>
    <w:p w14:paraId="5B55CC2E" w14:textId="77777777" w:rsidR="00D4159A" w:rsidRDefault="00D4159A" w:rsidP="00D4159A">
      <w:pPr>
        <w:pStyle w:val="Sectionheading"/>
        <w:keepLines/>
        <w:tabs>
          <w:tab w:val="left" w:pos="709"/>
        </w:tabs>
        <w:spacing w:line="240" w:lineRule="auto"/>
        <w:ind w:left="709" w:hanging="709"/>
        <w:rPr>
          <w:rFonts w:ascii="Arial" w:hAnsi="Arial" w:cs="Arial"/>
          <w:b w:val="0"/>
          <w:sz w:val="21"/>
          <w:szCs w:val="21"/>
          <w:u w:val="none"/>
        </w:rPr>
      </w:pPr>
    </w:p>
    <w:p w14:paraId="5B55CC2F" w14:textId="77777777" w:rsidR="00D4159A" w:rsidRDefault="00D4159A" w:rsidP="00D4159A">
      <w:pPr>
        <w:pStyle w:val="Sectionheading"/>
        <w:keepLines/>
        <w:tabs>
          <w:tab w:val="left" w:pos="709"/>
        </w:tabs>
        <w:spacing w:line="240" w:lineRule="auto"/>
        <w:ind w:left="709" w:hanging="709"/>
        <w:rPr>
          <w:rFonts w:ascii="Arial" w:hAnsi="Arial" w:cs="Arial"/>
          <w:b w:val="0"/>
          <w:sz w:val="21"/>
          <w:szCs w:val="21"/>
          <w:u w:val="none"/>
        </w:rPr>
      </w:pPr>
      <w:r>
        <w:rPr>
          <w:rFonts w:ascii="Arial" w:hAnsi="Arial" w:cs="Arial"/>
          <w:b w:val="0"/>
          <w:sz w:val="21"/>
          <w:szCs w:val="21"/>
          <w:u w:val="none"/>
        </w:rPr>
        <w:t>AA2.5</w:t>
      </w:r>
      <w:r>
        <w:rPr>
          <w:rFonts w:ascii="Arial" w:hAnsi="Arial" w:cs="Arial"/>
          <w:b w:val="0"/>
          <w:sz w:val="21"/>
          <w:szCs w:val="21"/>
          <w:u w:val="none"/>
        </w:rPr>
        <w:tab/>
        <w:t xml:space="preserve">Without prejudice to the foregoing provisions of this clause AA2, the Client and the Supplier shall meet in accordance with clauses </w:t>
      </w:r>
      <w:r w:rsidRPr="00BF0731">
        <w:rPr>
          <w:rFonts w:ascii="Arial" w:hAnsi="Arial" w:cs="Arial"/>
          <w:b w:val="0"/>
          <w:sz w:val="21"/>
          <w:szCs w:val="21"/>
          <w:u w:val="none"/>
        </w:rPr>
        <w:t xml:space="preserve">C5.5 and </w:t>
      </w:r>
      <w:r>
        <w:rPr>
          <w:rFonts w:ascii="Arial" w:hAnsi="Arial" w:cs="Arial"/>
          <w:b w:val="0"/>
          <w:sz w:val="21"/>
          <w:szCs w:val="21"/>
          <w:u w:val="none"/>
        </w:rPr>
        <w:t>C5.6 during the period between the Commencement Date and the Services Commencement Date to monitor achievement of the Key Milestones and the progress being made by the Supplier towards achievement of Services Commencement save that such meetings shall take place at such frequency and intervals as the Client may specify.</w:t>
      </w:r>
    </w:p>
    <w:p w14:paraId="5B55CC30" w14:textId="77777777" w:rsidR="00D4159A" w:rsidRDefault="00D4159A" w:rsidP="00D4159A">
      <w:pPr>
        <w:pStyle w:val="Sectionheading"/>
        <w:keepLines/>
        <w:tabs>
          <w:tab w:val="left" w:pos="709"/>
        </w:tabs>
        <w:spacing w:line="240" w:lineRule="auto"/>
        <w:ind w:left="709" w:hanging="709"/>
        <w:rPr>
          <w:rFonts w:ascii="Arial" w:hAnsi="Arial" w:cs="Arial"/>
          <w:b w:val="0"/>
          <w:sz w:val="21"/>
          <w:szCs w:val="21"/>
          <w:u w:val="none"/>
        </w:rPr>
      </w:pPr>
    </w:p>
    <w:p w14:paraId="5B55CC31" w14:textId="77777777" w:rsidR="00D4159A" w:rsidRDefault="00D4159A" w:rsidP="00D4159A">
      <w:pPr>
        <w:pStyle w:val="Sectionheading"/>
        <w:keepLines/>
        <w:tabs>
          <w:tab w:val="left" w:pos="709"/>
        </w:tabs>
        <w:spacing w:line="240" w:lineRule="auto"/>
        <w:rPr>
          <w:rFonts w:ascii="Arial" w:hAnsi="Arial" w:cs="Arial"/>
          <w:b w:val="0"/>
          <w:sz w:val="21"/>
          <w:szCs w:val="21"/>
          <w:u w:val="none"/>
        </w:rPr>
      </w:pPr>
    </w:p>
    <w:p w14:paraId="5B55CC32" w14:textId="77777777" w:rsidR="00D4159A" w:rsidRPr="00352F28" w:rsidRDefault="00D4159A" w:rsidP="00D4159A">
      <w:pPr>
        <w:pStyle w:val="Sectionheading"/>
        <w:keepLines/>
        <w:tabs>
          <w:tab w:val="left" w:pos="-284"/>
        </w:tabs>
        <w:spacing w:line="240" w:lineRule="auto"/>
        <w:ind w:left="709" w:hanging="709"/>
        <w:rPr>
          <w:rFonts w:ascii="Arial" w:hAnsi="Arial" w:cs="Arial"/>
          <w:sz w:val="21"/>
          <w:szCs w:val="21"/>
          <w:u w:val="none"/>
        </w:rPr>
      </w:pPr>
      <w:r w:rsidRPr="00352F28">
        <w:rPr>
          <w:rFonts w:ascii="Arial" w:hAnsi="Arial" w:cs="Arial"/>
          <w:sz w:val="21"/>
          <w:szCs w:val="21"/>
          <w:u w:val="none"/>
        </w:rPr>
        <w:t>AA3</w:t>
      </w:r>
      <w:r w:rsidRPr="00352F28">
        <w:rPr>
          <w:rFonts w:ascii="Arial" w:hAnsi="Arial" w:cs="Arial"/>
          <w:sz w:val="21"/>
          <w:szCs w:val="21"/>
          <w:u w:val="none"/>
        </w:rPr>
        <w:tab/>
        <w:t>Supplier’s Vehicle Fleet</w:t>
      </w:r>
    </w:p>
    <w:p w14:paraId="5B55CC33" w14:textId="77777777" w:rsidR="00D4159A" w:rsidRDefault="00D4159A" w:rsidP="00D4159A">
      <w:pPr>
        <w:pStyle w:val="Sectionheading"/>
        <w:keepLines/>
        <w:tabs>
          <w:tab w:val="left" w:pos="1418"/>
        </w:tabs>
        <w:spacing w:line="240" w:lineRule="auto"/>
        <w:rPr>
          <w:rFonts w:ascii="Arial" w:hAnsi="Arial" w:cs="Arial"/>
          <w:sz w:val="21"/>
          <w:szCs w:val="21"/>
        </w:rPr>
      </w:pPr>
    </w:p>
    <w:p w14:paraId="5B55CC34" w14:textId="77777777" w:rsidR="00D4159A" w:rsidRDefault="00D4159A" w:rsidP="00D4159A">
      <w:pPr>
        <w:pStyle w:val="Sectionheading"/>
        <w:keepLines/>
        <w:tabs>
          <w:tab w:val="left" w:pos="-851"/>
        </w:tabs>
        <w:spacing w:line="240" w:lineRule="auto"/>
        <w:ind w:left="709" w:hanging="709"/>
        <w:rPr>
          <w:rFonts w:ascii="Arial" w:hAnsi="Arial" w:cs="Arial"/>
          <w:b w:val="0"/>
          <w:sz w:val="21"/>
          <w:szCs w:val="21"/>
          <w:u w:val="none"/>
        </w:rPr>
      </w:pPr>
      <w:r>
        <w:rPr>
          <w:rFonts w:ascii="Arial" w:hAnsi="Arial" w:cs="Arial"/>
          <w:b w:val="0"/>
          <w:sz w:val="21"/>
          <w:szCs w:val="21"/>
          <w:u w:val="none"/>
        </w:rPr>
        <w:t>AA3.1</w:t>
      </w:r>
      <w:r>
        <w:rPr>
          <w:rFonts w:ascii="Arial" w:hAnsi="Arial" w:cs="Arial"/>
          <w:b w:val="0"/>
          <w:sz w:val="21"/>
          <w:szCs w:val="21"/>
          <w:u w:val="none"/>
        </w:rPr>
        <w:tab/>
        <w:t>Without prejudice to the generality of clause AA2 above, the Supplier shall not later than the Service Commencement Date establish and at all times during the Contract Period manage and maintain a Supplier’s Vehicle Fleet that at all time consists of only vehicles that meet the requirements of the Client as set out in Section 9 of Schedule 1 (Client's Requirements).</w:t>
      </w:r>
    </w:p>
    <w:p w14:paraId="5B55CC35" w14:textId="77777777" w:rsidR="00D4159A" w:rsidRDefault="00D4159A" w:rsidP="00D4159A">
      <w:pPr>
        <w:pStyle w:val="Sectionheading"/>
        <w:keepLines/>
        <w:tabs>
          <w:tab w:val="left" w:pos="1418"/>
        </w:tabs>
        <w:spacing w:line="240" w:lineRule="auto"/>
        <w:rPr>
          <w:rFonts w:ascii="Arial" w:hAnsi="Arial" w:cs="Arial"/>
          <w:b w:val="0"/>
          <w:sz w:val="21"/>
          <w:szCs w:val="21"/>
          <w:u w:val="none"/>
        </w:rPr>
      </w:pPr>
    </w:p>
    <w:p w14:paraId="5B55CC36" w14:textId="77777777" w:rsidR="00D4159A" w:rsidRDefault="00D4159A" w:rsidP="00D4159A">
      <w:pPr>
        <w:pStyle w:val="Sectionheading"/>
        <w:keepLines/>
        <w:tabs>
          <w:tab w:val="left" w:pos="709"/>
        </w:tabs>
        <w:spacing w:line="240" w:lineRule="auto"/>
        <w:ind w:left="709" w:hanging="709"/>
        <w:rPr>
          <w:rFonts w:ascii="Arial" w:hAnsi="Arial" w:cs="Arial"/>
          <w:b w:val="0"/>
          <w:sz w:val="21"/>
          <w:szCs w:val="21"/>
          <w:u w:val="none"/>
        </w:rPr>
      </w:pPr>
      <w:r>
        <w:rPr>
          <w:rFonts w:ascii="Arial" w:hAnsi="Arial" w:cs="Arial"/>
          <w:b w:val="0"/>
          <w:sz w:val="21"/>
          <w:szCs w:val="21"/>
          <w:u w:val="none"/>
        </w:rPr>
        <w:t>AA3.2</w:t>
      </w:r>
      <w:r>
        <w:rPr>
          <w:rFonts w:ascii="Arial" w:hAnsi="Arial" w:cs="Arial"/>
          <w:b w:val="0"/>
          <w:sz w:val="21"/>
          <w:szCs w:val="21"/>
          <w:u w:val="none"/>
        </w:rPr>
        <w:tab/>
        <w:t>The Supplier shall comply with its obligations to supply information as set out in paragraph 11 of Schedule 1 (Client’s Requirements).</w:t>
      </w:r>
    </w:p>
    <w:p w14:paraId="5B55CC37" w14:textId="77777777" w:rsidR="00D4159A" w:rsidRDefault="00D4159A" w:rsidP="00D4159A">
      <w:pPr>
        <w:pStyle w:val="Sectionheading"/>
        <w:keepLines/>
        <w:tabs>
          <w:tab w:val="left" w:pos="709"/>
        </w:tabs>
        <w:spacing w:line="240" w:lineRule="auto"/>
        <w:rPr>
          <w:rFonts w:ascii="Arial" w:hAnsi="Arial" w:cs="Arial"/>
          <w:b w:val="0"/>
          <w:sz w:val="21"/>
          <w:szCs w:val="21"/>
          <w:u w:val="none"/>
        </w:rPr>
      </w:pPr>
    </w:p>
    <w:p w14:paraId="5B55CC38" w14:textId="77777777" w:rsidR="00D4159A" w:rsidRPr="006912C6" w:rsidRDefault="00D4159A" w:rsidP="00D4159A">
      <w:pPr>
        <w:pStyle w:val="Sectionheading"/>
        <w:keepLines/>
        <w:tabs>
          <w:tab w:val="left" w:pos="1418"/>
        </w:tabs>
        <w:spacing w:line="240" w:lineRule="auto"/>
        <w:rPr>
          <w:rFonts w:ascii="Arial" w:hAnsi="Arial" w:cs="Arial"/>
          <w:sz w:val="21"/>
          <w:szCs w:val="21"/>
        </w:rPr>
      </w:pPr>
      <w:r w:rsidRPr="006912C6">
        <w:rPr>
          <w:rFonts w:ascii="Arial" w:hAnsi="Arial" w:cs="Arial"/>
          <w:sz w:val="21"/>
          <w:szCs w:val="21"/>
        </w:rPr>
        <w:t>SUPPLY OF SERVICES</w:t>
      </w:r>
    </w:p>
    <w:p w14:paraId="5B55CC39" w14:textId="77777777" w:rsidR="00D4159A" w:rsidRPr="006912C6" w:rsidRDefault="00D4159A" w:rsidP="00D4159A">
      <w:pPr>
        <w:pStyle w:val="BodyTextIndent3"/>
        <w:keepLines/>
        <w:tabs>
          <w:tab w:val="left" w:pos="709"/>
        </w:tabs>
        <w:rPr>
          <w:sz w:val="21"/>
          <w:szCs w:val="21"/>
        </w:rPr>
      </w:pPr>
    </w:p>
    <w:p w14:paraId="5B55CC3A" w14:textId="77777777" w:rsidR="00D4159A" w:rsidRPr="00C14A10" w:rsidRDefault="00D4159A" w:rsidP="00D4159A">
      <w:pPr>
        <w:pStyle w:val="BodyText2"/>
        <w:keepLines/>
        <w:ind w:left="720" w:hanging="720"/>
        <w:rPr>
          <w:rFonts w:ascii="Arial" w:hAnsi="Arial" w:cs="Arial"/>
          <w:b/>
          <w:i/>
          <w:sz w:val="21"/>
          <w:szCs w:val="21"/>
        </w:rPr>
      </w:pPr>
      <w:r w:rsidRPr="00C14A10">
        <w:rPr>
          <w:rFonts w:ascii="Arial" w:hAnsi="Arial" w:cs="Arial"/>
          <w:b/>
          <w:sz w:val="21"/>
          <w:szCs w:val="21"/>
        </w:rPr>
        <w:t>B1</w:t>
      </w:r>
      <w:r w:rsidRPr="00C14A10">
        <w:rPr>
          <w:rFonts w:ascii="Arial" w:hAnsi="Arial" w:cs="Arial"/>
          <w:b/>
          <w:sz w:val="21"/>
          <w:szCs w:val="21"/>
        </w:rPr>
        <w:tab/>
      </w:r>
      <w:proofErr w:type="gramStart"/>
      <w:r w:rsidRPr="00C14A10">
        <w:rPr>
          <w:rFonts w:ascii="Arial" w:hAnsi="Arial" w:cs="Arial"/>
          <w:b/>
          <w:sz w:val="21"/>
          <w:szCs w:val="21"/>
        </w:rPr>
        <w:t>The</w:t>
      </w:r>
      <w:proofErr w:type="gramEnd"/>
      <w:r w:rsidRPr="00C14A10">
        <w:rPr>
          <w:rFonts w:ascii="Arial" w:hAnsi="Arial" w:cs="Arial"/>
          <w:b/>
          <w:sz w:val="21"/>
          <w:szCs w:val="21"/>
        </w:rPr>
        <w:t xml:space="preserve"> Services</w:t>
      </w:r>
    </w:p>
    <w:p w14:paraId="5B55CC3B" w14:textId="77777777" w:rsidR="00D4159A" w:rsidRDefault="00D4159A" w:rsidP="00D4159A">
      <w:pPr>
        <w:pStyle w:val="BodyText"/>
        <w:ind w:left="720" w:hanging="720"/>
        <w:rPr>
          <w:sz w:val="21"/>
          <w:szCs w:val="21"/>
        </w:rPr>
      </w:pPr>
    </w:p>
    <w:p w14:paraId="5B55CC3C" w14:textId="77777777" w:rsidR="00D4159A" w:rsidRPr="00C14A10" w:rsidRDefault="00D4159A" w:rsidP="00D4159A">
      <w:pPr>
        <w:pStyle w:val="BodyText"/>
        <w:ind w:left="720" w:hanging="720"/>
        <w:rPr>
          <w:rFonts w:ascii="Arial" w:hAnsi="Arial" w:cs="Arial"/>
          <w:sz w:val="21"/>
          <w:szCs w:val="21"/>
        </w:rPr>
      </w:pPr>
      <w:r w:rsidRPr="00C14A10">
        <w:rPr>
          <w:rFonts w:ascii="Arial" w:hAnsi="Arial" w:cs="Arial"/>
          <w:sz w:val="21"/>
          <w:szCs w:val="21"/>
        </w:rPr>
        <w:t>B1.1</w:t>
      </w:r>
      <w:r w:rsidRPr="00C14A10">
        <w:rPr>
          <w:rFonts w:ascii="Arial" w:hAnsi="Arial" w:cs="Arial"/>
          <w:sz w:val="21"/>
          <w:szCs w:val="21"/>
        </w:rPr>
        <w:tab/>
        <w:t>The Supplier shall supply the Services during and throughout the Contract Period:</w:t>
      </w:r>
    </w:p>
    <w:p w14:paraId="5B55CC3D" w14:textId="77777777" w:rsidR="00D4159A" w:rsidRPr="00C14A10" w:rsidRDefault="00D4159A" w:rsidP="00D4159A">
      <w:pPr>
        <w:pStyle w:val="BodyText"/>
        <w:ind w:left="720" w:hanging="720"/>
        <w:rPr>
          <w:rFonts w:ascii="Arial" w:hAnsi="Arial" w:cs="Arial"/>
          <w:sz w:val="21"/>
          <w:szCs w:val="21"/>
        </w:rPr>
      </w:pPr>
    </w:p>
    <w:p w14:paraId="5B55CC3E" w14:textId="77777777" w:rsidR="00D4159A" w:rsidRPr="00C14A10" w:rsidRDefault="00D4159A" w:rsidP="00EB49A1">
      <w:pPr>
        <w:pStyle w:val="BodyText"/>
        <w:keepLines/>
        <w:numPr>
          <w:ilvl w:val="0"/>
          <w:numId w:val="34"/>
        </w:numPr>
        <w:tabs>
          <w:tab w:val="left" w:pos="0"/>
        </w:tabs>
        <w:suppressAutoHyphens/>
        <w:ind w:left="1418" w:hanging="709"/>
        <w:rPr>
          <w:rFonts w:ascii="Arial" w:hAnsi="Arial" w:cs="Arial"/>
          <w:sz w:val="21"/>
          <w:szCs w:val="21"/>
        </w:rPr>
      </w:pPr>
      <w:r w:rsidRPr="00C14A10">
        <w:rPr>
          <w:rFonts w:ascii="Arial" w:hAnsi="Arial" w:cs="Arial"/>
          <w:sz w:val="21"/>
          <w:szCs w:val="21"/>
        </w:rPr>
        <w:t xml:space="preserve">in accordance with the Client’s requirements as set out in Schedule 1 (Client’s Requirements); </w:t>
      </w:r>
    </w:p>
    <w:p w14:paraId="5B55CC3F" w14:textId="77777777" w:rsidR="00D4159A" w:rsidRPr="00C14A10" w:rsidRDefault="00D4159A" w:rsidP="00D4159A">
      <w:pPr>
        <w:pStyle w:val="BodyText"/>
        <w:ind w:left="1418" w:hanging="709"/>
        <w:rPr>
          <w:rFonts w:ascii="Arial" w:hAnsi="Arial" w:cs="Arial"/>
          <w:sz w:val="21"/>
          <w:szCs w:val="21"/>
        </w:rPr>
      </w:pPr>
    </w:p>
    <w:p w14:paraId="5B55CC40" w14:textId="77777777" w:rsidR="00D4159A" w:rsidRPr="00C14A10" w:rsidRDefault="00D4159A" w:rsidP="00EB49A1">
      <w:pPr>
        <w:pStyle w:val="BodyText"/>
        <w:keepLines/>
        <w:numPr>
          <w:ilvl w:val="0"/>
          <w:numId w:val="34"/>
        </w:numPr>
        <w:tabs>
          <w:tab w:val="left" w:pos="0"/>
        </w:tabs>
        <w:suppressAutoHyphens/>
        <w:ind w:left="1418" w:hanging="709"/>
        <w:rPr>
          <w:rFonts w:ascii="Arial" w:hAnsi="Arial" w:cs="Arial"/>
          <w:sz w:val="21"/>
          <w:szCs w:val="21"/>
        </w:rPr>
      </w:pPr>
      <w:r w:rsidRPr="00C14A10">
        <w:rPr>
          <w:rFonts w:ascii="Arial" w:hAnsi="Arial" w:cs="Arial"/>
          <w:sz w:val="21"/>
          <w:szCs w:val="21"/>
        </w:rPr>
        <w:t>in accordance with the Performance Standards;</w:t>
      </w:r>
    </w:p>
    <w:p w14:paraId="5B55CC41" w14:textId="77777777" w:rsidR="00D4159A" w:rsidRPr="00C14A10" w:rsidRDefault="00D4159A" w:rsidP="00D4159A">
      <w:pPr>
        <w:pStyle w:val="ListParagraph"/>
        <w:rPr>
          <w:rFonts w:ascii="Arial" w:hAnsi="Arial" w:cs="Arial"/>
          <w:sz w:val="21"/>
          <w:szCs w:val="21"/>
        </w:rPr>
      </w:pPr>
    </w:p>
    <w:p w14:paraId="5B55CC42" w14:textId="77777777" w:rsidR="00D4159A" w:rsidRPr="00C14A10" w:rsidRDefault="00D4159A" w:rsidP="00EB49A1">
      <w:pPr>
        <w:pStyle w:val="BodyText"/>
        <w:keepLines/>
        <w:numPr>
          <w:ilvl w:val="0"/>
          <w:numId w:val="34"/>
        </w:numPr>
        <w:tabs>
          <w:tab w:val="left" w:pos="0"/>
        </w:tabs>
        <w:suppressAutoHyphens/>
        <w:ind w:left="1418" w:hanging="709"/>
        <w:rPr>
          <w:rFonts w:ascii="Arial" w:hAnsi="Arial" w:cs="Arial"/>
          <w:sz w:val="21"/>
          <w:szCs w:val="21"/>
        </w:rPr>
      </w:pPr>
      <w:r w:rsidRPr="00C14A10">
        <w:rPr>
          <w:rFonts w:ascii="Arial" w:hAnsi="Arial" w:cs="Arial"/>
          <w:sz w:val="21"/>
          <w:szCs w:val="21"/>
        </w:rPr>
        <w:t>otherwise in accordance with the provisions of this Contract;</w:t>
      </w:r>
    </w:p>
    <w:p w14:paraId="5B55CC43" w14:textId="77777777" w:rsidR="00D4159A" w:rsidRPr="00C14A10" w:rsidRDefault="00D4159A" w:rsidP="00D4159A">
      <w:pPr>
        <w:pStyle w:val="ListParagraph"/>
        <w:ind w:left="1418" w:hanging="709"/>
        <w:rPr>
          <w:rFonts w:ascii="Arial" w:hAnsi="Arial" w:cs="Arial"/>
          <w:sz w:val="21"/>
          <w:szCs w:val="21"/>
        </w:rPr>
      </w:pPr>
    </w:p>
    <w:p w14:paraId="5B55CC44" w14:textId="77777777" w:rsidR="00D4159A" w:rsidRPr="00C14A10" w:rsidRDefault="00D4159A" w:rsidP="00EB49A1">
      <w:pPr>
        <w:pStyle w:val="BodyText"/>
        <w:keepLines/>
        <w:numPr>
          <w:ilvl w:val="0"/>
          <w:numId w:val="34"/>
        </w:numPr>
        <w:tabs>
          <w:tab w:val="left" w:pos="0"/>
        </w:tabs>
        <w:suppressAutoHyphens/>
        <w:ind w:left="1418" w:hanging="709"/>
        <w:rPr>
          <w:rFonts w:ascii="Arial" w:hAnsi="Arial" w:cs="Arial"/>
          <w:sz w:val="21"/>
          <w:szCs w:val="21"/>
        </w:rPr>
      </w:pPr>
      <w:r w:rsidRPr="00C14A10">
        <w:rPr>
          <w:rFonts w:ascii="Arial" w:hAnsi="Arial" w:cs="Arial"/>
          <w:sz w:val="21"/>
          <w:szCs w:val="21"/>
        </w:rPr>
        <w:t>in accordance with Good Industry Practice;</w:t>
      </w:r>
    </w:p>
    <w:p w14:paraId="5B55CC45" w14:textId="77777777" w:rsidR="00D4159A" w:rsidRPr="00C14A10" w:rsidRDefault="00D4159A" w:rsidP="00D4159A">
      <w:pPr>
        <w:pStyle w:val="ListParagraph"/>
        <w:rPr>
          <w:rFonts w:ascii="Arial" w:hAnsi="Arial" w:cs="Arial"/>
          <w:sz w:val="21"/>
          <w:szCs w:val="21"/>
        </w:rPr>
      </w:pPr>
    </w:p>
    <w:p w14:paraId="5B55CC46" w14:textId="77777777" w:rsidR="00D4159A" w:rsidRPr="00C14A10" w:rsidRDefault="00D4159A" w:rsidP="00EB49A1">
      <w:pPr>
        <w:pStyle w:val="BodyText"/>
        <w:keepLines/>
        <w:numPr>
          <w:ilvl w:val="0"/>
          <w:numId w:val="34"/>
        </w:numPr>
        <w:tabs>
          <w:tab w:val="left" w:pos="0"/>
        </w:tabs>
        <w:suppressAutoHyphens/>
        <w:ind w:left="1418" w:hanging="709"/>
        <w:rPr>
          <w:rFonts w:ascii="Arial" w:hAnsi="Arial" w:cs="Arial"/>
          <w:sz w:val="21"/>
          <w:szCs w:val="21"/>
        </w:rPr>
      </w:pPr>
      <w:r w:rsidRPr="00C14A10">
        <w:rPr>
          <w:rFonts w:ascii="Arial" w:hAnsi="Arial" w:cs="Arial"/>
          <w:sz w:val="21"/>
          <w:szCs w:val="21"/>
        </w:rPr>
        <w:t>in accordance with all Consents applicable to the Services;</w:t>
      </w:r>
    </w:p>
    <w:p w14:paraId="5B55CC47" w14:textId="77777777" w:rsidR="00D4159A" w:rsidRPr="00C14A10" w:rsidRDefault="00D4159A" w:rsidP="00D4159A">
      <w:pPr>
        <w:pStyle w:val="ListParagraph"/>
        <w:ind w:left="1418" w:hanging="709"/>
        <w:rPr>
          <w:rFonts w:ascii="Arial" w:hAnsi="Arial" w:cs="Arial"/>
          <w:sz w:val="21"/>
          <w:szCs w:val="21"/>
        </w:rPr>
      </w:pPr>
    </w:p>
    <w:p w14:paraId="5B55CC48" w14:textId="77777777" w:rsidR="00D4159A" w:rsidRPr="00C14A10" w:rsidRDefault="00D4159A" w:rsidP="00EB49A1">
      <w:pPr>
        <w:pStyle w:val="BodyText"/>
        <w:keepLines/>
        <w:numPr>
          <w:ilvl w:val="0"/>
          <w:numId w:val="34"/>
        </w:numPr>
        <w:tabs>
          <w:tab w:val="left" w:pos="0"/>
        </w:tabs>
        <w:suppressAutoHyphens/>
        <w:ind w:left="1418" w:hanging="709"/>
        <w:rPr>
          <w:rFonts w:ascii="Arial" w:hAnsi="Arial" w:cs="Arial"/>
          <w:sz w:val="21"/>
          <w:szCs w:val="21"/>
        </w:rPr>
      </w:pPr>
      <w:proofErr w:type="gramStart"/>
      <w:r w:rsidRPr="00C14A10">
        <w:rPr>
          <w:rFonts w:ascii="Arial" w:hAnsi="Arial" w:cs="Arial"/>
          <w:sz w:val="21"/>
          <w:szCs w:val="21"/>
        </w:rPr>
        <w:t>so</w:t>
      </w:r>
      <w:proofErr w:type="gramEnd"/>
      <w:r w:rsidRPr="00C14A10">
        <w:rPr>
          <w:rFonts w:ascii="Arial" w:hAnsi="Arial" w:cs="Arial"/>
          <w:sz w:val="21"/>
          <w:szCs w:val="21"/>
        </w:rPr>
        <w:t xml:space="preserve"> that all of its Staff supplying the Services shall do so with all due skill, care and diligence and shall possess such qualifications, skills and experience as are necessary for the proper supply of the Services.</w:t>
      </w:r>
    </w:p>
    <w:p w14:paraId="5B55CC49" w14:textId="77777777" w:rsidR="00D4159A" w:rsidRPr="00C14A10" w:rsidRDefault="00D4159A" w:rsidP="00D4159A">
      <w:pPr>
        <w:pStyle w:val="ListParagraph"/>
        <w:rPr>
          <w:rFonts w:ascii="Arial" w:hAnsi="Arial" w:cs="Arial"/>
          <w:sz w:val="21"/>
          <w:szCs w:val="21"/>
        </w:rPr>
      </w:pPr>
    </w:p>
    <w:p w14:paraId="5B55CC4A" w14:textId="77777777" w:rsidR="00D4159A" w:rsidRPr="00C14A10" w:rsidRDefault="00D4159A" w:rsidP="00EB49A1">
      <w:pPr>
        <w:pStyle w:val="BodyText"/>
        <w:keepLines/>
        <w:numPr>
          <w:ilvl w:val="0"/>
          <w:numId w:val="34"/>
        </w:numPr>
        <w:tabs>
          <w:tab w:val="left" w:pos="0"/>
        </w:tabs>
        <w:suppressAutoHyphens/>
        <w:ind w:left="1418" w:hanging="709"/>
        <w:rPr>
          <w:rFonts w:ascii="Arial" w:hAnsi="Arial" w:cs="Arial"/>
          <w:sz w:val="21"/>
          <w:szCs w:val="21"/>
        </w:rPr>
      </w:pPr>
      <w:proofErr w:type="gramStart"/>
      <w:r w:rsidRPr="00C14A10">
        <w:rPr>
          <w:rFonts w:ascii="Arial" w:hAnsi="Arial" w:cs="Arial"/>
          <w:sz w:val="21"/>
          <w:szCs w:val="21"/>
        </w:rPr>
        <w:t>in</w:t>
      </w:r>
      <w:proofErr w:type="gramEnd"/>
      <w:r w:rsidRPr="00C14A10">
        <w:rPr>
          <w:rFonts w:ascii="Arial" w:hAnsi="Arial" w:cs="Arial"/>
          <w:sz w:val="21"/>
          <w:szCs w:val="21"/>
        </w:rPr>
        <w:t xml:space="preserve"> accordance with all Laws applicable to the Services.</w:t>
      </w:r>
    </w:p>
    <w:p w14:paraId="5B55CC4B" w14:textId="77777777" w:rsidR="00D4159A" w:rsidRPr="00C14A10" w:rsidRDefault="00D4159A" w:rsidP="00D4159A">
      <w:pPr>
        <w:pStyle w:val="ListParagraph"/>
        <w:rPr>
          <w:rFonts w:ascii="Arial" w:hAnsi="Arial" w:cs="Arial"/>
          <w:sz w:val="21"/>
          <w:szCs w:val="21"/>
        </w:rPr>
      </w:pPr>
    </w:p>
    <w:p w14:paraId="5B55CC4C" w14:textId="77777777" w:rsidR="00D4159A" w:rsidRPr="00C14A10" w:rsidRDefault="00D4159A" w:rsidP="00D4159A">
      <w:pPr>
        <w:pStyle w:val="BodyText"/>
        <w:ind w:left="720" w:hanging="720"/>
        <w:rPr>
          <w:rFonts w:ascii="Arial" w:hAnsi="Arial" w:cs="Arial"/>
          <w:sz w:val="21"/>
          <w:szCs w:val="21"/>
        </w:rPr>
      </w:pPr>
      <w:r w:rsidRPr="00C14A10">
        <w:rPr>
          <w:rFonts w:ascii="Arial" w:hAnsi="Arial" w:cs="Arial"/>
          <w:sz w:val="21"/>
          <w:szCs w:val="21"/>
        </w:rPr>
        <w:t>B1.2</w:t>
      </w:r>
      <w:r w:rsidRPr="00C14A10">
        <w:rPr>
          <w:rFonts w:ascii="Arial" w:hAnsi="Arial" w:cs="Arial"/>
          <w:sz w:val="21"/>
          <w:szCs w:val="21"/>
        </w:rPr>
        <w:tab/>
        <w:t xml:space="preserve">The Client may inspect and examine the manner in which the Supplier supplies the Services during normal business hours on reasonable notice. </w:t>
      </w:r>
    </w:p>
    <w:p w14:paraId="5B55CC4D" w14:textId="77777777" w:rsidR="00D4159A" w:rsidRPr="00C14A10" w:rsidRDefault="00D4159A" w:rsidP="00D4159A">
      <w:pPr>
        <w:keepLines/>
        <w:jc w:val="both"/>
        <w:rPr>
          <w:rFonts w:ascii="Arial" w:hAnsi="Arial" w:cs="Arial"/>
          <w:sz w:val="21"/>
          <w:szCs w:val="21"/>
        </w:rPr>
      </w:pPr>
    </w:p>
    <w:p w14:paraId="5B55CC4E" w14:textId="77777777" w:rsidR="00D4159A" w:rsidRDefault="00D4159A" w:rsidP="00D4159A">
      <w:pPr>
        <w:keepLines/>
        <w:ind w:left="720" w:hanging="720"/>
        <w:jc w:val="both"/>
        <w:rPr>
          <w:rFonts w:ascii="Arial" w:hAnsi="Arial" w:cs="Arial"/>
          <w:sz w:val="21"/>
          <w:szCs w:val="21"/>
        </w:rPr>
      </w:pPr>
      <w:r w:rsidRPr="006912C6">
        <w:rPr>
          <w:rFonts w:ascii="Arial" w:hAnsi="Arial" w:cs="Arial"/>
          <w:sz w:val="21"/>
          <w:szCs w:val="21"/>
        </w:rPr>
        <w:t>B1.</w:t>
      </w:r>
      <w:r>
        <w:rPr>
          <w:rFonts w:ascii="Arial" w:hAnsi="Arial" w:cs="Arial"/>
          <w:sz w:val="21"/>
          <w:szCs w:val="21"/>
        </w:rPr>
        <w:t>3</w:t>
      </w:r>
      <w:r w:rsidRPr="006912C6">
        <w:rPr>
          <w:rFonts w:ascii="Arial" w:hAnsi="Arial" w:cs="Arial"/>
          <w:sz w:val="21"/>
          <w:szCs w:val="21"/>
        </w:rPr>
        <w:tab/>
      </w:r>
      <w:r>
        <w:rPr>
          <w:rFonts w:ascii="Arial" w:hAnsi="Arial" w:cs="Arial"/>
          <w:sz w:val="21"/>
          <w:szCs w:val="21"/>
        </w:rPr>
        <w:t>Subject to clauses B1.4 to B1.10 below the Supplier shall at all times perform the Services using:-</w:t>
      </w:r>
    </w:p>
    <w:p w14:paraId="5B55CC4F" w14:textId="77777777" w:rsidR="00D4159A" w:rsidRDefault="00D4159A" w:rsidP="00D4159A">
      <w:pPr>
        <w:keepLines/>
        <w:ind w:left="720" w:hanging="720"/>
        <w:jc w:val="both"/>
        <w:rPr>
          <w:rFonts w:ascii="Arial" w:hAnsi="Arial" w:cs="Arial"/>
          <w:sz w:val="21"/>
          <w:szCs w:val="21"/>
        </w:rPr>
      </w:pPr>
    </w:p>
    <w:p w14:paraId="5B55CC50" w14:textId="77777777" w:rsidR="00D4159A" w:rsidRDefault="00D4159A" w:rsidP="00EB49A1">
      <w:pPr>
        <w:pStyle w:val="ListParagraph"/>
        <w:keepLines/>
        <w:numPr>
          <w:ilvl w:val="0"/>
          <w:numId w:val="50"/>
        </w:numPr>
        <w:jc w:val="both"/>
        <w:rPr>
          <w:rFonts w:ascii="Arial" w:hAnsi="Arial" w:cs="Arial"/>
          <w:sz w:val="21"/>
          <w:szCs w:val="21"/>
        </w:rPr>
      </w:pPr>
      <w:r w:rsidRPr="00352F28">
        <w:rPr>
          <w:rFonts w:ascii="Arial" w:hAnsi="Arial" w:cs="Arial"/>
          <w:sz w:val="21"/>
          <w:szCs w:val="21"/>
        </w:rPr>
        <w:t xml:space="preserve"> vehicles forming part of the Supplier’s Vehicle Fleet</w:t>
      </w:r>
      <w:r>
        <w:rPr>
          <w:rFonts w:ascii="Arial" w:hAnsi="Arial" w:cs="Arial"/>
          <w:sz w:val="21"/>
          <w:szCs w:val="21"/>
        </w:rPr>
        <w:t>; and</w:t>
      </w:r>
    </w:p>
    <w:p w14:paraId="5B55CC51" w14:textId="77777777" w:rsidR="00D4159A" w:rsidRDefault="00D4159A" w:rsidP="00D4159A">
      <w:pPr>
        <w:pStyle w:val="ListParagraph"/>
        <w:keepLines/>
        <w:ind w:left="1069"/>
        <w:jc w:val="both"/>
        <w:rPr>
          <w:rFonts w:ascii="Arial" w:hAnsi="Arial" w:cs="Arial"/>
          <w:sz w:val="21"/>
          <w:szCs w:val="21"/>
        </w:rPr>
      </w:pPr>
    </w:p>
    <w:p w14:paraId="5B55CC52" w14:textId="77777777" w:rsidR="00D4159A" w:rsidRPr="00F35A3D" w:rsidRDefault="00D4159A" w:rsidP="00EB49A1">
      <w:pPr>
        <w:pStyle w:val="ListParagraph"/>
        <w:keepLines/>
        <w:numPr>
          <w:ilvl w:val="0"/>
          <w:numId w:val="50"/>
        </w:numPr>
        <w:jc w:val="both"/>
        <w:rPr>
          <w:rFonts w:ascii="Arial" w:hAnsi="Arial" w:cs="Arial"/>
          <w:sz w:val="21"/>
          <w:szCs w:val="21"/>
        </w:rPr>
      </w:pPr>
      <w:proofErr w:type="gramStart"/>
      <w:r w:rsidRPr="00F35A3D">
        <w:rPr>
          <w:rFonts w:ascii="Arial" w:hAnsi="Arial" w:cs="Arial"/>
          <w:sz w:val="21"/>
          <w:szCs w:val="21"/>
        </w:rPr>
        <w:t>vehicles</w:t>
      </w:r>
      <w:proofErr w:type="gramEnd"/>
      <w:r w:rsidRPr="00F35A3D">
        <w:rPr>
          <w:rFonts w:ascii="Arial" w:hAnsi="Arial" w:cs="Arial"/>
          <w:sz w:val="21"/>
          <w:szCs w:val="21"/>
        </w:rPr>
        <w:t xml:space="preserve"> meeting the requirements of the Client as set out in Section 9 of Schedule 1 (Client's Requirements).</w:t>
      </w:r>
    </w:p>
    <w:p w14:paraId="5B55CC53" w14:textId="77777777" w:rsidR="00D4159A" w:rsidRPr="00352F28" w:rsidRDefault="00D4159A" w:rsidP="00D4159A">
      <w:pPr>
        <w:pStyle w:val="ListParagraph"/>
        <w:rPr>
          <w:rFonts w:ascii="Arial" w:hAnsi="Arial" w:cs="Arial"/>
          <w:sz w:val="21"/>
          <w:szCs w:val="21"/>
        </w:rPr>
      </w:pPr>
    </w:p>
    <w:p w14:paraId="5B55CC54" w14:textId="77777777" w:rsidR="00D4159A" w:rsidRDefault="00D4159A" w:rsidP="00D4159A">
      <w:pPr>
        <w:keepLines/>
        <w:ind w:left="709" w:hanging="709"/>
        <w:jc w:val="both"/>
        <w:rPr>
          <w:rFonts w:ascii="Arial" w:hAnsi="Arial" w:cs="Arial"/>
          <w:sz w:val="21"/>
          <w:szCs w:val="21"/>
        </w:rPr>
      </w:pPr>
      <w:r>
        <w:rPr>
          <w:rFonts w:ascii="Arial" w:hAnsi="Arial" w:cs="Arial"/>
          <w:sz w:val="21"/>
          <w:szCs w:val="21"/>
        </w:rPr>
        <w:t>B1.4</w:t>
      </w:r>
      <w:r>
        <w:rPr>
          <w:rFonts w:ascii="Arial" w:hAnsi="Arial" w:cs="Arial"/>
          <w:sz w:val="21"/>
          <w:szCs w:val="21"/>
        </w:rPr>
        <w:tab/>
        <w:t>If for any reason the Supplier wishes to perform the Services on a temporary basis using a vehicle or vehicles not forming part of the Supplier’s Vehicle Fleet either as a temporary replacement for a vehicle forming part of the Supplier’s Vehicle Fleet (“a Temporary Replacement Vehicle) or as temporary supplement in addition to the Supplier’s Vehicle Fleet (“a Temporary Additional Vehicle”) the Supplier shall notify the Client of that fact and provide to the Client</w:t>
      </w:r>
    </w:p>
    <w:p w14:paraId="5B55CC55" w14:textId="77777777" w:rsidR="00D4159A" w:rsidRDefault="00D4159A" w:rsidP="00D4159A">
      <w:pPr>
        <w:keepLines/>
        <w:ind w:left="709" w:hanging="709"/>
        <w:jc w:val="both"/>
        <w:rPr>
          <w:rFonts w:ascii="Arial" w:hAnsi="Arial" w:cs="Arial"/>
          <w:sz w:val="21"/>
          <w:szCs w:val="21"/>
        </w:rPr>
      </w:pPr>
    </w:p>
    <w:p w14:paraId="5B55CC56" w14:textId="77777777" w:rsidR="00D4159A" w:rsidRDefault="00D4159A" w:rsidP="00EB49A1">
      <w:pPr>
        <w:pStyle w:val="ListParagraph"/>
        <w:keepLines/>
        <w:numPr>
          <w:ilvl w:val="0"/>
          <w:numId w:val="51"/>
        </w:numPr>
        <w:tabs>
          <w:tab w:val="left" w:pos="1418"/>
        </w:tabs>
        <w:ind w:left="1418" w:hanging="709"/>
        <w:jc w:val="both"/>
        <w:rPr>
          <w:rFonts w:ascii="Arial" w:hAnsi="Arial" w:cs="Arial"/>
          <w:sz w:val="21"/>
          <w:szCs w:val="21"/>
        </w:rPr>
      </w:pPr>
      <w:r w:rsidRPr="00352F28">
        <w:rPr>
          <w:rFonts w:ascii="Arial" w:hAnsi="Arial" w:cs="Arial"/>
          <w:sz w:val="21"/>
          <w:szCs w:val="21"/>
        </w:rPr>
        <w:t xml:space="preserve"> its reasons</w:t>
      </w:r>
      <w:r>
        <w:rPr>
          <w:rFonts w:ascii="Arial" w:hAnsi="Arial" w:cs="Arial"/>
          <w:sz w:val="21"/>
          <w:szCs w:val="21"/>
        </w:rPr>
        <w:t xml:space="preserve"> for making the request;</w:t>
      </w:r>
      <w:r w:rsidRPr="00352F28">
        <w:rPr>
          <w:rFonts w:ascii="Arial" w:hAnsi="Arial" w:cs="Arial"/>
          <w:sz w:val="21"/>
          <w:szCs w:val="21"/>
        </w:rPr>
        <w:t xml:space="preserve"> </w:t>
      </w:r>
    </w:p>
    <w:p w14:paraId="5B55CC57" w14:textId="77777777" w:rsidR="00D4159A" w:rsidRDefault="00D4159A" w:rsidP="00D4159A">
      <w:pPr>
        <w:pStyle w:val="ListParagraph"/>
        <w:keepLines/>
        <w:tabs>
          <w:tab w:val="left" w:pos="1418"/>
        </w:tabs>
        <w:ind w:left="1418"/>
        <w:jc w:val="both"/>
        <w:rPr>
          <w:rFonts w:ascii="Arial" w:hAnsi="Arial" w:cs="Arial"/>
          <w:sz w:val="21"/>
          <w:szCs w:val="21"/>
        </w:rPr>
      </w:pPr>
    </w:p>
    <w:p w14:paraId="5B55CC58" w14:textId="77777777" w:rsidR="00D4159A" w:rsidRDefault="00D4159A" w:rsidP="00EB49A1">
      <w:pPr>
        <w:pStyle w:val="ListParagraph"/>
        <w:keepLines/>
        <w:numPr>
          <w:ilvl w:val="0"/>
          <w:numId w:val="51"/>
        </w:numPr>
        <w:tabs>
          <w:tab w:val="left" w:pos="1418"/>
        </w:tabs>
        <w:ind w:left="1418" w:hanging="709"/>
        <w:jc w:val="both"/>
        <w:rPr>
          <w:rFonts w:ascii="Arial" w:hAnsi="Arial" w:cs="Arial"/>
          <w:sz w:val="21"/>
          <w:szCs w:val="21"/>
        </w:rPr>
      </w:pPr>
      <w:r w:rsidRPr="00352F28">
        <w:rPr>
          <w:rFonts w:ascii="Arial" w:hAnsi="Arial" w:cs="Arial"/>
          <w:sz w:val="21"/>
          <w:szCs w:val="21"/>
        </w:rPr>
        <w:t>full details of the proposed</w:t>
      </w:r>
      <w:r>
        <w:rPr>
          <w:rFonts w:ascii="Arial" w:hAnsi="Arial" w:cs="Arial"/>
          <w:sz w:val="21"/>
          <w:szCs w:val="21"/>
        </w:rPr>
        <w:t xml:space="preserve"> Temporary Additional Vehicle or </w:t>
      </w:r>
      <w:r w:rsidRPr="00352F28">
        <w:rPr>
          <w:rFonts w:ascii="Arial" w:hAnsi="Arial" w:cs="Arial"/>
          <w:sz w:val="21"/>
          <w:szCs w:val="21"/>
        </w:rPr>
        <w:t xml:space="preserve"> </w:t>
      </w:r>
      <w:r>
        <w:rPr>
          <w:rFonts w:ascii="Arial" w:hAnsi="Arial" w:cs="Arial"/>
          <w:sz w:val="21"/>
          <w:szCs w:val="21"/>
        </w:rPr>
        <w:t>T</w:t>
      </w:r>
      <w:r w:rsidRPr="00352F28">
        <w:rPr>
          <w:rFonts w:ascii="Arial" w:hAnsi="Arial" w:cs="Arial"/>
          <w:sz w:val="21"/>
          <w:szCs w:val="21"/>
        </w:rPr>
        <w:t xml:space="preserve">emporary </w:t>
      </w:r>
      <w:r>
        <w:rPr>
          <w:rFonts w:ascii="Arial" w:hAnsi="Arial" w:cs="Arial"/>
          <w:sz w:val="21"/>
          <w:szCs w:val="21"/>
        </w:rPr>
        <w:t>R</w:t>
      </w:r>
      <w:r w:rsidRPr="00352F28">
        <w:rPr>
          <w:rFonts w:ascii="Arial" w:hAnsi="Arial" w:cs="Arial"/>
          <w:sz w:val="21"/>
          <w:szCs w:val="21"/>
        </w:rPr>
        <w:t xml:space="preserve">eplacement </w:t>
      </w:r>
      <w:r>
        <w:rPr>
          <w:rFonts w:ascii="Arial" w:hAnsi="Arial" w:cs="Arial"/>
          <w:sz w:val="21"/>
          <w:szCs w:val="21"/>
        </w:rPr>
        <w:t>V</w:t>
      </w:r>
      <w:r w:rsidRPr="00352F28">
        <w:rPr>
          <w:rFonts w:ascii="Arial" w:hAnsi="Arial" w:cs="Arial"/>
          <w:sz w:val="21"/>
          <w:szCs w:val="21"/>
        </w:rPr>
        <w:t>ehicle including its make, model and registration number and details of any respects in which the proposed vehicle does not meet the Supplier’s Vehicle Fleet Requirements</w:t>
      </w:r>
      <w:r>
        <w:rPr>
          <w:rFonts w:ascii="Arial" w:hAnsi="Arial" w:cs="Arial"/>
          <w:sz w:val="21"/>
          <w:szCs w:val="21"/>
        </w:rPr>
        <w:t>; and</w:t>
      </w:r>
    </w:p>
    <w:p w14:paraId="5B55CC59" w14:textId="77777777" w:rsidR="00D4159A" w:rsidRPr="00352F28" w:rsidRDefault="00D4159A" w:rsidP="00D4159A">
      <w:pPr>
        <w:pStyle w:val="ListParagraph"/>
        <w:rPr>
          <w:rFonts w:ascii="Arial" w:hAnsi="Arial" w:cs="Arial"/>
          <w:sz w:val="21"/>
          <w:szCs w:val="21"/>
        </w:rPr>
      </w:pPr>
    </w:p>
    <w:p w14:paraId="5B55CC5A" w14:textId="77777777" w:rsidR="00D4159A" w:rsidRPr="00352F28" w:rsidRDefault="00D4159A" w:rsidP="00EB49A1">
      <w:pPr>
        <w:pStyle w:val="ListParagraph"/>
        <w:keepLines/>
        <w:numPr>
          <w:ilvl w:val="0"/>
          <w:numId w:val="51"/>
        </w:numPr>
        <w:tabs>
          <w:tab w:val="left" w:pos="1418"/>
        </w:tabs>
        <w:ind w:left="1418" w:hanging="709"/>
        <w:jc w:val="both"/>
        <w:rPr>
          <w:rFonts w:ascii="Arial" w:hAnsi="Arial" w:cs="Arial"/>
          <w:sz w:val="21"/>
          <w:szCs w:val="21"/>
        </w:rPr>
      </w:pPr>
      <w:proofErr w:type="gramStart"/>
      <w:r>
        <w:rPr>
          <w:rFonts w:ascii="Arial" w:hAnsi="Arial" w:cs="Arial"/>
          <w:sz w:val="21"/>
          <w:szCs w:val="21"/>
        </w:rPr>
        <w:t>the</w:t>
      </w:r>
      <w:proofErr w:type="gramEnd"/>
      <w:r>
        <w:rPr>
          <w:rFonts w:ascii="Arial" w:hAnsi="Arial" w:cs="Arial"/>
          <w:sz w:val="21"/>
          <w:szCs w:val="21"/>
        </w:rPr>
        <w:t xml:space="preserve"> period for which the Temporary Additional Vehicle or Temporary Replacement Vehicle is required.</w:t>
      </w:r>
      <w:r w:rsidRPr="00352F28">
        <w:rPr>
          <w:rFonts w:ascii="Arial" w:hAnsi="Arial" w:cs="Arial"/>
          <w:sz w:val="21"/>
          <w:szCs w:val="21"/>
        </w:rPr>
        <w:t xml:space="preserve"> </w:t>
      </w:r>
    </w:p>
    <w:p w14:paraId="5B55CC5B" w14:textId="77777777" w:rsidR="00D4159A" w:rsidRDefault="00D4159A" w:rsidP="00D4159A">
      <w:pPr>
        <w:keepLines/>
        <w:ind w:left="709" w:hanging="709"/>
        <w:jc w:val="both"/>
        <w:rPr>
          <w:rFonts w:ascii="Arial" w:hAnsi="Arial" w:cs="Arial"/>
          <w:sz w:val="21"/>
          <w:szCs w:val="21"/>
        </w:rPr>
      </w:pPr>
    </w:p>
    <w:p w14:paraId="5B55CC5C" w14:textId="77777777" w:rsidR="00D4159A" w:rsidRDefault="00D4159A" w:rsidP="00D4159A">
      <w:pPr>
        <w:keepLines/>
        <w:ind w:left="709" w:hanging="709"/>
        <w:jc w:val="both"/>
        <w:rPr>
          <w:rFonts w:ascii="Arial" w:hAnsi="Arial" w:cs="Arial"/>
          <w:sz w:val="21"/>
          <w:szCs w:val="21"/>
        </w:rPr>
      </w:pPr>
      <w:r>
        <w:rPr>
          <w:rFonts w:ascii="Arial" w:hAnsi="Arial" w:cs="Arial"/>
          <w:sz w:val="21"/>
          <w:szCs w:val="21"/>
        </w:rPr>
        <w:lastRenderedPageBreak/>
        <w:t>B1.5</w:t>
      </w:r>
      <w:r>
        <w:rPr>
          <w:rFonts w:ascii="Arial" w:hAnsi="Arial" w:cs="Arial"/>
          <w:sz w:val="21"/>
          <w:szCs w:val="21"/>
        </w:rPr>
        <w:tab/>
        <w:t>The Client shall consider the Supplier’s request and determine whether or not to approve the use of the proposed Temporary Additional Vehicle or Temporary Replacement Vehicle and for what period.  The decision whether to approve the use of a vehicle not meeting the Supplier’s Vehicle Fleet Requirements shall be at the sole and absolute discretion of the Client.  The Client shall not unreasonably withhold or delay its approval to the use of a Temporary Additional Vehicle or a Temporary Replacement Vehicle where the proposed vehicle meets the Supplier’s Vehicle Fleet Requirement.</w:t>
      </w:r>
    </w:p>
    <w:p w14:paraId="5B55CC5D" w14:textId="77777777" w:rsidR="00D4159A" w:rsidRDefault="00D4159A" w:rsidP="00D4159A">
      <w:pPr>
        <w:keepLines/>
        <w:ind w:left="709" w:hanging="709"/>
        <w:jc w:val="both"/>
        <w:rPr>
          <w:rFonts w:ascii="Arial" w:hAnsi="Arial" w:cs="Arial"/>
          <w:sz w:val="21"/>
          <w:szCs w:val="21"/>
        </w:rPr>
      </w:pPr>
    </w:p>
    <w:p w14:paraId="5B55CC5E" w14:textId="77777777" w:rsidR="00D4159A" w:rsidRDefault="00D4159A" w:rsidP="00D4159A">
      <w:pPr>
        <w:keepLines/>
        <w:ind w:left="709" w:hanging="709"/>
        <w:jc w:val="both"/>
        <w:rPr>
          <w:rFonts w:ascii="Arial" w:hAnsi="Arial" w:cs="Arial"/>
          <w:sz w:val="21"/>
          <w:szCs w:val="21"/>
        </w:rPr>
      </w:pPr>
      <w:r>
        <w:rPr>
          <w:rFonts w:ascii="Arial" w:hAnsi="Arial" w:cs="Arial"/>
          <w:sz w:val="21"/>
          <w:szCs w:val="21"/>
        </w:rPr>
        <w:t>B1.6</w:t>
      </w:r>
      <w:r>
        <w:rPr>
          <w:rFonts w:ascii="Arial" w:hAnsi="Arial" w:cs="Arial"/>
          <w:sz w:val="21"/>
          <w:szCs w:val="21"/>
        </w:rPr>
        <w:tab/>
        <w:t xml:space="preserve">Where the Client approves the use of the proposed Temporary Additional Vehicle or Temporary Replacement Vehicle it shall notify the Supplier to that effect specifying the period for which the approval is valid and from that point the use of the vehicle specified in the notice shall be </w:t>
      </w:r>
      <w:proofErr w:type="gramStart"/>
      <w:r>
        <w:rPr>
          <w:rFonts w:ascii="Arial" w:hAnsi="Arial" w:cs="Arial"/>
          <w:sz w:val="21"/>
          <w:szCs w:val="21"/>
        </w:rPr>
        <w:t>Approved</w:t>
      </w:r>
      <w:proofErr w:type="gramEnd"/>
      <w:r>
        <w:rPr>
          <w:rFonts w:ascii="Arial" w:hAnsi="Arial" w:cs="Arial"/>
          <w:sz w:val="21"/>
          <w:szCs w:val="21"/>
        </w:rPr>
        <w:t xml:space="preserve"> for the period specified in the notice.</w:t>
      </w:r>
    </w:p>
    <w:p w14:paraId="5B55CC5F" w14:textId="77777777" w:rsidR="00D4159A" w:rsidRDefault="00D4159A" w:rsidP="00D4159A">
      <w:pPr>
        <w:keepLines/>
        <w:ind w:left="709" w:hanging="709"/>
        <w:jc w:val="both"/>
        <w:rPr>
          <w:rFonts w:ascii="Arial" w:hAnsi="Arial" w:cs="Arial"/>
          <w:sz w:val="21"/>
          <w:szCs w:val="21"/>
        </w:rPr>
      </w:pPr>
    </w:p>
    <w:p w14:paraId="5B55CC60" w14:textId="77777777" w:rsidR="00D4159A" w:rsidRDefault="00D4159A" w:rsidP="00D4159A">
      <w:pPr>
        <w:keepLines/>
        <w:ind w:left="709" w:hanging="709"/>
        <w:jc w:val="both"/>
        <w:rPr>
          <w:rFonts w:ascii="Arial" w:hAnsi="Arial" w:cs="Arial"/>
          <w:sz w:val="21"/>
          <w:szCs w:val="21"/>
        </w:rPr>
      </w:pPr>
      <w:r>
        <w:rPr>
          <w:rFonts w:ascii="Arial" w:hAnsi="Arial" w:cs="Arial"/>
          <w:sz w:val="21"/>
          <w:szCs w:val="21"/>
        </w:rPr>
        <w:t>B1.7</w:t>
      </w:r>
      <w:r>
        <w:rPr>
          <w:rFonts w:ascii="Arial" w:hAnsi="Arial" w:cs="Arial"/>
          <w:sz w:val="21"/>
          <w:szCs w:val="21"/>
        </w:rPr>
        <w:tab/>
        <w:t>The Supplier shall not use any vehicle in the performance of the Services not being a vehicle forming part of the Supplier’s Vehicle Fleet except for a Temporary Additional Vehicle or Temporary Replacement Vehicle Approved in accordance with this clause B1.</w:t>
      </w:r>
    </w:p>
    <w:p w14:paraId="5B55CC61" w14:textId="77777777" w:rsidR="00D4159A" w:rsidRDefault="00D4159A" w:rsidP="00D4159A">
      <w:pPr>
        <w:keepLines/>
        <w:ind w:left="709" w:hanging="709"/>
        <w:jc w:val="both"/>
        <w:rPr>
          <w:rFonts w:ascii="Arial" w:hAnsi="Arial" w:cs="Arial"/>
          <w:sz w:val="21"/>
          <w:szCs w:val="21"/>
        </w:rPr>
      </w:pPr>
    </w:p>
    <w:p w14:paraId="5B55CC62" w14:textId="77777777" w:rsidR="00D4159A" w:rsidRDefault="00D4159A" w:rsidP="00D4159A">
      <w:pPr>
        <w:keepLines/>
        <w:ind w:left="709" w:hanging="709"/>
        <w:jc w:val="both"/>
        <w:rPr>
          <w:rFonts w:ascii="Arial" w:hAnsi="Arial" w:cs="Arial"/>
          <w:sz w:val="21"/>
          <w:szCs w:val="21"/>
        </w:rPr>
      </w:pPr>
      <w:r>
        <w:rPr>
          <w:rFonts w:ascii="Arial" w:hAnsi="Arial" w:cs="Arial"/>
          <w:sz w:val="21"/>
          <w:szCs w:val="21"/>
        </w:rPr>
        <w:t>B1.8</w:t>
      </w:r>
      <w:r>
        <w:rPr>
          <w:rFonts w:ascii="Arial" w:hAnsi="Arial" w:cs="Arial"/>
          <w:sz w:val="21"/>
          <w:szCs w:val="21"/>
        </w:rPr>
        <w:tab/>
        <w:t xml:space="preserve">At any time when Approval for the use of a Temporary Additional Vehicle or Temporary Replacement Vehicle has expired the Supplier shall not use that vehicle in the performance of the Services unless its continued or further use has been </w:t>
      </w:r>
      <w:proofErr w:type="gramStart"/>
      <w:r>
        <w:rPr>
          <w:rFonts w:ascii="Arial" w:hAnsi="Arial" w:cs="Arial"/>
          <w:sz w:val="21"/>
          <w:szCs w:val="21"/>
        </w:rPr>
        <w:t>Approved</w:t>
      </w:r>
      <w:proofErr w:type="gramEnd"/>
      <w:r>
        <w:rPr>
          <w:rFonts w:ascii="Arial" w:hAnsi="Arial" w:cs="Arial"/>
          <w:sz w:val="21"/>
          <w:szCs w:val="21"/>
        </w:rPr>
        <w:t xml:space="preserve"> in accordance with this clause B1.</w:t>
      </w:r>
    </w:p>
    <w:p w14:paraId="5B55CC63" w14:textId="77777777" w:rsidR="00D4159A" w:rsidRDefault="00D4159A" w:rsidP="00D4159A">
      <w:pPr>
        <w:keepLines/>
        <w:ind w:left="709" w:hanging="709"/>
        <w:jc w:val="both"/>
        <w:rPr>
          <w:rFonts w:ascii="Arial" w:hAnsi="Arial" w:cs="Arial"/>
          <w:sz w:val="21"/>
          <w:szCs w:val="21"/>
        </w:rPr>
      </w:pPr>
    </w:p>
    <w:p w14:paraId="5B55CC64" w14:textId="77777777" w:rsidR="00D4159A" w:rsidRDefault="00D4159A" w:rsidP="00D4159A">
      <w:pPr>
        <w:keepLines/>
        <w:ind w:left="709" w:hanging="709"/>
        <w:jc w:val="both"/>
        <w:rPr>
          <w:rFonts w:ascii="Arial" w:hAnsi="Arial" w:cs="Arial"/>
          <w:sz w:val="21"/>
          <w:szCs w:val="21"/>
        </w:rPr>
      </w:pPr>
      <w:r>
        <w:rPr>
          <w:rFonts w:ascii="Arial" w:hAnsi="Arial" w:cs="Arial"/>
          <w:sz w:val="21"/>
          <w:szCs w:val="21"/>
        </w:rPr>
        <w:t>B1.9</w:t>
      </w:r>
      <w:r>
        <w:rPr>
          <w:rFonts w:ascii="Arial" w:hAnsi="Arial" w:cs="Arial"/>
          <w:sz w:val="21"/>
          <w:szCs w:val="21"/>
        </w:rPr>
        <w:tab/>
        <w:t xml:space="preserve">Any Approval under this clause B1 to the use of a Temporary Additional Vehicle or a Temporary Replacement Vehicle shall only apply to the specific vehicle specified in the Approval and the use of any other vehicle shall require separate Approval in accordance with this clause B1. </w:t>
      </w:r>
    </w:p>
    <w:p w14:paraId="5B55CC65" w14:textId="77777777" w:rsidR="00D4159A" w:rsidRDefault="00D4159A" w:rsidP="00D4159A">
      <w:pPr>
        <w:keepLines/>
        <w:ind w:left="709" w:hanging="709"/>
        <w:jc w:val="both"/>
        <w:rPr>
          <w:rFonts w:ascii="Arial" w:hAnsi="Arial" w:cs="Arial"/>
          <w:sz w:val="21"/>
          <w:szCs w:val="21"/>
        </w:rPr>
      </w:pPr>
    </w:p>
    <w:p w14:paraId="5B55CC66" w14:textId="77777777" w:rsidR="00D4159A" w:rsidRPr="006912C6" w:rsidRDefault="00D4159A" w:rsidP="00D4159A">
      <w:pPr>
        <w:keepLines/>
        <w:tabs>
          <w:tab w:val="left" w:pos="0"/>
        </w:tabs>
        <w:suppressAutoHyphens/>
        <w:ind w:left="720" w:hanging="720"/>
        <w:jc w:val="both"/>
        <w:rPr>
          <w:rFonts w:ascii="Arial" w:hAnsi="Arial" w:cs="Arial"/>
          <w:b/>
          <w:sz w:val="21"/>
          <w:szCs w:val="21"/>
        </w:rPr>
      </w:pPr>
      <w:r w:rsidRPr="006912C6">
        <w:rPr>
          <w:rFonts w:ascii="Arial" w:hAnsi="Arial" w:cs="Arial"/>
          <w:b/>
          <w:bCs/>
          <w:sz w:val="21"/>
          <w:szCs w:val="21"/>
        </w:rPr>
        <w:t>B2</w:t>
      </w:r>
      <w:r w:rsidRPr="006912C6">
        <w:rPr>
          <w:rFonts w:ascii="Arial" w:hAnsi="Arial" w:cs="Arial"/>
          <w:b/>
          <w:bCs/>
          <w:sz w:val="21"/>
          <w:szCs w:val="21"/>
        </w:rPr>
        <w:tab/>
      </w:r>
      <w:r w:rsidRPr="006912C6">
        <w:rPr>
          <w:rFonts w:ascii="Arial" w:hAnsi="Arial" w:cs="Arial"/>
          <w:b/>
          <w:sz w:val="21"/>
          <w:szCs w:val="21"/>
        </w:rPr>
        <w:t xml:space="preserve">Provision and Removal of Equipment </w:t>
      </w:r>
    </w:p>
    <w:p w14:paraId="5B55CC67" w14:textId="77777777" w:rsidR="00D4159A" w:rsidRDefault="00D4159A" w:rsidP="00D4159A">
      <w:pPr>
        <w:keepLines/>
        <w:tabs>
          <w:tab w:val="left" w:pos="0"/>
          <w:tab w:val="left" w:pos="709"/>
        </w:tabs>
        <w:suppressAutoHyphens/>
        <w:ind w:left="720" w:hanging="720"/>
        <w:jc w:val="both"/>
        <w:rPr>
          <w:rFonts w:ascii="Arial" w:hAnsi="Arial" w:cs="Arial"/>
          <w:sz w:val="21"/>
          <w:szCs w:val="21"/>
        </w:rPr>
      </w:pPr>
    </w:p>
    <w:p w14:paraId="5B55CC68" w14:textId="77777777" w:rsidR="00D4159A" w:rsidRPr="006912C6" w:rsidRDefault="00D4159A" w:rsidP="00D4159A">
      <w:pPr>
        <w:keepLines/>
        <w:tabs>
          <w:tab w:val="left" w:pos="0"/>
          <w:tab w:val="left" w:pos="709"/>
        </w:tabs>
        <w:suppressAutoHyphens/>
        <w:ind w:left="720" w:hanging="720"/>
        <w:jc w:val="both"/>
        <w:rPr>
          <w:rFonts w:ascii="Arial" w:hAnsi="Arial" w:cs="Arial"/>
          <w:sz w:val="21"/>
          <w:szCs w:val="21"/>
        </w:rPr>
      </w:pPr>
      <w:r w:rsidRPr="006912C6">
        <w:rPr>
          <w:rFonts w:ascii="Arial" w:hAnsi="Arial" w:cs="Arial"/>
          <w:sz w:val="21"/>
          <w:szCs w:val="21"/>
        </w:rPr>
        <w:t>B2.1</w:t>
      </w:r>
      <w:r w:rsidRPr="006912C6">
        <w:rPr>
          <w:rFonts w:ascii="Arial" w:hAnsi="Arial" w:cs="Arial"/>
          <w:sz w:val="21"/>
          <w:szCs w:val="21"/>
        </w:rPr>
        <w:tab/>
      </w:r>
      <w:r w:rsidRPr="006912C6">
        <w:rPr>
          <w:rFonts w:ascii="Arial" w:hAnsi="Arial" w:cs="Arial"/>
          <w:sz w:val="21"/>
          <w:szCs w:val="21"/>
        </w:rPr>
        <w:tab/>
        <w:t>The Supplier shall provide</w:t>
      </w:r>
      <w:r>
        <w:rPr>
          <w:rFonts w:ascii="Arial" w:hAnsi="Arial" w:cs="Arial"/>
          <w:sz w:val="21"/>
          <w:szCs w:val="21"/>
        </w:rPr>
        <w:t xml:space="preserve"> and maintain</w:t>
      </w:r>
      <w:r w:rsidRPr="006912C6">
        <w:rPr>
          <w:rFonts w:ascii="Arial" w:hAnsi="Arial" w:cs="Arial"/>
          <w:sz w:val="21"/>
          <w:szCs w:val="21"/>
        </w:rPr>
        <w:t xml:space="preserve"> all the Equipment necessary for the supply of the Services.</w:t>
      </w:r>
    </w:p>
    <w:p w14:paraId="5B55CC69" w14:textId="77777777" w:rsidR="00D4159A" w:rsidRPr="006912C6" w:rsidRDefault="00D4159A" w:rsidP="00D4159A">
      <w:pPr>
        <w:keepLines/>
        <w:tabs>
          <w:tab w:val="left" w:pos="0"/>
          <w:tab w:val="left" w:pos="900"/>
        </w:tabs>
        <w:suppressAutoHyphens/>
        <w:ind w:left="1440" w:hanging="1440"/>
        <w:jc w:val="both"/>
        <w:rPr>
          <w:rFonts w:ascii="Arial" w:hAnsi="Arial" w:cs="Arial"/>
          <w:sz w:val="21"/>
          <w:szCs w:val="21"/>
        </w:rPr>
      </w:pPr>
      <w:r w:rsidRPr="006912C6">
        <w:rPr>
          <w:rFonts w:ascii="Arial" w:hAnsi="Arial" w:cs="Arial"/>
          <w:sz w:val="21"/>
          <w:szCs w:val="21"/>
        </w:rPr>
        <w:tab/>
      </w:r>
    </w:p>
    <w:p w14:paraId="5B55CC6A" w14:textId="77777777" w:rsidR="00D4159A" w:rsidRPr="006912C6" w:rsidRDefault="00D4159A" w:rsidP="00D4159A">
      <w:pPr>
        <w:keepLines/>
        <w:tabs>
          <w:tab w:val="left" w:pos="0"/>
          <w:tab w:val="left" w:pos="1080"/>
        </w:tabs>
        <w:suppressAutoHyphens/>
        <w:ind w:left="720" w:hanging="720"/>
        <w:jc w:val="both"/>
        <w:rPr>
          <w:rFonts w:ascii="Arial" w:hAnsi="Arial" w:cs="Arial"/>
          <w:sz w:val="21"/>
          <w:szCs w:val="21"/>
        </w:rPr>
      </w:pPr>
      <w:r w:rsidRPr="006912C6">
        <w:rPr>
          <w:rFonts w:ascii="Arial" w:hAnsi="Arial" w:cs="Arial"/>
          <w:sz w:val="21"/>
          <w:szCs w:val="21"/>
        </w:rPr>
        <w:t>B2.</w:t>
      </w:r>
      <w:r>
        <w:rPr>
          <w:rFonts w:ascii="Arial" w:hAnsi="Arial" w:cs="Arial"/>
          <w:sz w:val="21"/>
          <w:szCs w:val="21"/>
        </w:rPr>
        <w:t>2</w:t>
      </w:r>
      <w:r w:rsidRPr="006912C6">
        <w:rPr>
          <w:rFonts w:ascii="Arial" w:hAnsi="Arial" w:cs="Arial"/>
          <w:sz w:val="21"/>
          <w:szCs w:val="21"/>
        </w:rPr>
        <w:tab/>
        <w:t xml:space="preserve">All Equipment brought onto the Premises shall be at the Supplier’s own risk and the Client shall have no liability for any loss of or damage to any Equipment unless the Supplier is able to demonstrate that such loss or damage was caused or contributed to by the Client’s Default. The Supplier shall provide for the haulage or carriage thereof to the Premises and the removal of Equipment when no longer required at its sole cost.  Unless otherwise agreed, Equipment brought onto the Premises shall remain the property of the Supplier. </w:t>
      </w:r>
    </w:p>
    <w:p w14:paraId="5B55CC6B" w14:textId="77777777" w:rsidR="00D4159A" w:rsidRPr="006912C6" w:rsidRDefault="00D4159A" w:rsidP="00D4159A">
      <w:pPr>
        <w:keepLines/>
        <w:tabs>
          <w:tab w:val="left" w:pos="0"/>
          <w:tab w:val="left" w:pos="1080"/>
        </w:tabs>
        <w:suppressAutoHyphens/>
        <w:ind w:left="1440" w:hanging="1440"/>
        <w:jc w:val="both"/>
        <w:rPr>
          <w:rFonts w:ascii="Arial" w:hAnsi="Arial" w:cs="Arial"/>
          <w:sz w:val="21"/>
          <w:szCs w:val="21"/>
        </w:rPr>
      </w:pPr>
    </w:p>
    <w:p w14:paraId="5B55CC6C" w14:textId="77777777" w:rsidR="00D4159A" w:rsidRPr="006912C6" w:rsidRDefault="00D4159A" w:rsidP="00D4159A">
      <w:pPr>
        <w:keepLines/>
        <w:tabs>
          <w:tab w:val="left" w:pos="0"/>
          <w:tab w:val="left" w:pos="709"/>
        </w:tabs>
        <w:suppressAutoHyphens/>
        <w:ind w:left="720" w:hanging="720"/>
        <w:jc w:val="both"/>
        <w:rPr>
          <w:rFonts w:ascii="Arial" w:hAnsi="Arial" w:cs="Arial"/>
          <w:sz w:val="21"/>
          <w:szCs w:val="21"/>
        </w:rPr>
      </w:pPr>
      <w:r w:rsidRPr="006912C6">
        <w:rPr>
          <w:rFonts w:ascii="Arial" w:hAnsi="Arial" w:cs="Arial"/>
          <w:sz w:val="21"/>
          <w:szCs w:val="21"/>
        </w:rPr>
        <w:t>B2.</w:t>
      </w:r>
      <w:r>
        <w:rPr>
          <w:rFonts w:ascii="Arial" w:hAnsi="Arial" w:cs="Arial"/>
          <w:sz w:val="21"/>
          <w:szCs w:val="21"/>
        </w:rPr>
        <w:t>3</w:t>
      </w:r>
      <w:r w:rsidRPr="006912C6">
        <w:rPr>
          <w:rFonts w:ascii="Arial" w:hAnsi="Arial" w:cs="Arial"/>
          <w:sz w:val="21"/>
          <w:szCs w:val="21"/>
        </w:rPr>
        <w:tab/>
      </w:r>
      <w:r w:rsidRPr="006912C6">
        <w:rPr>
          <w:rFonts w:ascii="Arial" w:hAnsi="Arial" w:cs="Arial"/>
          <w:sz w:val="21"/>
          <w:szCs w:val="21"/>
        </w:rPr>
        <w:tab/>
        <w:t xml:space="preserve">The Supplier shall maintain all items of Equipment within the Premises in a safe, serviceable and clean condition. </w:t>
      </w:r>
    </w:p>
    <w:p w14:paraId="5B55CC6D" w14:textId="77777777" w:rsidR="00D4159A" w:rsidRPr="006912C6" w:rsidRDefault="00D4159A" w:rsidP="00D4159A">
      <w:pPr>
        <w:keepLines/>
        <w:tabs>
          <w:tab w:val="left" w:pos="0"/>
          <w:tab w:val="left" w:pos="709"/>
        </w:tabs>
        <w:suppressAutoHyphens/>
        <w:ind w:left="720" w:hanging="720"/>
        <w:jc w:val="both"/>
        <w:rPr>
          <w:rFonts w:ascii="Arial" w:hAnsi="Arial" w:cs="Arial"/>
          <w:sz w:val="21"/>
          <w:szCs w:val="21"/>
        </w:rPr>
      </w:pPr>
    </w:p>
    <w:p w14:paraId="5B55CC6E" w14:textId="77777777" w:rsidR="00D4159A" w:rsidRPr="006912C6" w:rsidRDefault="00D4159A" w:rsidP="00D4159A">
      <w:pPr>
        <w:keepLines/>
        <w:tabs>
          <w:tab w:val="left" w:pos="0"/>
          <w:tab w:val="left" w:pos="709"/>
        </w:tabs>
        <w:suppressAutoHyphens/>
        <w:ind w:left="720" w:hanging="720"/>
        <w:jc w:val="both"/>
        <w:rPr>
          <w:rFonts w:ascii="Arial" w:hAnsi="Arial" w:cs="Arial"/>
          <w:sz w:val="21"/>
          <w:szCs w:val="21"/>
        </w:rPr>
      </w:pPr>
      <w:r w:rsidRPr="006912C6">
        <w:rPr>
          <w:rFonts w:ascii="Arial" w:hAnsi="Arial" w:cs="Arial"/>
          <w:sz w:val="21"/>
          <w:szCs w:val="21"/>
        </w:rPr>
        <w:t>B2.</w:t>
      </w:r>
      <w:r>
        <w:rPr>
          <w:rFonts w:ascii="Arial" w:hAnsi="Arial" w:cs="Arial"/>
          <w:sz w:val="21"/>
          <w:szCs w:val="21"/>
        </w:rPr>
        <w:t>4</w:t>
      </w:r>
      <w:r w:rsidRPr="006912C6">
        <w:rPr>
          <w:rFonts w:ascii="Arial" w:hAnsi="Arial" w:cs="Arial"/>
          <w:sz w:val="21"/>
          <w:szCs w:val="21"/>
        </w:rPr>
        <w:tab/>
      </w:r>
      <w:r w:rsidRPr="006912C6">
        <w:rPr>
          <w:rFonts w:ascii="Arial" w:hAnsi="Arial" w:cs="Arial"/>
          <w:sz w:val="21"/>
          <w:szCs w:val="21"/>
        </w:rPr>
        <w:tab/>
        <w:t xml:space="preserve">The Supplier shall, at the Client’s written request, at its own expense and as soon as reasonably practicable:  </w:t>
      </w:r>
    </w:p>
    <w:p w14:paraId="5B55CC6F" w14:textId="77777777" w:rsidR="00D4159A" w:rsidRPr="006912C6" w:rsidRDefault="00D4159A" w:rsidP="00D4159A">
      <w:pPr>
        <w:keepLines/>
        <w:tabs>
          <w:tab w:val="left" w:pos="0"/>
          <w:tab w:val="left" w:pos="1080"/>
        </w:tabs>
        <w:suppressAutoHyphens/>
        <w:jc w:val="both"/>
        <w:rPr>
          <w:rFonts w:ascii="Arial" w:hAnsi="Arial" w:cs="Arial"/>
          <w:sz w:val="21"/>
          <w:szCs w:val="21"/>
        </w:rPr>
      </w:pPr>
    </w:p>
    <w:p w14:paraId="5B55CC70" w14:textId="77777777" w:rsidR="00D4159A" w:rsidRPr="006912C6" w:rsidRDefault="00D4159A" w:rsidP="00D4159A">
      <w:pPr>
        <w:keepLines/>
        <w:tabs>
          <w:tab w:val="left" w:pos="0"/>
          <w:tab w:val="left" w:pos="720"/>
        </w:tabs>
        <w:suppressAutoHyphens/>
        <w:ind w:left="1260" w:hanging="540"/>
        <w:jc w:val="both"/>
        <w:rPr>
          <w:rFonts w:ascii="Arial" w:hAnsi="Arial" w:cs="Arial"/>
          <w:sz w:val="21"/>
          <w:szCs w:val="21"/>
        </w:rPr>
      </w:pPr>
      <w:r w:rsidRPr="006912C6">
        <w:rPr>
          <w:rFonts w:ascii="Arial" w:hAnsi="Arial" w:cs="Arial"/>
          <w:sz w:val="21"/>
          <w:szCs w:val="21"/>
        </w:rPr>
        <w:t>(a)</w:t>
      </w:r>
      <w:r w:rsidRPr="006912C6">
        <w:rPr>
          <w:rFonts w:ascii="Arial" w:hAnsi="Arial" w:cs="Arial"/>
          <w:sz w:val="21"/>
          <w:szCs w:val="21"/>
        </w:rPr>
        <w:tab/>
      </w:r>
      <w:proofErr w:type="gramStart"/>
      <w:r w:rsidRPr="006912C6">
        <w:rPr>
          <w:rFonts w:ascii="Arial" w:hAnsi="Arial" w:cs="Arial"/>
          <w:sz w:val="21"/>
          <w:szCs w:val="21"/>
        </w:rPr>
        <w:t>remove</w:t>
      </w:r>
      <w:proofErr w:type="gramEnd"/>
      <w:r w:rsidRPr="006912C6">
        <w:rPr>
          <w:rFonts w:ascii="Arial" w:hAnsi="Arial" w:cs="Arial"/>
          <w:sz w:val="21"/>
          <w:szCs w:val="21"/>
        </w:rPr>
        <w:t xml:space="preserve"> from the Premises </w:t>
      </w:r>
      <w:proofErr w:type="spellStart"/>
      <w:r w:rsidRPr="006912C6">
        <w:rPr>
          <w:rFonts w:ascii="Arial" w:hAnsi="Arial" w:cs="Arial"/>
          <w:sz w:val="21"/>
          <w:szCs w:val="21"/>
        </w:rPr>
        <w:t>any</w:t>
      </w:r>
      <w:proofErr w:type="spellEnd"/>
      <w:r w:rsidRPr="006912C6">
        <w:rPr>
          <w:rFonts w:ascii="Arial" w:hAnsi="Arial" w:cs="Arial"/>
          <w:sz w:val="21"/>
          <w:szCs w:val="21"/>
        </w:rPr>
        <w:t xml:space="preserve"> Equipment which in the reasonable opinion of the Client is either hazardous, noxious or not in accordance with this Contract; and</w:t>
      </w:r>
    </w:p>
    <w:p w14:paraId="5B55CC71" w14:textId="77777777" w:rsidR="00D4159A" w:rsidRPr="006912C6" w:rsidRDefault="00D4159A" w:rsidP="00D4159A">
      <w:pPr>
        <w:keepLines/>
        <w:tabs>
          <w:tab w:val="left" w:pos="0"/>
          <w:tab w:val="left" w:pos="1418"/>
        </w:tabs>
        <w:suppressAutoHyphens/>
        <w:ind w:left="2127" w:hanging="1620"/>
        <w:jc w:val="both"/>
        <w:rPr>
          <w:rFonts w:ascii="Arial" w:hAnsi="Arial" w:cs="Arial"/>
          <w:sz w:val="21"/>
          <w:szCs w:val="21"/>
        </w:rPr>
      </w:pPr>
    </w:p>
    <w:p w14:paraId="5B55CC72" w14:textId="77777777" w:rsidR="00D4159A" w:rsidRPr="006912C6" w:rsidRDefault="00D4159A" w:rsidP="00D4159A">
      <w:pPr>
        <w:keepLines/>
        <w:tabs>
          <w:tab w:val="left" w:pos="0"/>
          <w:tab w:val="left" w:pos="1418"/>
        </w:tabs>
        <w:suppressAutoHyphens/>
        <w:ind w:left="1260" w:hanging="540"/>
        <w:jc w:val="both"/>
        <w:rPr>
          <w:rFonts w:ascii="Arial" w:hAnsi="Arial" w:cs="Arial"/>
          <w:sz w:val="21"/>
          <w:szCs w:val="21"/>
        </w:rPr>
      </w:pPr>
      <w:r w:rsidRPr="006912C6">
        <w:rPr>
          <w:rFonts w:ascii="Arial" w:hAnsi="Arial" w:cs="Arial"/>
          <w:sz w:val="21"/>
          <w:szCs w:val="21"/>
        </w:rPr>
        <w:t>(b)</w:t>
      </w:r>
      <w:r w:rsidRPr="006912C6">
        <w:rPr>
          <w:rFonts w:ascii="Arial" w:hAnsi="Arial" w:cs="Arial"/>
          <w:sz w:val="21"/>
          <w:szCs w:val="21"/>
        </w:rPr>
        <w:tab/>
      </w:r>
      <w:proofErr w:type="gramStart"/>
      <w:r w:rsidRPr="006912C6">
        <w:rPr>
          <w:rFonts w:ascii="Arial" w:hAnsi="Arial" w:cs="Arial"/>
          <w:sz w:val="21"/>
          <w:szCs w:val="21"/>
        </w:rPr>
        <w:t>replace</w:t>
      </w:r>
      <w:proofErr w:type="gramEnd"/>
      <w:r w:rsidRPr="006912C6">
        <w:rPr>
          <w:rFonts w:ascii="Arial" w:hAnsi="Arial" w:cs="Arial"/>
          <w:sz w:val="21"/>
          <w:szCs w:val="21"/>
        </w:rPr>
        <w:t xml:space="preserve"> such item with a suitable substitute item of Equipment.</w:t>
      </w:r>
    </w:p>
    <w:p w14:paraId="5B55CC73" w14:textId="77777777" w:rsidR="00D4159A" w:rsidRPr="006912C6" w:rsidRDefault="00D4159A" w:rsidP="00D4159A">
      <w:pPr>
        <w:keepLines/>
        <w:tabs>
          <w:tab w:val="left" w:pos="0"/>
          <w:tab w:val="left" w:pos="1620"/>
        </w:tabs>
        <w:suppressAutoHyphens/>
        <w:ind w:left="900" w:hanging="191"/>
        <w:jc w:val="both"/>
        <w:rPr>
          <w:rFonts w:ascii="Arial" w:hAnsi="Arial" w:cs="Arial"/>
          <w:sz w:val="21"/>
          <w:szCs w:val="21"/>
        </w:rPr>
      </w:pPr>
    </w:p>
    <w:p w14:paraId="5B55CC74" w14:textId="77777777" w:rsidR="00D4159A" w:rsidRPr="006912C6" w:rsidRDefault="00D4159A" w:rsidP="00D4159A">
      <w:pPr>
        <w:keepLines/>
        <w:tabs>
          <w:tab w:val="left" w:pos="0"/>
          <w:tab w:val="left" w:pos="1080"/>
        </w:tabs>
        <w:suppressAutoHyphens/>
        <w:ind w:left="720" w:hanging="720"/>
        <w:jc w:val="both"/>
        <w:rPr>
          <w:rFonts w:ascii="Arial" w:hAnsi="Arial" w:cs="Arial"/>
          <w:sz w:val="21"/>
          <w:szCs w:val="21"/>
        </w:rPr>
      </w:pPr>
      <w:r w:rsidRPr="006912C6">
        <w:rPr>
          <w:rFonts w:ascii="Arial" w:hAnsi="Arial" w:cs="Arial"/>
          <w:sz w:val="21"/>
          <w:szCs w:val="21"/>
        </w:rPr>
        <w:t>B2.</w:t>
      </w:r>
      <w:r>
        <w:rPr>
          <w:rFonts w:ascii="Arial" w:hAnsi="Arial" w:cs="Arial"/>
          <w:sz w:val="21"/>
          <w:szCs w:val="21"/>
        </w:rPr>
        <w:t>5</w:t>
      </w:r>
      <w:r w:rsidRPr="006912C6">
        <w:rPr>
          <w:rFonts w:ascii="Arial" w:hAnsi="Arial" w:cs="Arial"/>
          <w:sz w:val="21"/>
          <w:szCs w:val="21"/>
        </w:rPr>
        <w:tab/>
        <w:t xml:space="preserve">On completion of the Services the Supplier shall remove the Equipment together with any other materials used by the Supplier to supply the Services and shall leave the Premises in a clean, safe and tidy condition.  The Supplier is solely responsible for making good any damage to the Premises or any objects contained thereon, other than fair wear and tear, which is caused by the Supplier or any Staff.  </w:t>
      </w:r>
    </w:p>
    <w:p w14:paraId="5B55CC75" w14:textId="77777777" w:rsidR="00D4159A" w:rsidRPr="006912C6" w:rsidRDefault="00D4159A" w:rsidP="00D4159A">
      <w:pPr>
        <w:keepLines/>
        <w:tabs>
          <w:tab w:val="left" w:pos="0"/>
          <w:tab w:val="left" w:pos="709"/>
        </w:tabs>
        <w:suppressAutoHyphens/>
        <w:jc w:val="both"/>
        <w:rPr>
          <w:rFonts w:ascii="Arial" w:hAnsi="Arial" w:cs="Arial"/>
          <w:sz w:val="21"/>
          <w:szCs w:val="21"/>
        </w:rPr>
      </w:pPr>
    </w:p>
    <w:p w14:paraId="5B55CC76" w14:textId="77777777" w:rsidR="00D4159A" w:rsidRPr="00C14A10" w:rsidRDefault="00D4159A" w:rsidP="00D4159A">
      <w:pPr>
        <w:pStyle w:val="Heading1"/>
        <w:keepNext w:val="0"/>
        <w:keepLines/>
        <w:ind w:left="720" w:hanging="720"/>
        <w:rPr>
          <w:rFonts w:ascii="Arial" w:hAnsi="Arial" w:cs="Arial"/>
          <w:b/>
          <w:sz w:val="21"/>
          <w:szCs w:val="21"/>
        </w:rPr>
      </w:pPr>
      <w:r w:rsidRPr="00C14A10">
        <w:rPr>
          <w:rFonts w:ascii="Arial" w:hAnsi="Arial" w:cs="Arial"/>
          <w:b/>
          <w:sz w:val="21"/>
          <w:szCs w:val="21"/>
        </w:rPr>
        <w:t>B3</w:t>
      </w:r>
      <w:r w:rsidRPr="00C14A10">
        <w:rPr>
          <w:rFonts w:ascii="Arial" w:hAnsi="Arial" w:cs="Arial"/>
          <w:b/>
          <w:sz w:val="21"/>
          <w:szCs w:val="21"/>
        </w:rPr>
        <w:tab/>
        <w:t>Consents and Contract Waste</w:t>
      </w:r>
    </w:p>
    <w:p w14:paraId="5B55CC77" w14:textId="77777777" w:rsidR="00D4159A" w:rsidRDefault="00D4159A" w:rsidP="00D4159A">
      <w:pPr>
        <w:keepLines/>
        <w:tabs>
          <w:tab w:val="left" w:pos="0"/>
          <w:tab w:val="left" w:pos="1080"/>
        </w:tabs>
        <w:suppressAutoHyphens/>
        <w:ind w:left="720" w:hanging="720"/>
        <w:jc w:val="both"/>
        <w:rPr>
          <w:rFonts w:ascii="Arial" w:hAnsi="Arial" w:cs="Arial"/>
          <w:sz w:val="21"/>
          <w:szCs w:val="21"/>
        </w:rPr>
      </w:pPr>
    </w:p>
    <w:p w14:paraId="5B55CC78" w14:textId="77777777" w:rsidR="00D4159A" w:rsidRDefault="00D4159A" w:rsidP="00D4159A">
      <w:pPr>
        <w:keepLines/>
        <w:tabs>
          <w:tab w:val="left" w:pos="0"/>
          <w:tab w:val="left" w:pos="1080"/>
        </w:tabs>
        <w:suppressAutoHyphens/>
        <w:ind w:left="720" w:hanging="720"/>
        <w:jc w:val="both"/>
        <w:rPr>
          <w:rFonts w:ascii="Arial" w:hAnsi="Arial" w:cs="Arial"/>
          <w:sz w:val="21"/>
          <w:szCs w:val="21"/>
        </w:rPr>
      </w:pPr>
      <w:r>
        <w:rPr>
          <w:rFonts w:ascii="Arial" w:hAnsi="Arial" w:cs="Arial"/>
          <w:sz w:val="21"/>
          <w:szCs w:val="21"/>
        </w:rPr>
        <w:t>B3.1</w:t>
      </w:r>
      <w:r>
        <w:rPr>
          <w:rFonts w:ascii="Arial" w:hAnsi="Arial" w:cs="Arial"/>
          <w:sz w:val="21"/>
          <w:szCs w:val="21"/>
        </w:rPr>
        <w:tab/>
        <w:t>The Supplier shall at its own expense:</w:t>
      </w:r>
    </w:p>
    <w:p w14:paraId="5B55CC79" w14:textId="77777777" w:rsidR="00D4159A" w:rsidRDefault="00D4159A" w:rsidP="00D4159A">
      <w:pPr>
        <w:keepLines/>
        <w:tabs>
          <w:tab w:val="left" w:pos="0"/>
          <w:tab w:val="left" w:pos="1080"/>
        </w:tabs>
        <w:suppressAutoHyphens/>
        <w:ind w:left="720" w:hanging="720"/>
        <w:jc w:val="both"/>
        <w:rPr>
          <w:rFonts w:ascii="Arial" w:hAnsi="Arial" w:cs="Arial"/>
          <w:sz w:val="21"/>
          <w:szCs w:val="21"/>
        </w:rPr>
      </w:pPr>
    </w:p>
    <w:p w14:paraId="5B55CC7A" w14:textId="77777777" w:rsidR="00D4159A" w:rsidRPr="0000478F" w:rsidRDefault="00D4159A" w:rsidP="00EB49A1">
      <w:pPr>
        <w:keepLines/>
        <w:numPr>
          <w:ilvl w:val="0"/>
          <w:numId w:val="35"/>
        </w:numPr>
        <w:tabs>
          <w:tab w:val="left" w:pos="0"/>
          <w:tab w:val="left" w:pos="1080"/>
        </w:tabs>
        <w:suppressAutoHyphens/>
        <w:jc w:val="both"/>
        <w:rPr>
          <w:rFonts w:ascii="Arial" w:hAnsi="Arial" w:cs="Arial"/>
          <w:sz w:val="21"/>
          <w:szCs w:val="21"/>
        </w:rPr>
      </w:pPr>
      <w:r w:rsidRPr="0000478F">
        <w:rPr>
          <w:rFonts w:ascii="Arial" w:hAnsi="Arial" w:cs="Arial"/>
          <w:sz w:val="21"/>
          <w:szCs w:val="21"/>
        </w:rPr>
        <w:t xml:space="preserve">obtain, implement and renew (as necessary/applicable) all Consents which may from time to time be required for the performance of the Services; </w:t>
      </w:r>
    </w:p>
    <w:p w14:paraId="5B55CC7B" w14:textId="77777777" w:rsidR="00D4159A" w:rsidRPr="0000478F" w:rsidRDefault="00D4159A" w:rsidP="00D4159A">
      <w:pPr>
        <w:keepLines/>
        <w:tabs>
          <w:tab w:val="left" w:pos="0"/>
          <w:tab w:val="left" w:pos="1080"/>
        </w:tabs>
        <w:suppressAutoHyphens/>
        <w:ind w:left="720"/>
        <w:jc w:val="both"/>
        <w:rPr>
          <w:rFonts w:ascii="Arial" w:hAnsi="Arial" w:cs="Arial"/>
          <w:sz w:val="21"/>
          <w:szCs w:val="21"/>
        </w:rPr>
      </w:pPr>
    </w:p>
    <w:p w14:paraId="5B55CC7C" w14:textId="77777777" w:rsidR="00D4159A" w:rsidRPr="0000478F" w:rsidRDefault="00D4159A" w:rsidP="00EB49A1">
      <w:pPr>
        <w:keepLines/>
        <w:numPr>
          <w:ilvl w:val="0"/>
          <w:numId w:val="35"/>
        </w:numPr>
        <w:tabs>
          <w:tab w:val="left" w:pos="0"/>
          <w:tab w:val="left" w:pos="1080"/>
        </w:tabs>
        <w:suppressAutoHyphens/>
        <w:jc w:val="both"/>
        <w:rPr>
          <w:rFonts w:ascii="Arial" w:hAnsi="Arial" w:cs="Arial"/>
          <w:sz w:val="21"/>
          <w:szCs w:val="21"/>
        </w:rPr>
      </w:pPr>
      <w:r w:rsidRPr="0000478F">
        <w:rPr>
          <w:rFonts w:ascii="Arial" w:hAnsi="Arial" w:cs="Arial"/>
          <w:sz w:val="21"/>
          <w:szCs w:val="21"/>
        </w:rPr>
        <w:t>comply with and discharge the conditions of and the requirements attached to any Consents and procure that no such consent is breached by either the Supplier or its Staff and that all Consents continue in full force and effect for such time as is necessary for the Supplier to carry out the Services; and</w:t>
      </w:r>
    </w:p>
    <w:p w14:paraId="5B55CC7D" w14:textId="77777777" w:rsidR="00D4159A" w:rsidRPr="0000478F" w:rsidRDefault="00D4159A" w:rsidP="00D4159A">
      <w:pPr>
        <w:pStyle w:val="ListParagraph"/>
        <w:rPr>
          <w:rFonts w:ascii="Arial" w:hAnsi="Arial" w:cs="Arial"/>
          <w:sz w:val="21"/>
          <w:szCs w:val="21"/>
        </w:rPr>
      </w:pPr>
    </w:p>
    <w:p w14:paraId="5B55CC7E" w14:textId="77777777" w:rsidR="00D4159A" w:rsidRPr="0000478F" w:rsidRDefault="00D4159A" w:rsidP="00EB49A1">
      <w:pPr>
        <w:keepLines/>
        <w:numPr>
          <w:ilvl w:val="0"/>
          <w:numId w:val="35"/>
        </w:numPr>
        <w:tabs>
          <w:tab w:val="left" w:pos="0"/>
          <w:tab w:val="left" w:pos="1080"/>
        </w:tabs>
        <w:suppressAutoHyphens/>
        <w:jc w:val="both"/>
        <w:rPr>
          <w:rFonts w:ascii="Arial" w:hAnsi="Arial" w:cs="Arial"/>
          <w:sz w:val="21"/>
          <w:szCs w:val="21"/>
        </w:rPr>
      </w:pPr>
      <w:proofErr w:type="gramStart"/>
      <w:r w:rsidRPr="0000478F">
        <w:rPr>
          <w:rFonts w:ascii="Arial" w:hAnsi="Arial" w:cs="Arial"/>
          <w:sz w:val="21"/>
          <w:szCs w:val="21"/>
        </w:rPr>
        <w:t>make</w:t>
      </w:r>
      <w:proofErr w:type="gramEnd"/>
      <w:r w:rsidRPr="0000478F">
        <w:rPr>
          <w:rFonts w:ascii="Arial" w:hAnsi="Arial" w:cs="Arial"/>
          <w:sz w:val="21"/>
          <w:szCs w:val="21"/>
        </w:rPr>
        <w:t xml:space="preserve"> available for inspection by the Client valid and up to date Consents for the Services within </w:t>
      </w:r>
      <w:r>
        <w:rPr>
          <w:rFonts w:ascii="Arial" w:hAnsi="Arial" w:cs="Arial"/>
          <w:sz w:val="21"/>
          <w:szCs w:val="21"/>
        </w:rPr>
        <w:t>ten (</w:t>
      </w:r>
      <w:r w:rsidRPr="0000478F">
        <w:rPr>
          <w:rFonts w:ascii="Arial" w:hAnsi="Arial" w:cs="Arial"/>
          <w:sz w:val="21"/>
          <w:szCs w:val="21"/>
        </w:rPr>
        <w:t>10</w:t>
      </w:r>
      <w:r>
        <w:rPr>
          <w:rFonts w:ascii="Arial" w:hAnsi="Arial" w:cs="Arial"/>
          <w:sz w:val="21"/>
          <w:szCs w:val="21"/>
        </w:rPr>
        <w:t>) Working</w:t>
      </w:r>
      <w:r w:rsidRPr="0000478F">
        <w:rPr>
          <w:rFonts w:ascii="Arial" w:hAnsi="Arial" w:cs="Arial"/>
          <w:sz w:val="21"/>
          <w:szCs w:val="21"/>
        </w:rPr>
        <w:t xml:space="preserve"> Days of receiving the Client's written request to inspect such Consent. </w:t>
      </w:r>
      <w:r w:rsidRPr="0000478F">
        <w:rPr>
          <w:rFonts w:ascii="Arial" w:hAnsi="Arial" w:cs="Arial"/>
          <w:b/>
          <w:sz w:val="21"/>
          <w:szCs w:val="21"/>
          <w:lang w:val="en-US"/>
        </w:rPr>
        <w:tab/>
      </w:r>
    </w:p>
    <w:p w14:paraId="5B55CC7F" w14:textId="77777777" w:rsidR="00D4159A" w:rsidRPr="000D6188" w:rsidRDefault="00D4159A" w:rsidP="00D4159A">
      <w:pPr>
        <w:keepLines/>
        <w:tabs>
          <w:tab w:val="left" w:pos="0"/>
          <w:tab w:val="left" w:pos="1080"/>
        </w:tabs>
        <w:suppressAutoHyphens/>
        <w:ind w:left="720" w:hanging="720"/>
        <w:jc w:val="both"/>
        <w:rPr>
          <w:rFonts w:ascii="Arial" w:hAnsi="Arial" w:cs="Arial"/>
          <w:sz w:val="21"/>
          <w:szCs w:val="21"/>
        </w:rPr>
      </w:pPr>
    </w:p>
    <w:p w14:paraId="5B55CC80" w14:textId="77777777" w:rsidR="00D4159A" w:rsidRPr="000D6188" w:rsidRDefault="00D4159A" w:rsidP="00D4159A">
      <w:pPr>
        <w:keepLines/>
        <w:tabs>
          <w:tab w:val="left" w:pos="0"/>
          <w:tab w:val="left" w:pos="1080"/>
        </w:tabs>
        <w:suppressAutoHyphens/>
        <w:ind w:left="720" w:hanging="720"/>
        <w:jc w:val="both"/>
        <w:rPr>
          <w:rFonts w:ascii="Arial" w:hAnsi="Arial" w:cs="Arial"/>
          <w:sz w:val="21"/>
          <w:szCs w:val="21"/>
        </w:rPr>
      </w:pPr>
      <w:r>
        <w:rPr>
          <w:rFonts w:ascii="Arial" w:hAnsi="Arial" w:cs="Arial"/>
          <w:sz w:val="21"/>
          <w:szCs w:val="21"/>
        </w:rPr>
        <w:t>B3.2</w:t>
      </w:r>
      <w:r>
        <w:rPr>
          <w:rFonts w:ascii="Arial" w:hAnsi="Arial" w:cs="Arial"/>
          <w:sz w:val="21"/>
          <w:szCs w:val="21"/>
        </w:rPr>
        <w:tab/>
      </w:r>
      <w:r w:rsidRPr="000D6188">
        <w:rPr>
          <w:rFonts w:ascii="Arial" w:hAnsi="Arial" w:cs="Arial"/>
          <w:sz w:val="21"/>
          <w:szCs w:val="21"/>
        </w:rPr>
        <w:t xml:space="preserve">Contract Waste received by or in the possession of or accepted by the </w:t>
      </w:r>
      <w:r>
        <w:rPr>
          <w:rFonts w:ascii="Arial" w:hAnsi="Arial" w:cs="Arial"/>
          <w:sz w:val="21"/>
          <w:szCs w:val="21"/>
        </w:rPr>
        <w:t>Supplier</w:t>
      </w:r>
      <w:r w:rsidRPr="000D6188">
        <w:rPr>
          <w:rFonts w:ascii="Arial" w:hAnsi="Arial" w:cs="Arial"/>
          <w:sz w:val="21"/>
          <w:szCs w:val="21"/>
        </w:rPr>
        <w:t xml:space="preserve"> or any of its </w:t>
      </w:r>
      <w:r>
        <w:rPr>
          <w:rFonts w:ascii="Arial" w:hAnsi="Arial" w:cs="Arial"/>
          <w:sz w:val="21"/>
          <w:szCs w:val="21"/>
        </w:rPr>
        <w:t>S</w:t>
      </w:r>
      <w:r w:rsidRPr="000D6188">
        <w:rPr>
          <w:rFonts w:ascii="Arial" w:hAnsi="Arial" w:cs="Arial"/>
          <w:sz w:val="21"/>
          <w:szCs w:val="21"/>
        </w:rPr>
        <w:t>ub-</w:t>
      </w:r>
      <w:r>
        <w:rPr>
          <w:rFonts w:ascii="Arial" w:hAnsi="Arial" w:cs="Arial"/>
          <w:sz w:val="21"/>
          <w:szCs w:val="21"/>
        </w:rPr>
        <w:t>C</w:t>
      </w:r>
      <w:r w:rsidRPr="000D6188">
        <w:rPr>
          <w:rFonts w:ascii="Arial" w:hAnsi="Arial" w:cs="Arial"/>
          <w:sz w:val="21"/>
          <w:szCs w:val="21"/>
        </w:rPr>
        <w:t>ontractors in the provision of the Service</w:t>
      </w:r>
      <w:r>
        <w:rPr>
          <w:rFonts w:ascii="Arial" w:hAnsi="Arial" w:cs="Arial"/>
          <w:sz w:val="21"/>
          <w:szCs w:val="21"/>
        </w:rPr>
        <w:t>s</w:t>
      </w:r>
      <w:r w:rsidRPr="000D6188">
        <w:rPr>
          <w:rFonts w:ascii="Arial" w:hAnsi="Arial" w:cs="Arial"/>
          <w:sz w:val="21"/>
          <w:szCs w:val="21"/>
        </w:rPr>
        <w:t xml:space="preserve"> will remain at all times in the ownership of the </w:t>
      </w:r>
      <w:r>
        <w:rPr>
          <w:rFonts w:ascii="Arial" w:hAnsi="Arial" w:cs="Arial"/>
          <w:sz w:val="21"/>
          <w:szCs w:val="21"/>
        </w:rPr>
        <w:t>Client</w:t>
      </w:r>
      <w:r w:rsidRPr="000D6188">
        <w:rPr>
          <w:rFonts w:ascii="Arial" w:hAnsi="Arial" w:cs="Arial"/>
          <w:sz w:val="21"/>
          <w:szCs w:val="21"/>
        </w:rPr>
        <w:t xml:space="preserve">. The </w:t>
      </w:r>
      <w:r>
        <w:rPr>
          <w:rFonts w:ascii="Arial" w:hAnsi="Arial" w:cs="Arial"/>
          <w:sz w:val="21"/>
          <w:szCs w:val="21"/>
        </w:rPr>
        <w:t>Supplier</w:t>
      </w:r>
      <w:r w:rsidRPr="000D6188">
        <w:rPr>
          <w:rFonts w:ascii="Arial" w:hAnsi="Arial" w:cs="Arial"/>
          <w:sz w:val="21"/>
          <w:szCs w:val="21"/>
        </w:rPr>
        <w:t xml:space="preserve"> will be responsible for the safe transport, delivery and offloading of the Contract Waste from the Collection Point </w:t>
      </w:r>
      <w:r>
        <w:rPr>
          <w:rFonts w:ascii="Arial" w:hAnsi="Arial" w:cs="Arial"/>
          <w:sz w:val="21"/>
          <w:szCs w:val="21"/>
        </w:rPr>
        <w:t xml:space="preserve">to </w:t>
      </w:r>
      <w:r w:rsidRPr="000D6188">
        <w:rPr>
          <w:rFonts w:ascii="Arial" w:hAnsi="Arial" w:cs="Arial"/>
          <w:sz w:val="21"/>
          <w:szCs w:val="21"/>
        </w:rPr>
        <w:t>the Final Disposal Point</w:t>
      </w:r>
      <w:r>
        <w:rPr>
          <w:rFonts w:ascii="Arial" w:hAnsi="Arial" w:cs="Arial"/>
          <w:sz w:val="21"/>
          <w:szCs w:val="21"/>
        </w:rPr>
        <w:t xml:space="preserve">. The supplier will discharge the Contract Waste in accordance with </w:t>
      </w:r>
      <w:proofErr w:type="gramStart"/>
      <w:r>
        <w:rPr>
          <w:rFonts w:ascii="Arial" w:hAnsi="Arial" w:cs="Arial"/>
          <w:sz w:val="21"/>
          <w:szCs w:val="21"/>
        </w:rPr>
        <w:t>all  Final</w:t>
      </w:r>
      <w:proofErr w:type="gramEnd"/>
      <w:r>
        <w:rPr>
          <w:rFonts w:ascii="Arial" w:hAnsi="Arial" w:cs="Arial"/>
          <w:sz w:val="21"/>
          <w:szCs w:val="21"/>
        </w:rPr>
        <w:t xml:space="preserve"> Disposal Point site requirements.</w:t>
      </w:r>
      <w:r w:rsidRPr="000D6188">
        <w:rPr>
          <w:rFonts w:ascii="Arial" w:hAnsi="Arial" w:cs="Arial"/>
          <w:sz w:val="21"/>
          <w:szCs w:val="21"/>
        </w:rPr>
        <w:t xml:space="preserve"> </w:t>
      </w:r>
    </w:p>
    <w:p w14:paraId="5B55CC81" w14:textId="77777777" w:rsidR="00D4159A" w:rsidRPr="000D6188" w:rsidRDefault="00D4159A" w:rsidP="00D4159A">
      <w:pPr>
        <w:keepLines/>
        <w:tabs>
          <w:tab w:val="left" w:pos="0"/>
          <w:tab w:val="left" w:pos="1080"/>
        </w:tabs>
        <w:suppressAutoHyphens/>
        <w:ind w:left="720" w:hanging="720"/>
        <w:jc w:val="both"/>
        <w:rPr>
          <w:rFonts w:ascii="Arial" w:hAnsi="Arial" w:cs="Arial"/>
          <w:sz w:val="21"/>
          <w:szCs w:val="21"/>
        </w:rPr>
      </w:pPr>
    </w:p>
    <w:p w14:paraId="5B55CC82" w14:textId="77777777" w:rsidR="00D4159A" w:rsidRPr="000D6188" w:rsidRDefault="00D4159A" w:rsidP="00D4159A">
      <w:pPr>
        <w:keepLines/>
        <w:tabs>
          <w:tab w:val="left" w:pos="0"/>
          <w:tab w:val="left" w:pos="1080"/>
        </w:tabs>
        <w:suppressAutoHyphens/>
        <w:ind w:left="720" w:hanging="720"/>
        <w:jc w:val="both"/>
        <w:rPr>
          <w:rFonts w:ascii="Arial" w:hAnsi="Arial" w:cs="Arial"/>
          <w:sz w:val="21"/>
          <w:szCs w:val="21"/>
        </w:rPr>
      </w:pPr>
      <w:r>
        <w:rPr>
          <w:rFonts w:ascii="Arial" w:hAnsi="Arial" w:cs="Arial"/>
          <w:sz w:val="21"/>
          <w:szCs w:val="21"/>
        </w:rPr>
        <w:t>B3.3</w:t>
      </w:r>
      <w:r w:rsidRPr="000D6188">
        <w:rPr>
          <w:rFonts w:ascii="Arial" w:hAnsi="Arial" w:cs="Arial"/>
          <w:sz w:val="21"/>
          <w:szCs w:val="21"/>
        </w:rPr>
        <w:tab/>
        <w:t xml:space="preserve">The </w:t>
      </w:r>
      <w:r>
        <w:rPr>
          <w:rFonts w:ascii="Arial" w:hAnsi="Arial" w:cs="Arial"/>
          <w:sz w:val="21"/>
          <w:szCs w:val="21"/>
        </w:rPr>
        <w:t>Supplier</w:t>
      </w:r>
      <w:r w:rsidRPr="000D6188">
        <w:rPr>
          <w:rFonts w:ascii="Arial" w:hAnsi="Arial" w:cs="Arial"/>
          <w:sz w:val="21"/>
          <w:szCs w:val="21"/>
        </w:rPr>
        <w:t xml:space="preserve"> shall </w:t>
      </w:r>
      <w:r>
        <w:rPr>
          <w:rFonts w:ascii="Arial" w:hAnsi="Arial" w:cs="Arial"/>
          <w:sz w:val="21"/>
          <w:szCs w:val="21"/>
        </w:rPr>
        <w:t>be</w:t>
      </w:r>
      <w:r w:rsidRPr="000D6188">
        <w:rPr>
          <w:rFonts w:ascii="Arial" w:hAnsi="Arial" w:cs="Arial"/>
          <w:sz w:val="21"/>
          <w:szCs w:val="21"/>
        </w:rPr>
        <w:t xml:space="preserve"> responsib</w:t>
      </w:r>
      <w:r>
        <w:rPr>
          <w:rFonts w:ascii="Arial" w:hAnsi="Arial" w:cs="Arial"/>
          <w:sz w:val="21"/>
          <w:szCs w:val="21"/>
        </w:rPr>
        <w:t>le</w:t>
      </w:r>
      <w:r w:rsidRPr="000D6188">
        <w:rPr>
          <w:rFonts w:ascii="Arial" w:hAnsi="Arial" w:cs="Arial"/>
          <w:sz w:val="21"/>
          <w:szCs w:val="21"/>
        </w:rPr>
        <w:t xml:space="preserve"> for the Contract Waste whilst in its possession and </w:t>
      </w:r>
      <w:r>
        <w:rPr>
          <w:rFonts w:ascii="Arial" w:hAnsi="Arial" w:cs="Arial"/>
          <w:sz w:val="21"/>
          <w:szCs w:val="21"/>
        </w:rPr>
        <w:t>shall</w:t>
      </w:r>
      <w:r w:rsidRPr="000D6188">
        <w:rPr>
          <w:rFonts w:ascii="Arial" w:hAnsi="Arial" w:cs="Arial"/>
          <w:sz w:val="21"/>
          <w:szCs w:val="21"/>
        </w:rPr>
        <w:t xml:space="preserve"> arrange</w:t>
      </w:r>
      <w:r>
        <w:rPr>
          <w:rFonts w:ascii="Arial" w:hAnsi="Arial" w:cs="Arial"/>
          <w:sz w:val="21"/>
          <w:szCs w:val="21"/>
        </w:rPr>
        <w:t xml:space="preserve"> </w:t>
      </w:r>
      <w:r w:rsidRPr="000D6188">
        <w:rPr>
          <w:rFonts w:ascii="Arial" w:hAnsi="Arial" w:cs="Arial"/>
          <w:sz w:val="21"/>
          <w:szCs w:val="21"/>
        </w:rPr>
        <w:t xml:space="preserve">for any Contract Waste incorrectly or accidentally discharged or ejected from the </w:t>
      </w:r>
      <w:r>
        <w:rPr>
          <w:rFonts w:ascii="Arial" w:hAnsi="Arial" w:cs="Arial"/>
          <w:sz w:val="21"/>
          <w:szCs w:val="21"/>
        </w:rPr>
        <w:t>Supplier’s</w:t>
      </w:r>
      <w:r w:rsidRPr="000D6188">
        <w:rPr>
          <w:rFonts w:ascii="Arial" w:hAnsi="Arial" w:cs="Arial"/>
          <w:sz w:val="21"/>
          <w:szCs w:val="21"/>
        </w:rPr>
        <w:t xml:space="preserve"> </w:t>
      </w:r>
      <w:r>
        <w:rPr>
          <w:rFonts w:ascii="Arial" w:hAnsi="Arial" w:cs="Arial"/>
          <w:sz w:val="21"/>
          <w:szCs w:val="21"/>
        </w:rPr>
        <w:t>Vehicles</w:t>
      </w:r>
      <w:r w:rsidRPr="000D6188">
        <w:rPr>
          <w:rFonts w:ascii="Arial" w:hAnsi="Arial" w:cs="Arial"/>
          <w:sz w:val="21"/>
          <w:szCs w:val="21"/>
        </w:rPr>
        <w:t xml:space="preserve"> </w:t>
      </w:r>
      <w:r>
        <w:rPr>
          <w:rFonts w:ascii="Arial" w:hAnsi="Arial" w:cs="Arial"/>
          <w:sz w:val="21"/>
          <w:szCs w:val="21"/>
        </w:rPr>
        <w:t xml:space="preserve">to </w:t>
      </w:r>
      <w:r w:rsidRPr="000D6188">
        <w:rPr>
          <w:rFonts w:ascii="Arial" w:hAnsi="Arial" w:cs="Arial"/>
          <w:sz w:val="21"/>
          <w:szCs w:val="21"/>
        </w:rPr>
        <w:t>be recovered for onward transport to the Final Delivery Point</w:t>
      </w:r>
      <w:r w:rsidRPr="005018F8">
        <w:rPr>
          <w:rFonts w:ascii="Arial" w:hAnsi="Arial" w:cs="Arial"/>
          <w:sz w:val="21"/>
          <w:szCs w:val="21"/>
        </w:rPr>
        <w:t xml:space="preserve"> </w:t>
      </w:r>
      <w:r w:rsidRPr="000D6188">
        <w:rPr>
          <w:rFonts w:ascii="Arial" w:hAnsi="Arial" w:cs="Arial"/>
          <w:sz w:val="21"/>
          <w:szCs w:val="21"/>
        </w:rPr>
        <w:t xml:space="preserve">at the </w:t>
      </w:r>
      <w:r>
        <w:rPr>
          <w:rFonts w:ascii="Arial" w:hAnsi="Arial" w:cs="Arial"/>
          <w:sz w:val="21"/>
          <w:szCs w:val="21"/>
        </w:rPr>
        <w:t>Supplier’s</w:t>
      </w:r>
      <w:r w:rsidRPr="000D6188">
        <w:rPr>
          <w:rFonts w:ascii="Arial" w:hAnsi="Arial" w:cs="Arial"/>
          <w:sz w:val="21"/>
          <w:szCs w:val="21"/>
        </w:rPr>
        <w:t xml:space="preserve"> risk and expense.</w:t>
      </w:r>
    </w:p>
    <w:p w14:paraId="5B55CC83" w14:textId="77777777" w:rsidR="00D4159A" w:rsidRPr="000D6188" w:rsidRDefault="00D4159A" w:rsidP="00D4159A">
      <w:pPr>
        <w:keepLines/>
        <w:tabs>
          <w:tab w:val="left" w:pos="0"/>
          <w:tab w:val="left" w:pos="1080"/>
        </w:tabs>
        <w:suppressAutoHyphens/>
        <w:ind w:left="720" w:hanging="720"/>
        <w:jc w:val="both"/>
        <w:rPr>
          <w:rFonts w:ascii="Arial" w:hAnsi="Arial" w:cs="Arial"/>
          <w:sz w:val="21"/>
          <w:szCs w:val="21"/>
        </w:rPr>
      </w:pPr>
    </w:p>
    <w:p w14:paraId="5B55CC84" w14:textId="77777777" w:rsidR="00D4159A" w:rsidRPr="006912C6" w:rsidRDefault="00D4159A" w:rsidP="00D4159A">
      <w:pPr>
        <w:keepLines/>
        <w:tabs>
          <w:tab w:val="left" w:pos="0"/>
          <w:tab w:val="left" w:pos="1080"/>
        </w:tabs>
        <w:suppressAutoHyphens/>
        <w:ind w:left="720" w:hanging="720"/>
        <w:jc w:val="both"/>
        <w:rPr>
          <w:rFonts w:ascii="Arial" w:hAnsi="Arial" w:cs="Arial"/>
          <w:sz w:val="21"/>
          <w:szCs w:val="21"/>
        </w:rPr>
      </w:pPr>
      <w:r>
        <w:rPr>
          <w:rFonts w:ascii="Arial" w:hAnsi="Arial" w:cs="Arial"/>
          <w:sz w:val="21"/>
          <w:szCs w:val="21"/>
        </w:rPr>
        <w:t>B3.4</w:t>
      </w:r>
      <w:r w:rsidRPr="000D6188">
        <w:rPr>
          <w:rFonts w:ascii="Arial" w:hAnsi="Arial" w:cs="Arial"/>
          <w:sz w:val="21"/>
          <w:szCs w:val="21"/>
        </w:rPr>
        <w:tab/>
        <w:t xml:space="preserve">The </w:t>
      </w:r>
      <w:r>
        <w:rPr>
          <w:rFonts w:ascii="Arial" w:hAnsi="Arial" w:cs="Arial"/>
          <w:sz w:val="21"/>
          <w:szCs w:val="21"/>
        </w:rPr>
        <w:t>Supplier</w:t>
      </w:r>
      <w:r w:rsidRPr="000D6188">
        <w:rPr>
          <w:rFonts w:ascii="Arial" w:hAnsi="Arial" w:cs="Arial"/>
          <w:sz w:val="21"/>
          <w:szCs w:val="21"/>
        </w:rPr>
        <w:t xml:space="preserve"> shall not seek</w:t>
      </w:r>
      <w:r>
        <w:rPr>
          <w:rFonts w:ascii="Arial" w:hAnsi="Arial" w:cs="Arial"/>
          <w:sz w:val="21"/>
          <w:szCs w:val="21"/>
        </w:rPr>
        <w:t>, and shall not be entitled to, any</w:t>
      </w:r>
      <w:r w:rsidRPr="000D6188">
        <w:rPr>
          <w:rFonts w:ascii="Arial" w:hAnsi="Arial" w:cs="Arial"/>
          <w:sz w:val="21"/>
          <w:szCs w:val="21"/>
        </w:rPr>
        <w:t xml:space="preserve"> payment for re-cycling (disposal) credits </w:t>
      </w:r>
      <w:r>
        <w:rPr>
          <w:rFonts w:ascii="Arial" w:hAnsi="Arial" w:cs="Arial"/>
          <w:sz w:val="21"/>
          <w:szCs w:val="21"/>
        </w:rPr>
        <w:t>under</w:t>
      </w:r>
      <w:r w:rsidRPr="000D6188">
        <w:rPr>
          <w:rFonts w:ascii="Arial" w:hAnsi="Arial" w:cs="Arial"/>
          <w:sz w:val="21"/>
          <w:szCs w:val="21"/>
        </w:rPr>
        <w:t xml:space="preserve"> Section 52 of the EPA </w:t>
      </w:r>
      <w:r>
        <w:rPr>
          <w:rFonts w:ascii="Arial" w:hAnsi="Arial" w:cs="Arial"/>
          <w:sz w:val="21"/>
          <w:szCs w:val="21"/>
        </w:rPr>
        <w:t>or otherwise.</w:t>
      </w:r>
    </w:p>
    <w:p w14:paraId="5B55CC85" w14:textId="77777777" w:rsidR="00D4159A" w:rsidRPr="006912C6" w:rsidRDefault="00D4159A" w:rsidP="00D4159A">
      <w:pPr>
        <w:keepLines/>
        <w:tabs>
          <w:tab w:val="left" w:pos="0"/>
          <w:tab w:val="left" w:pos="1080"/>
        </w:tabs>
        <w:suppressAutoHyphens/>
        <w:ind w:left="1440" w:hanging="1440"/>
        <w:jc w:val="both"/>
        <w:rPr>
          <w:rFonts w:ascii="Arial" w:hAnsi="Arial" w:cs="Arial"/>
          <w:sz w:val="21"/>
          <w:szCs w:val="21"/>
        </w:rPr>
      </w:pPr>
    </w:p>
    <w:p w14:paraId="5B55CC86" w14:textId="77777777" w:rsidR="00D4159A" w:rsidRPr="00C14A10" w:rsidRDefault="00D4159A" w:rsidP="00D4159A">
      <w:pPr>
        <w:pStyle w:val="Heading1"/>
        <w:tabs>
          <w:tab w:val="num" w:pos="0"/>
        </w:tabs>
        <w:spacing w:after="240"/>
        <w:rPr>
          <w:rFonts w:ascii="Arial" w:hAnsi="Arial" w:cs="Arial"/>
          <w:sz w:val="21"/>
          <w:szCs w:val="21"/>
        </w:rPr>
      </w:pPr>
      <w:r w:rsidRPr="00C14A10">
        <w:rPr>
          <w:rStyle w:val="Level1asHeadingtext"/>
          <w:rFonts w:ascii="Arial" w:hAnsi="Arial" w:cs="Arial"/>
          <w:sz w:val="21"/>
          <w:szCs w:val="21"/>
        </w:rPr>
        <w:t>B4.</w:t>
      </w:r>
      <w:r w:rsidRPr="00C14A10">
        <w:rPr>
          <w:rStyle w:val="Level1asHeadingtext"/>
          <w:rFonts w:ascii="Arial" w:hAnsi="Arial" w:cs="Arial"/>
          <w:sz w:val="21"/>
          <w:szCs w:val="21"/>
        </w:rPr>
        <w:tab/>
        <w:t>Representatives</w:t>
      </w:r>
    </w:p>
    <w:p w14:paraId="5B55CC87" w14:textId="77777777" w:rsidR="00D4159A" w:rsidRPr="00E465EF" w:rsidRDefault="00D4159A" w:rsidP="00E465EF">
      <w:pPr>
        <w:pStyle w:val="Level2"/>
        <w:numPr>
          <w:ilvl w:val="0"/>
          <w:numId w:val="0"/>
        </w:numPr>
        <w:ind w:left="720"/>
        <w:jc w:val="left"/>
        <w:rPr>
          <w:rFonts w:ascii="Arial" w:hAnsi="Arial" w:cs="Arial"/>
          <w:b/>
          <w:sz w:val="21"/>
          <w:szCs w:val="21"/>
        </w:rPr>
      </w:pPr>
      <w:bookmarkStart w:id="63" w:name="_Ref139966331"/>
      <w:r w:rsidRPr="00E465EF">
        <w:rPr>
          <w:rFonts w:ascii="Arial" w:hAnsi="Arial" w:cs="Arial"/>
          <w:b/>
          <w:sz w:val="21"/>
          <w:szCs w:val="21"/>
        </w:rPr>
        <w:t xml:space="preserve">Representatives of the </w:t>
      </w:r>
      <w:bookmarkEnd w:id="63"/>
      <w:r w:rsidRPr="00E465EF">
        <w:rPr>
          <w:rFonts w:ascii="Arial" w:hAnsi="Arial" w:cs="Arial"/>
          <w:b/>
          <w:sz w:val="21"/>
          <w:szCs w:val="21"/>
        </w:rPr>
        <w:t>Client</w:t>
      </w:r>
      <w:bookmarkStart w:id="64" w:name="_Ref106076712"/>
    </w:p>
    <w:p w14:paraId="5B55CC88" w14:textId="77777777" w:rsidR="00D4159A" w:rsidRPr="00E465EF" w:rsidRDefault="00D4159A" w:rsidP="00E465EF">
      <w:pPr>
        <w:pStyle w:val="Heading3"/>
        <w:ind w:left="720" w:hanging="720"/>
        <w:rPr>
          <w:sz w:val="21"/>
          <w:szCs w:val="21"/>
          <w:u w:val="none"/>
        </w:rPr>
      </w:pPr>
      <w:r w:rsidRPr="00E465EF">
        <w:rPr>
          <w:sz w:val="21"/>
          <w:szCs w:val="21"/>
          <w:u w:val="none"/>
        </w:rPr>
        <w:t>B4.1.</w:t>
      </w:r>
      <w:r w:rsidRPr="00E465EF">
        <w:rPr>
          <w:sz w:val="21"/>
          <w:szCs w:val="21"/>
          <w:u w:val="none"/>
        </w:rPr>
        <w:tab/>
        <w:t>The Client's Representative shall be Sean Kent or such other person appointed pursuant to this Clause.  The Client's Representative shall exercise the functions and powers of the Client in relation to the Services which are identified in this Contract as functions or powers to be carried out by the Client's Representative.  The Client's Representative shall also exercise such other functions and powers of the Client under this Contract as may be notified to the Supplier from time to time</w:t>
      </w:r>
      <w:bookmarkEnd w:id="64"/>
      <w:r w:rsidRPr="00E465EF">
        <w:rPr>
          <w:sz w:val="21"/>
          <w:szCs w:val="21"/>
          <w:u w:val="none"/>
        </w:rPr>
        <w:t>.</w:t>
      </w:r>
    </w:p>
    <w:p w14:paraId="5B55CC89" w14:textId="77777777" w:rsidR="00E465EF" w:rsidRPr="00E465EF" w:rsidRDefault="00E465EF" w:rsidP="00E465EF"/>
    <w:p w14:paraId="5B55CC8A" w14:textId="77777777" w:rsidR="00E465EF" w:rsidRDefault="00D4159A" w:rsidP="00E465EF">
      <w:pPr>
        <w:pStyle w:val="Heading3"/>
        <w:ind w:left="720" w:hanging="720"/>
        <w:rPr>
          <w:sz w:val="21"/>
          <w:szCs w:val="21"/>
          <w:u w:val="none"/>
        </w:rPr>
      </w:pPr>
      <w:r w:rsidRPr="00E465EF">
        <w:rPr>
          <w:sz w:val="21"/>
          <w:szCs w:val="21"/>
          <w:u w:val="none"/>
        </w:rPr>
        <w:t>B4.2</w:t>
      </w:r>
      <w:r w:rsidRPr="00E465EF">
        <w:rPr>
          <w:sz w:val="21"/>
          <w:szCs w:val="21"/>
          <w:u w:val="none"/>
        </w:rPr>
        <w:tab/>
        <w:t>The Client's Representative shall be entitled at any time, by notice to the Supplier, to authorise any other person to exercise the functions and powers of the Client delegated to him pursuant to this Clause, either generally or specifically.  Any act of any such person shall, for the purposes of this Contract, constitute an act of the Client's Representative and all references to the "Client's Representative" in this  Contract (apart from this Clause) shall be taken as reference to such person so far as they concern matters within the scope of such person's authority.</w:t>
      </w:r>
    </w:p>
    <w:p w14:paraId="5B55CC8B" w14:textId="77777777" w:rsidR="00E465EF" w:rsidRPr="00E465EF" w:rsidRDefault="00E465EF" w:rsidP="00E465EF"/>
    <w:p w14:paraId="5B55CC8C" w14:textId="77777777" w:rsidR="00D4159A" w:rsidRDefault="00D4159A" w:rsidP="00E465EF">
      <w:pPr>
        <w:pStyle w:val="Heading3"/>
        <w:ind w:left="709" w:hanging="709"/>
        <w:rPr>
          <w:sz w:val="21"/>
          <w:szCs w:val="21"/>
          <w:u w:val="none"/>
        </w:rPr>
      </w:pPr>
      <w:r w:rsidRPr="00E465EF">
        <w:rPr>
          <w:sz w:val="21"/>
          <w:szCs w:val="21"/>
          <w:u w:val="none"/>
        </w:rPr>
        <w:t>B4.3</w:t>
      </w:r>
      <w:r w:rsidRPr="00E465EF">
        <w:rPr>
          <w:sz w:val="21"/>
          <w:szCs w:val="21"/>
          <w:u w:val="none"/>
        </w:rPr>
        <w:tab/>
        <w:t>The Client may by notice to the Supplier change the Client's Representative.  The Client shall (as far as reasonably practicable) consult with the Supplier prior to the appointment of any replacement for the Client's Representative, taking account of the need for liaison and continuity in respect of the Services.  Such change shall have effect on the date specified in the written notice (which date shall, other than in the case of an emergency, be such date as will not cause material inconvenience to the Supplier in the execution of its obligations under this Contract).</w:t>
      </w:r>
    </w:p>
    <w:p w14:paraId="5B55CC8D" w14:textId="77777777" w:rsidR="00E465EF" w:rsidRPr="00E465EF" w:rsidRDefault="00E465EF" w:rsidP="00E465EF"/>
    <w:p w14:paraId="5B55CC8E" w14:textId="77777777" w:rsidR="00D4159A" w:rsidRPr="0000478F" w:rsidRDefault="00D4159A" w:rsidP="00D4159A">
      <w:pPr>
        <w:pStyle w:val="Heading3"/>
        <w:numPr>
          <w:ilvl w:val="2"/>
          <w:numId w:val="0"/>
        </w:numPr>
        <w:tabs>
          <w:tab w:val="num" w:pos="1716"/>
        </w:tabs>
        <w:spacing w:after="240"/>
        <w:ind w:left="709" w:hanging="709"/>
        <w:rPr>
          <w:b/>
          <w:sz w:val="21"/>
          <w:szCs w:val="21"/>
          <w:u w:val="none"/>
        </w:rPr>
      </w:pPr>
      <w:r w:rsidRPr="0000478F">
        <w:rPr>
          <w:sz w:val="21"/>
          <w:szCs w:val="21"/>
          <w:u w:val="none"/>
        </w:rPr>
        <w:lastRenderedPageBreak/>
        <w:t>B4.4</w:t>
      </w:r>
      <w:r w:rsidRPr="0000478F">
        <w:rPr>
          <w:sz w:val="21"/>
          <w:szCs w:val="21"/>
          <w:u w:val="none"/>
        </w:rPr>
        <w:tab/>
        <w:t>During any period when no Client’s Representative has been appointed (or when the Client’s Representative is unable through illness, incapacity or any other reason whatsoever to carry out or exercise his functions under this Agreement) the Client shall carry out the functions which would otherwise be performed by the Client’s Representative.</w:t>
      </w:r>
    </w:p>
    <w:p w14:paraId="5B55CC8F" w14:textId="77777777" w:rsidR="00D4159A" w:rsidRPr="0000478F" w:rsidRDefault="00D4159A" w:rsidP="00D4159A">
      <w:pPr>
        <w:pStyle w:val="Heading3"/>
        <w:numPr>
          <w:ilvl w:val="2"/>
          <w:numId w:val="0"/>
        </w:numPr>
        <w:tabs>
          <w:tab w:val="num" w:pos="1716"/>
        </w:tabs>
        <w:spacing w:after="240"/>
        <w:ind w:left="709" w:hanging="709"/>
        <w:rPr>
          <w:b/>
          <w:sz w:val="21"/>
          <w:szCs w:val="21"/>
          <w:u w:val="none"/>
        </w:rPr>
      </w:pPr>
      <w:r w:rsidRPr="0000478F">
        <w:rPr>
          <w:sz w:val="21"/>
          <w:szCs w:val="21"/>
          <w:u w:val="none"/>
        </w:rPr>
        <w:t>B4.5</w:t>
      </w:r>
      <w:r w:rsidRPr="0000478F">
        <w:rPr>
          <w:sz w:val="21"/>
          <w:szCs w:val="21"/>
          <w:u w:val="none"/>
        </w:rPr>
        <w:tab/>
        <w:t>Save where notified in writing by the Client before such act or instruction, the Supplier and the Supplier’s Representative shall be entitled to treat any act or instruction by the Client’s Representative which is authorised by this Contract as being expressly authorised by the Client and the Supplier and the Supplier’s Representative shall not be required to determine whether authority has in fact been given.</w:t>
      </w:r>
    </w:p>
    <w:p w14:paraId="5B55CC90" w14:textId="77777777" w:rsidR="00D4159A" w:rsidRPr="0000478F" w:rsidRDefault="00D4159A" w:rsidP="00D4159A">
      <w:pPr>
        <w:pStyle w:val="Heading3"/>
        <w:numPr>
          <w:ilvl w:val="2"/>
          <w:numId w:val="0"/>
        </w:numPr>
        <w:tabs>
          <w:tab w:val="num" w:pos="1716"/>
        </w:tabs>
        <w:spacing w:after="240"/>
        <w:ind w:left="709" w:hanging="709"/>
        <w:rPr>
          <w:b/>
          <w:sz w:val="21"/>
          <w:szCs w:val="21"/>
          <w:u w:val="none"/>
        </w:rPr>
      </w:pPr>
      <w:r w:rsidRPr="0000478F">
        <w:rPr>
          <w:sz w:val="21"/>
          <w:szCs w:val="21"/>
          <w:u w:val="none"/>
        </w:rPr>
        <w:t>B4.6</w:t>
      </w:r>
      <w:r w:rsidRPr="0000478F">
        <w:rPr>
          <w:sz w:val="21"/>
          <w:szCs w:val="21"/>
          <w:u w:val="none"/>
        </w:rPr>
        <w:tab/>
        <w:t>Save where notified in writing by the Client before such act or instruction, the Supplier and the Supplier’s Representative shall not be entitled to treat any act or instruction by the Client’s Representative or any other officer, employee or other person engaged by the Client which is not authorised by this Contract as being authorised by the Client and shall be required to determine by notice to the Client whether an express authority has in fact been given.</w:t>
      </w:r>
    </w:p>
    <w:p w14:paraId="5B55CC91" w14:textId="77777777" w:rsidR="00D4159A" w:rsidRPr="00E465EF" w:rsidRDefault="00D4159A" w:rsidP="00E465EF">
      <w:pPr>
        <w:pStyle w:val="Level2"/>
        <w:numPr>
          <w:ilvl w:val="0"/>
          <w:numId w:val="0"/>
        </w:numPr>
        <w:ind w:left="720"/>
        <w:jc w:val="left"/>
        <w:rPr>
          <w:rFonts w:ascii="Arial" w:hAnsi="Arial" w:cs="Arial"/>
          <w:b/>
          <w:sz w:val="21"/>
          <w:szCs w:val="21"/>
        </w:rPr>
      </w:pPr>
      <w:bookmarkStart w:id="65" w:name="_Ref70000075"/>
      <w:bookmarkStart w:id="66" w:name="_Ref140037663"/>
      <w:r w:rsidRPr="00E465EF">
        <w:rPr>
          <w:rFonts w:ascii="Arial" w:hAnsi="Arial" w:cs="Arial"/>
          <w:b/>
          <w:sz w:val="21"/>
          <w:szCs w:val="21"/>
        </w:rPr>
        <w:t xml:space="preserve">Representatives of the </w:t>
      </w:r>
      <w:bookmarkEnd w:id="65"/>
      <w:bookmarkEnd w:id="66"/>
      <w:r w:rsidRPr="00E465EF">
        <w:rPr>
          <w:rFonts w:ascii="Arial" w:hAnsi="Arial" w:cs="Arial"/>
          <w:b/>
          <w:sz w:val="21"/>
          <w:szCs w:val="21"/>
        </w:rPr>
        <w:t>Supplier</w:t>
      </w:r>
    </w:p>
    <w:p w14:paraId="5B55CC92" w14:textId="77777777" w:rsidR="00D4159A" w:rsidRPr="00E465EF" w:rsidRDefault="00D4159A" w:rsidP="00E465EF">
      <w:pPr>
        <w:pStyle w:val="Heading3"/>
        <w:ind w:left="709" w:hanging="709"/>
        <w:rPr>
          <w:sz w:val="21"/>
          <w:szCs w:val="21"/>
          <w:u w:val="none"/>
        </w:rPr>
      </w:pPr>
      <w:r w:rsidRPr="00E465EF">
        <w:rPr>
          <w:sz w:val="21"/>
          <w:szCs w:val="21"/>
          <w:u w:val="none"/>
        </w:rPr>
        <w:t>B4.7</w:t>
      </w:r>
      <w:r w:rsidRPr="00E465EF">
        <w:rPr>
          <w:sz w:val="21"/>
          <w:szCs w:val="21"/>
          <w:u w:val="none"/>
        </w:rPr>
        <w:tab/>
        <w:t xml:space="preserve">The Supplier's Representative shall be </w:t>
      </w:r>
      <w:r w:rsidRPr="00E465EF">
        <w:rPr>
          <w:sz w:val="21"/>
          <w:szCs w:val="21"/>
          <w:highlight w:val="yellow"/>
          <w:u w:val="none"/>
        </w:rPr>
        <w:t>[TBC]</w:t>
      </w:r>
      <w:r w:rsidRPr="00E465EF">
        <w:rPr>
          <w:sz w:val="21"/>
          <w:szCs w:val="21"/>
          <w:u w:val="none"/>
        </w:rPr>
        <w:t xml:space="preserve"> or such other person appointed pursuant to this Clause.  The Supplier's Representative shall have full authority to act on behalf of the Supplier for all purposes of this Contract.  Except as previously notified in writing before such act by the Supplier to the Client, the Client and the Client's Representative shall be entitled to treat any act of the Client's Representative in connection with this Contract as being expressly authorised by the Supplier and the Client and the Client’s Representative shall not be required to determine whether any express authority has in fact been given.</w:t>
      </w:r>
    </w:p>
    <w:p w14:paraId="5B55CC93" w14:textId="77777777" w:rsidR="00E465EF" w:rsidRPr="00E465EF" w:rsidRDefault="00E465EF" w:rsidP="00E465EF"/>
    <w:p w14:paraId="5B55CC94" w14:textId="77777777" w:rsidR="00D4159A" w:rsidRPr="0000478F" w:rsidRDefault="00D4159A" w:rsidP="00D4159A">
      <w:pPr>
        <w:pStyle w:val="Heading3"/>
        <w:numPr>
          <w:ilvl w:val="2"/>
          <w:numId w:val="0"/>
        </w:numPr>
        <w:tabs>
          <w:tab w:val="num" w:pos="1716"/>
        </w:tabs>
        <w:spacing w:after="240"/>
        <w:ind w:left="709" w:hanging="709"/>
        <w:rPr>
          <w:b/>
          <w:sz w:val="21"/>
          <w:szCs w:val="21"/>
          <w:u w:val="none"/>
        </w:rPr>
      </w:pPr>
      <w:r w:rsidRPr="0000478F">
        <w:rPr>
          <w:sz w:val="21"/>
          <w:szCs w:val="21"/>
          <w:u w:val="none"/>
        </w:rPr>
        <w:t>B4.8</w:t>
      </w:r>
      <w:r w:rsidRPr="0000478F">
        <w:rPr>
          <w:sz w:val="21"/>
          <w:szCs w:val="21"/>
          <w:u w:val="none"/>
        </w:rPr>
        <w:tab/>
        <w:t>The Supplier may by notice to the Client, change the Supplier's Representative.  Where the Supplier wishes to do so, it shall by written notice to the Client propose a substitute for approval, taking account of the need for liaison and continuity in respect of the Services.  Such appointment shall be subject to the approval of the Client (not to be unreasonably withheld or delayed).</w:t>
      </w:r>
    </w:p>
    <w:p w14:paraId="5B55CC95" w14:textId="77777777" w:rsidR="00D4159A" w:rsidRPr="00A5478A" w:rsidRDefault="00D4159A" w:rsidP="00A5478A">
      <w:pPr>
        <w:pStyle w:val="Level2"/>
        <w:numPr>
          <w:ilvl w:val="0"/>
          <w:numId w:val="0"/>
        </w:numPr>
        <w:ind w:left="720"/>
        <w:jc w:val="left"/>
        <w:rPr>
          <w:rFonts w:ascii="Arial" w:hAnsi="Arial" w:cs="Arial"/>
          <w:b/>
          <w:sz w:val="21"/>
          <w:szCs w:val="21"/>
        </w:rPr>
      </w:pPr>
      <w:r w:rsidRPr="00A5478A">
        <w:rPr>
          <w:rFonts w:ascii="Arial" w:hAnsi="Arial" w:cs="Arial"/>
          <w:b/>
          <w:sz w:val="21"/>
          <w:szCs w:val="21"/>
        </w:rPr>
        <w:t>Appointment of Representatives</w:t>
      </w:r>
    </w:p>
    <w:p w14:paraId="5B55CC96" w14:textId="77777777" w:rsidR="00D4159A" w:rsidRDefault="00D4159A" w:rsidP="00A5478A">
      <w:pPr>
        <w:pStyle w:val="Heading3"/>
        <w:ind w:left="709" w:hanging="709"/>
        <w:rPr>
          <w:w w:val="0"/>
          <w:sz w:val="21"/>
          <w:szCs w:val="21"/>
          <w:u w:val="none"/>
        </w:rPr>
      </w:pPr>
      <w:r w:rsidRPr="00A5478A">
        <w:rPr>
          <w:w w:val="0"/>
          <w:sz w:val="21"/>
          <w:szCs w:val="21"/>
          <w:u w:val="none"/>
        </w:rPr>
        <w:t>B4.9</w:t>
      </w:r>
      <w:r w:rsidRPr="00A5478A">
        <w:rPr>
          <w:w w:val="0"/>
          <w:sz w:val="21"/>
          <w:szCs w:val="21"/>
          <w:u w:val="none"/>
        </w:rPr>
        <w:tab/>
        <w:t>At any time the Client may appoint more than one Client’s Representative and the Supplier may appoint more than one Supplier's Representative provided that in each case the appointer provides written confirmation to the Supplier or Client (as appropriate) of the extent of its representatives’ authority.</w:t>
      </w:r>
    </w:p>
    <w:p w14:paraId="5B55CC97" w14:textId="77777777" w:rsidR="00A5478A" w:rsidRPr="00A5478A" w:rsidRDefault="00A5478A" w:rsidP="00A5478A"/>
    <w:p w14:paraId="5B55CC98" w14:textId="77777777" w:rsidR="00D4159A" w:rsidRPr="006912C6" w:rsidRDefault="00D4159A" w:rsidP="00D4159A">
      <w:pPr>
        <w:keepLines/>
        <w:tabs>
          <w:tab w:val="left" w:pos="0"/>
        </w:tabs>
        <w:suppressAutoHyphens/>
        <w:ind w:left="709" w:hanging="709"/>
        <w:jc w:val="both"/>
        <w:rPr>
          <w:rFonts w:ascii="Arial" w:hAnsi="Arial" w:cs="Arial"/>
          <w:b/>
          <w:sz w:val="21"/>
          <w:szCs w:val="21"/>
        </w:rPr>
      </w:pPr>
      <w:r w:rsidRPr="006912C6">
        <w:rPr>
          <w:rFonts w:ascii="Arial" w:hAnsi="Arial" w:cs="Arial"/>
          <w:b/>
          <w:bCs/>
          <w:sz w:val="21"/>
          <w:szCs w:val="21"/>
        </w:rPr>
        <w:t>B5</w:t>
      </w:r>
      <w:r w:rsidRPr="006912C6">
        <w:rPr>
          <w:rFonts w:ascii="Arial" w:hAnsi="Arial" w:cs="Arial"/>
          <w:b/>
          <w:sz w:val="21"/>
          <w:szCs w:val="21"/>
        </w:rPr>
        <w:tab/>
        <w:t>Supplier’s Staff</w:t>
      </w:r>
    </w:p>
    <w:p w14:paraId="5B55CC99" w14:textId="77777777" w:rsidR="00D4159A" w:rsidRDefault="00D4159A" w:rsidP="00D4159A">
      <w:pPr>
        <w:pStyle w:val="A2"/>
        <w:keepLines/>
        <w:numPr>
          <w:ilvl w:val="0"/>
          <w:numId w:val="0"/>
        </w:numPr>
        <w:spacing w:before="0" w:after="0"/>
        <w:ind w:left="720" w:hanging="720"/>
        <w:rPr>
          <w:rFonts w:cs="Arial"/>
          <w:sz w:val="21"/>
          <w:szCs w:val="21"/>
        </w:rPr>
      </w:pPr>
    </w:p>
    <w:p w14:paraId="5B55CC9A" w14:textId="77777777" w:rsidR="00D4159A" w:rsidRDefault="00D4159A" w:rsidP="00D4159A">
      <w:pPr>
        <w:pStyle w:val="A2"/>
        <w:widowControl w:val="0"/>
        <w:numPr>
          <w:ilvl w:val="0"/>
          <w:numId w:val="0"/>
        </w:numPr>
        <w:spacing w:before="0" w:after="0"/>
        <w:ind w:left="709" w:hanging="709"/>
        <w:rPr>
          <w:rFonts w:cs="Arial"/>
          <w:sz w:val="21"/>
          <w:szCs w:val="21"/>
        </w:rPr>
      </w:pPr>
      <w:r w:rsidRPr="006912C6">
        <w:rPr>
          <w:rFonts w:cs="Arial"/>
          <w:sz w:val="21"/>
          <w:szCs w:val="21"/>
        </w:rPr>
        <w:t>B5.1</w:t>
      </w:r>
      <w:r w:rsidRPr="006912C6">
        <w:rPr>
          <w:rFonts w:cs="Arial"/>
          <w:sz w:val="21"/>
          <w:szCs w:val="21"/>
        </w:rPr>
        <w:tab/>
      </w:r>
      <w:r>
        <w:rPr>
          <w:rFonts w:cs="Arial"/>
          <w:sz w:val="21"/>
          <w:szCs w:val="21"/>
        </w:rPr>
        <w:t>At all times, t</w:t>
      </w:r>
      <w:r w:rsidRPr="002E6975">
        <w:rPr>
          <w:rFonts w:cs="Arial"/>
          <w:sz w:val="21"/>
          <w:szCs w:val="21"/>
        </w:rPr>
        <w:t xml:space="preserve">he </w:t>
      </w:r>
      <w:r>
        <w:rPr>
          <w:rFonts w:cs="Arial"/>
          <w:sz w:val="21"/>
          <w:szCs w:val="21"/>
        </w:rPr>
        <w:t>Supplier</w:t>
      </w:r>
      <w:r w:rsidRPr="002E6975">
        <w:rPr>
          <w:rFonts w:cs="Arial"/>
          <w:sz w:val="21"/>
          <w:szCs w:val="21"/>
        </w:rPr>
        <w:t xml:space="preserve"> shall ensure that</w:t>
      </w:r>
      <w:r>
        <w:rPr>
          <w:rFonts w:cs="Arial"/>
          <w:sz w:val="21"/>
          <w:szCs w:val="21"/>
        </w:rPr>
        <w:t>:-</w:t>
      </w:r>
    </w:p>
    <w:p w14:paraId="5B55CC9B" w14:textId="77777777" w:rsidR="00D4159A" w:rsidRDefault="00D4159A" w:rsidP="00D4159A">
      <w:pPr>
        <w:pStyle w:val="A2"/>
        <w:widowControl w:val="0"/>
        <w:numPr>
          <w:ilvl w:val="0"/>
          <w:numId w:val="0"/>
        </w:numPr>
        <w:spacing w:before="0" w:after="0"/>
        <w:ind w:left="720" w:hanging="720"/>
        <w:rPr>
          <w:rFonts w:cs="Arial"/>
          <w:sz w:val="21"/>
          <w:szCs w:val="21"/>
        </w:rPr>
      </w:pPr>
    </w:p>
    <w:p w14:paraId="5B55CC9C" w14:textId="77777777" w:rsidR="00D4159A" w:rsidRDefault="00D4159A" w:rsidP="00EB49A1">
      <w:pPr>
        <w:pStyle w:val="A2"/>
        <w:widowControl w:val="0"/>
        <w:numPr>
          <w:ilvl w:val="0"/>
          <w:numId w:val="54"/>
        </w:numPr>
        <w:spacing w:before="0" w:after="0"/>
        <w:ind w:left="1276" w:hanging="567"/>
        <w:rPr>
          <w:rFonts w:cs="Arial"/>
          <w:sz w:val="21"/>
          <w:szCs w:val="21"/>
        </w:rPr>
      </w:pPr>
      <w:r>
        <w:rPr>
          <w:rFonts w:cs="Arial"/>
          <w:sz w:val="21"/>
          <w:szCs w:val="21"/>
        </w:rPr>
        <w:t>each of the Staff is suitably qualified, adequately trained</w:t>
      </w:r>
      <w:r w:rsidRPr="00E760AD">
        <w:rPr>
          <w:rFonts w:cs="Arial"/>
          <w:sz w:val="21"/>
          <w:szCs w:val="21"/>
        </w:rPr>
        <w:t xml:space="preserve"> </w:t>
      </w:r>
      <w:r>
        <w:rPr>
          <w:rFonts w:cs="Arial"/>
          <w:sz w:val="21"/>
          <w:szCs w:val="21"/>
        </w:rPr>
        <w:t>(</w:t>
      </w:r>
      <w:r w:rsidRPr="002E6975">
        <w:rPr>
          <w:rFonts w:cs="Arial"/>
          <w:sz w:val="21"/>
          <w:szCs w:val="21"/>
        </w:rPr>
        <w:t>including any specialist based training that is required for the proper delivery of the Services</w:t>
      </w:r>
      <w:r>
        <w:rPr>
          <w:rFonts w:cs="Arial"/>
          <w:sz w:val="21"/>
          <w:szCs w:val="21"/>
        </w:rPr>
        <w:t>) and capable of providing the Services in respect of which they are engaged;</w:t>
      </w:r>
    </w:p>
    <w:p w14:paraId="5B55CC9D" w14:textId="77777777" w:rsidR="00D4159A" w:rsidRDefault="00D4159A" w:rsidP="00D4159A">
      <w:pPr>
        <w:pStyle w:val="A2"/>
        <w:widowControl w:val="0"/>
        <w:numPr>
          <w:ilvl w:val="0"/>
          <w:numId w:val="0"/>
        </w:numPr>
        <w:spacing w:before="0" w:after="0"/>
        <w:ind w:left="1080" w:hanging="567"/>
        <w:rPr>
          <w:rFonts w:cs="Arial"/>
          <w:sz w:val="21"/>
          <w:szCs w:val="21"/>
        </w:rPr>
      </w:pPr>
    </w:p>
    <w:p w14:paraId="5B55CC9E" w14:textId="77777777" w:rsidR="00D4159A" w:rsidRDefault="00D4159A" w:rsidP="00EB49A1">
      <w:pPr>
        <w:pStyle w:val="A2"/>
        <w:widowControl w:val="0"/>
        <w:numPr>
          <w:ilvl w:val="0"/>
          <w:numId w:val="54"/>
        </w:numPr>
        <w:spacing w:before="0" w:after="0"/>
        <w:ind w:left="1276" w:hanging="567"/>
        <w:rPr>
          <w:rFonts w:cs="Arial"/>
          <w:sz w:val="21"/>
          <w:szCs w:val="21"/>
        </w:rPr>
      </w:pPr>
      <w:r>
        <w:rPr>
          <w:rFonts w:cs="Arial"/>
          <w:sz w:val="21"/>
          <w:szCs w:val="21"/>
        </w:rPr>
        <w:t>there is an adequate number of Staff to provide the Services properly;</w:t>
      </w:r>
    </w:p>
    <w:p w14:paraId="5B55CC9F" w14:textId="77777777" w:rsidR="00D4159A" w:rsidRDefault="00D4159A" w:rsidP="00D4159A">
      <w:pPr>
        <w:pStyle w:val="ListParagraph"/>
        <w:ind w:hanging="567"/>
        <w:rPr>
          <w:rFonts w:cs="Arial"/>
          <w:sz w:val="21"/>
          <w:szCs w:val="21"/>
        </w:rPr>
      </w:pPr>
    </w:p>
    <w:p w14:paraId="5B55CCA0" w14:textId="77777777" w:rsidR="00D4159A" w:rsidRDefault="00D4159A" w:rsidP="00EB49A1">
      <w:pPr>
        <w:pStyle w:val="A2"/>
        <w:widowControl w:val="0"/>
        <w:numPr>
          <w:ilvl w:val="0"/>
          <w:numId w:val="54"/>
        </w:numPr>
        <w:spacing w:before="0" w:after="0"/>
        <w:ind w:left="1276" w:hanging="567"/>
        <w:rPr>
          <w:rFonts w:cs="Arial"/>
          <w:sz w:val="21"/>
          <w:szCs w:val="21"/>
        </w:rPr>
      </w:pPr>
      <w:r>
        <w:rPr>
          <w:rFonts w:cs="Arial"/>
          <w:sz w:val="21"/>
          <w:szCs w:val="21"/>
        </w:rPr>
        <w:t xml:space="preserve">all of the Staff comply with all of the Client's policies as notified to it from time to time; and </w:t>
      </w:r>
    </w:p>
    <w:p w14:paraId="5B55CCA1" w14:textId="77777777" w:rsidR="00D4159A" w:rsidRDefault="00D4159A" w:rsidP="00D4159A">
      <w:pPr>
        <w:pStyle w:val="ListParagraph"/>
        <w:widowControl w:val="0"/>
        <w:ind w:left="1276" w:hanging="567"/>
        <w:rPr>
          <w:rFonts w:cs="Arial"/>
          <w:sz w:val="21"/>
          <w:szCs w:val="21"/>
        </w:rPr>
      </w:pPr>
    </w:p>
    <w:p w14:paraId="5B55CCA2" w14:textId="77777777" w:rsidR="00D4159A" w:rsidRDefault="00D4159A" w:rsidP="00EB49A1">
      <w:pPr>
        <w:pStyle w:val="A2"/>
        <w:widowControl w:val="0"/>
        <w:numPr>
          <w:ilvl w:val="0"/>
          <w:numId w:val="54"/>
        </w:numPr>
        <w:spacing w:before="0" w:after="0"/>
        <w:ind w:left="1276" w:hanging="567"/>
        <w:rPr>
          <w:rFonts w:cs="Arial"/>
          <w:sz w:val="21"/>
          <w:szCs w:val="21"/>
        </w:rPr>
      </w:pPr>
      <w:proofErr w:type="gramStart"/>
      <w:r w:rsidRPr="00781885">
        <w:rPr>
          <w:rFonts w:cs="Arial"/>
          <w:sz w:val="21"/>
          <w:szCs w:val="21"/>
        </w:rPr>
        <w:t>all</w:t>
      </w:r>
      <w:proofErr w:type="gramEnd"/>
      <w:r w:rsidRPr="00781885">
        <w:rPr>
          <w:rFonts w:cs="Arial"/>
          <w:sz w:val="21"/>
          <w:szCs w:val="21"/>
        </w:rPr>
        <w:t xml:space="preserve"> </w:t>
      </w:r>
      <w:r>
        <w:rPr>
          <w:rFonts w:cs="Arial"/>
          <w:sz w:val="21"/>
          <w:szCs w:val="21"/>
        </w:rPr>
        <w:t>of the Staff</w:t>
      </w:r>
      <w:r w:rsidRPr="00781885">
        <w:rPr>
          <w:rFonts w:cs="Arial"/>
          <w:sz w:val="21"/>
          <w:szCs w:val="21"/>
        </w:rPr>
        <w:t xml:space="preserve"> comply with the</w:t>
      </w:r>
      <w:r>
        <w:rPr>
          <w:rFonts w:cs="Arial"/>
          <w:sz w:val="21"/>
          <w:szCs w:val="21"/>
        </w:rPr>
        <w:t xml:space="preserve"> L</w:t>
      </w:r>
      <w:r w:rsidRPr="00781885">
        <w:rPr>
          <w:rFonts w:cs="Arial"/>
          <w:sz w:val="21"/>
          <w:szCs w:val="21"/>
        </w:rPr>
        <w:t>aw, fully understand the nature of their duties and carry out their responsibilities in accordance with a general duty of c</w:t>
      </w:r>
      <w:r>
        <w:rPr>
          <w:rFonts w:cs="Arial"/>
          <w:sz w:val="21"/>
          <w:szCs w:val="21"/>
        </w:rPr>
        <w:t>are and safe methods of working.</w:t>
      </w:r>
    </w:p>
    <w:p w14:paraId="5B55CCA3" w14:textId="77777777" w:rsidR="00D4159A" w:rsidRDefault="00D4159A" w:rsidP="00D4159A">
      <w:pPr>
        <w:pStyle w:val="ListParagraph"/>
        <w:ind w:hanging="425"/>
        <w:rPr>
          <w:rFonts w:cs="Arial"/>
          <w:sz w:val="21"/>
          <w:szCs w:val="21"/>
        </w:rPr>
      </w:pPr>
    </w:p>
    <w:p w14:paraId="5B55CCA4" w14:textId="77777777" w:rsidR="00D4159A" w:rsidRPr="006912C6" w:rsidRDefault="00D4159A" w:rsidP="00D4159A">
      <w:pPr>
        <w:keepLines/>
        <w:ind w:left="720" w:hanging="720"/>
        <w:jc w:val="both"/>
        <w:rPr>
          <w:rFonts w:ascii="Arial" w:hAnsi="Arial" w:cs="Arial"/>
          <w:sz w:val="21"/>
          <w:szCs w:val="21"/>
        </w:rPr>
      </w:pPr>
      <w:r w:rsidRPr="006912C6">
        <w:rPr>
          <w:rFonts w:ascii="Arial" w:hAnsi="Arial" w:cs="Arial"/>
          <w:sz w:val="21"/>
          <w:szCs w:val="21"/>
        </w:rPr>
        <w:t>B5.2</w:t>
      </w:r>
      <w:r w:rsidRPr="006912C6">
        <w:rPr>
          <w:rFonts w:ascii="Arial" w:hAnsi="Arial" w:cs="Arial"/>
          <w:sz w:val="21"/>
          <w:szCs w:val="21"/>
        </w:rPr>
        <w:tab/>
        <w:t xml:space="preserve">The Supplier shall notify </w:t>
      </w:r>
      <w:proofErr w:type="gramStart"/>
      <w:r w:rsidRPr="006912C6">
        <w:rPr>
          <w:rFonts w:ascii="Arial" w:hAnsi="Arial" w:cs="Arial"/>
          <w:sz w:val="21"/>
          <w:szCs w:val="21"/>
        </w:rPr>
        <w:t>all of its</w:t>
      </w:r>
      <w:proofErr w:type="gramEnd"/>
      <w:r w:rsidRPr="006912C6">
        <w:rPr>
          <w:rFonts w:ascii="Arial" w:hAnsi="Arial" w:cs="Arial"/>
          <w:sz w:val="21"/>
          <w:szCs w:val="21"/>
        </w:rPr>
        <w:t xml:space="preserve"> Staff about the Supplier’s obligations under the terms of this Contract and about any applicable </w:t>
      </w:r>
      <w:r>
        <w:rPr>
          <w:rFonts w:ascii="Arial" w:hAnsi="Arial" w:cs="Arial"/>
          <w:sz w:val="21"/>
          <w:szCs w:val="21"/>
        </w:rPr>
        <w:t>Laws</w:t>
      </w:r>
      <w:r w:rsidRPr="006912C6">
        <w:rPr>
          <w:rFonts w:ascii="Arial" w:hAnsi="Arial" w:cs="Arial"/>
          <w:sz w:val="21"/>
          <w:szCs w:val="21"/>
        </w:rPr>
        <w:t>.</w:t>
      </w:r>
    </w:p>
    <w:p w14:paraId="5B55CCA5" w14:textId="77777777" w:rsidR="00D4159A" w:rsidRPr="006912C6" w:rsidRDefault="00D4159A" w:rsidP="00D4159A">
      <w:pPr>
        <w:pStyle w:val="A2"/>
        <w:keepLines/>
        <w:numPr>
          <w:ilvl w:val="0"/>
          <w:numId w:val="0"/>
        </w:numPr>
        <w:spacing w:before="0" w:after="0"/>
        <w:rPr>
          <w:rFonts w:cs="Arial"/>
          <w:sz w:val="21"/>
          <w:szCs w:val="21"/>
        </w:rPr>
      </w:pPr>
    </w:p>
    <w:p w14:paraId="5B55CCA6" w14:textId="77777777" w:rsidR="00D4159A" w:rsidRPr="006912C6" w:rsidRDefault="00D4159A" w:rsidP="00D4159A">
      <w:pPr>
        <w:pStyle w:val="A2"/>
        <w:keepLines/>
        <w:numPr>
          <w:ilvl w:val="0"/>
          <w:numId w:val="0"/>
        </w:numPr>
        <w:spacing w:before="0" w:after="0"/>
        <w:ind w:left="720" w:hanging="720"/>
        <w:rPr>
          <w:rFonts w:cs="Arial"/>
          <w:sz w:val="21"/>
          <w:szCs w:val="21"/>
        </w:rPr>
      </w:pPr>
      <w:r w:rsidRPr="006912C6">
        <w:rPr>
          <w:rFonts w:cs="Arial"/>
          <w:sz w:val="21"/>
          <w:szCs w:val="21"/>
        </w:rPr>
        <w:t>B5.3</w:t>
      </w:r>
      <w:r w:rsidRPr="006912C6">
        <w:rPr>
          <w:rFonts w:cs="Arial"/>
          <w:sz w:val="21"/>
          <w:szCs w:val="21"/>
        </w:rPr>
        <w:tab/>
        <w:t xml:space="preserve">Upon receipt of a complaint against a member of the Supplier’s Staff, the Client may, to the extent reasonably necessary to protect the standards and reputation of the Client, in consultation with the Supplier, request that the Supplier investigates the complaint and provides the Client with all requested information in relation to this investigation, in accordance with the Supplier’s own internal policy and procedures and Good Industry Practice.  </w:t>
      </w:r>
    </w:p>
    <w:p w14:paraId="5B55CCA7" w14:textId="77777777" w:rsidR="00D4159A" w:rsidRPr="006912C6" w:rsidRDefault="00D4159A" w:rsidP="00D4159A">
      <w:pPr>
        <w:pStyle w:val="A2"/>
        <w:keepLines/>
        <w:numPr>
          <w:ilvl w:val="0"/>
          <w:numId w:val="0"/>
        </w:numPr>
        <w:spacing w:before="0" w:after="0"/>
        <w:rPr>
          <w:rFonts w:cs="Arial"/>
          <w:sz w:val="21"/>
          <w:szCs w:val="21"/>
        </w:rPr>
      </w:pPr>
    </w:p>
    <w:p w14:paraId="5B55CCA8" w14:textId="77777777" w:rsidR="00D4159A" w:rsidRPr="006912C6" w:rsidRDefault="00D4159A" w:rsidP="00D4159A">
      <w:pPr>
        <w:pStyle w:val="A2"/>
        <w:keepLines/>
        <w:numPr>
          <w:ilvl w:val="0"/>
          <w:numId w:val="0"/>
        </w:numPr>
        <w:spacing w:before="0" w:after="0"/>
        <w:ind w:left="720" w:hanging="720"/>
        <w:rPr>
          <w:rFonts w:cs="Arial"/>
          <w:sz w:val="21"/>
          <w:szCs w:val="21"/>
        </w:rPr>
      </w:pPr>
      <w:r w:rsidRPr="006912C6">
        <w:rPr>
          <w:rFonts w:cs="Arial"/>
          <w:sz w:val="21"/>
          <w:szCs w:val="21"/>
        </w:rPr>
        <w:t>B5.4</w:t>
      </w:r>
      <w:r w:rsidRPr="006912C6">
        <w:rPr>
          <w:rFonts w:cs="Arial"/>
          <w:sz w:val="21"/>
          <w:szCs w:val="21"/>
        </w:rPr>
        <w:tab/>
        <w:t>In the event of industrial disputes or action by any of the Supplier’s Staff, it remains the Supplier’s responsibility to meet the requirements of this Contract. The Supplier shall inform the Client imme</w:t>
      </w:r>
      <w:r>
        <w:rPr>
          <w:rFonts w:cs="Arial"/>
          <w:sz w:val="21"/>
          <w:szCs w:val="21"/>
        </w:rPr>
        <w:t>diately of impending or actual i</w:t>
      </w:r>
      <w:r w:rsidRPr="006912C6">
        <w:rPr>
          <w:rFonts w:cs="Arial"/>
          <w:sz w:val="21"/>
          <w:szCs w:val="21"/>
        </w:rPr>
        <w:t xml:space="preserve">ndustrial </w:t>
      </w:r>
      <w:r>
        <w:rPr>
          <w:rFonts w:cs="Arial"/>
          <w:sz w:val="21"/>
          <w:szCs w:val="21"/>
        </w:rPr>
        <w:t>d</w:t>
      </w:r>
      <w:r w:rsidRPr="006912C6">
        <w:rPr>
          <w:rFonts w:cs="Arial"/>
          <w:sz w:val="21"/>
          <w:szCs w:val="21"/>
        </w:rPr>
        <w:t xml:space="preserve">isputes or action, which may affect the Supplier’s ability to deliver the Services and </w:t>
      </w:r>
      <w:r>
        <w:rPr>
          <w:rFonts w:cs="Arial"/>
          <w:sz w:val="21"/>
          <w:szCs w:val="21"/>
        </w:rPr>
        <w:t>shall activate</w:t>
      </w:r>
      <w:r w:rsidRPr="006912C6">
        <w:rPr>
          <w:rFonts w:cs="Arial"/>
          <w:sz w:val="21"/>
          <w:szCs w:val="21"/>
        </w:rPr>
        <w:t xml:space="preserve"> the </w:t>
      </w:r>
      <w:r w:rsidRPr="00F35A3D">
        <w:rPr>
          <w:rFonts w:cs="Arial"/>
          <w:sz w:val="21"/>
          <w:szCs w:val="21"/>
        </w:rPr>
        <w:t>Supplier’s contingency plans as set out in Schedule 3</w:t>
      </w:r>
      <w:r>
        <w:rPr>
          <w:rFonts w:cs="Arial"/>
          <w:sz w:val="21"/>
          <w:szCs w:val="21"/>
        </w:rPr>
        <w:t xml:space="preserve"> (Supplier’s Proposals)</w:t>
      </w:r>
      <w:r w:rsidRPr="006912C6">
        <w:rPr>
          <w:rFonts w:cs="Arial"/>
          <w:sz w:val="21"/>
          <w:szCs w:val="21"/>
        </w:rPr>
        <w:t xml:space="preserve"> </w:t>
      </w:r>
      <w:r>
        <w:rPr>
          <w:rFonts w:cs="Arial"/>
          <w:sz w:val="21"/>
          <w:szCs w:val="21"/>
        </w:rPr>
        <w:t xml:space="preserve">or otherwise take necessary action </w:t>
      </w:r>
      <w:r w:rsidRPr="006912C6">
        <w:rPr>
          <w:rFonts w:cs="Arial"/>
          <w:sz w:val="21"/>
          <w:szCs w:val="21"/>
        </w:rPr>
        <w:t>for dealing with such disputes or action.</w:t>
      </w:r>
    </w:p>
    <w:p w14:paraId="5B55CCA9" w14:textId="77777777" w:rsidR="00D4159A" w:rsidRPr="006912C6" w:rsidRDefault="00D4159A" w:rsidP="00D4159A">
      <w:pPr>
        <w:pStyle w:val="BodyTextIndent3"/>
        <w:keepLines/>
        <w:widowControl w:val="0"/>
        <w:ind w:left="706" w:firstLine="0"/>
        <w:rPr>
          <w:sz w:val="21"/>
          <w:szCs w:val="21"/>
        </w:rPr>
      </w:pPr>
    </w:p>
    <w:p w14:paraId="5B55CCAA" w14:textId="77777777" w:rsidR="00D4159A" w:rsidRPr="006912C6" w:rsidRDefault="00D4159A" w:rsidP="00D4159A">
      <w:pPr>
        <w:pStyle w:val="BodyTextIndent3"/>
        <w:keepLines/>
        <w:widowControl w:val="0"/>
        <w:ind w:left="720" w:hanging="720"/>
        <w:rPr>
          <w:sz w:val="21"/>
          <w:szCs w:val="21"/>
        </w:rPr>
      </w:pPr>
      <w:r w:rsidRPr="006912C6">
        <w:rPr>
          <w:sz w:val="21"/>
          <w:szCs w:val="21"/>
        </w:rPr>
        <w:t>B5.5</w:t>
      </w:r>
      <w:r w:rsidRPr="006912C6">
        <w:rPr>
          <w:sz w:val="21"/>
          <w:szCs w:val="21"/>
        </w:rPr>
        <w:tab/>
        <w:t>The Client may, by written notice to the Supplier, refuse to admit onto, or withdraw permission to remain on, the Premises:</w:t>
      </w:r>
    </w:p>
    <w:p w14:paraId="5B55CCAB" w14:textId="77777777" w:rsidR="00D4159A" w:rsidRPr="006912C6" w:rsidRDefault="00D4159A" w:rsidP="00D4159A">
      <w:pPr>
        <w:pStyle w:val="BodyTextIndent3"/>
        <w:keepLines/>
        <w:rPr>
          <w:sz w:val="21"/>
          <w:szCs w:val="21"/>
        </w:rPr>
      </w:pPr>
    </w:p>
    <w:p w14:paraId="5B55CCAC" w14:textId="77777777" w:rsidR="00D4159A" w:rsidRPr="006912C6" w:rsidRDefault="00D4159A" w:rsidP="00D4159A">
      <w:pPr>
        <w:pStyle w:val="BodyTextIndent3"/>
        <w:keepLines/>
        <w:ind w:left="1260" w:hanging="540"/>
        <w:rPr>
          <w:sz w:val="21"/>
          <w:szCs w:val="21"/>
        </w:rPr>
      </w:pPr>
      <w:r w:rsidRPr="006912C6">
        <w:rPr>
          <w:sz w:val="21"/>
          <w:szCs w:val="21"/>
        </w:rPr>
        <w:t>(a)</w:t>
      </w:r>
      <w:r w:rsidRPr="006912C6">
        <w:rPr>
          <w:sz w:val="21"/>
          <w:szCs w:val="21"/>
        </w:rPr>
        <w:tab/>
      </w:r>
      <w:proofErr w:type="gramStart"/>
      <w:r w:rsidRPr="006912C6">
        <w:rPr>
          <w:sz w:val="21"/>
          <w:szCs w:val="21"/>
        </w:rPr>
        <w:t>any</w:t>
      </w:r>
      <w:proofErr w:type="gramEnd"/>
      <w:r w:rsidRPr="006912C6">
        <w:rPr>
          <w:sz w:val="21"/>
          <w:szCs w:val="21"/>
        </w:rPr>
        <w:t xml:space="preserve"> member of Staff; or</w:t>
      </w:r>
    </w:p>
    <w:p w14:paraId="5B55CCAD" w14:textId="77777777" w:rsidR="00D4159A" w:rsidRPr="006912C6" w:rsidRDefault="00D4159A" w:rsidP="00D4159A">
      <w:pPr>
        <w:pStyle w:val="BodyTextIndent3"/>
        <w:keepLines/>
        <w:ind w:left="2268" w:hanging="850"/>
        <w:rPr>
          <w:sz w:val="21"/>
          <w:szCs w:val="21"/>
        </w:rPr>
      </w:pPr>
    </w:p>
    <w:p w14:paraId="5B55CCAE" w14:textId="77777777" w:rsidR="00D4159A" w:rsidRPr="006912C6" w:rsidRDefault="00D4159A" w:rsidP="00D4159A">
      <w:pPr>
        <w:pStyle w:val="BodyTextIndent3"/>
        <w:keepLines/>
        <w:ind w:left="1260" w:hanging="540"/>
        <w:rPr>
          <w:sz w:val="21"/>
          <w:szCs w:val="21"/>
        </w:rPr>
      </w:pPr>
      <w:r w:rsidRPr="006912C6">
        <w:rPr>
          <w:sz w:val="21"/>
          <w:szCs w:val="21"/>
        </w:rPr>
        <w:t>(b)</w:t>
      </w:r>
      <w:r w:rsidRPr="006912C6">
        <w:rPr>
          <w:sz w:val="21"/>
          <w:szCs w:val="21"/>
        </w:rPr>
        <w:tab/>
      </w:r>
      <w:proofErr w:type="gramStart"/>
      <w:r w:rsidRPr="006912C6">
        <w:rPr>
          <w:sz w:val="21"/>
          <w:szCs w:val="21"/>
        </w:rPr>
        <w:t>any</w:t>
      </w:r>
      <w:proofErr w:type="gramEnd"/>
      <w:r w:rsidRPr="006912C6">
        <w:rPr>
          <w:sz w:val="21"/>
          <w:szCs w:val="21"/>
        </w:rPr>
        <w:t xml:space="preserve"> person employed or engaged by any member of the Supplier,  </w:t>
      </w:r>
    </w:p>
    <w:p w14:paraId="5B55CCAF" w14:textId="77777777" w:rsidR="00D4159A" w:rsidRPr="006912C6" w:rsidRDefault="00D4159A" w:rsidP="00D4159A">
      <w:pPr>
        <w:pStyle w:val="BodyTextIndent3"/>
        <w:keepLines/>
        <w:ind w:left="2160" w:hanging="2160"/>
        <w:rPr>
          <w:sz w:val="21"/>
          <w:szCs w:val="21"/>
        </w:rPr>
      </w:pPr>
    </w:p>
    <w:p w14:paraId="5B55CCB0" w14:textId="77777777" w:rsidR="00D4159A" w:rsidRPr="006912C6" w:rsidRDefault="00D4159A" w:rsidP="00D4159A">
      <w:pPr>
        <w:pStyle w:val="BodyTextIndent3"/>
        <w:keepLines/>
        <w:ind w:left="720" w:hanging="720"/>
        <w:rPr>
          <w:sz w:val="21"/>
          <w:szCs w:val="21"/>
        </w:rPr>
      </w:pPr>
      <w:r w:rsidRPr="006912C6">
        <w:rPr>
          <w:sz w:val="21"/>
          <w:szCs w:val="21"/>
        </w:rPr>
        <w:tab/>
      </w:r>
      <w:proofErr w:type="gramStart"/>
      <w:r w:rsidRPr="006912C6">
        <w:rPr>
          <w:sz w:val="21"/>
          <w:szCs w:val="21"/>
        </w:rPr>
        <w:t>whose</w:t>
      </w:r>
      <w:proofErr w:type="gramEnd"/>
      <w:r w:rsidRPr="006912C6">
        <w:rPr>
          <w:sz w:val="21"/>
          <w:szCs w:val="21"/>
        </w:rPr>
        <w:t xml:space="preserve"> admission or continued presence would, in the reasonable opinion of the Client, </w:t>
      </w:r>
      <w:r>
        <w:rPr>
          <w:sz w:val="21"/>
          <w:szCs w:val="21"/>
        </w:rPr>
        <w:t xml:space="preserve">have a material adverse effect on the delivery or management of the Services or on the management of the activities carried out on the Premises. </w:t>
      </w:r>
      <w:r w:rsidRPr="006912C6">
        <w:rPr>
          <w:sz w:val="21"/>
          <w:szCs w:val="21"/>
        </w:rPr>
        <w:t xml:space="preserve"> </w:t>
      </w:r>
    </w:p>
    <w:p w14:paraId="5B55CCB1" w14:textId="77777777" w:rsidR="00D4159A" w:rsidRPr="006912C6" w:rsidRDefault="00D4159A" w:rsidP="00D4159A">
      <w:pPr>
        <w:pStyle w:val="BodyTextIndent3"/>
        <w:keepLines/>
        <w:rPr>
          <w:sz w:val="21"/>
          <w:szCs w:val="21"/>
        </w:rPr>
      </w:pPr>
      <w:r w:rsidRPr="006912C6">
        <w:rPr>
          <w:sz w:val="21"/>
          <w:szCs w:val="21"/>
        </w:rPr>
        <w:tab/>
      </w:r>
    </w:p>
    <w:p w14:paraId="5B55CCB2" w14:textId="77777777" w:rsidR="00D4159A" w:rsidRPr="006912C6" w:rsidRDefault="00D4159A" w:rsidP="00D4159A">
      <w:pPr>
        <w:pStyle w:val="BodyTextIndent3"/>
        <w:keepLines/>
        <w:widowControl w:val="0"/>
        <w:ind w:left="720" w:hanging="720"/>
        <w:rPr>
          <w:sz w:val="21"/>
          <w:szCs w:val="21"/>
        </w:rPr>
      </w:pPr>
      <w:r>
        <w:rPr>
          <w:sz w:val="21"/>
          <w:szCs w:val="21"/>
        </w:rPr>
        <w:t>B5.5A</w:t>
      </w:r>
      <w:r>
        <w:rPr>
          <w:sz w:val="21"/>
          <w:szCs w:val="21"/>
        </w:rPr>
        <w:tab/>
        <w:t xml:space="preserve">The Supplier acknowledges that third party owners or occupiers of Collection Points and Final Disposal Points (including the EFW Facility and the Landfill Sites) may refuse </w:t>
      </w:r>
      <w:r w:rsidRPr="006912C6">
        <w:rPr>
          <w:sz w:val="21"/>
          <w:szCs w:val="21"/>
        </w:rPr>
        <w:t>to admit onto, or withdraw permission to remain on, the</w:t>
      </w:r>
      <w:r>
        <w:rPr>
          <w:sz w:val="21"/>
          <w:szCs w:val="21"/>
        </w:rPr>
        <w:t>ir p</w:t>
      </w:r>
      <w:r w:rsidRPr="006912C6">
        <w:rPr>
          <w:sz w:val="21"/>
          <w:szCs w:val="21"/>
        </w:rPr>
        <w:t>remises:</w:t>
      </w:r>
    </w:p>
    <w:p w14:paraId="5B55CCB3" w14:textId="77777777" w:rsidR="00D4159A" w:rsidRPr="006912C6" w:rsidRDefault="00D4159A" w:rsidP="00D4159A">
      <w:pPr>
        <w:pStyle w:val="BodyTextIndent3"/>
        <w:keepLines/>
        <w:rPr>
          <w:sz w:val="21"/>
          <w:szCs w:val="21"/>
        </w:rPr>
      </w:pPr>
    </w:p>
    <w:p w14:paraId="5B55CCB4" w14:textId="77777777" w:rsidR="00D4159A" w:rsidRPr="006912C6" w:rsidRDefault="00D4159A" w:rsidP="00D4159A">
      <w:pPr>
        <w:pStyle w:val="BodyTextIndent3"/>
        <w:keepLines/>
        <w:ind w:left="1260" w:hanging="540"/>
        <w:rPr>
          <w:sz w:val="21"/>
          <w:szCs w:val="21"/>
        </w:rPr>
      </w:pPr>
      <w:r w:rsidRPr="006912C6">
        <w:rPr>
          <w:sz w:val="21"/>
          <w:szCs w:val="21"/>
        </w:rPr>
        <w:t>(a)</w:t>
      </w:r>
      <w:r w:rsidRPr="006912C6">
        <w:rPr>
          <w:sz w:val="21"/>
          <w:szCs w:val="21"/>
        </w:rPr>
        <w:tab/>
      </w:r>
      <w:proofErr w:type="gramStart"/>
      <w:r w:rsidRPr="006912C6">
        <w:rPr>
          <w:sz w:val="21"/>
          <w:szCs w:val="21"/>
        </w:rPr>
        <w:t>any</w:t>
      </w:r>
      <w:proofErr w:type="gramEnd"/>
      <w:r w:rsidRPr="006912C6">
        <w:rPr>
          <w:sz w:val="21"/>
          <w:szCs w:val="21"/>
        </w:rPr>
        <w:t xml:space="preserve"> member of Staff; or</w:t>
      </w:r>
    </w:p>
    <w:p w14:paraId="5B55CCB5" w14:textId="77777777" w:rsidR="00D4159A" w:rsidRPr="006912C6" w:rsidRDefault="00D4159A" w:rsidP="00D4159A">
      <w:pPr>
        <w:pStyle w:val="BodyTextIndent3"/>
        <w:keepLines/>
        <w:ind w:left="2268" w:hanging="850"/>
        <w:rPr>
          <w:sz w:val="21"/>
          <w:szCs w:val="21"/>
        </w:rPr>
      </w:pPr>
    </w:p>
    <w:p w14:paraId="5B55CCB6" w14:textId="77777777" w:rsidR="00D4159A" w:rsidRDefault="00D4159A" w:rsidP="00EB49A1">
      <w:pPr>
        <w:pStyle w:val="BodyTextIndent3"/>
        <w:keepLines/>
        <w:numPr>
          <w:ilvl w:val="0"/>
          <w:numId w:val="35"/>
        </w:numPr>
        <w:tabs>
          <w:tab w:val="left" w:pos="0"/>
        </w:tabs>
        <w:suppressAutoHyphens/>
        <w:rPr>
          <w:sz w:val="21"/>
          <w:szCs w:val="21"/>
        </w:rPr>
      </w:pPr>
      <w:r w:rsidRPr="006912C6">
        <w:rPr>
          <w:sz w:val="21"/>
          <w:szCs w:val="21"/>
        </w:rPr>
        <w:t xml:space="preserve">any person employed or engaged by the Supplier, </w:t>
      </w:r>
    </w:p>
    <w:p w14:paraId="5B55CCB7" w14:textId="77777777" w:rsidR="00D4159A" w:rsidRDefault="00D4159A" w:rsidP="00D4159A">
      <w:pPr>
        <w:pStyle w:val="BodyTextIndent3"/>
        <w:keepLines/>
        <w:ind w:left="1080" w:firstLine="0"/>
        <w:rPr>
          <w:sz w:val="21"/>
          <w:szCs w:val="21"/>
        </w:rPr>
      </w:pPr>
    </w:p>
    <w:p w14:paraId="5B55CCB8" w14:textId="77777777" w:rsidR="00D4159A" w:rsidRPr="006912C6" w:rsidRDefault="00D4159A" w:rsidP="00D4159A">
      <w:pPr>
        <w:pStyle w:val="BodyTextIndent3"/>
        <w:keepLines/>
        <w:ind w:left="709" w:firstLine="0"/>
        <w:rPr>
          <w:sz w:val="21"/>
          <w:szCs w:val="21"/>
        </w:rPr>
      </w:pPr>
      <w:proofErr w:type="gramStart"/>
      <w:r>
        <w:rPr>
          <w:sz w:val="21"/>
          <w:szCs w:val="21"/>
        </w:rPr>
        <w:t>and</w:t>
      </w:r>
      <w:proofErr w:type="gramEnd"/>
      <w:r>
        <w:rPr>
          <w:sz w:val="21"/>
          <w:szCs w:val="21"/>
        </w:rPr>
        <w:t xml:space="preserve"> that it shall be the responsibility of the Supplier in such circumstances to ensure the continued performance of the Services.</w:t>
      </w:r>
      <w:r w:rsidRPr="006912C6">
        <w:rPr>
          <w:sz w:val="21"/>
          <w:szCs w:val="21"/>
        </w:rPr>
        <w:t xml:space="preserve"> </w:t>
      </w:r>
    </w:p>
    <w:p w14:paraId="5B55CCB9" w14:textId="77777777" w:rsidR="00D4159A" w:rsidRDefault="00D4159A" w:rsidP="00D4159A">
      <w:pPr>
        <w:pStyle w:val="BodyTextIndent3"/>
        <w:keepLines/>
        <w:ind w:left="720" w:hanging="720"/>
        <w:rPr>
          <w:sz w:val="21"/>
          <w:szCs w:val="21"/>
        </w:rPr>
      </w:pPr>
    </w:p>
    <w:p w14:paraId="5B55CCBA" w14:textId="77777777" w:rsidR="00D4159A" w:rsidRPr="006912C6" w:rsidRDefault="00D4159A" w:rsidP="00D4159A">
      <w:pPr>
        <w:pStyle w:val="BodyTextIndent3"/>
        <w:keepLines/>
        <w:ind w:left="720" w:hanging="720"/>
        <w:rPr>
          <w:sz w:val="21"/>
          <w:szCs w:val="21"/>
        </w:rPr>
      </w:pPr>
      <w:r w:rsidRPr="006912C6">
        <w:rPr>
          <w:sz w:val="21"/>
          <w:szCs w:val="21"/>
        </w:rPr>
        <w:t>B5.6</w:t>
      </w:r>
      <w:r w:rsidRPr="006912C6">
        <w:rPr>
          <w:sz w:val="21"/>
          <w:szCs w:val="21"/>
        </w:rPr>
        <w:tab/>
        <w:t xml:space="preserve">At the Client’s written request, the Supplier shall provide a list of the names and addresses of all persons who may require admission in connection with this Contract to the Premises, specifying the capacities in which they are concerned with this Contract and giving such other particulars as the Client may reasonably request.  </w:t>
      </w:r>
    </w:p>
    <w:p w14:paraId="5B55CCBB" w14:textId="77777777" w:rsidR="00D4159A" w:rsidRPr="006912C6" w:rsidRDefault="00D4159A" w:rsidP="00D4159A">
      <w:pPr>
        <w:pStyle w:val="BodyTextIndent3"/>
        <w:keepLines/>
        <w:ind w:left="0" w:firstLine="0"/>
        <w:rPr>
          <w:sz w:val="21"/>
          <w:szCs w:val="21"/>
        </w:rPr>
      </w:pPr>
    </w:p>
    <w:p w14:paraId="5B55CCBC" w14:textId="77777777" w:rsidR="00D4159A" w:rsidRPr="006912C6" w:rsidRDefault="00D4159A" w:rsidP="00D4159A">
      <w:pPr>
        <w:pStyle w:val="BodyTextIndent3"/>
        <w:keepLines/>
        <w:ind w:left="720" w:hanging="720"/>
        <w:rPr>
          <w:sz w:val="21"/>
          <w:szCs w:val="21"/>
        </w:rPr>
      </w:pPr>
      <w:r w:rsidRPr="006912C6">
        <w:rPr>
          <w:sz w:val="21"/>
          <w:szCs w:val="21"/>
        </w:rPr>
        <w:t>B5.7</w:t>
      </w:r>
      <w:r w:rsidRPr="006912C6">
        <w:rPr>
          <w:sz w:val="21"/>
          <w:szCs w:val="21"/>
        </w:rPr>
        <w:tab/>
        <w:t xml:space="preserve">The Staff, </w:t>
      </w:r>
      <w:r>
        <w:rPr>
          <w:sz w:val="21"/>
          <w:szCs w:val="21"/>
        </w:rPr>
        <w:t>when on</w:t>
      </w:r>
      <w:r w:rsidRPr="006912C6">
        <w:rPr>
          <w:sz w:val="21"/>
          <w:szCs w:val="21"/>
        </w:rPr>
        <w:t xml:space="preserve"> the Premises, </w:t>
      </w:r>
      <w:r>
        <w:rPr>
          <w:sz w:val="21"/>
          <w:szCs w:val="21"/>
        </w:rPr>
        <w:t xml:space="preserve">the EFW Facility or the Landfill Sites, </w:t>
      </w:r>
      <w:r w:rsidRPr="006912C6">
        <w:rPr>
          <w:sz w:val="21"/>
          <w:szCs w:val="21"/>
        </w:rPr>
        <w:t xml:space="preserve">shall comply with such rules, regulations and requirements (including those relating to security arrangements) as may be in force from time to time for the conduct of </w:t>
      </w:r>
      <w:r>
        <w:rPr>
          <w:sz w:val="21"/>
          <w:szCs w:val="21"/>
        </w:rPr>
        <w:t>Staff</w:t>
      </w:r>
      <w:r w:rsidRPr="006912C6">
        <w:rPr>
          <w:sz w:val="21"/>
          <w:szCs w:val="21"/>
        </w:rPr>
        <w:t xml:space="preserve"> when at or outside the Premises</w:t>
      </w:r>
      <w:r>
        <w:rPr>
          <w:sz w:val="21"/>
          <w:szCs w:val="21"/>
        </w:rPr>
        <w:t>, the EFW Facility or the Landfill Sites</w:t>
      </w:r>
      <w:r w:rsidRPr="006912C6">
        <w:rPr>
          <w:sz w:val="21"/>
          <w:szCs w:val="21"/>
        </w:rPr>
        <w:t xml:space="preserve">. </w:t>
      </w:r>
    </w:p>
    <w:p w14:paraId="5B55CCBD" w14:textId="77777777" w:rsidR="00D4159A" w:rsidRPr="006912C6" w:rsidRDefault="00D4159A" w:rsidP="00D4159A">
      <w:pPr>
        <w:pStyle w:val="BodyTextIndent3"/>
        <w:keepLines/>
        <w:ind w:left="0" w:firstLine="0"/>
        <w:rPr>
          <w:sz w:val="21"/>
          <w:szCs w:val="21"/>
        </w:rPr>
      </w:pPr>
    </w:p>
    <w:p w14:paraId="5B55CCBE" w14:textId="77777777" w:rsidR="00D4159A" w:rsidRPr="006912C6" w:rsidRDefault="00D4159A" w:rsidP="00D4159A">
      <w:pPr>
        <w:pStyle w:val="BodyTextIndent3"/>
        <w:keepLines/>
        <w:ind w:left="720" w:hanging="720"/>
        <w:rPr>
          <w:sz w:val="21"/>
          <w:szCs w:val="21"/>
        </w:rPr>
      </w:pPr>
      <w:r w:rsidRPr="006912C6">
        <w:rPr>
          <w:sz w:val="21"/>
          <w:szCs w:val="21"/>
        </w:rPr>
        <w:t>B5.8</w:t>
      </w:r>
      <w:r w:rsidRPr="006912C6">
        <w:rPr>
          <w:sz w:val="21"/>
          <w:szCs w:val="21"/>
        </w:rPr>
        <w:tab/>
        <w:t xml:space="preserve">The Supplier shall </w:t>
      </w:r>
      <w:r>
        <w:rPr>
          <w:sz w:val="21"/>
          <w:szCs w:val="21"/>
        </w:rPr>
        <w:t>ensure that no person that discloses that he has a Relevant Conviction or who is found by the Supplier to have any Relevant Convictions (as a result of a police check or as a result of a DBS check or otherwise) is employed or engaged on any part of the Services without prior written Approval.</w:t>
      </w:r>
    </w:p>
    <w:p w14:paraId="5B55CCBF" w14:textId="77777777" w:rsidR="00D4159A" w:rsidRPr="006912C6" w:rsidRDefault="00D4159A" w:rsidP="00D4159A">
      <w:pPr>
        <w:pStyle w:val="BodyTextIndent3"/>
        <w:keepLines/>
        <w:ind w:left="0" w:firstLine="0"/>
        <w:rPr>
          <w:b/>
          <w:sz w:val="21"/>
          <w:szCs w:val="21"/>
        </w:rPr>
      </w:pPr>
    </w:p>
    <w:p w14:paraId="5B55CCC0" w14:textId="77777777" w:rsidR="00D4159A" w:rsidRPr="00AE1F1F" w:rsidRDefault="00D4159A" w:rsidP="00D4159A">
      <w:pPr>
        <w:pStyle w:val="BodyText"/>
        <w:ind w:left="720" w:hanging="720"/>
        <w:rPr>
          <w:rFonts w:ascii="Arial" w:hAnsi="Arial" w:cs="Arial"/>
          <w:sz w:val="21"/>
          <w:szCs w:val="21"/>
        </w:rPr>
      </w:pPr>
      <w:r w:rsidRPr="00AE1F1F">
        <w:rPr>
          <w:rFonts w:ascii="Arial" w:hAnsi="Arial" w:cs="Arial"/>
          <w:sz w:val="21"/>
          <w:szCs w:val="21"/>
        </w:rPr>
        <w:t>B5.9</w:t>
      </w:r>
      <w:r w:rsidRPr="00AE1F1F">
        <w:rPr>
          <w:rFonts w:ascii="Arial" w:hAnsi="Arial" w:cs="Arial"/>
          <w:sz w:val="21"/>
          <w:szCs w:val="21"/>
        </w:rPr>
        <w:tab/>
        <w:t>The decision of the Client as to whether any person is to be refused access to the Premises and as to whether the Supplier has failed to comply with Clause B5 shall be final and conclusive.</w:t>
      </w:r>
    </w:p>
    <w:p w14:paraId="5B55CCC1" w14:textId="77777777" w:rsidR="00D4159A" w:rsidRPr="00AE1F1F" w:rsidRDefault="00D4159A" w:rsidP="00D4159A">
      <w:pPr>
        <w:pStyle w:val="BodyText"/>
        <w:ind w:left="720" w:hanging="720"/>
        <w:rPr>
          <w:rFonts w:ascii="Arial" w:hAnsi="Arial" w:cs="Arial"/>
          <w:sz w:val="21"/>
          <w:szCs w:val="21"/>
        </w:rPr>
      </w:pPr>
    </w:p>
    <w:p w14:paraId="5B55CCC2" w14:textId="77777777" w:rsidR="00D4159A" w:rsidRPr="00AE1F1F" w:rsidRDefault="00D4159A" w:rsidP="00D4159A">
      <w:pPr>
        <w:pStyle w:val="BodyText"/>
        <w:ind w:left="720" w:hanging="720"/>
        <w:rPr>
          <w:rFonts w:ascii="Arial" w:hAnsi="Arial" w:cs="Arial"/>
          <w:sz w:val="21"/>
          <w:szCs w:val="21"/>
        </w:rPr>
      </w:pPr>
      <w:r w:rsidRPr="00AE1F1F">
        <w:rPr>
          <w:rFonts w:ascii="Arial" w:hAnsi="Arial" w:cs="Arial"/>
          <w:sz w:val="21"/>
          <w:szCs w:val="21"/>
        </w:rPr>
        <w:t>B5.10</w:t>
      </w:r>
      <w:r w:rsidRPr="00AE1F1F">
        <w:rPr>
          <w:rFonts w:ascii="Arial" w:hAnsi="Arial" w:cs="Arial"/>
          <w:sz w:val="21"/>
          <w:szCs w:val="21"/>
        </w:rPr>
        <w:tab/>
        <w:t xml:space="preserve">The Supplier shall bear the cost of any notice, instruction or decision of the Client under this Clause. </w:t>
      </w:r>
    </w:p>
    <w:p w14:paraId="5B55CCC3" w14:textId="77777777" w:rsidR="00D4159A" w:rsidRDefault="00D4159A" w:rsidP="00D4159A">
      <w:pPr>
        <w:pStyle w:val="BodyText"/>
        <w:ind w:left="720" w:hanging="720"/>
        <w:rPr>
          <w:sz w:val="21"/>
          <w:szCs w:val="21"/>
        </w:rPr>
      </w:pPr>
    </w:p>
    <w:p w14:paraId="5B55CCC4" w14:textId="77777777" w:rsidR="00D4159A" w:rsidRPr="006912C6" w:rsidRDefault="00D4159A" w:rsidP="00D4159A">
      <w:pPr>
        <w:keepLines/>
        <w:tabs>
          <w:tab w:val="left" w:pos="0"/>
          <w:tab w:val="left" w:pos="709"/>
        </w:tabs>
        <w:suppressAutoHyphens/>
        <w:jc w:val="both"/>
        <w:rPr>
          <w:rFonts w:ascii="Arial" w:hAnsi="Arial" w:cs="Arial"/>
          <w:b/>
          <w:bCs/>
          <w:sz w:val="21"/>
          <w:szCs w:val="21"/>
        </w:rPr>
      </w:pPr>
      <w:r w:rsidRPr="006912C6">
        <w:rPr>
          <w:rFonts w:ascii="Arial" w:hAnsi="Arial" w:cs="Arial"/>
          <w:b/>
          <w:bCs/>
          <w:sz w:val="21"/>
          <w:szCs w:val="21"/>
        </w:rPr>
        <w:t>B6</w:t>
      </w:r>
      <w:r w:rsidRPr="006912C6">
        <w:rPr>
          <w:rFonts w:ascii="Arial" w:hAnsi="Arial" w:cs="Arial"/>
          <w:b/>
          <w:bCs/>
          <w:sz w:val="21"/>
          <w:szCs w:val="21"/>
        </w:rPr>
        <w:tab/>
      </w:r>
      <w:r w:rsidRPr="006912C6">
        <w:rPr>
          <w:rFonts w:ascii="Arial" w:hAnsi="Arial" w:cs="Arial"/>
          <w:b/>
          <w:bCs/>
          <w:sz w:val="21"/>
          <w:szCs w:val="21"/>
        </w:rPr>
        <w:tab/>
        <w:t xml:space="preserve">Inspection of Premises </w:t>
      </w:r>
    </w:p>
    <w:p w14:paraId="5B55CCC5" w14:textId="77777777" w:rsidR="00D4159A" w:rsidRDefault="00D4159A" w:rsidP="00D4159A">
      <w:pPr>
        <w:pStyle w:val="BodyTextIndent3"/>
        <w:keepLines/>
        <w:tabs>
          <w:tab w:val="left" w:pos="709"/>
        </w:tabs>
        <w:ind w:left="709" w:hanging="709"/>
        <w:rPr>
          <w:sz w:val="21"/>
          <w:szCs w:val="21"/>
        </w:rPr>
      </w:pPr>
    </w:p>
    <w:p w14:paraId="5B55CCC6" w14:textId="77777777" w:rsidR="00D4159A" w:rsidRDefault="00D4159A" w:rsidP="00D4159A">
      <w:pPr>
        <w:pStyle w:val="BodyTextIndent3"/>
        <w:keepLines/>
        <w:tabs>
          <w:tab w:val="left" w:pos="709"/>
        </w:tabs>
        <w:ind w:left="709" w:hanging="709"/>
        <w:rPr>
          <w:sz w:val="21"/>
          <w:szCs w:val="21"/>
        </w:rPr>
      </w:pPr>
      <w:r>
        <w:rPr>
          <w:sz w:val="21"/>
          <w:szCs w:val="21"/>
        </w:rPr>
        <w:t>B6.1</w:t>
      </w:r>
      <w:r w:rsidRPr="006912C6">
        <w:rPr>
          <w:sz w:val="21"/>
          <w:szCs w:val="21"/>
        </w:rPr>
        <w:tab/>
        <w:t>Save as the Client may otherwise direct, the Supplier is deemed to have inspected the Premises</w:t>
      </w:r>
      <w:r>
        <w:rPr>
          <w:sz w:val="21"/>
          <w:szCs w:val="21"/>
        </w:rPr>
        <w:t xml:space="preserve">, </w:t>
      </w:r>
      <w:r w:rsidRPr="000026A6">
        <w:rPr>
          <w:sz w:val="21"/>
          <w:szCs w:val="21"/>
        </w:rPr>
        <w:t>the EFW Facility and the Landfill Sites before</w:t>
      </w:r>
      <w:r w:rsidRPr="006912C6">
        <w:rPr>
          <w:sz w:val="21"/>
          <w:szCs w:val="21"/>
        </w:rPr>
        <w:t xml:space="preserve"> submitting its Tender and to have made appropriate enquiries so as to be satisfied in relation to all matters connected with the performance of its obligations under the Contract.</w:t>
      </w:r>
    </w:p>
    <w:p w14:paraId="5B55CCC7" w14:textId="77777777" w:rsidR="00D4159A" w:rsidRDefault="00D4159A" w:rsidP="00D4159A">
      <w:pPr>
        <w:pStyle w:val="Heading6"/>
        <w:tabs>
          <w:tab w:val="left" w:pos="709"/>
        </w:tabs>
        <w:rPr>
          <w:sz w:val="21"/>
          <w:szCs w:val="21"/>
        </w:rPr>
      </w:pPr>
    </w:p>
    <w:p w14:paraId="5B55CCC8" w14:textId="77777777" w:rsidR="00D4159A" w:rsidRPr="00AE1F1F" w:rsidRDefault="00D4159A" w:rsidP="00AE1F1F">
      <w:pPr>
        <w:pStyle w:val="Heading6"/>
        <w:tabs>
          <w:tab w:val="left" w:pos="709"/>
        </w:tabs>
        <w:ind w:left="0"/>
        <w:rPr>
          <w:rFonts w:ascii="Arial" w:hAnsi="Arial" w:cs="Arial"/>
          <w:b/>
          <w:sz w:val="21"/>
          <w:szCs w:val="21"/>
          <w:u w:val="none"/>
        </w:rPr>
      </w:pPr>
      <w:r w:rsidRPr="00AE1F1F">
        <w:rPr>
          <w:rFonts w:ascii="Arial" w:hAnsi="Arial" w:cs="Arial"/>
          <w:b/>
          <w:sz w:val="21"/>
          <w:szCs w:val="21"/>
          <w:u w:val="none"/>
        </w:rPr>
        <w:t>B7</w:t>
      </w:r>
      <w:r w:rsidRPr="00AE1F1F">
        <w:rPr>
          <w:rFonts w:ascii="Arial" w:hAnsi="Arial" w:cs="Arial"/>
          <w:b/>
          <w:sz w:val="21"/>
          <w:szCs w:val="21"/>
          <w:u w:val="none"/>
        </w:rPr>
        <w:tab/>
        <w:t xml:space="preserve">NOT USED </w:t>
      </w:r>
    </w:p>
    <w:p w14:paraId="5B55CCC9" w14:textId="77777777" w:rsidR="00D4159A" w:rsidRDefault="00D4159A" w:rsidP="00D4159A">
      <w:pPr>
        <w:keepLines/>
        <w:tabs>
          <w:tab w:val="left" w:pos="0"/>
        </w:tabs>
        <w:suppressAutoHyphens/>
        <w:ind w:left="720" w:hanging="720"/>
        <w:jc w:val="both"/>
        <w:rPr>
          <w:rFonts w:ascii="Arial" w:hAnsi="Arial" w:cs="Arial"/>
          <w:sz w:val="21"/>
          <w:szCs w:val="21"/>
        </w:rPr>
      </w:pPr>
    </w:p>
    <w:p w14:paraId="5B55CCCA" w14:textId="77777777" w:rsidR="00D4159A" w:rsidRDefault="00D4159A" w:rsidP="00AE1F1F">
      <w:pPr>
        <w:pStyle w:val="Heading2"/>
        <w:keepNext w:val="0"/>
        <w:keepLines/>
        <w:tabs>
          <w:tab w:val="left" w:pos="-284"/>
          <w:tab w:val="left" w:pos="709"/>
        </w:tabs>
        <w:jc w:val="left"/>
        <w:rPr>
          <w:sz w:val="21"/>
          <w:szCs w:val="21"/>
        </w:rPr>
      </w:pPr>
      <w:r w:rsidRPr="00F35A3D">
        <w:rPr>
          <w:sz w:val="21"/>
          <w:szCs w:val="21"/>
        </w:rPr>
        <w:t>B8</w:t>
      </w:r>
      <w:r w:rsidRPr="00F35A3D">
        <w:rPr>
          <w:sz w:val="21"/>
          <w:szCs w:val="21"/>
        </w:rPr>
        <w:tab/>
        <w:t>NOT USED</w:t>
      </w:r>
      <w:r w:rsidRPr="00F35A3D">
        <w:rPr>
          <w:sz w:val="21"/>
          <w:szCs w:val="21"/>
        </w:rPr>
        <w:tab/>
      </w:r>
    </w:p>
    <w:p w14:paraId="5B55CCCB" w14:textId="77777777" w:rsidR="00D4159A" w:rsidRPr="00F35A3D" w:rsidRDefault="00D4159A" w:rsidP="00D4159A"/>
    <w:p w14:paraId="5B55CCCC" w14:textId="77777777" w:rsidR="00D4159A" w:rsidRPr="006912C6" w:rsidRDefault="00D4159A" w:rsidP="00AE1F1F">
      <w:pPr>
        <w:pStyle w:val="Heading2"/>
        <w:keepNext w:val="0"/>
        <w:keepLines/>
        <w:tabs>
          <w:tab w:val="left" w:pos="-426"/>
          <w:tab w:val="left" w:pos="720"/>
        </w:tabs>
        <w:jc w:val="left"/>
        <w:rPr>
          <w:sz w:val="21"/>
          <w:szCs w:val="21"/>
        </w:rPr>
      </w:pPr>
      <w:r w:rsidRPr="006912C6">
        <w:rPr>
          <w:sz w:val="21"/>
          <w:szCs w:val="21"/>
        </w:rPr>
        <w:t>B</w:t>
      </w:r>
      <w:r>
        <w:rPr>
          <w:sz w:val="21"/>
          <w:szCs w:val="21"/>
        </w:rPr>
        <w:t>9</w:t>
      </w:r>
      <w:r w:rsidRPr="006912C6">
        <w:rPr>
          <w:sz w:val="21"/>
          <w:szCs w:val="21"/>
        </w:rPr>
        <w:tab/>
      </w:r>
      <w:r>
        <w:rPr>
          <w:sz w:val="21"/>
          <w:szCs w:val="21"/>
        </w:rPr>
        <w:t>NOT USED</w:t>
      </w:r>
    </w:p>
    <w:p w14:paraId="5B55CCCD" w14:textId="77777777" w:rsidR="00D4159A" w:rsidRPr="00352F28" w:rsidRDefault="00D4159A" w:rsidP="00D4159A">
      <w:pPr>
        <w:rPr>
          <w:b/>
        </w:rPr>
      </w:pPr>
    </w:p>
    <w:p w14:paraId="5B55CCCE" w14:textId="77777777" w:rsidR="00D4159A" w:rsidRPr="006912C6" w:rsidRDefault="00D4159A" w:rsidP="00AE1F1F">
      <w:pPr>
        <w:pStyle w:val="Heading2"/>
        <w:keepNext w:val="0"/>
        <w:keepLines/>
        <w:tabs>
          <w:tab w:val="left" w:pos="-426"/>
          <w:tab w:val="left" w:pos="720"/>
        </w:tabs>
        <w:jc w:val="left"/>
        <w:rPr>
          <w:sz w:val="21"/>
          <w:szCs w:val="21"/>
        </w:rPr>
      </w:pPr>
      <w:r w:rsidRPr="006912C6">
        <w:rPr>
          <w:sz w:val="21"/>
          <w:szCs w:val="21"/>
        </w:rPr>
        <w:t>B10</w:t>
      </w:r>
      <w:r w:rsidRPr="006912C6">
        <w:rPr>
          <w:sz w:val="21"/>
          <w:szCs w:val="21"/>
        </w:rPr>
        <w:tab/>
        <w:t>TUPE</w:t>
      </w:r>
    </w:p>
    <w:p w14:paraId="5B55CCCF" w14:textId="77777777" w:rsidR="00D4159A" w:rsidRDefault="00D4159A" w:rsidP="00D4159A">
      <w:pPr>
        <w:pStyle w:val="BodyText2"/>
        <w:keepLines/>
        <w:tabs>
          <w:tab w:val="left" w:pos="-993"/>
          <w:tab w:val="left" w:pos="-426"/>
        </w:tabs>
        <w:ind w:left="720" w:hanging="720"/>
        <w:rPr>
          <w:rFonts w:ascii="Arial" w:hAnsi="Arial" w:cs="Arial"/>
          <w:b/>
          <w:bCs/>
          <w:i/>
          <w:iCs/>
          <w:sz w:val="21"/>
          <w:szCs w:val="21"/>
        </w:rPr>
      </w:pPr>
    </w:p>
    <w:p w14:paraId="5B55CCD0" w14:textId="77777777" w:rsidR="00D4159A" w:rsidRDefault="00D4159A" w:rsidP="00D4159A">
      <w:pPr>
        <w:pStyle w:val="BodyText2"/>
        <w:keepLines/>
        <w:tabs>
          <w:tab w:val="left" w:pos="-993"/>
          <w:tab w:val="left" w:pos="-426"/>
        </w:tabs>
        <w:ind w:left="720" w:hanging="720"/>
        <w:rPr>
          <w:rFonts w:ascii="Arial" w:hAnsi="Arial" w:cs="Arial"/>
          <w:b/>
          <w:i/>
          <w:sz w:val="21"/>
          <w:szCs w:val="21"/>
        </w:rPr>
      </w:pPr>
      <w:r w:rsidRPr="006912C6">
        <w:rPr>
          <w:rFonts w:ascii="Arial" w:hAnsi="Arial" w:cs="Arial"/>
          <w:sz w:val="21"/>
          <w:szCs w:val="21"/>
        </w:rPr>
        <w:t>B10.1</w:t>
      </w:r>
      <w:r w:rsidRPr="006912C6">
        <w:rPr>
          <w:rFonts w:ascii="Arial" w:hAnsi="Arial" w:cs="Arial"/>
          <w:sz w:val="21"/>
          <w:szCs w:val="21"/>
        </w:rPr>
        <w:tab/>
        <w:t>The Parties hereby acknowledge that, pursuant to the Transfer of Undertakings (Protection of Employment) Regulations 2006 (“TUPE”)</w:t>
      </w:r>
      <w:r>
        <w:rPr>
          <w:rFonts w:ascii="Arial" w:hAnsi="Arial" w:cs="Arial"/>
          <w:sz w:val="21"/>
          <w:szCs w:val="21"/>
        </w:rPr>
        <w:t xml:space="preserve"> that</w:t>
      </w:r>
      <w:r w:rsidRPr="006912C6">
        <w:rPr>
          <w:rFonts w:ascii="Arial" w:hAnsi="Arial" w:cs="Arial"/>
          <w:sz w:val="21"/>
          <w:szCs w:val="21"/>
        </w:rPr>
        <w:t xml:space="preserve"> there shall be a relevant transfer on the </w:t>
      </w:r>
      <w:r>
        <w:rPr>
          <w:rFonts w:ascii="Arial" w:hAnsi="Arial" w:cs="Arial"/>
          <w:sz w:val="21"/>
          <w:szCs w:val="21"/>
        </w:rPr>
        <w:t xml:space="preserve">Service </w:t>
      </w:r>
      <w:r w:rsidRPr="006912C6">
        <w:rPr>
          <w:rFonts w:ascii="Arial" w:hAnsi="Arial" w:cs="Arial"/>
          <w:sz w:val="21"/>
          <w:szCs w:val="21"/>
        </w:rPr>
        <w:t xml:space="preserve">Commencement Date </w:t>
      </w:r>
      <w:r>
        <w:rPr>
          <w:rFonts w:ascii="Arial" w:hAnsi="Arial" w:cs="Arial"/>
          <w:sz w:val="21"/>
          <w:szCs w:val="21"/>
        </w:rPr>
        <w:t xml:space="preserve">and that </w:t>
      </w:r>
      <w:r w:rsidRPr="006912C6">
        <w:rPr>
          <w:rFonts w:ascii="Arial" w:hAnsi="Arial" w:cs="Arial"/>
          <w:sz w:val="21"/>
          <w:szCs w:val="21"/>
        </w:rPr>
        <w:t>the contracts of employment of th</w:t>
      </w:r>
      <w:r>
        <w:rPr>
          <w:rFonts w:ascii="Arial" w:hAnsi="Arial" w:cs="Arial"/>
          <w:sz w:val="21"/>
          <w:szCs w:val="21"/>
        </w:rPr>
        <w:t>e Transferring Employees</w:t>
      </w:r>
      <w:r w:rsidRPr="006912C6">
        <w:rPr>
          <w:rFonts w:ascii="Arial" w:hAnsi="Arial" w:cs="Arial"/>
          <w:sz w:val="21"/>
          <w:szCs w:val="21"/>
        </w:rPr>
        <w:t xml:space="preserve"> shall take effect as if originally made between the Supplier and the employees (save for those who object pursuant to Regulation 4(7) of TUPE</w:t>
      </w:r>
      <w:r>
        <w:rPr>
          <w:rFonts w:ascii="Arial" w:hAnsi="Arial" w:cs="Arial"/>
          <w:sz w:val="21"/>
          <w:szCs w:val="21"/>
        </w:rPr>
        <w:t>)</w:t>
      </w:r>
      <w:r w:rsidRPr="006912C6">
        <w:rPr>
          <w:rFonts w:ascii="Arial" w:hAnsi="Arial" w:cs="Arial"/>
          <w:sz w:val="21"/>
          <w:szCs w:val="21"/>
        </w:rPr>
        <w:t>.</w:t>
      </w:r>
    </w:p>
    <w:p w14:paraId="5B55CCD1" w14:textId="77777777" w:rsidR="00D4159A" w:rsidRDefault="00D4159A" w:rsidP="00D4159A">
      <w:pPr>
        <w:pStyle w:val="BodyText2"/>
        <w:keepLines/>
        <w:tabs>
          <w:tab w:val="left" w:pos="-993"/>
          <w:tab w:val="left" w:pos="-426"/>
        </w:tabs>
        <w:ind w:left="720" w:hanging="720"/>
        <w:rPr>
          <w:rFonts w:ascii="Arial" w:hAnsi="Arial" w:cs="Arial"/>
          <w:b/>
          <w:i/>
          <w:sz w:val="21"/>
          <w:szCs w:val="21"/>
        </w:rPr>
      </w:pPr>
    </w:p>
    <w:p w14:paraId="5B55CCD2" w14:textId="77777777" w:rsidR="00D4159A" w:rsidRDefault="00D4159A" w:rsidP="00D4159A">
      <w:pPr>
        <w:pStyle w:val="BodyText2"/>
        <w:widowControl w:val="0"/>
        <w:tabs>
          <w:tab w:val="left" w:pos="-567"/>
        </w:tabs>
        <w:ind w:left="709" w:hanging="709"/>
        <w:rPr>
          <w:rFonts w:ascii="Arial" w:hAnsi="Arial" w:cs="Arial"/>
          <w:b/>
          <w:bCs/>
          <w:i/>
          <w:iCs/>
          <w:sz w:val="21"/>
          <w:szCs w:val="21"/>
        </w:rPr>
      </w:pPr>
      <w:r>
        <w:rPr>
          <w:rFonts w:ascii="Arial" w:hAnsi="Arial" w:cs="Arial"/>
          <w:sz w:val="21"/>
          <w:szCs w:val="21"/>
        </w:rPr>
        <w:t>B10.2</w:t>
      </w:r>
      <w:r>
        <w:rPr>
          <w:rFonts w:ascii="Arial" w:hAnsi="Arial" w:cs="Arial"/>
          <w:sz w:val="21"/>
          <w:szCs w:val="21"/>
        </w:rPr>
        <w:tab/>
        <w:t>In the event that the Supplier enters into any Sub-Contracts in connection with this Contract, it shall impose obligations on its Sub-Contractors in the same terms as those imposed on it pursuant to this Clause B10 and shall ensure that each Sub-Contractor complies with such terms. The Supplier shall indemnify the Client and keep the Client indemnified in full from and against all direct, indirect or consequential liability or losses awarded against or incurred or paid by the Client as a result of or in connection with any failure on the part of a Sub-Contractor to comply with such terms.</w:t>
      </w:r>
    </w:p>
    <w:p w14:paraId="5B55CCD3" w14:textId="77777777" w:rsidR="00D4159A" w:rsidRPr="006912C6" w:rsidRDefault="00D4159A" w:rsidP="00D4159A">
      <w:pPr>
        <w:pStyle w:val="BodyText2"/>
        <w:keepLines/>
        <w:tabs>
          <w:tab w:val="left" w:pos="-993"/>
          <w:tab w:val="left" w:pos="-426"/>
        </w:tabs>
        <w:rPr>
          <w:rFonts w:ascii="Arial" w:hAnsi="Arial" w:cs="Arial"/>
          <w:b/>
          <w:i/>
          <w:sz w:val="21"/>
          <w:szCs w:val="21"/>
        </w:rPr>
      </w:pPr>
    </w:p>
    <w:p w14:paraId="5B55CCD4" w14:textId="77777777" w:rsidR="00D4159A" w:rsidRDefault="00D4159A" w:rsidP="00D4159A">
      <w:pPr>
        <w:pStyle w:val="BodyText2"/>
        <w:keepLines/>
        <w:tabs>
          <w:tab w:val="left" w:pos="-567"/>
        </w:tabs>
        <w:ind w:left="720" w:hanging="720"/>
        <w:rPr>
          <w:rFonts w:ascii="Arial" w:hAnsi="Arial" w:cs="Arial"/>
          <w:b/>
          <w:i/>
          <w:sz w:val="21"/>
          <w:szCs w:val="21"/>
        </w:rPr>
      </w:pPr>
      <w:r w:rsidRPr="006912C6">
        <w:rPr>
          <w:rFonts w:ascii="Arial" w:hAnsi="Arial" w:cs="Arial"/>
          <w:sz w:val="21"/>
          <w:szCs w:val="21"/>
        </w:rPr>
        <w:t>B10.</w:t>
      </w:r>
      <w:r>
        <w:rPr>
          <w:rFonts w:ascii="Arial" w:hAnsi="Arial" w:cs="Arial"/>
          <w:sz w:val="21"/>
          <w:szCs w:val="21"/>
        </w:rPr>
        <w:t>3</w:t>
      </w:r>
      <w:r w:rsidRPr="006912C6">
        <w:rPr>
          <w:rFonts w:ascii="Arial" w:hAnsi="Arial" w:cs="Arial"/>
          <w:sz w:val="21"/>
          <w:szCs w:val="21"/>
        </w:rPr>
        <w:tab/>
        <w:t xml:space="preserve">The Supplier shall be responsible for all emoluments and outgoings in respect of </w:t>
      </w:r>
      <w:r>
        <w:rPr>
          <w:rFonts w:ascii="Arial" w:hAnsi="Arial" w:cs="Arial"/>
          <w:sz w:val="21"/>
          <w:szCs w:val="21"/>
        </w:rPr>
        <w:t xml:space="preserve">all Relevant </w:t>
      </w:r>
      <w:r w:rsidRPr="006912C6">
        <w:rPr>
          <w:rFonts w:ascii="Arial" w:hAnsi="Arial" w:cs="Arial"/>
          <w:sz w:val="21"/>
          <w:szCs w:val="21"/>
        </w:rPr>
        <w:t xml:space="preserve"> Employees </w:t>
      </w:r>
      <w:r>
        <w:rPr>
          <w:rFonts w:ascii="Arial" w:hAnsi="Arial" w:cs="Arial"/>
          <w:sz w:val="21"/>
          <w:szCs w:val="21"/>
        </w:rPr>
        <w:t xml:space="preserve">employed by the Supplier or any Sub-Contractor </w:t>
      </w:r>
      <w:r w:rsidRPr="006912C6">
        <w:rPr>
          <w:rFonts w:ascii="Arial" w:hAnsi="Arial" w:cs="Arial"/>
          <w:sz w:val="21"/>
          <w:szCs w:val="21"/>
        </w:rPr>
        <w:t xml:space="preserve">including without limitation, all wages, bonuses, commission, premiums, subscriptions, PAYE and national insurance contributions and pension contributions) which are attributable in whole or in part to the period after the </w:t>
      </w:r>
      <w:r>
        <w:rPr>
          <w:rFonts w:ascii="Arial" w:hAnsi="Arial" w:cs="Arial"/>
          <w:sz w:val="21"/>
          <w:szCs w:val="21"/>
        </w:rPr>
        <w:t xml:space="preserve">Service </w:t>
      </w:r>
      <w:r w:rsidRPr="006912C6">
        <w:rPr>
          <w:rFonts w:ascii="Arial" w:hAnsi="Arial" w:cs="Arial"/>
          <w:sz w:val="21"/>
          <w:szCs w:val="21"/>
        </w:rPr>
        <w:t xml:space="preserve">Commencement Date (including any bonuses, commission, premiums, subscriptions and any other prepayments which are payable before the </w:t>
      </w:r>
      <w:r>
        <w:rPr>
          <w:rFonts w:ascii="Arial" w:hAnsi="Arial" w:cs="Arial"/>
          <w:sz w:val="21"/>
          <w:szCs w:val="21"/>
        </w:rPr>
        <w:t xml:space="preserve">Service </w:t>
      </w:r>
      <w:r w:rsidRPr="006912C6">
        <w:rPr>
          <w:rFonts w:ascii="Arial" w:hAnsi="Arial" w:cs="Arial"/>
          <w:sz w:val="21"/>
          <w:szCs w:val="21"/>
        </w:rPr>
        <w:t xml:space="preserve">Commencement </w:t>
      </w:r>
      <w:r>
        <w:rPr>
          <w:rFonts w:ascii="Arial" w:hAnsi="Arial" w:cs="Arial"/>
          <w:sz w:val="21"/>
          <w:szCs w:val="21"/>
        </w:rPr>
        <w:t>D</w:t>
      </w:r>
      <w:r w:rsidRPr="006912C6">
        <w:rPr>
          <w:rFonts w:ascii="Arial" w:hAnsi="Arial" w:cs="Arial"/>
          <w:sz w:val="21"/>
          <w:szCs w:val="21"/>
        </w:rPr>
        <w:t xml:space="preserve">ate but which are attributable in whole or in part to the period after the </w:t>
      </w:r>
      <w:r>
        <w:rPr>
          <w:rFonts w:ascii="Arial" w:hAnsi="Arial" w:cs="Arial"/>
          <w:sz w:val="21"/>
          <w:szCs w:val="21"/>
        </w:rPr>
        <w:t xml:space="preserve">Service </w:t>
      </w:r>
      <w:r w:rsidRPr="006912C6">
        <w:rPr>
          <w:rFonts w:ascii="Arial" w:hAnsi="Arial" w:cs="Arial"/>
          <w:sz w:val="21"/>
          <w:szCs w:val="21"/>
        </w:rPr>
        <w:t>Commencement Date</w:t>
      </w:r>
      <w:r>
        <w:rPr>
          <w:rFonts w:ascii="Arial" w:hAnsi="Arial" w:cs="Arial"/>
          <w:sz w:val="21"/>
          <w:szCs w:val="21"/>
        </w:rPr>
        <w:t>)</w:t>
      </w:r>
      <w:r w:rsidRPr="006912C6">
        <w:rPr>
          <w:rFonts w:ascii="Arial" w:hAnsi="Arial" w:cs="Arial"/>
          <w:sz w:val="21"/>
          <w:szCs w:val="21"/>
        </w:rPr>
        <w:t>.</w:t>
      </w:r>
    </w:p>
    <w:p w14:paraId="5B55CCD5" w14:textId="77777777" w:rsidR="00D4159A" w:rsidRDefault="00D4159A" w:rsidP="00D4159A">
      <w:pPr>
        <w:pStyle w:val="BodyText2"/>
        <w:keepLines/>
        <w:tabs>
          <w:tab w:val="left" w:pos="-567"/>
        </w:tabs>
        <w:ind w:left="720" w:hanging="720"/>
        <w:rPr>
          <w:rFonts w:ascii="Arial" w:hAnsi="Arial" w:cs="Arial"/>
          <w:b/>
          <w:i/>
          <w:sz w:val="21"/>
          <w:szCs w:val="21"/>
        </w:rPr>
      </w:pPr>
    </w:p>
    <w:p w14:paraId="5B55CCD6" w14:textId="77777777" w:rsidR="00D4159A" w:rsidRDefault="00D4159A" w:rsidP="00D4159A">
      <w:pPr>
        <w:pStyle w:val="BodyText2"/>
        <w:keepLines/>
        <w:tabs>
          <w:tab w:val="left" w:pos="-567"/>
        </w:tabs>
        <w:ind w:left="720" w:hanging="720"/>
        <w:rPr>
          <w:rFonts w:ascii="Arial" w:hAnsi="Arial" w:cs="Arial"/>
          <w:b/>
          <w:i/>
          <w:sz w:val="21"/>
          <w:szCs w:val="21"/>
        </w:rPr>
      </w:pPr>
      <w:r>
        <w:rPr>
          <w:rFonts w:ascii="Arial" w:hAnsi="Arial" w:cs="Arial"/>
          <w:sz w:val="21"/>
          <w:szCs w:val="21"/>
        </w:rPr>
        <w:t>B10.4</w:t>
      </w:r>
      <w:r>
        <w:rPr>
          <w:rFonts w:ascii="Arial" w:hAnsi="Arial" w:cs="Arial"/>
          <w:sz w:val="21"/>
          <w:szCs w:val="21"/>
        </w:rPr>
        <w:tab/>
        <w:t>The Client has provided to the Supplier the information relating to the Transferring Employees at Tender stage but does not warrant that the information was accurate and complete. The Supplier acknowledges and accepts that it had the responsibility to carry out its own due diligence in relation to the information and the Transferring Employees prior to the Transfer Date.</w:t>
      </w:r>
    </w:p>
    <w:p w14:paraId="5B55CCD7" w14:textId="77777777" w:rsidR="00D4159A" w:rsidRDefault="00D4159A" w:rsidP="00D4159A">
      <w:pPr>
        <w:pStyle w:val="BodyText2"/>
        <w:keepLines/>
        <w:tabs>
          <w:tab w:val="left" w:pos="-567"/>
        </w:tabs>
        <w:ind w:left="720" w:hanging="720"/>
        <w:rPr>
          <w:rFonts w:ascii="Arial" w:hAnsi="Arial" w:cs="Arial"/>
          <w:b/>
          <w:i/>
          <w:sz w:val="21"/>
          <w:szCs w:val="21"/>
        </w:rPr>
      </w:pPr>
    </w:p>
    <w:p w14:paraId="5B55CCD8" w14:textId="77777777" w:rsidR="00D4159A" w:rsidRPr="002E6975" w:rsidRDefault="00D4159A" w:rsidP="00D4159A">
      <w:pPr>
        <w:pStyle w:val="BodyText2"/>
        <w:widowControl w:val="0"/>
        <w:tabs>
          <w:tab w:val="left" w:pos="-1418"/>
          <w:tab w:val="left" w:pos="-709"/>
        </w:tabs>
        <w:ind w:left="709" w:hanging="709"/>
        <w:rPr>
          <w:rFonts w:ascii="Arial" w:hAnsi="Arial" w:cs="Arial"/>
          <w:b/>
          <w:i/>
          <w:sz w:val="21"/>
          <w:szCs w:val="21"/>
        </w:rPr>
      </w:pPr>
      <w:r>
        <w:rPr>
          <w:rFonts w:ascii="Arial" w:hAnsi="Arial" w:cs="Arial"/>
          <w:sz w:val="21"/>
          <w:szCs w:val="21"/>
        </w:rPr>
        <w:t>B10.5</w:t>
      </w:r>
      <w:r>
        <w:rPr>
          <w:rFonts w:ascii="Arial" w:hAnsi="Arial" w:cs="Arial"/>
          <w:sz w:val="21"/>
          <w:szCs w:val="21"/>
        </w:rPr>
        <w:tab/>
        <w:t>T</w:t>
      </w:r>
      <w:r w:rsidRPr="002E6975">
        <w:rPr>
          <w:rFonts w:ascii="Arial" w:hAnsi="Arial" w:cs="Arial"/>
          <w:sz w:val="21"/>
          <w:szCs w:val="21"/>
        </w:rPr>
        <w:t>he Supplier shall fully and accurately disclose to the C</w:t>
      </w:r>
      <w:r>
        <w:rPr>
          <w:rFonts w:ascii="Arial" w:hAnsi="Arial" w:cs="Arial"/>
          <w:sz w:val="21"/>
          <w:szCs w:val="21"/>
        </w:rPr>
        <w:t>lient</w:t>
      </w:r>
      <w:r w:rsidRPr="002E6975">
        <w:rPr>
          <w:rFonts w:ascii="Arial" w:hAnsi="Arial" w:cs="Arial"/>
          <w:sz w:val="21"/>
          <w:szCs w:val="21"/>
        </w:rPr>
        <w:t xml:space="preserve"> </w:t>
      </w:r>
      <w:r>
        <w:rPr>
          <w:rFonts w:ascii="Arial" w:hAnsi="Arial" w:cs="Arial"/>
          <w:sz w:val="21"/>
          <w:szCs w:val="21"/>
        </w:rPr>
        <w:t xml:space="preserve">(and shall ensure that any relevant Sub-Contractor accurately discloses any and all information in relation to all personnel engaged in the provision of the Services) </w:t>
      </w:r>
      <w:r w:rsidRPr="002E6975">
        <w:rPr>
          <w:rFonts w:ascii="Arial" w:hAnsi="Arial" w:cs="Arial"/>
          <w:sz w:val="21"/>
          <w:szCs w:val="21"/>
        </w:rPr>
        <w:t>all information that the C</w:t>
      </w:r>
      <w:r>
        <w:rPr>
          <w:rFonts w:ascii="Arial" w:hAnsi="Arial" w:cs="Arial"/>
          <w:sz w:val="21"/>
          <w:szCs w:val="21"/>
        </w:rPr>
        <w:t>lient</w:t>
      </w:r>
      <w:r w:rsidRPr="002E6975">
        <w:rPr>
          <w:rFonts w:ascii="Arial" w:hAnsi="Arial" w:cs="Arial"/>
          <w:sz w:val="21"/>
          <w:szCs w:val="21"/>
        </w:rPr>
        <w:t xml:space="preserve"> may reasonably request in relation to the Staff </w:t>
      </w:r>
      <w:r>
        <w:rPr>
          <w:rFonts w:ascii="Arial" w:hAnsi="Arial" w:cs="Arial"/>
          <w:sz w:val="21"/>
          <w:szCs w:val="21"/>
        </w:rPr>
        <w:t xml:space="preserve">within ten (10) Working Days of the Client's request </w:t>
      </w:r>
      <w:r w:rsidRPr="002E6975">
        <w:rPr>
          <w:rFonts w:ascii="Arial" w:hAnsi="Arial" w:cs="Arial"/>
          <w:sz w:val="21"/>
          <w:szCs w:val="21"/>
        </w:rPr>
        <w:t>including the following:</w:t>
      </w:r>
      <w:r>
        <w:rPr>
          <w:rFonts w:ascii="Arial" w:hAnsi="Arial" w:cs="Arial"/>
          <w:sz w:val="21"/>
          <w:szCs w:val="21"/>
        </w:rPr>
        <w:t>-</w:t>
      </w:r>
    </w:p>
    <w:p w14:paraId="5B55CCD9" w14:textId="77777777" w:rsidR="00D4159A" w:rsidRPr="002E6975" w:rsidRDefault="00D4159A" w:rsidP="00D4159A">
      <w:pPr>
        <w:pStyle w:val="BodyText2"/>
        <w:widowControl w:val="0"/>
        <w:ind w:left="720" w:hanging="720"/>
        <w:rPr>
          <w:rFonts w:ascii="Arial" w:hAnsi="Arial" w:cs="Arial"/>
          <w:b/>
          <w:bCs/>
          <w:i/>
          <w:iCs/>
          <w:sz w:val="21"/>
          <w:szCs w:val="21"/>
        </w:rPr>
      </w:pPr>
    </w:p>
    <w:p w14:paraId="5B55CCDA" w14:textId="77777777" w:rsidR="00D4159A" w:rsidRDefault="00D4159A" w:rsidP="00EB49A1">
      <w:pPr>
        <w:pStyle w:val="BodyText2"/>
        <w:widowControl w:val="0"/>
        <w:numPr>
          <w:ilvl w:val="0"/>
          <w:numId w:val="55"/>
        </w:numPr>
        <w:tabs>
          <w:tab w:val="left" w:pos="-720"/>
          <w:tab w:val="left" w:pos="-567"/>
          <w:tab w:val="left" w:pos="-426"/>
          <w:tab w:val="left" w:pos="-284"/>
          <w:tab w:val="left" w:pos="0"/>
          <w:tab w:val="left" w:pos="851"/>
        </w:tabs>
        <w:suppressAutoHyphens/>
        <w:ind w:left="1134" w:hanging="425"/>
        <w:jc w:val="both"/>
        <w:rPr>
          <w:rFonts w:ascii="Arial" w:hAnsi="Arial" w:cs="Arial"/>
          <w:b/>
          <w:i/>
          <w:sz w:val="21"/>
          <w:szCs w:val="21"/>
        </w:rPr>
      </w:pPr>
      <w:r>
        <w:rPr>
          <w:rFonts w:ascii="Arial" w:hAnsi="Arial" w:cs="Arial"/>
          <w:sz w:val="21"/>
          <w:szCs w:val="21"/>
        </w:rPr>
        <w:t>a list of employees employed by the Supplier, or any Sub-Contractor</w:t>
      </w:r>
      <w:r w:rsidRPr="002E6975">
        <w:rPr>
          <w:rFonts w:ascii="Arial" w:hAnsi="Arial" w:cs="Arial"/>
          <w:sz w:val="21"/>
          <w:szCs w:val="21"/>
        </w:rPr>
        <w:t>; and</w:t>
      </w:r>
    </w:p>
    <w:p w14:paraId="5B55CCDB" w14:textId="77777777" w:rsidR="00D4159A" w:rsidRDefault="00D4159A" w:rsidP="00D4159A">
      <w:pPr>
        <w:pStyle w:val="BodyText2"/>
        <w:widowControl w:val="0"/>
        <w:tabs>
          <w:tab w:val="left" w:pos="-567"/>
          <w:tab w:val="left" w:pos="-284"/>
          <w:tab w:val="left" w:pos="851"/>
        </w:tabs>
        <w:ind w:left="1134" w:hanging="425"/>
        <w:rPr>
          <w:rFonts w:ascii="Arial" w:hAnsi="Arial" w:cs="Arial"/>
          <w:b/>
          <w:i/>
          <w:sz w:val="21"/>
          <w:szCs w:val="21"/>
        </w:rPr>
      </w:pPr>
    </w:p>
    <w:p w14:paraId="5B55CCDC" w14:textId="77777777" w:rsidR="00D4159A" w:rsidRDefault="00D4159A" w:rsidP="00EB49A1">
      <w:pPr>
        <w:pStyle w:val="BodyText2"/>
        <w:widowControl w:val="0"/>
        <w:numPr>
          <w:ilvl w:val="0"/>
          <w:numId w:val="55"/>
        </w:numPr>
        <w:tabs>
          <w:tab w:val="left" w:pos="-720"/>
          <w:tab w:val="left" w:pos="-567"/>
          <w:tab w:val="left" w:pos="-284"/>
          <w:tab w:val="left" w:pos="-142"/>
          <w:tab w:val="left" w:pos="0"/>
          <w:tab w:val="left" w:pos="851"/>
        </w:tabs>
        <w:suppressAutoHyphens/>
        <w:ind w:left="1134" w:hanging="425"/>
        <w:jc w:val="both"/>
        <w:rPr>
          <w:rFonts w:ascii="Arial" w:hAnsi="Arial" w:cs="Arial"/>
          <w:b/>
          <w:i/>
          <w:sz w:val="21"/>
          <w:szCs w:val="21"/>
        </w:rPr>
      </w:pPr>
      <w:r>
        <w:rPr>
          <w:rFonts w:ascii="Arial" w:hAnsi="Arial" w:cs="Arial"/>
          <w:sz w:val="21"/>
          <w:szCs w:val="21"/>
        </w:rPr>
        <w:t>a list of agency workers, agents and independent contractors engaged by the Supplier; and</w:t>
      </w:r>
    </w:p>
    <w:p w14:paraId="5B55CCDD" w14:textId="77777777" w:rsidR="00D4159A" w:rsidRDefault="00D4159A" w:rsidP="00D4159A">
      <w:pPr>
        <w:pStyle w:val="ListParagraph"/>
        <w:widowControl w:val="0"/>
        <w:tabs>
          <w:tab w:val="left" w:pos="851"/>
        </w:tabs>
        <w:ind w:left="1134" w:hanging="425"/>
        <w:rPr>
          <w:rFonts w:ascii="Arial" w:hAnsi="Arial" w:cs="Arial"/>
          <w:b/>
          <w:i/>
          <w:sz w:val="21"/>
          <w:szCs w:val="21"/>
        </w:rPr>
      </w:pPr>
    </w:p>
    <w:p w14:paraId="5B55CCDE" w14:textId="77777777" w:rsidR="00D4159A" w:rsidRPr="002E6975" w:rsidRDefault="00D4159A" w:rsidP="00EB49A1">
      <w:pPr>
        <w:pStyle w:val="BodyText2"/>
        <w:widowControl w:val="0"/>
        <w:numPr>
          <w:ilvl w:val="0"/>
          <w:numId w:val="55"/>
        </w:numPr>
        <w:tabs>
          <w:tab w:val="left" w:pos="-720"/>
          <w:tab w:val="left" w:pos="-567"/>
          <w:tab w:val="left" w:pos="-426"/>
          <w:tab w:val="left" w:pos="-284"/>
          <w:tab w:val="left" w:pos="0"/>
          <w:tab w:val="left" w:pos="851"/>
        </w:tabs>
        <w:suppressAutoHyphens/>
        <w:ind w:left="1134" w:hanging="425"/>
        <w:jc w:val="both"/>
        <w:rPr>
          <w:rFonts w:ascii="Arial" w:hAnsi="Arial" w:cs="Arial"/>
          <w:b/>
          <w:i/>
          <w:sz w:val="21"/>
          <w:szCs w:val="21"/>
        </w:rPr>
      </w:pPr>
      <w:r>
        <w:rPr>
          <w:rFonts w:ascii="Arial" w:hAnsi="Arial" w:cs="Arial"/>
          <w:sz w:val="21"/>
          <w:szCs w:val="21"/>
        </w:rPr>
        <w:t>the total payroll bill (i.e. total taxable pay and allowances including employer's contributions to pension schemes) of those personnel; and</w:t>
      </w:r>
    </w:p>
    <w:p w14:paraId="5B55CCDF" w14:textId="77777777" w:rsidR="00D4159A" w:rsidRPr="002E6975" w:rsidRDefault="00D4159A" w:rsidP="00D4159A">
      <w:pPr>
        <w:pStyle w:val="BodyText2"/>
        <w:widowControl w:val="0"/>
        <w:tabs>
          <w:tab w:val="left" w:pos="-567"/>
          <w:tab w:val="left" w:pos="-284"/>
          <w:tab w:val="left" w:pos="851"/>
        </w:tabs>
        <w:ind w:left="1134" w:hanging="425"/>
        <w:rPr>
          <w:rFonts w:ascii="Arial" w:hAnsi="Arial" w:cs="Arial"/>
          <w:b/>
          <w:bCs/>
          <w:i/>
          <w:iCs/>
          <w:sz w:val="21"/>
          <w:szCs w:val="21"/>
        </w:rPr>
      </w:pPr>
    </w:p>
    <w:p w14:paraId="5B55CCE0" w14:textId="77777777" w:rsidR="00D4159A" w:rsidRPr="002E6975" w:rsidRDefault="00D4159A" w:rsidP="00D4159A">
      <w:pPr>
        <w:pStyle w:val="BodyText2"/>
        <w:widowControl w:val="0"/>
        <w:tabs>
          <w:tab w:val="left" w:pos="-426"/>
          <w:tab w:val="left" w:pos="851"/>
        </w:tabs>
        <w:ind w:left="1134" w:hanging="425"/>
        <w:rPr>
          <w:rFonts w:ascii="Arial" w:hAnsi="Arial" w:cs="Arial"/>
          <w:b/>
          <w:i/>
          <w:sz w:val="21"/>
          <w:szCs w:val="21"/>
        </w:rPr>
      </w:pPr>
      <w:r>
        <w:rPr>
          <w:rFonts w:ascii="Arial" w:hAnsi="Arial" w:cs="Arial"/>
          <w:sz w:val="21"/>
          <w:szCs w:val="21"/>
        </w:rPr>
        <w:t>(d</w:t>
      </w:r>
      <w:r w:rsidRPr="002E6975">
        <w:rPr>
          <w:rFonts w:ascii="Arial" w:hAnsi="Arial" w:cs="Arial"/>
          <w:sz w:val="21"/>
          <w:szCs w:val="21"/>
        </w:rPr>
        <w:t>)</w:t>
      </w:r>
      <w:r w:rsidRPr="002E6975">
        <w:rPr>
          <w:rFonts w:ascii="Arial" w:hAnsi="Arial" w:cs="Arial"/>
          <w:sz w:val="21"/>
          <w:szCs w:val="21"/>
        </w:rPr>
        <w:tab/>
        <w:t xml:space="preserve">the age, gender, salary or other remuneration, </w:t>
      </w:r>
      <w:r>
        <w:rPr>
          <w:rFonts w:ascii="Arial" w:hAnsi="Arial" w:cs="Arial"/>
          <w:sz w:val="21"/>
          <w:szCs w:val="21"/>
        </w:rPr>
        <w:t xml:space="preserve">date of continuous employment commenced and, if different, the commencement date, accrued holiday entitlement, pension details, location, retirement, enhancement rates, and any other factors affecting their </w:t>
      </w:r>
      <w:r w:rsidRPr="002E6975">
        <w:rPr>
          <w:rFonts w:ascii="Arial" w:hAnsi="Arial" w:cs="Arial"/>
          <w:sz w:val="21"/>
          <w:szCs w:val="21"/>
        </w:rPr>
        <w:t xml:space="preserve">redundancy and pension entitlements </w:t>
      </w:r>
      <w:r>
        <w:rPr>
          <w:rFonts w:ascii="Arial" w:hAnsi="Arial" w:cs="Arial"/>
          <w:sz w:val="21"/>
          <w:szCs w:val="21"/>
        </w:rPr>
        <w:t xml:space="preserve">and any outstanding claims arising from employment </w:t>
      </w:r>
      <w:r w:rsidRPr="002E6975">
        <w:rPr>
          <w:rFonts w:ascii="Arial" w:hAnsi="Arial" w:cs="Arial"/>
          <w:sz w:val="21"/>
          <w:szCs w:val="21"/>
        </w:rPr>
        <w:t xml:space="preserve">of the Staff </w:t>
      </w:r>
      <w:r w:rsidRPr="002E6975">
        <w:rPr>
          <w:rFonts w:ascii="Arial" w:hAnsi="Arial" w:cs="Arial"/>
          <w:sz w:val="21"/>
          <w:szCs w:val="21"/>
        </w:rPr>
        <w:lastRenderedPageBreak/>
        <w:t xml:space="preserve">referred to in Clause </w:t>
      </w:r>
      <w:r>
        <w:rPr>
          <w:rFonts w:ascii="Arial" w:hAnsi="Arial" w:cs="Arial"/>
          <w:sz w:val="21"/>
          <w:szCs w:val="21"/>
        </w:rPr>
        <w:t>B10.5</w:t>
      </w:r>
      <w:r w:rsidRPr="002E6975">
        <w:rPr>
          <w:rFonts w:ascii="Arial" w:hAnsi="Arial" w:cs="Arial"/>
          <w:sz w:val="21"/>
          <w:szCs w:val="21"/>
        </w:rPr>
        <w:t>(a); and</w:t>
      </w:r>
    </w:p>
    <w:p w14:paraId="5B55CCE1" w14:textId="77777777" w:rsidR="00D4159A" w:rsidRPr="002E6975" w:rsidRDefault="00D4159A" w:rsidP="00D4159A">
      <w:pPr>
        <w:pStyle w:val="BodyText2"/>
        <w:widowControl w:val="0"/>
        <w:tabs>
          <w:tab w:val="left" w:pos="-426"/>
          <w:tab w:val="left" w:pos="851"/>
        </w:tabs>
        <w:ind w:left="1134" w:hanging="425"/>
        <w:rPr>
          <w:rFonts w:ascii="Arial" w:hAnsi="Arial" w:cs="Arial"/>
          <w:b/>
          <w:bCs/>
          <w:i/>
          <w:iCs/>
          <w:sz w:val="21"/>
          <w:szCs w:val="21"/>
        </w:rPr>
      </w:pPr>
    </w:p>
    <w:p w14:paraId="5B55CCE2" w14:textId="77777777" w:rsidR="00D4159A" w:rsidRPr="002E6975" w:rsidRDefault="00D4159A" w:rsidP="00D4159A">
      <w:pPr>
        <w:pStyle w:val="BodyText2"/>
        <w:widowControl w:val="0"/>
        <w:tabs>
          <w:tab w:val="left" w:pos="-426"/>
          <w:tab w:val="left" w:pos="851"/>
        </w:tabs>
        <w:ind w:left="1134" w:hanging="425"/>
        <w:rPr>
          <w:rFonts w:ascii="Arial" w:hAnsi="Arial" w:cs="Arial"/>
          <w:b/>
          <w:i/>
          <w:sz w:val="21"/>
          <w:szCs w:val="21"/>
        </w:rPr>
      </w:pPr>
      <w:r>
        <w:rPr>
          <w:rFonts w:ascii="Arial" w:hAnsi="Arial" w:cs="Arial"/>
          <w:sz w:val="21"/>
          <w:szCs w:val="21"/>
        </w:rPr>
        <w:t>(e</w:t>
      </w:r>
      <w:r w:rsidRPr="002E6975">
        <w:rPr>
          <w:rFonts w:ascii="Arial" w:hAnsi="Arial" w:cs="Arial"/>
          <w:sz w:val="21"/>
          <w:szCs w:val="21"/>
        </w:rPr>
        <w:t>)</w:t>
      </w:r>
      <w:r w:rsidRPr="002E6975">
        <w:rPr>
          <w:rFonts w:ascii="Arial" w:hAnsi="Arial" w:cs="Arial"/>
          <w:sz w:val="21"/>
          <w:szCs w:val="21"/>
        </w:rPr>
        <w:tab/>
      </w:r>
      <w:proofErr w:type="gramStart"/>
      <w:r w:rsidRPr="002E6975">
        <w:rPr>
          <w:rFonts w:ascii="Arial" w:hAnsi="Arial" w:cs="Arial"/>
          <w:sz w:val="21"/>
          <w:szCs w:val="21"/>
        </w:rPr>
        <w:t>the</w:t>
      </w:r>
      <w:proofErr w:type="gramEnd"/>
      <w:r w:rsidRPr="002E6975">
        <w:rPr>
          <w:rFonts w:ascii="Arial" w:hAnsi="Arial" w:cs="Arial"/>
          <w:sz w:val="21"/>
          <w:szCs w:val="21"/>
        </w:rPr>
        <w:t xml:space="preserve"> terms and conditions of the employment/engagement of the Staff referred to in Clause B10</w:t>
      </w:r>
      <w:r>
        <w:rPr>
          <w:rFonts w:ascii="Arial" w:hAnsi="Arial" w:cs="Arial"/>
          <w:sz w:val="21"/>
          <w:szCs w:val="21"/>
        </w:rPr>
        <w:t>.5(a),</w:t>
      </w:r>
      <w:r w:rsidRPr="002E6975">
        <w:rPr>
          <w:rFonts w:ascii="Arial" w:hAnsi="Arial" w:cs="Arial"/>
          <w:sz w:val="21"/>
          <w:szCs w:val="21"/>
        </w:rPr>
        <w:t xml:space="preserve"> their job titles and qualifications; and</w:t>
      </w:r>
    </w:p>
    <w:p w14:paraId="5B55CCE3" w14:textId="77777777" w:rsidR="00D4159A" w:rsidRPr="002E6975" w:rsidRDefault="00D4159A" w:rsidP="00D4159A">
      <w:pPr>
        <w:pStyle w:val="BodyText2"/>
        <w:widowControl w:val="0"/>
        <w:tabs>
          <w:tab w:val="left" w:pos="-426"/>
          <w:tab w:val="left" w:pos="851"/>
        </w:tabs>
        <w:ind w:left="1276" w:hanging="425"/>
        <w:rPr>
          <w:rFonts w:ascii="Arial" w:hAnsi="Arial" w:cs="Arial"/>
          <w:b/>
          <w:bCs/>
          <w:i/>
          <w:iCs/>
          <w:sz w:val="21"/>
          <w:szCs w:val="21"/>
        </w:rPr>
      </w:pPr>
    </w:p>
    <w:p w14:paraId="5B55CCE4" w14:textId="77777777" w:rsidR="00D4159A" w:rsidRPr="002E6975" w:rsidRDefault="00D4159A" w:rsidP="00D4159A">
      <w:pPr>
        <w:pStyle w:val="BodyText2"/>
        <w:widowControl w:val="0"/>
        <w:tabs>
          <w:tab w:val="left" w:pos="-567"/>
          <w:tab w:val="left" w:pos="851"/>
        </w:tabs>
        <w:ind w:left="1134" w:hanging="425"/>
        <w:rPr>
          <w:rFonts w:ascii="Arial" w:hAnsi="Arial" w:cs="Arial"/>
          <w:b/>
          <w:i/>
          <w:sz w:val="21"/>
          <w:szCs w:val="21"/>
        </w:rPr>
      </w:pPr>
      <w:r>
        <w:rPr>
          <w:rFonts w:ascii="Arial" w:hAnsi="Arial" w:cs="Arial"/>
          <w:sz w:val="21"/>
          <w:szCs w:val="21"/>
        </w:rPr>
        <w:t>(f</w:t>
      </w:r>
      <w:r w:rsidRPr="002E6975">
        <w:rPr>
          <w:rFonts w:ascii="Arial" w:hAnsi="Arial" w:cs="Arial"/>
          <w:sz w:val="21"/>
          <w:szCs w:val="21"/>
        </w:rPr>
        <w:t>)</w:t>
      </w:r>
      <w:r w:rsidRPr="002E6975">
        <w:rPr>
          <w:rFonts w:ascii="Arial" w:hAnsi="Arial" w:cs="Arial"/>
          <w:sz w:val="21"/>
          <w:szCs w:val="21"/>
        </w:rPr>
        <w:tab/>
        <w:t>details of any current disciplinary or grievance proceedings ongoing or circumstances likely to give rise to such proceedings and details of any claims current or threatened; and</w:t>
      </w:r>
    </w:p>
    <w:p w14:paraId="5B55CCE5" w14:textId="77777777" w:rsidR="00D4159A" w:rsidRPr="002E6975" w:rsidRDefault="00D4159A" w:rsidP="00D4159A">
      <w:pPr>
        <w:pStyle w:val="BodyText2"/>
        <w:widowControl w:val="0"/>
        <w:tabs>
          <w:tab w:val="left" w:pos="-567"/>
          <w:tab w:val="left" w:pos="851"/>
        </w:tabs>
        <w:ind w:left="1276" w:hanging="425"/>
        <w:rPr>
          <w:rFonts w:ascii="Arial" w:hAnsi="Arial" w:cs="Arial"/>
          <w:b/>
          <w:bCs/>
          <w:i/>
          <w:iCs/>
          <w:sz w:val="21"/>
          <w:szCs w:val="21"/>
        </w:rPr>
      </w:pPr>
    </w:p>
    <w:p w14:paraId="5B55CCE6" w14:textId="77777777" w:rsidR="00D4159A" w:rsidRPr="002E6975" w:rsidRDefault="00D4159A" w:rsidP="00D4159A">
      <w:pPr>
        <w:pStyle w:val="BodyText2"/>
        <w:widowControl w:val="0"/>
        <w:tabs>
          <w:tab w:val="left" w:pos="-284"/>
          <w:tab w:val="left" w:pos="851"/>
        </w:tabs>
        <w:ind w:left="1134" w:hanging="425"/>
        <w:rPr>
          <w:rFonts w:ascii="Arial" w:hAnsi="Arial" w:cs="Arial"/>
          <w:b/>
          <w:i/>
          <w:sz w:val="21"/>
          <w:szCs w:val="21"/>
        </w:rPr>
      </w:pPr>
      <w:r>
        <w:rPr>
          <w:rFonts w:ascii="Arial" w:hAnsi="Arial" w:cs="Arial"/>
          <w:sz w:val="21"/>
          <w:szCs w:val="21"/>
        </w:rPr>
        <w:t>(g</w:t>
      </w:r>
      <w:r w:rsidRPr="002E6975">
        <w:rPr>
          <w:rFonts w:ascii="Arial" w:hAnsi="Arial" w:cs="Arial"/>
          <w:sz w:val="21"/>
          <w:szCs w:val="21"/>
        </w:rPr>
        <w:t>)</w:t>
      </w:r>
      <w:r w:rsidRPr="002E6975">
        <w:rPr>
          <w:rFonts w:ascii="Arial" w:hAnsi="Arial" w:cs="Arial"/>
          <w:sz w:val="21"/>
          <w:szCs w:val="21"/>
        </w:rPr>
        <w:tab/>
      </w:r>
      <w:proofErr w:type="gramStart"/>
      <w:r w:rsidRPr="002E6975">
        <w:rPr>
          <w:rFonts w:ascii="Arial" w:hAnsi="Arial" w:cs="Arial"/>
          <w:sz w:val="21"/>
          <w:szCs w:val="21"/>
        </w:rPr>
        <w:t>details</w:t>
      </w:r>
      <w:proofErr w:type="gramEnd"/>
      <w:r w:rsidRPr="002E6975">
        <w:rPr>
          <w:rFonts w:ascii="Arial" w:hAnsi="Arial" w:cs="Arial"/>
          <w:sz w:val="21"/>
          <w:szCs w:val="21"/>
        </w:rPr>
        <w:t xml:space="preserve"> of all collective agreements with a brief summary of the current state of negotiations with such bodies and with details of any current industrial disputes and claims for recognition by any trade union.</w:t>
      </w:r>
    </w:p>
    <w:p w14:paraId="5B55CCE7" w14:textId="77777777" w:rsidR="00D4159A" w:rsidRPr="002E6975" w:rsidRDefault="00D4159A" w:rsidP="00D4159A">
      <w:pPr>
        <w:pStyle w:val="BodyText2"/>
        <w:widowControl w:val="0"/>
        <w:ind w:left="2160" w:hanging="2160"/>
        <w:rPr>
          <w:rFonts w:ascii="Arial" w:hAnsi="Arial" w:cs="Arial"/>
          <w:b/>
          <w:i/>
          <w:sz w:val="21"/>
          <w:szCs w:val="21"/>
        </w:rPr>
      </w:pPr>
    </w:p>
    <w:p w14:paraId="5B55CCE8" w14:textId="77777777" w:rsidR="00D4159A" w:rsidRPr="002E6975" w:rsidRDefault="00D4159A" w:rsidP="00D4159A">
      <w:pPr>
        <w:pStyle w:val="BodyText2"/>
        <w:widowControl w:val="0"/>
        <w:tabs>
          <w:tab w:val="left" w:pos="-1276"/>
          <w:tab w:val="left" w:pos="-284"/>
          <w:tab w:val="left" w:pos="851"/>
        </w:tabs>
        <w:ind w:left="851" w:hanging="851"/>
        <w:rPr>
          <w:rFonts w:ascii="Arial" w:hAnsi="Arial" w:cs="Arial"/>
          <w:b/>
          <w:i/>
          <w:sz w:val="21"/>
          <w:szCs w:val="21"/>
        </w:rPr>
      </w:pPr>
      <w:r w:rsidRPr="002E6975">
        <w:rPr>
          <w:rFonts w:ascii="Arial" w:hAnsi="Arial" w:cs="Arial"/>
          <w:sz w:val="21"/>
          <w:szCs w:val="21"/>
        </w:rPr>
        <w:t>B10</w:t>
      </w:r>
      <w:r>
        <w:rPr>
          <w:rFonts w:ascii="Arial" w:hAnsi="Arial" w:cs="Arial"/>
          <w:sz w:val="21"/>
          <w:szCs w:val="21"/>
        </w:rPr>
        <w:t>.6</w:t>
      </w:r>
      <w:r w:rsidRPr="002E6975">
        <w:rPr>
          <w:rFonts w:ascii="Arial" w:hAnsi="Arial" w:cs="Arial"/>
          <w:sz w:val="21"/>
          <w:szCs w:val="21"/>
        </w:rPr>
        <w:tab/>
      </w:r>
      <w:r>
        <w:rPr>
          <w:rFonts w:ascii="Arial" w:hAnsi="Arial" w:cs="Arial"/>
          <w:sz w:val="21"/>
          <w:szCs w:val="21"/>
        </w:rPr>
        <w:t>Where the Supplier provides information in accordance with Clause B10.5 and the Supplier or Sub-Contractor makes or becomes aware of any changes or discovers new information the Supplier shall notify the Client within five (5) Working Days of any such change or discovery.</w:t>
      </w:r>
    </w:p>
    <w:p w14:paraId="5B55CCE9" w14:textId="77777777" w:rsidR="00D4159A" w:rsidRPr="002E6975" w:rsidRDefault="00D4159A" w:rsidP="00D4159A">
      <w:pPr>
        <w:pStyle w:val="BodyText2"/>
        <w:widowControl w:val="0"/>
        <w:tabs>
          <w:tab w:val="left" w:pos="-1276"/>
          <w:tab w:val="left" w:pos="-284"/>
          <w:tab w:val="left" w:pos="851"/>
        </w:tabs>
        <w:ind w:left="851" w:hanging="851"/>
        <w:rPr>
          <w:rFonts w:ascii="Arial" w:hAnsi="Arial" w:cs="Arial"/>
          <w:b/>
          <w:i/>
          <w:sz w:val="21"/>
          <w:szCs w:val="21"/>
        </w:rPr>
      </w:pPr>
    </w:p>
    <w:p w14:paraId="5B55CCEA" w14:textId="77777777" w:rsidR="00D4159A" w:rsidRPr="002E6975" w:rsidRDefault="00D4159A" w:rsidP="00D4159A">
      <w:pPr>
        <w:pStyle w:val="BodyText2"/>
        <w:widowControl w:val="0"/>
        <w:tabs>
          <w:tab w:val="left" w:pos="-1276"/>
          <w:tab w:val="left" w:pos="-426"/>
          <w:tab w:val="left" w:pos="851"/>
        </w:tabs>
        <w:ind w:left="851" w:hanging="851"/>
        <w:rPr>
          <w:rFonts w:ascii="Arial" w:hAnsi="Arial" w:cs="Arial"/>
          <w:b/>
          <w:i/>
          <w:sz w:val="21"/>
          <w:szCs w:val="21"/>
        </w:rPr>
      </w:pPr>
      <w:r w:rsidRPr="002E6975">
        <w:rPr>
          <w:rFonts w:ascii="Arial" w:hAnsi="Arial" w:cs="Arial"/>
          <w:sz w:val="21"/>
          <w:szCs w:val="21"/>
        </w:rPr>
        <w:t>B10</w:t>
      </w:r>
      <w:r>
        <w:rPr>
          <w:rFonts w:ascii="Arial" w:hAnsi="Arial" w:cs="Arial"/>
          <w:sz w:val="21"/>
          <w:szCs w:val="21"/>
        </w:rPr>
        <w:t>.7</w:t>
      </w:r>
      <w:r w:rsidRPr="002E6975">
        <w:rPr>
          <w:rFonts w:ascii="Arial" w:hAnsi="Arial" w:cs="Arial"/>
          <w:sz w:val="21"/>
          <w:szCs w:val="21"/>
        </w:rPr>
        <w:tab/>
        <w:t>At the time of providing the disclosed information pursuant to Clauses B10</w:t>
      </w:r>
      <w:r>
        <w:rPr>
          <w:rFonts w:ascii="Arial" w:hAnsi="Arial" w:cs="Arial"/>
          <w:sz w:val="21"/>
          <w:szCs w:val="21"/>
        </w:rPr>
        <w:t>.5</w:t>
      </w:r>
      <w:r w:rsidRPr="002E6975">
        <w:rPr>
          <w:rFonts w:ascii="Arial" w:hAnsi="Arial" w:cs="Arial"/>
          <w:sz w:val="21"/>
          <w:szCs w:val="21"/>
        </w:rPr>
        <w:t xml:space="preserve"> and B10</w:t>
      </w:r>
      <w:r>
        <w:rPr>
          <w:rFonts w:ascii="Arial" w:hAnsi="Arial" w:cs="Arial"/>
          <w:sz w:val="21"/>
          <w:szCs w:val="21"/>
        </w:rPr>
        <w:t>.6</w:t>
      </w:r>
      <w:r w:rsidRPr="002E6975">
        <w:rPr>
          <w:rFonts w:ascii="Arial" w:hAnsi="Arial" w:cs="Arial"/>
          <w:sz w:val="21"/>
          <w:szCs w:val="21"/>
        </w:rPr>
        <w:t>, the Supplier shall warrant the completeness and accur</w:t>
      </w:r>
      <w:r>
        <w:rPr>
          <w:rFonts w:ascii="Arial" w:hAnsi="Arial" w:cs="Arial"/>
          <w:sz w:val="21"/>
          <w:szCs w:val="21"/>
        </w:rPr>
        <w:t>acy of all such information. The Supplier authorizes the Client to use any and all information provided under Clause B10 to the Client as it considers necessary for the purposes of its business or for informing any tenderer for any services which are substantially the same as the Services (or any part thereof).</w:t>
      </w:r>
    </w:p>
    <w:p w14:paraId="5B55CCEB" w14:textId="77777777" w:rsidR="00D4159A" w:rsidRPr="002E6975" w:rsidRDefault="00D4159A" w:rsidP="00D4159A">
      <w:pPr>
        <w:pStyle w:val="BodyText2"/>
        <w:widowControl w:val="0"/>
        <w:tabs>
          <w:tab w:val="left" w:pos="-1276"/>
        </w:tabs>
        <w:ind w:hanging="720"/>
        <w:rPr>
          <w:rFonts w:ascii="Arial" w:hAnsi="Arial" w:cs="Arial"/>
          <w:b/>
          <w:i/>
          <w:sz w:val="21"/>
          <w:szCs w:val="21"/>
        </w:rPr>
      </w:pPr>
    </w:p>
    <w:p w14:paraId="5B55CCEC" w14:textId="77777777" w:rsidR="00D4159A" w:rsidRPr="002E6975" w:rsidRDefault="00D4159A" w:rsidP="00D4159A">
      <w:pPr>
        <w:pStyle w:val="BodyText2"/>
        <w:widowControl w:val="0"/>
        <w:tabs>
          <w:tab w:val="left" w:pos="-1276"/>
          <w:tab w:val="left" w:pos="-142"/>
          <w:tab w:val="left" w:pos="851"/>
        </w:tabs>
        <w:ind w:left="851" w:hanging="851"/>
        <w:rPr>
          <w:rFonts w:ascii="Arial" w:hAnsi="Arial" w:cs="Arial"/>
          <w:b/>
          <w:i/>
          <w:sz w:val="21"/>
          <w:szCs w:val="21"/>
        </w:rPr>
      </w:pPr>
      <w:r w:rsidRPr="002E6975">
        <w:rPr>
          <w:rFonts w:ascii="Arial" w:hAnsi="Arial" w:cs="Arial"/>
          <w:sz w:val="21"/>
          <w:szCs w:val="21"/>
        </w:rPr>
        <w:t>B10</w:t>
      </w:r>
      <w:r>
        <w:rPr>
          <w:rFonts w:ascii="Arial" w:hAnsi="Arial" w:cs="Arial"/>
          <w:sz w:val="21"/>
          <w:szCs w:val="21"/>
        </w:rPr>
        <w:t>.8</w:t>
      </w:r>
      <w:r w:rsidRPr="002E6975">
        <w:rPr>
          <w:rFonts w:ascii="Arial" w:hAnsi="Arial" w:cs="Arial"/>
          <w:sz w:val="21"/>
          <w:szCs w:val="21"/>
        </w:rPr>
        <w:tab/>
        <w:t>The C</w:t>
      </w:r>
      <w:r>
        <w:rPr>
          <w:rFonts w:ascii="Arial" w:hAnsi="Arial" w:cs="Arial"/>
          <w:sz w:val="21"/>
          <w:szCs w:val="21"/>
        </w:rPr>
        <w:t>lient</w:t>
      </w:r>
      <w:r w:rsidRPr="002E6975">
        <w:rPr>
          <w:rFonts w:ascii="Arial" w:hAnsi="Arial" w:cs="Arial"/>
          <w:sz w:val="21"/>
          <w:szCs w:val="21"/>
        </w:rPr>
        <w:t xml:space="preserve"> may use the information it receives from the Supplier pursuant to Clauses B10</w:t>
      </w:r>
      <w:r>
        <w:rPr>
          <w:rFonts w:ascii="Arial" w:hAnsi="Arial" w:cs="Arial"/>
          <w:sz w:val="21"/>
          <w:szCs w:val="21"/>
        </w:rPr>
        <w:t>.5</w:t>
      </w:r>
      <w:r w:rsidRPr="002E6975">
        <w:rPr>
          <w:rFonts w:ascii="Arial" w:hAnsi="Arial" w:cs="Arial"/>
          <w:sz w:val="21"/>
          <w:szCs w:val="21"/>
        </w:rPr>
        <w:t xml:space="preserve"> and B10</w:t>
      </w:r>
      <w:r>
        <w:rPr>
          <w:rFonts w:ascii="Arial" w:hAnsi="Arial" w:cs="Arial"/>
          <w:sz w:val="21"/>
          <w:szCs w:val="21"/>
        </w:rPr>
        <w:t>.6</w:t>
      </w:r>
      <w:r w:rsidRPr="002E6975">
        <w:rPr>
          <w:rFonts w:ascii="Arial" w:hAnsi="Arial" w:cs="Arial"/>
          <w:sz w:val="21"/>
          <w:szCs w:val="21"/>
        </w:rPr>
        <w:t xml:space="preserve"> for the purposes of TUPE and/or any retendering process in order to ensure an effective handover of all work in progress at the end of the Contract Period. The Supplier shall provide the Replacement Contractor with such assistance as it shall reasonably request.</w:t>
      </w:r>
    </w:p>
    <w:p w14:paraId="5B55CCED" w14:textId="77777777" w:rsidR="00D4159A" w:rsidRPr="002E6975" w:rsidRDefault="00D4159A" w:rsidP="00D4159A">
      <w:pPr>
        <w:pStyle w:val="BodyText2"/>
        <w:widowControl w:val="0"/>
        <w:tabs>
          <w:tab w:val="left" w:pos="-1276"/>
          <w:tab w:val="left" w:pos="-142"/>
          <w:tab w:val="left" w:pos="851"/>
        </w:tabs>
        <w:ind w:left="851" w:hanging="851"/>
        <w:rPr>
          <w:rFonts w:ascii="Arial" w:hAnsi="Arial" w:cs="Arial"/>
          <w:b/>
          <w:i/>
          <w:sz w:val="21"/>
          <w:szCs w:val="21"/>
        </w:rPr>
      </w:pPr>
    </w:p>
    <w:p w14:paraId="5B55CCEE" w14:textId="77777777" w:rsidR="00D4159A" w:rsidRPr="002E6975" w:rsidRDefault="00D4159A" w:rsidP="00D4159A">
      <w:pPr>
        <w:pStyle w:val="BodyText2"/>
        <w:widowControl w:val="0"/>
        <w:tabs>
          <w:tab w:val="left" w:pos="-1276"/>
          <w:tab w:val="left" w:pos="-1134"/>
          <w:tab w:val="left" w:pos="851"/>
        </w:tabs>
        <w:ind w:left="851" w:hanging="851"/>
        <w:rPr>
          <w:rFonts w:ascii="Arial" w:hAnsi="Arial" w:cs="Arial"/>
          <w:b/>
          <w:i/>
          <w:sz w:val="21"/>
          <w:szCs w:val="21"/>
        </w:rPr>
      </w:pPr>
      <w:r w:rsidRPr="002E6975">
        <w:rPr>
          <w:rFonts w:ascii="Arial" w:hAnsi="Arial" w:cs="Arial"/>
          <w:sz w:val="21"/>
          <w:szCs w:val="21"/>
        </w:rPr>
        <w:t>B10</w:t>
      </w:r>
      <w:r>
        <w:rPr>
          <w:rFonts w:ascii="Arial" w:hAnsi="Arial" w:cs="Arial"/>
          <w:sz w:val="21"/>
          <w:szCs w:val="21"/>
        </w:rPr>
        <w:t>.9</w:t>
      </w:r>
      <w:r w:rsidRPr="002E6975">
        <w:rPr>
          <w:rFonts w:ascii="Arial" w:hAnsi="Arial" w:cs="Arial"/>
          <w:sz w:val="21"/>
          <w:szCs w:val="21"/>
        </w:rPr>
        <w:tab/>
        <w:t>The Supplier shall indemnify and keep indemnified and hold the C</w:t>
      </w:r>
      <w:r>
        <w:rPr>
          <w:rFonts w:ascii="Arial" w:hAnsi="Arial" w:cs="Arial"/>
          <w:sz w:val="21"/>
          <w:szCs w:val="21"/>
        </w:rPr>
        <w:t>lient</w:t>
      </w:r>
      <w:r w:rsidRPr="002E6975">
        <w:rPr>
          <w:rFonts w:ascii="Arial" w:hAnsi="Arial" w:cs="Arial"/>
          <w:sz w:val="21"/>
          <w:szCs w:val="21"/>
        </w:rPr>
        <w:t xml:space="preserve"> (both for </w:t>
      </w:r>
      <w:r>
        <w:rPr>
          <w:rFonts w:ascii="Arial" w:hAnsi="Arial" w:cs="Arial"/>
          <w:sz w:val="21"/>
          <w:szCs w:val="21"/>
        </w:rPr>
        <w:t>itself</w:t>
      </w:r>
      <w:r w:rsidRPr="002E6975">
        <w:rPr>
          <w:rFonts w:ascii="Arial" w:hAnsi="Arial" w:cs="Arial"/>
          <w:sz w:val="21"/>
          <w:szCs w:val="21"/>
        </w:rPr>
        <w:t xml:space="preserve"> and any Replacement Contractor) harmless from and against all </w:t>
      </w:r>
      <w:r>
        <w:rPr>
          <w:rFonts w:ascii="Arial" w:hAnsi="Arial" w:cs="Arial"/>
          <w:sz w:val="21"/>
          <w:szCs w:val="21"/>
        </w:rPr>
        <w:t xml:space="preserve">losses </w:t>
      </w:r>
      <w:r w:rsidRPr="002E6975">
        <w:rPr>
          <w:rFonts w:ascii="Arial" w:hAnsi="Arial" w:cs="Arial"/>
          <w:sz w:val="21"/>
          <w:szCs w:val="21"/>
        </w:rPr>
        <w:t>which the C</w:t>
      </w:r>
      <w:r>
        <w:rPr>
          <w:rFonts w:ascii="Arial" w:hAnsi="Arial" w:cs="Arial"/>
          <w:sz w:val="21"/>
          <w:szCs w:val="21"/>
        </w:rPr>
        <w:t>lient</w:t>
      </w:r>
      <w:r w:rsidRPr="002E6975">
        <w:rPr>
          <w:rFonts w:ascii="Arial" w:hAnsi="Arial" w:cs="Arial"/>
          <w:sz w:val="21"/>
          <w:szCs w:val="21"/>
        </w:rPr>
        <w:t xml:space="preserve"> or any Replacement Contractor may suffer or incur as a result of or in connection with:</w:t>
      </w:r>
      <w:r>
        <w:rPr>
          <w:rFonts w:ascii="Arial" w:hAnsi="Arial" w:cs="Arial"/>
          <w:sz w:val="21"/>
          <w:szCs w:val="21"/>
        </w:rPr>
        <w:t>-</w:t>
      </w:r>
    </w:p>
    <w:p w14:paraId="5B55CCEF" w14:textId="77777777" w:rsidR="00D4159A" w:rsidRPr="002E6975" w:rsidRDefault="00D4159A" w:rsidP="00D4159A">
      <w:pPr>
        <w:pStyle w:val="BodyText2"/>
        <w:widowControl w:val="0"/>
        <w:ind w:hanging="1418"/>
        <w:rPr>
          <w:rFonts w:ascii="Arial" w:hAnsi="Arial" w:cs="Arial"/>
          <w:b/>
          <w:i/>
          <w:sz w:val="21"/>
          <w:szCs w:val="21"/>
        </w:rPr>
      </w:pPr>
    </w:p>
    <w:p w14:paraId="5B55CCF0" w14:textId="77777777" w:rsidR="00D4159A" w:rsidRPr="002E6975" w:rsidRDefault="00D4159A" w:rsidP="00D4159A">
      <w:pPr>
        <w:pStyle w:val="BodyText2"/>
        <w:widowControl w:val="0"/>
        <w:tabs>
          <w:tab w:val="left" w:pos="-851"/>
        </w:tabs>
        <w:ind w:left="1276" w:hanging="425"/>
        <w:rPr>
          <w:rFonts w:ascii="Arial" w:hAnsi="Arial" w:cs="Arial"/>
          <w:b/>
          <w:i/>
          <w:sz w:val="21"/>
          <w:szCs w:val="21"/>
        </w:rPr>
      </w:pPr>
      <w:r w:rsidRPr="002E6975">
        <w:rPr>
          <w:rFonts w:ascii="Arial" w:hAnsi="Arial" w:cs="Arial"/>
          <w:sz w:val="21"/>
          <w:szCs w:val="21"/>
        </w:rPr>
        <w:t xml:space="preserve">(a)    </w:t>
      </w:r>
      <w:r>
        <w:rPr>
          <w:rFonts w:ascii="Arial" w:hAnsi="Arial" w:cs="Arial"/>
          <w:sz w:val="21"/>
          <w:szCs w:val="21"/>
        </w:rPr>
        <w:t xml:space="preserve"> </w:t>
      </w:r>
      <w:proofErr w:type="gramStart"/>
      <w:r w:rsidRPr="002E6975">
        <w:rPr>
          <w:rFonts w:ascii="Arial" w:hAnsi="Arial" w:cs="Arial"/>
          <w:sz w:val="21"/>
          <w:szCs w:val="21"/>
        </w:rPr>
        <w:t>the</w:t>
      </w:r>
      <w:proofErr w:type="gramEnd"/>
      <w:r w:rsidRPr="002E6975">
        <w:rPr>
          <w:rFonts w:ascii="Arial" w:hAnsi="Arial" w:cs="Arial"/>
          <w:sz w:val="21"/>
          <w:szCs w:val="21"/>
        </w:rPr>
        <w:t xml:space="preserve"> provision of information pursuant to Clause B10; and</w:t>
      </w:r>
    </w:p>
    <w:p w14:paraId="5B55CCF1" w14:textId="77777777" w:rsidR="00D4159A" w:rsidRPr="002E6975" w:rsidRDefault="00D4159A" w:rsidP="00D4159A">
      <w:pPr>
        <w:pStyle w:val="BodyText2"/>
        <w:widowControl w:val="0"/>
        <w:tabs>
          <w:tab w:val="left" w:pos="-851"/>
        </w:tabs>
        <w:ind w:left="1276" w:hanging="425"/>
        <w:rPr>
          <w:rFonts w:ascii="Arial" w:hAnsi="Arial" w:cs="Arial"/>
          <w:b/>
          <w:bCs/>
          <w:i/>
          <w:iCs/>
          <w:sz w:val="21"/>
          <w:szCs w:val="21"/>
        </w:rPr>
      </w:pPr>
    </w:p>
    <w:p w14:paraId="5B55CCF2" w14:textId="77777777" w:rsidR="00D4159A" w:rsidRPr="002E6975" w:rsidRDefault="00D4159A" w:rsidP="00D4159A">
      <w:pPr>
        <w:pStyle w:val="BodyText2"/>
        <w:widowControl w:val="0"/>
        <w:tabs>
          <w:tab w:val="left" w:pos="-851"/>
          <w:tab w:val="left" w:pos="-426"/>
        </w:tabs>
        <w:ind w:left="1276" w:hanging="425"/>
        <w:rPr>
          <w:rFonts w:ascii="Arial" w:hAnsi="Arial" w:cs="Arial"/>
          <w:b/>
          <w:i/>
          <w:sz w:val="21"/>
          <w:szCs w:val="21"/>
        </w:rPr>
      </w:pPr>
      <w:r w:rsidRPr="002E6975">
        <w:rPr>
          <w:rFonts w:ascii="Arial" w:hAnsi="Arial" w:cs="Arial"/>
          <w:sz w:val="21"/>
          <w:szCs w:val="21"/>
        </w:rPr>
        <w:t>(b)</w:t>
      </w:r>
      <w:r w:rsidRPr="002E6975">
        <w:rPr>
          <w:rFonts w:ascii="Arial" w:hAnsi="Arial" w:cs="Arial"/>
          <w:sz w:val="21"/>
          <w:szCs w:val="21"/>
        </w:rPr>
        <w:tab/>
        <w:t xml:space="preserve">any claim or demand by any </w:t>
      </w:r>
      <w:r>
        <w:rPr>
          <w:rFonts w:ascii="Arial" w:hAnsi="Arial" w:cs="Arial"/>
          <w:sz w:val="21"/>
          <w:szCs w:val="21"/>
        </w:rPr>
        <w:t>Relevant</w:t>
      </w:r>
      <w:r w:rsidRPr="002E6975">
        <w:rPr>
          <w:rFonts w:ascii="Arial" w:hAnsi="Arial" w:cs="Arial"/>
          <w:sz w:val="21"/>
          <w:szCs w:val="21"/>
        </w:rPr>
        <w:t xml:space="preserve"> Employee</w:t>
      </w:r>
      <w:r>
        <w:rPr>
          <w:rFonts w:ascii="Arial" w:hAnsi="Arial" w:cs="Arial"/>
          <w:sz w:val="21"/>
          <w:szCs w:val="21"/>
        </w:rPr>
        <w:t xml:space="preserve"> as defined under TUPE</w:t>
      </w:r>
      <w:r w:rsidRPr="002E6975">
        <w:rPr>
          <w:rFonts w:ascii="Arial" w:hAnsi="Arial" w:cs="Arial"/>
          <w:sz w:val="21"/>
          <w:szCs w:val="21"/>
        </w:rPr>
        <w:t xml:space="preserve"> (whether in contract, tort, under statute, pursuant to European Law or otherwise) in each and every case arising directly or indirectly from any act, fault or omission of the Supplier in respect of any </w:t>
      </w:r>
      <w:r>
        <w:rPr>
          <w:rFonts w:ascii="Arial" w:hAnsi="Arial" w:cs="Arial"/>
          <w:sz w:val="21"/>
          <w:szCs w:val="21"/>
        </w:rPr>
        <w:t>Relevant</w:t>
      </w:r>
      <w:r w:rsidRPr="002E6975">
        <w:rPr>
          <w:rFonts w:ascii="Arial" w:hAnsi="Arial" w:cs="Arial"/>
          <w:sz w:val="21"/>
          <w:szCs w:val="21"/>
        </w:rPr>
        <w:t xml:space="preserve"> Employee on or before the end of the Contract Period; and</w:t>
      </w:r>
    </w:p>
    <w:p w14:paraId="5B55CCF3" w14:textId="77777777" w:rsidR="00D4159A" w:rsidRPr="002E6975" w:rsidRDefault="00D4159A" w:rsidP="00D4159A">
      <w:pPr>
        <w:pStyle w:val="BodyText2"/>
        <w:widowControl w:val="0"/>
        <w:tabs>
          <w:tab w:val="left" w:pos="-851"/>
          <w:tab w:val="left" w:pos="-426"/>
        </w:tabs>
        <w:ind w:left="1276" w:hanging="425"/>
        <w:rPr>
          <w:rFonts w:ascii="Arial" w:hAnsi="Arial" w:cs="Arial"/>
          <w:b/>
          <w:bCs/>
          <w:i/>
          <w:iCs/>
          <w:sz w:val="21"/>
          <w:szCs w:val="21"/>
        </w:rPr>
      </w:pPr>
    </w:p>
    <w:p w14:paraId="5B55CCF4" w14:textId="77777777" w:rsidR="00D4159A" w:rsidRPr="002E6975" w:rsidRDefault="00D4159A" w:rsidP="00D4159A">
      <w:pPr>
        <w:pStyle w:val="BodyText2"/>
        <w:widowControl w:val="0"/>
        <w:tabs>
          <w:tab w:val="left" w:pos="-851"/>
          <w:tab w:val="left" w:pos="-426"/>
        </w:tabs>
        <w:ind w:left="1276" w:hanging="425"/>
        <w:rPr>
          <w:rFonts w:ascii="Arial" w:hAnsi="Arial" w:cs="Arial"/>
          <w:b/>
          <w:i/>
          <w:sz w:val="21"/>
          <w:szCs w:val="21"/>
        </w:rPr>
      </w:pPr>
      <w:r w:rsidRPr="002E6975">
        <w:rPr>
          <w:rFonts w:ascii="Arial" w:hAnsi="Arial" w:cs="Arial"/>
          <w:sz w:val="21"/>
          <w:szCs w:val="21"/>
        </w:rPr>
        <w:t>(c)</w:t>
      </w:r>
      <w:r w:rsidRPr="002E6975">
        <w:rPr>
          <w:rFonts w:ascii="Arial" w:hAnsi="Arial" w:cs="Arial"/>
          <w:sz w:val="21"/>
          <w:szCs w:val="21"/>
        </w:rPr>
        <w:tab/>
        <w:t>any failure by the Supplier to comply with its obligations under Regulation 13 or 14 of TUPE or any award of compensation under Regulation 15 of TUPE save where such failure arises from the failure of the C</w:t>
      </w:r>
      <w:r>
        <w:rPr>
          <w:rFonts w:ascii="Arial" w:hAnsi="Arial" w:cs="Arial"/>
          <w:sz w:val="21"/>
          <w:szCs w:val="21"/>
        </w:rPr>
        <w:t>lient</w:t>
      </w:r>
      <w:r w:rsidRPr="002E6975">
        <w:rPr>
          <w:rFonts w:ascii="Arial" w:hAnsi="Arial" w:cs="Arial"/>
          <w:sz w:val="21"/>
          <w:szCs w:val="21"/>
        </w:rPr>
        <w:t xml:space="preserve"> or a Replacement Contractor to comply with its duties under Regulation 13 of the Regulations; and</w:t>
      </w:r>
    </w:p>
    <w:p w14:paraId="5B55CCF5" w14:textId="77777777" w:rsidR="00D4159A" w:rsidRPr="002E6975" w:rsidRDefault="00D4159A" w:rsidP="00D4159A">
      <w:pPr>
        <w:pStyle w:val="BodyText2"/>
        <w:widowControl w:val="0"/>
        <w:tabs>
          <w:tab w:val="left" w:pos="-851"/>
          <w:tab w:val="left" w:pos="-426"/>
        </w:tabs>
        <w:ind w:left="1276" w:hanging="425"/>
        <w:rPr>
          <w:rFonts w:ascii="Arial" w:hAnsi="Arial" w:cs="Arial"/>
          <w:b/>
          <w:bCs/>
          <w:i/>
          <w:iCs/>
          <w:sz w:val="21"/>
          <w:szCs w:val="21"/>
        </w:rPr>
      </w:pPr>
    </w:p>
    <w:p w14:paraId="5B55CCF6" w14:textId="77777777" w:rsidR="00D4159A" w:rsidRPr="002E6975" w:rsidRDefault="00D4159A" w:rsidP="00D4159A">
      <w:pPr>
        <w:pStyle w:val="BodyText2"/>
        <w:widowControl w:val="0"/>
        <w:tabs>
          <w:tab w:val="left" w:pos="-851"/>
          <w:tab w:val="left" w:pos="-426"/>
        </w:tabs>
        <w:ind w:left="1276" w:hanging="425"/>
        <w:rPr>
          <w:rFonts w:ascii="Arial" w:hAnsi="Arial" w:cs="Arial"/>
          <w:b/>
          <w:i/>
          <w:sz w:val="21"/>
          <w:szCs w:val="21"/>
        </w:rPr>
      </w:pPr>
      <w:r w:rsidRPr="002E6975">
        <w:rPr>
          <w:rFonts w:ascii="Arial" w:hAnsi="Arial" w:cs="Arial"/>
          <w:sz w:val="21"/>
          <w:szCs w:val="21"/>
        </w:rPr>
        <w:t>(d)</w:t>
      </w:r>
      <w:r w:rsidRPr="002E6975">
        <w:rPr>
          <w:rFonts w:ascii="Arial" w:hAnsi="Arial" w:cs="Arial"/>
          <w:sz w:val="21"/>
          <w:szCs w:val="21"/>
        </w:rPr>
        <w:tab/>
        <w:t>any claim (including any individual employee entitlement under or consequent on such a claim) by any trade union or other body or person representing any Re</w:t>
      </w:r>
      <w:r>
        <w:rPr>
          <w:rFonts w:ascii="Arial" w:hAnsi="Arial" w:cs="Arial"/>
          <w:sz w:val="21"/>
          <w:szCs w:val="21"/>
        </w:rPr>
        <w:t>levant</w:t>
      </w:r>
      <w:r w:rsidRPr="002E6975">
        <w:rPr>
          <w:rFonts w:ascii="Arial" w:hAnsi="Arial" w:cs="Arial"/>
          <w:sz w:val="21"/>
          <w:szCs w:val="21"/>
        </w:rPr>
        <w:t xml:space="preserve"> Employees</w:t>
      </w:r>
      <w:r>
        <w:rPr>
          <w:rFonts w:ascii="Arial" w:hAnsi="Arial" w:cs="Arial"/>
          <w:sz w:val="21"/>
          <w:szCs w:val="21"/>
        </w:rPr>
        <w:t xml:space="preserve"> as defined under TUPE</w:t>
      </w:r>
      <w:r w:rsidRPr="002E6975">
        <w:rPr>
          <w:rFonts w:ascii="Arial" w:hAnsi="Arial" w:cs="Arial"/>
          <w:sz w:val="21"/>
          <w:szCs w:val="21"/>
        </w:rPr>
        <w:t xml:space="preserve"> arising from or connected with any failure by the Supplier to comply with any legal obligation to such trade union, body or person; and</w:t>
      </w:r>
    </w:p>
    <w:p w14:paraId="5B55CCF7" w14:textId="77777777" w:rsidR="00D4159A" w:rsidRPr="002E6975" w:rsidRDefault="00D4159A" w:rsidP="00D4159A">
      <w:pPr>
        <w:pStyle w:val="BodyText2"/>
        <w:widowControl w:val="0"/>
        <w:tabs>
          <w:tab w:val="left" w:pos="-851"/>
          <w:tab w:val="left" w:pos="-426"/>
        </w:tabs>
        <w:ind w:left="1276" w:hanging="425"/>
        <w:rPr>
          <w:rFonts w:ascii="Arial" w:hAnsi="Arial" w:cs="Arial"/>
          <w:b/>
          <w:bCs/>
          <w:i/>
          <w:iCs/>
          <w:sz w:val="21"/>
          <w:szCs w:val="21"/>
        </w:rPr>
      </w:pPr>
    </w:p>
    <w:p w14:paraId="5B55CCF8" w14:textId="77777777" w:rsidR="00D4159A" w:rsidRDefault="00D4159A" w:rsidP="00D4159A">
      <w:pPr>
        <w:pStyle w:val="BodyText2"/>
        <w:widowControl w:val="0"/>
        <w:tabs>
          <w:tab w:val="left" w:pos="-851"/>
          <w:tab w:val="left" w:pos="-426"/>
        </w:tabs>
        <w:ind w:left="1276" w:hanging="425"/>
        <w:rPr>
          <w:rFonts w:ascii="Arial" w:hAnsi="Arial" w:cs="Arial"/>
          <w:b/>
          <w:i/>
          <w:sz w:val="21"/>
          <w:szCs w:val="21"/>
        </w:rPr>
      </w:pPr>
      <w:r w:rsidRPr="002E6975">
        <w:rPr>
          <w:rFonts w:ascii="Arial" w:hAnsi="Arial" w:cs="Arial"/>
          <w:sz w:val="21"/>
          <w:szCs w:val="21"/>
        </w:rPr>
        <w:t>(e)</w:t>
      </w:r>
      <w:r w:rsidRPr="002E6975">
        <w:rPr>
          <w:rFonts w:ascii="Arial" w:hAnsi="Arial" w:cs="Arial"/>
          <w:sz w:val="21"/>
          <w:szCs w:val="21"/>
        </w:rPr>
        <w:tab/>
      </w:r>
      <w:proofErr w:type="gramStart"/>
      <w:r w:rsidRPr="002E6975">
        <w:rPr>
          <w:rFonts w:ascii="Arial" w:hAnsi="Arial" w:cs="Arial"/>
          <w:sz w:val="21"/>
          <w:szCs w:val="21"/>
        </w:rPr>
        <w:t>any</w:t>
      </w:r>
      <w:proofErr w:type="gramEnd"/>
      <w:r w:rsidRPr="002E6975">
        <w:rPr>
          <w:rFonts w:ascii="Arial" w:hAnsi="Arial" w:cs="Arial"/>
          <w:sz w:val="21"/>
          <w:szCs w:val="21"/>
        </w:rPr>
        <w:t xml:space="preserve"> claim by any person who is transferred by the Supplier to the C</w:t>
      </w:r>
      <w:r>
        <w:rPr>
          <w:rFonts w:ascii="Arial" w:hAnsi="Arial" w:cs="Arial"/>
          <w:sz w:val="21"/>
          <w:szCs w:val="21"/>
        </w:rPr>
        <w:t>lient</w:t>
      </w:r>
      <w:r w:rsidRPr="002E6975">
        <w:rPr>
          <w:rFonts w:ascii="Arial" w:hAnsi="Arial" w:cs="Arial"/>
          <w:sz w:val="21"/>
          <w:szCs w:val="21"/>
        </w:rPr>
        <w:t xml:space="preserve"> and/or a Replacement Contractor whose name is not included in the list of Re</w:t>
      </w:r>
      <w:r>
        <w:rPr>
          <w:rFonts w:ascii="Arial" w:hAnsi="Arial" w:cs="Arial"/>
          <w:sz w:val="21"/>
          <w:szCs w:val="21"/>
        </w:rPr>
        <w:t>levant</w:t>
      </w:r>
      <w:r w:rsidRPr="002E6975">
        <w:rPr>
          <w:rFonts w:ascii="Arial" w:hAnsi="Arial" w:cs="Arial"/>
          <w:sz w:val="21"/>
          <w:szCs w:val="21"/>
        </w:rPr>
        <w:t xml:space="preserve"> Employees</w:t>
      </w:r>
      <w:r>
        <w:rPr>
          <w:rFonts w:ascii="Arial" w:hAnsi="Arial" w:cs="Arial"/>
          <w:sz w:val="21"/>
          <w:szCs w:val="21"/>
        </w:rPr>
        <w:t xml:space="preserve"> as defined under TUPE</w:t>
      </w:r>
      <w:r w:rsidRPr="002E6975">
        <w:rPr>
          <w:rFonts w:ascii="Arial" w:hAnsi="Arial" w:cs="Arial"/>
          <w:sz w:val="21"/>
          <w:szCs w:val="21"/>
        </w:rPr>
        <w:t>.</w:t>
      </w:r>
    </w:p>
    <w:p w14:paraId="5B55CCF9" w14:textId="77777777" w:rsidR="00D4159A" w:rsidRDefault="00D4159A" w:rsidP="00D4159A">
      <w:pPr>
        <w:pStyle w:val="BodyText2"/>
        <w:widowControl w:val="0"/>
        <w:tabs>
          <w:tab w:val="left" w:pos="-426"/>
        </w:tabs>
        <w:rPr>
          <w:rFonts w:ascii="Arial" w:hAnsi="Arial" w:cs="Arial"/>
          <w:b/>
          <w:i/>
          <w:sz w:val="21"/>
          <w:szCs w:val="21"/>
        </w:rPr>
      </w:pPr>
    </w:p>
    <w:tbl>
      <w:tblPr>
        <w:tblW w:w="9242" w:type="dxa"/>
        <w:tblInd w:w="-34" w:type="dxa"/>
        <w:tblLayout w:type="fixed"/>
        <w:tblLook w:val="04A0" w:firstRow="1" w:lastRow="0" w:firstColumn="1" w:lastColumn="0" w:noHBand="0" w:noVBand="1"/>
      </w:tblPr>
      <w:tblGrid>
        <w:gridCol w:w="9242"/>
      </w:tblGrid>
      <w:tr w:rsidR="00D4159A" w:rsidRPr="00392789" w14:paraId="5B55CCFC" w14:textId="77777777" w:rsidTr="00D4159A">
        <w:tc>
          <w:tcPr>
            <w:tcW w:w="9242" w:type="dxa"/>
          </w:tcPr>
          <w:p w14:paraId="5B55CCFA" w14:textId="77777777" w:rsidR="00D4159A" w:rsidRPr="00E5191F" w:rsidRDefault="00D4159A" w:rsidP="00D4159A">
            <w:pPr>
              <w:pStyle w:val="DotleaderCD"/>
              <w:tabs>
                <w:tab w:val="clear" w:pos="0"/>
                <w:tab w:val="clear" w:pos="284"/>
                <w:tab w:val="left" w:pos="-1100"/>
                <w:tab w:val="left" w:pos="-959"/>
              </w:tabs>
              <w:spacing w:line="240" w:lineRule="auto"/>
              <w:ind w:left="885" w:hanging="885"/>
              <w:rPr>
                <w:rFonts w:ascii="Arial" w:hAnsi="Arial" w:cs="Arial"/>
                <w:sz w:val="21"/>
                <w:szCs w:val="21"/>
              </w:rPr>
            </w:pPr>
            <w:r w:rsidRPr="00E5191F">
              <w:rPr>
                <w:rFonts w:ascii="Arial" w:hAnsi="Arial" w:cs="Arial"/>
                <w:sz w:val="21"/>
                <w:szCs w:val="21"/>
              </w:rPr>
              <w:t xml:space="preserve">B10.10 </w:t>
            </w:r>
            <w:r w:rsidRPr="00E5191F">
              <w:rPr>
                <w:rFonts w:ascii="Arial" w:hAnsi="Arial" w:cs="Arial"/>
                <w:sz w:val="21"/>
                <w:szCs w:val="21"/>
              </w:rPr>
              <w:tab/>
              <w:t xml:space="preserve">The Supplier shall, </w:t>
            </w:r>
            <w:r>
              <w:rPr>
                <w:rFonts w:ascii="Arial" w:hAnsi="Arial" w:cs="Arial"/>
                <w:sz w:val="21"/>
                <w:szCs w:val="21"/>
              </w:rPr>
              <w:t xml:space="preserve">as applicable, </w:t>
            </w:r>
            <w:r w:rsidRPr="00E5191F">
              <w:rPr>
                <w:rFonts w:ascii="Arial" w:hAnsi="Arial" w:cs="Arial"/>
                <w:sz w:val="21"/>
                <w:szCs w:val="21"/>
              </w:rPr>
              <w:t>from the date of any Relevant Transfer during the Contract Period (including from the Commencement Date), comply and ensure that each Sub-Contractor complies with the Pension Act 2004 and the Transfer of Employment (Pension Protection) Regulations 2005.</w:t>
            </w:r>
          </w:p>
          <w:p w14:paraId="5B55CCFB" w14:textId="77777777" w:rsidR="00D4159A" w:rsidRPr="008A5056" w:rsidRDefault="00D4159A" w:rsidP="00D4159A">
            <w:pPr>
              <w:pStyle w:val="DotleaderCD"/>
              <w:tabs>
                <w:tab w:val="clear" w:pos="0"/>
                <w:tab w:val="clear" w:pos="284"/>
                <w:tab w:val="left" w:pos="-959"/>
                <w:tab w:val="left" w:pos="885"/>
              </w:tabs>
              <w:spacing w:line="240" w:lineRule="auto"/>
              <w:rPr>
                <w:rFonts w:ascii="Arial" w:hAnsi="Arial" w:cs="Arial"/>
                <w:sz w:val="21"/>
                <w:szCs w:val="21"/>
              </w:rPr>
            </w:pPr>
          </w:p>
        </w:tc>
      </w:tr>
      <w:tr w:rsidR="00D4159A" w14:paraId="5B55CCFF" w14:textId="77777777" w:rsidTr="00D4159A">
        <w:tc>
          <w:tcPr>
            <w:tcW w:w="9242" w:type="dxa"/>
          </w:tcPr>
          <w:p w14:paraId="5B55CCFD" w14:textId="77777777" w:rsidR="00D4159A" w:rsidRPr="00176369" w:rsidRDefault="00D4159A" w:rsidP="00D4159A">
            <w:pPr>
              <w:tabs>
                <w:tab w:val="left" w:pos="-1100"/>
                <w:tab w:val="left" w:pos="-959"/>
              </w:tabs>
              <w:ind w:left="885" w:hanging="885"/>
              <w:jc w:val="both"/>
              <w:rPr>
                <w:rFonts w:ascii="Arial" w:hAnsi="Arial" w:cs="Arial"/>
                <w:sz w:val="21"/>
                <w:szCs w:val="21"/>
              </w:rPr>
            </w:pPr>
            <w:r w:rsidRPr="00176369">
              <w:rPr>
                <w:rFonts w:ascii="Arial" w:hAnsi="Arial" w:cs="Arial"/>
                <w:sz w:val="21"/>
                <w:szCs w:val="21"/>
              </w:rPr>
              <w:t>B10.11</w:t>
            </w:r>
            <w:r w:rsidRPr="00176369">
              <w:rPr>
                <w:rFonts w:ascii="Arial" w:hAnsi="Arial" w:cs="Arial"/>
                <w:sz w:val="21"/>
                <w:szCs w:val="21"/>
              </w:rPr>
              <w:tab/>
              <w:t>The</w:t>
            </w:r>
            <w:r>
              <w:rPr>
                <w:rFonts w:ascii="Arial" w:hAnsi="Arial" w:cs="Arial"/>
                <w:sz w:val="21"/>
                <w:szCs w:val="21"/>
              </w:rPr>
              <w:t xml:space="preserve"> Supplier</w:t>
            </w:r>
            <w:r w:rsidRPr="00176369">
              <w:rPr>
                <w:rFonts w:ascii="Arial" w:hAnsi="Arial" w:cs="Arial"/>
                <w:sz w:val="21"/>
                <w:szCs w:val="21"/>
              </w:rPr>
              <w:t>,</w:t>
            </w:r>
            <w:r>
              <w:rPr>
                <w:rFonts w:ascii="Arial" w:hAnsi="Arial" w:cs="Arial"/>
                <w:sz w:val="21"/>
                <w:szCs w:val="21"/>
              </w:rPr>
              <w:t xml:space="preserve"> </w:t>
            </w:r>
            <w:r w:rsidRPr="00176369">
              <w:rPr>
                <w:rFonts w:ascii="Arial" w:hAnsi="Arial" w:cs="Arial"/>
                <w:sz w:val="21"/>
                <w:szCs w:val="21"/>
              </w:rPr>
              <w:t xml:space="preserve">shall, as applicable, from the date of any Relevant Transfer during the </w:t>
            </w:r>
            <w:r w:rsidRPr="00176369">
              <w:rPr>
                <w:rFonts w:ascii="Arial" w:hAnsi="Arial" w:cs="Arial"/>
                <w:sz w:val="21"/>
                <w:szCs w:val="21"/>
              </w:rPr>
              <w:lastRenderedPageBreak/>
              <w:t xml:space="preserve">Contract Period (including from the Commencement Date), ensure that it or each Sub-Contractor grants to each </w:t>
            </w:r>
            <w:r>
              <w:rPr>
                <w:rFonts w:ascii="Arial" w:hAnsi="Arial" w:cs="Arial"/>
                <w:sz w:val="21"/>
                <w:szCs w:val="21"/>
              </w:rPr>
              <w:t>Original Public Sector Employee</w:t>
            </w:r>
            <w:r w:rsidRPr="00176369">
              <w:rPr>
                <w:rFonts w:ascii="Arial" w:hAnsi="Arial" w:cs="Arial"/>
                <w:sz w:val="21"/>
                <w:szCs w:val="21"/>
              </w:rPr>
              <w:t xml:space="preserve"> in accordance with The Best Value Authorities Staff Transfers (Pensions) Direction 2007, pension rights that are broadly comparable to or better than those he / she has as an employee of the Existing Contractor or continued access to the </w:t>
            </w:r>
            <w:r>
              <w:rPr>
                <w:rFonts w:ascii="Arial" w:hAnsi="Arial" w:cs="Arial"/>
                <w:sz w:val="21"/>
                <w:szCs w:val="21"/>
              </w:rPr>
              <w:t>Local Government Pension Scheme</w:t>
            </w:r>
            <w:r w:rsidRPr="00176369">
              <w:rPr>
                <w:rFonts w:ascii="Arial" w:hAnsi="Arial" w:cs="Arial"/>
                <w:sz w:val="21"/>
                <w:szCs w:val="21"/>
              </w:rPr>
              <w:t xml:space="preserve"> for those employees who at the Transfer Date are members of that pension scheme and terms and conditions of employment which allow the Original</w:t>
            </w:r>
            <w:r>
              <w:rPr>
                <w:rFonts w:ascii="Arial" w:hAnsi="Arial" w:cs="Arial"/>
                <w:sz w:val="21"/>
                <w:szCs w:val="21"/>
              </w:rPr>
              <w:t xml:space="preserve"> Public Sector</w:t>
            </w:r>
            <w:r w:rsidRPr="00176369">
              <w:rPr>
                <w:rFonts w:ascii="Arial" w:hAnsi="Arial" w:cs="Arial"/>
                <w:sz w:val="21"/>
                <w:szCs w:val="21"/>
              </w:rPr>
              <w:t xml:space="preserve"> Employee to enforce the protection afforded under The Best Value Authorities Staff Transfers (Pensions) Direction 2007.</w:t>
            </w:r>
          </w:p>
          <w:p w14:paraId="5B55CCFE" w14:textId="77777777" w:rsidR="00D4159A" w:rsidRPr="008A5056" w:rsidRDefault="00D4159A" w:rsidP="00D4159A">
            <w:pPr>
              <w:tabs>
                <w:tab w:val="left" w:pos="-1100"/>
                <w:tab w:val="left" w:pos="-959"/>
              </w:tabs>
              <w:ind w:left="885"/>
              <w:rPr>
                <w:rFonts w:ascii="Arial" w:hAnsi="Arial" w:cs="Arial"/>
                <w:sz w:val="21"/>
                <w:szCs w:val="21"/>
              </w:rPr>
            </w:pPr>
          </w:p>
        </w:tc>
      </w:tr>
      <w:tr w:rsidR="00D4159A" w14:paraId="5B55CD01" w14:textId="77777777" w:rsidTr="00D4159A">
        <w:trPr>
          <w:trHeight w:val="80"/>
        </w:trPr>
        <w:tc>
          <w:tcPr>
            <w:tcW w:w="9242" w:type="dxa"/>
          </w:tcPr>
          <w:p w14:paraId="5B55CD00" w14:textId="77777777" w:rsidR="00D4159A" w:rsidRPr="008A5056" w:rsidRDefault="00D4159A" w:rsidP="00D4159A">
            <w:pPr>
              <w:pStyle w:val="DotleaderCD"/>
              <w:tabs>
                <w:tab w:val="clear" w:pos="0"/>
                <w:tab w:val="clear" w:pos="284"/>
                <w:tab w:val="left" w:pos="-1100"/>
                <w:tab w:val="left" w:pos="-959"/>
              </w:tabs>
              <w:spacing w:line="240" w:lineRule="auto"/>
              <w:ind w:left="885"/>
              <w:rPr>
                <w:rFonts w:ascii="Arial" w:hAnsi="Arial" w:cs="Arial"/>
                <w:sz w:val="21"/>
                <w:szCs w:val="21"/>
              </w:rPr>
            </w:pPr>
          </w:p>
        </w:tc>
      </w:tr>
    </w:tbl>
    <w:p w14:paraId="5B55CD02" w14:textId="77777777" w:rsidR="00D4159A" w:rsidRDefault="00D4159A" w:rsidP="00D4159A">
      <w:pPr>
        <w:pStyle w:val="BodyText2"/>
        <w:widowControl w:val="0"/>
        <w:tabs>
          <w:tab w:val="left" w:pos="-1560"/>
          <w:tab w:val="left" w:pos="-993"/>
          <w:tab w:val="left" w:pos="-851"/>
          <w:tab w:val="left" w:pos="-426"/>
        </w:tabs>
        <w:ind w:left="851" w:hanging="851"/>
        <w:rPr>
          <w:rFonts w:ascii="Arial" w:hAnsi="Arial" w:cs="Arial"/>
          <w:b/>
          <w:i/>
          <w:sz w:val="21"/>
          <w:szCs w:val="21"/>
        </w:rPr>
      </w:pPr>
      <w:r>
        <w:rPr>
          <w:rFonts w:ascii="Arial" w:hAnsi="Arial" w:cs="Arial"/>
          <w:sz w:val="21"/>
          <w:szCs w:val="21"/>
        </w:rPr>
        <w:t>B10.12</w:t>
      </w:r>
      <w:r>
        <w:rPr>
          <w:rFonts w:ascii="Arial" w:hAnsi="Arial" w:cs="Arial"/>
          <w:sz w:val="21"/>
          <w:szCs w:val="21"/>
        </w:rPr>
        <w:tab/>
        <w:t>The rights contained in Clauses B10.10 and B10.11 shall be included in the contracts of employment of those Original Public Sector Employees to ensure that their right to continued membership of a public service pension scheme on any Relevant Transfer whilst the Original Public Sector Employees continue to be employed on the contracted-out service or function.</w:t>
      </w:r>
    </w:p>
    <w:p w14:paraId="5B55CD03" w14:textId="77777777" w:rsidR="00D4159A" w:rsidRDefault="00D4159A" w:rsidP="00D4159A">
      <w:pPr>
        <w:pStyle w:val="BodyText2"/>
        <w:widowControl w:val="0"/>
        <w:tabs>
          <w:tab w:val="left" w:pos="-1560"/>
          <w:tab w:val="left" w:pos="-993"/>
          <w:tab w:val="left" w:pos="-851"/>
          <w:tab w:val="left" w:pos="-426"/>
        </w:tabs>
        <w:ind w:left="851" w:hanging="851"/>
        <w:rPr>
          <w:rFonts w:ascii="Arial" w:hAnsi="Arial" w:cs="Arial"/>
          <w:b/>
          <w:i/>
          <w:sz w:val="21"/>
          <w:szCs w:val="21"/>
        </w:rPr>
      </w:pPr>
    </w:p>
    <w:p w14:paraId="5B55CD04" w14:textId="77777777" w:rsidR="00D4159A" w:rsidRDefault="00D4159A" w:rsidP="00D4159A">
      <w:pPr>
        <w:pStyle w:val="BodyText2"/>
        <w:widowControl w:val="0"/>
        <w:tabs>
          <w:tab w:val="left" w:pos="-1560"/>
          <w:tab w:val="left" w:pos="-993"/>
          <w:tab w:val="left" w:pos="-851"/>
          <w:tab w:val="left" w:pos="-426"/>
        </w:tabs>
        <w:ind w:left="851" w:hanging="851"/>
        <w:rPr>
          <w:rFonts w:ascii="Arial" w:hAnsi="Arial" w:cs="Arial"/>
          <w:b/>
          <w:i/>
          <w:sz w:val="21"/>
          <w:szCs w:val="21"/>
        </w:rPr>
      </w:pPr>
      <w:r>
        <w:rPr>
          <w:rFonts w:ascii="Arial" w:hAnsi="Arial" w:cs="Arial"/>
          <w:sz w:val="21"/>
          <w:szCs w:val="21"/>
        </w:rPr>
        <w:t>B10.13</w:t>
      </w:r>
      <w:r>
        <w:rPr>
          <w:rFonts w:ascii="Arial" w:hAnsi="Arial" w:cs="Arial"/>
          <w:sz w:val="21"/>
          <w:szCs w:val="21"/>
        </w:rPr>
        <w:tab/>
        <w:t>The Supplier shall indemnify and keep the Client indemnified from and against all losses arising out of or in connection with any liability towards Original Public Sector Employees who have rights under Clauses B10.10 and B10.11.</w:t>
      </w:r>
    </w:p>
    <w:p w14:paraId="5B55CD05" w14:textId="77777777" w:rsidR="00D4159A" w:rsidRDefault="00D4159A" w:rsidP="00D4159A">
      <w:pPr>
        <w:pStyle w:val="BodyText2"/>
        <w:widowControl w:val="0"/>
        <w:tabs>
          <w:tab w:val="left" w:pos="-1560"/>
          <w:tab w:val="left" w:pos="-993"/>
          <w:tab w:val="left" w:pos="-851"/>
          <w:tab w:val="left" w:pos="-426"/>
        </w:tabs>
        <w:ind w:left="851" w:hanging="851"/>
        <w:rPr>
          <w:rFonts w:ascii="Arial" w:hAnsi="Arial" w:cs="Arial"/>
          <w:b/>
          <w:i/>
          <w:sz w:val="21"/>
          <w:szCs w:val="21"/>
        </w:rPr>
      </w:pPr>
    </w:p>
    <w:p w14:paraId="5B55CD06" w14:textId="77777777" w:rsidR="00D4159A" w:rsidRDefault="00D4159A" w:rsidP="00D4159A">
      <w:pPr>
        <w:pStyle w:val="BodyText2"/>
        <w:widowControl w:val="0"/>
        <w:tabs>
          <w:tab w:val="left" w:pos="-1560"/>
          <w:tab w:val="left" w:pos="-993"/>
          <w:tab w:val="left" w:pos="-851"/>
          <w:tab w:val="left" w:pos="-426"/>
        </w:tabs>
        <w:ind w:left="851" w:hanging="851"/>
        <w:rPr>
          <w:rFonts w:ascii="Arial" w:hAnsi="Arial" w:cs="Arial"/>
          <w:b/>
          <w:i/>
          <w:sz w:val="21"/>
          <w:szCs w:val="21"/>
        </w:rPr>
      </w:pPr>
      <w:r w:rsidRPr="002E6975">
        <w:rPr>
          <w:rFonts w:ascii="Arial" w:hAnsi="Arial" w:cs="Arial"/>
          <w:sz w:val="21"/>
          <w:szCs w:val="21"/>
        </w:rPr>
        <w:t>B10.</w:t>
      </w:r>
      <w:r>
        <w:rPr>
          <w:rFonts w:ascii="Arial" w:hAnsi="Arial" w:cs="Arial"/>
          <w:sz w:val="21"/>
          <w:szCs w:val="21"/>
        </w:rPr>
        <w:t>14</w:t>
      </w:r>
      <w:r w:rsidRPr="002E6975">
        <w:rPr>
          <w:rFonts w:ascii="Arial" w:hAnsi="Arial" w:cs="Arial"/>
          <w:sz w:val="21"/>
          <w:szCs w:val="21"/>
        </w:rPr>
        <w:tab/>
        <w:t>If the Supplier becomes aware that the information it provided pursuant to Clause</w:t>
      </w:r>
      <w:r>
        <w:rPr>
          <w:rFonts w:ascii="Arial" w:hAnsi="Arial" w:cs="Arial"/>
          <w:sz w:val="21"/>
          <w:szCs w:val="21"/>
        </w:rPr>
        <w:t>s</w:t>
      </w:r>
      <w:r w:rsidRPr="002E6975">
        <w:rPr>
          <w:rFonts w:ascii="Arial" w:hAnsi="Arial" w:cs="Arial"/>
          <w:sz w:val="21"/>
          <w:szCs w:val="21"/>
        </w:rPr>
        <w:t xml:space="preserve"> B10</w:t>
      </w:r>
      <w:r>
        <w:rPr>
          <w:rFonts w:ascii="Arial" w:hAnsi="Arial" w:cs="Arial"/>
          <w:sz w:val="21"/>
          <w:szCs w:val="21"/>
        </w:rPr>
        <w:t>.6</w:t>
      </w:r>
      <w:r w:rsidRPr="002E6975">
        <w:rPr>
          <w:rFonts w:ascii="Arial" w:hAnsi="Arial" w:cs="Arial"/>
          <w:sz w:val="21"/>
          <w:szCs w:val="21"/>
        </w:rPr>
        <w:t xml:space="preserve"> </w:t>
      </w:r>
      <w:r>
        <w:rPr>
          <w:rFonts w:ascii="Arial" w:hAnsi="Arial" w:cs="Arial"/>
          <w:sz w:val="21"/>
          <w:szCs w:val="21"/>
        </w:rPr>
        <w:t xml:space="preserve">and B10.7 </w:t>
      </w:r>
      <w:r w:rsidRPr="002E6975">
        <w:rPr>
          <w:rFonts w:ascii="Arial" w:hAnsi="Arial" w:cs="Arial"/>
          <w:sz w:val="21"/>
          <w:szCs w:val="21"/>
        </w:rPr>
        <w:t>has become untrue, inaccurate or misleading, it shall notify the C</w:t>
      </w:r>
      <w:r>
        <w:rPr>
          <w:rFonts w:ascii="Arial" w:hAnsi="Arial" w:cs="Arial"/>
          <w:sz w:val="21"/>
          <w:szCs w:val="21"/>
        </w:rPr>
        <w:t>lient</w:t>
      </w:r>
      <w:r w:rsidRPr="002E6975">
        <w:rPr>
          <w:rFonts w:ascii="Arial" w:hAnsi="Arial" w:cs="Arial"/>
          <w:sz w:val="21"/>
          <w:szCs w:val="21"/>
        </w:rPr>
        <w:t xml:space="preserve"> and provide the C</w:t>
      </w:r>
      <w:r>
        <w:rPr>
          <w:rFonts w:ascii="Arial" w:hAnsi="Arial" w:cs="Arial"/>
          <w:sz w:val="21"/>
          <w:szCs w:val="21"/>
        </w:rPr>
        <w:t>lient</w:t>
      </w:r>
      <w:r w:rsidRPr="002E6975">
        <w:rPr>
          <w:rFonts w:ascii="Arial" w:hAnsi="Arial" w:cs="Arial"/>
          <w:sz w:val="21"/>
          <w:szCs w:val="21"/>
        </w:rPr>
        <w:t xml:space="preserve"> with up to date information.</w:t>
      </w:r>
    </w:p>
    <w:p w14:paraId="5B55CD07" w14:textId="77777777" w:rsidR="00D4159A" w:rsidRDefault="00D4159A" w:rsidP="00D4159A">
      <w:pPr>
        <w:pStyle w:val="BodyText2"/>
        <w:widowControl w:val="0"/>
        <w:tabs>
          <w:tab w:val="left" w:pos="-1560"/>
          <w:tab w:val="left" w:pos="-993"/>
          <w:tab w:val="left" w:pos="-851"/>
          <w:tab w:val="left" w:pos="-426"/>
        </w:tabs>
        <w:ind w:left="851" w:hanging="851"/>
        <w:rPr>
          <w:rFonts w:ascii="Arial" w:hAnsi="Arial" w:cs="Arial"/>
          <w:b/>
          <w:i/>
          <w:sz w:val="21"/>
          <w:szCs w:val="21"/>
        </w:rPr>
      </w:pPr>
    </w:p>
    <w:p w14:paraId="5B55CD08" w14:textId="77777777" w:rsidR="00D4159A" w:rsidRDefault="00D4159A" w:rsidP="00D4159A">
      <w:pPr>
        <w:pStyle w:val="BodyText2"/>
        <w:widowControl w:val="0"/>
        <w:tabs>
          <w:tab w:val="left" w:pos="-1560"/>
          <w:tab w:val="left" w:pos="-993"/>
          <w:tab w:val="left" w:pos="-851"/>
          <w:tab w:val="left" w:pos="-426"/>
        </w:tabs>
        <w:ind w:left="851" w:hanging="851"/>
        <w:rPr>
          <w:rFonts w:ascii="Arial" w:hAnsi="Arial" w:cs="Arial"/>
          <w:b/>
          <w:i/>
          <w:sz w:val="21"/>
          <w:szCs w:val="21"/>
        </w:rPr>
      </w:pPr>
      <w:r w:rsidRPr="002E6975">
        <w:rPr>
          <w:rFonts w:ascii="Arial" w:hAnsi="Arial" w:cs="Arial"/>
          <w:sz w:val="21"/>
          <w:szCs w:val="21"/>
        </w:rPr>
        <w:t>B10</w:t>
      </w:r>
      <w:r>
        <w:rPr>
          <w:rFonts w:ascii="Arial" w:hAnsi="Arial" w:cs="Arial"/>
          <w:sz w:val="21"/>
          <w:szCs w:val="21"/>
        </w:rPr>
        <w:t>.15</w:t>
      </w:r>
      <w:r w:rsidRPr="002E6975">
        <w:rPr>
          <w:rFonts w:ascii="Arial" w:hAnsi="Arial" w:cs="Arial"/>
          <w:sz w:val="21"/>
          <w:szCs w:val="21"/>
        </w:rPr>
        <w:tab/>
        <w:t>This Clause B10 applies during the Contract Period and indefinitely thereafter.</w:t>
      </w:r>
    </w:p>
    <w:p w14:paraId="5B55CD09" w14:textId="77777777" w:rsidR="00D4159A" w:rsidRDefault="00D4159A" w:rsidP="00D4159A">
      <w:pPr>
        <w:pStyle w:val="BodyText2"/>
        <w:widowControl w:val="0"/>
        <w:tabs>
          <w:tab w:val="left" w:pos="-1560"/>
          <w:tab w:val="left" w:pos="-993"/>
          <w:tab w:val="left" w:pos="-851"/>
          <w:tab w:val="left" w:pos="-426"/>
        </w:tabs>
        <w:ind w:left="851" w:hanging="851"/>
        <w:rPr>
          <w:rFonts w:ascii="Arial" w:hAnsi="Arial" w:cs="Arial"/>
          <w:b/>
          <w:i/>
          <w:sz w:val="21"/>
          <w:szCs w:val="21"/>
        </w:rPr>
      </w:pPr>
    </w:p>
    <w:p w14:paraId="5B55CD0A" w14:textId="77777777" w:rsidR="00D4159A" w:rsidRDefault="00D4159A" w:rsidP="00D4159A">
      <w:pPr>
        <w:pStyle w:val="BodyText2"/>
        <w:widowControl w:val="0"/>
        <w:tabs>
          <w:tab w:val="left" w:pos="-1560"/>
          <w:tab w:val="left" w:pos="-993"/>
          <w:tab w:val="left" w:pos="-851"/>
          <w:tab w:val="left" w:pos="-426"/>
        </w:tabs>
        <w:ind w:left="851" w:hanging="851"/>
        <w:rPr>
          <w:rFonts w:ascii="Arial" w:hAnsi="Arial" w:cs="Arial"/>
          <w:b/>
          <w:i/>
          <w:sz w:val="21"/>
          <w:szCs w:val="21"/>
        </w:rPr>
      </w:pPr>
      <w:r w:rsidRPr="002E6975">
        <w:rPr>
          <w:rFonts w:ascii="Arial" w:hAnsi="Arial" w:cs="Arial"/>
          <w:sz w:val="21"/>
          <w:szCs w:val="21"/>
        </w:rPr>
        <w:t>B10</w:t>
      </w:r>
      <w:r>
        <w:rPr>
          <w:rFonts w:ascii="Arial" w:hAnsi="Arial" w:cs="Arial"/>
          <w:sz w:val="21"/>
          <w:szCs w:val="21"/>
        </w:rPr>
        <w:t>.16</w:t>
      </w:r>
      <w:r w:rsidRPr="002E6975">
        <w:rPr>
          <w:rFonts w:ascii="Arial" w:hAnsi="Arial" w:cs="Arial"/>
          <w:sz w:val="21"/>
          <w:szCs w:val="21"/>
        </w:rPr>
        <w:tab/>
        <w:t>The Supplier undertakes to the C</w:t>
      </w:r>
      <w:r>
        <w:rPr>
          <w:rFonts w:ascii="Arial" w:hAnsi="Arial" w:cs="Arial"/>
          <w:sz w:val="21"/>
          <w:szCs w:val="21"/>
        </w:rPr>
        <w:t>lient that, during the twelve (12) M</w:t>
      </w:r>
      <w:r w:rsidRPr="002E6975">
        <w:rPr>
          <w:rFonts w:ascii="Arial" w:hAnsi="Arial" w:cs="Arial"/>
          <w:sz w:val="21"/>
          <w:szCs w:val="21"/>
        </w:rPr>
        <w:t>onths prior to the end of the Contract Period the Supplier shall not (and shall procure that any Sub-Contractor shall not) without the prior consent of the C</w:t>
      </w:r>
      <w:r>
        <w:rPr>
          <w:rFonts w:ascii="Arial" w:hAnsi="Arial" w:cs="Arial"/>
          <w:sz w:val="21"/>
          <w:szCs w:val="21"/>
        </w:rPr>
        <w:t>lient</w:t>
      </w:r>
      <w:r w:rsidRPr="002E6975">
        <w:rPr>
          <w:rFonts w:ascii="Arial" w:hAnsi="Arial" w:cs="Arial"/>
          <w:sz w:val="21"/>
          <w:szCs w:val="21"/>
        </w:rPr>
        <w:t xml:space="preserve"> (such consent not to be  unreasonably withheld or delayed):</w:t>
      </w:r>
      <w:r>
        <w:rPr>
          <w:rFonts w:ascii="Arial" w:hAnsi="Arial" w:cs="Arial"/>
          <w:sz w:val="21"/>
          <w:szCs w:val="21"/>
        </w:rPr>
        <w:t>-</w:t>
      </w:r>
    </w:p>
    <w:p w14:paraId="5B55CD0B" w14:textId="77777777" w:rsidR="00D4159A" w:rsidRDefault="00D4159A" w:rsidP="00D4159A">
      <w:pPr>
        <w:pStyle w:val="BodyText2"/>
        <w:widowControl w:val="0"/>
        <w:tabs>
          <w:tab w:val="left" w:pos="-1560"/>
          <w:tab w:val="left" w:pos="-993"/>
          <w:tab w:val="left" w:pos="-851"/>
          <w:tab w:val="left" w:pos="-426"/>
        </w:tabs>
        <w:ind w:left="709" w:hanging="709"/>
        <w:rPr>
          <w:rFonts w:ascii="Arial" w:hAnsi="Arial" w:cs="Arial"/>
          <w:b/>
          <w:i/>
          <w:sz w:val="21"/>
          <w:szCs w:val="21"/>
        </w:rPr>
      </w:pPr>
    </w:p>
    <w:p w14:paraId="5B55CD0C" w14:textId="77777777" w:rsidR="00D4159A" w:rsidRDefault="00D4159A" w:rsidP="00D4159A">
      <w:pPr>
        <w:pStyle w:val="BodyText2"/>
        <w:widowControl w:val="0"/>
        <w:tabs>
          <w:tab w:val="left" w:pos="-1560"/>
          <w:tab w:val="left" w:pos="-993"/>
          <w:tab w:val="left" w:pos="-851"/>
          <w:tab w:val="left" w:pos="-426"/>
        </w:tabs>
        <w:ind w:left="1276" w:hanging="425"/>
        <w:rPr>
          <w:rFonts w:ascii="Arial" w:hAnsi="Arial" w:cs="Arial"/>
          <w:b/>
          <w:i/>
          <w:sz w:val="21"/>
          <w:szCs w:val="21"/>
        </w:rPr>
      </w:pPr>
      <w:r w:rsidRPr="002E6975">
        <w:rPr>
          <w:rFonts w:ascii="Arial" w:hAnsi="Arial" w:cs="Arial"/>
          <w:sz w:val="21"/>
          <w:szCs w:val="21"/>
        </w:rPr>
        <w:t>(a)</w:t>
      </w:r>
      <w:r w:rsidRPr="002E6975">
        <w:rPr>
          <w:rFonts w:ascii="Arial" w:hAnsi="Arial" w:cs="Arial"/>
          <w:sz w:val="21"/>
          <w:szCs w:val="21"/>
        </w:rPr>
        <w:tab/>
        <w:t>amend or vary (or purport or promise to amend or vary) the terms and conditions of the employment or engagement including for the avoidance of doubt pay of any</w:t>
      </w:r>
      <w:r>
        <w:rPr>
          <w:rFonts w:ascii="Arial" w:hAnsi="Arial" w:cs="Arial"/>
          <w:sz w:val="21"/>
          <w:szCs w:val="21"/>
        </w:rPr>
        <w:t xml:space="preserve"> Staff (other than</w:t>
      </w:r>
      <w:r w:rsidRPr="002E6975">
        <w:rPr>
          <w:rFonts w:ascii="Arial" w:hAnsi="Arial" w:cs="Arial"/>
          <w:sz w:val="21"/>
          <w:szCs w:val="21"/>
        </w:rPr>
        <w:t xml:space="preserve"> where such amendment or variation has previously been agreed between the Supplier and the Staff in the normal course of business, and where any such amendment or variation is not in any way related to the transfer of the Services);</w:t>
      </w:r>
    </w:p>
    <w:p w14:paraId="5B55CD0D" w14:textId="77777777" w:rsidR="00D4159A" w:rsidRDefault="00D4159A" w:rsidP="00D4159A">
      <w:pPr>
        <w:pStyle w:val="BodyText2"/>
        <w:widowControl w:val="0"/>
        <w:tabs>
          <w:tab w:val="left" w:pos="-1560"/>
          <w:tab w:val="left" w:pos="-993"/>
          <w:tab w:val="left" w:pos="-851"/>
          <w:tab w:val="left" w:pos="-426"/>
        </w:tabs>
        <w:ind w:left="1276" w:hanging="425"/>
        <w:rPr>
          <w:rFonts w:ascii="Arial" w:hAnsi="Arial" w:cs="Arial"/>
          <w:b/>
          <w:i/>
          <w:sz w:val="21"/>
          <w:szCs w:val="21"/>
        </w:rPr>
      </w:pPr>
    </w:p>
    <w:p w14:paraId="5B55CD0E" w14:textId="77777777" w:rsidR="00D4159A" w:rsidRDefault="00D4159A" w:rsidP="00D4159A">
      <w:pPr>
        <w:pStyle w:val="BodyText2"/>
        <w:widowControl w:val="0"/>
        <w:tabs>
          <w:tab w:val="left" w:pos="-1560"/>
          <w:tab w:val="left" w:pos="-993"/>
          <w:tab w:val="left" w:pos="-851"/>
          <w:tab w:val="left" w:pos="-426"/>
        </w:tabs>
        <w:ind w:left="1276" w:hanging="425"/>
        <w:rPr>
          <w:rFonts w:ascii="Arial" w:hAnsi="Arial" w:cs="Arial"/>
          <w:b/>
          <w:i/>
          <w:sz w:val="21"/>
          <w:szCs w:val="21"/>
        </w:rPr>
      </w:pPr>
      <w:r w:rsidRPr="002E6975">
        <w:rPr>
          <w:rFonts w:ascii="Arial" w:hAnsi="Arial" w:cs="Arial"/>
          <w:sz w:val="21"/>
          <w:szCs w:val="21"/>
        </w:rPr>
        <w:t>(b)</w:t>
      </w:r>
      <w:r w:rsidRPr="002E6975">
        <w:rPr>
          <w:rFonts w:ascii="Arial" w:hAnsi="Arial" w:cs="Arial"/>
          <w:sz w:val="21"/>
          <w:szCs w:val="21"/>
        </w:rPr>
        <w:tab/>
      </w:r>
      <w:proofErr w:type="gramStart"/>
      <w:r w:rsidRPr="002E6975">
        <w:rPr>
          <w:rFonts w:ascii="Arial" w:hAnsi="Arial" w:cs="Arial"/>
          <w:sz w:val="21"/>
          <w:szCs w:val="21"/>
        </w:rPr>
        <w:t>terminate</w:t>
      </w:r>
      <w:proofErr w:type="gramEnd"/>
      <w:r w:rsidRPr="002E6975">
        <w:rPr>
          <w:rFonts w:ascii="Arial" w:hAnsi="Arial" w:cs="Arial"/>
          <w:sz w:val="21"/>
          <w:szCs w:val="21"/>
        </w:rPr>
        <w:t xml:space="preserve"> or give notice to terminate the employment or engagement of any of the Staff (other than in circumstances in which the termination is for reasons of misconduct or lack of capacity);</w:t>
      </w:r>
    </w:p>
    <w:p w14:paraId="5B55CD0F" w14:textId="77777777" w:rsidR="00D4159A" w:rsidRDefault="00D4159A" w:rsidP="00D4159A">
      <w:pPr>
        <w:pStyle w:val="BodyText2"/>
        <w:widowControl w:val="0"/>
        <w:tabs>
          <w:tab w:val="left" w:pos="-1560"/>
          <w:tab w:val="left" w:pos="-993"/>
          <w:tab w:val="left" w:pos="-851"/>
          <w:tab w:val="left" w:pos="-426"/>
        </w:tabs>
        <w:ind w:left="1276" w:hanging="425"/>
        <w:rPr>
          <w:rFonts w:ascii="Arial" w:hAnsi="Arial" w:cs="Arial"/>
          <w:b/>
          <w:i/>
          <w:sz w:val="21"/>
          <w:szCs w:val="21"/>
        </w:rPr>
      </w:pPr>
    </w:p>
    <w:p w14:paraId="5B55CD10" w14:textId="77777777" w:rsidR="00D4159A" w:rsidRDefault="00D4159A" w:rsidP="00D4159A">
      <w:pPr>
        <w:pStyle w:val="BodyText2"/>
        <w:widowControl w:val="0"/>
        <w:tabs>
          <w:tab w:val="left" w:pos="-1560"/>
          <w:tab w:val="left" w:pos="-993"/>
          <w:tab w:val="left" w:pos="-851"/>
          <w:tab w:val="left" w:pos="-426"/>
        </w:tabs>
        <w:ind w:left="1276" w:hanging="425"/>
        <w:rPr>
          <w:rFonts w:ascii="Arial" w:hAnsi="Arial" w:cs="Arial"/>
          <w:b/>
          <w:i/>
          <w:sz w:val="21"/>
          <w:szCs w:val="21"/>
        </w:rPr>
      </w:pPr>
      <w:r w:rsidRPr="002E6975">
        <w:rPr>
          <w:rFonts w:ascii="Arial" w:hAnsi="Arial" w:cs="Arial"/>
          <w:sz w:val="21"/>
          <w:szCs w:val="21"/>
        </w:rPr>
        <w:t>(c)</w:t>
      </w:r>
      <w:r w:rsidRPr="002E6975">
        <w:rPr>
          <w:rFonts w:ascii="Arial" w:hAnsi="Arial" w:cs="Arial"/>
          <w:sz w:val="21"/>
          <w:szCs w:val="21"/>
        </w:rPr>
        <w:tab/>
        <w:t>transfer away, remove, reduce or vary the involvement of any of the Staff from or in the provision of the Services (other than where such transfer or removal: (</w:t>
      </w:r>
      <w:proofErr w:type="spellStart"/>
      <w:r w:rsidRPr="002E6975">
        <w:rPr>
          <w:rFonts w:ascii="Arial" w:hAnsi="Arial" w:cs="Arial"/>
          <w:sz w:val="21"/>
          <w:szCs w:val="21"/>
        </w:rPr>
        <w:t>i</w:t>
      </w:r>
      <w:proofErr w:type="spellEnd"/>
      <w:r w:rsidRPr="002E6975">
        <w:rPr>
          <w:rFonts w:ascii="Arial" w:hAnsi="Arial" w:cs="Arial"/>
          <w:sz w:val="21"/>
          <w:szCs w:val="21"/>
        </w:rPr>
        <w:t>) was planned as part of the individual’s career development; (ii) takes place in the normal course of business; and (iii) shall not  have any adverse impact upon the delivery of the Services by the Supplier, PROVIDED THAT any such transfer, removal, reduction or variation is not in any</w:t>
      </w:r>
      <w:r>
        <w:rPr>
          <w:rFonts w:ascii="Arial" w:hAnsi="Arial" w:cs="Arial"/>
          <w:sz w:val="21"/>
          <w:szCs w:val="21"/>
        </w:rPr>
        <w:t xml:space="preserve"> </w:t>
      </w:r>
      <w:r w:rsidRPr="002E6975">
        <w:rPr>
          <w:rFonts w:ascii="Arial" w:hAnsi="Arial" w:cs="Arial"/>
          <w:sz w:val="21"/>
          <w:szCs w:val="21"/>
        </w:rPr>
        <w:t>way related to the transfer of the Services;</w:t>
      </w:r>
      <w:r>
        <w:rPr>
          <w:rFonts w:ascii="Arial" w:hAnsi="Arial" w:cs="Arial"/>
          <w:sz w:val="21"/>
          <w:szCs w:val="21"/>
        </w:rPr>
        <w:t xml:space="preserve"> and</w:t>
      </w:r>
    </w:p>
    <w:p w14:paraId="5B55CD11" w14:textId="77777777" w:rsidR="00D4159A" w:rsidRDefault="00D4159A" w:rsidP="00D4159A">
      <w:pPr>
        <w:pStyle w:val="BodyText2"/>
        <w:widowControl w:val="0"/>
        <w:tabs>
          <w:tab w:val="left" w:pos="-1560"/>
          <w:tab w:val="left" w:pos="-993"/>
          <w:tab w:val="left" w:pos="-851"/>
          <w:tab w:val="left" w:pos="-426"/>
        </w:tabs>
        <w:ind w:left="1276" w:hanging="567"/>
        <w:rPr>
          <w:rFonts w:ascii="Arial" w:hAnsi="Arial" w:cs="Arial"/>
          <w:b/>
          <w:i/>
          <w:sz w:val="21"/>
          <w:szCs w:val="21"/>
        </w:rPr>
      </w:pPr>
    </w:p>
    <w:p w14:paraId="5B55CD12" w14:textId="77777777" w:rsidR="00D4159A" w:rsidRDefault="00AE1F1F" w:rsidP="00AE1F1F">
      <w:pPr>
        <w:pStyle w:val="BodyText2"/>
        <w:widowControl w:val="0"/>
        <w:tabs>
          <w:tab w:val="left" w:pos="-1560"/>
          <w:tab w:val="left" w:pos="-993"/>
          <w:tab w:val="left" w:pos="-851"/>
          <w:tab w:val="left" w:pos="-720"/>
          <w:tab w:val="left" w:pos="-426"/>
        </w:tabs>
        <w:ind w:left="1276" w:hanging="556"/>
        <w:jc w:val="both"/>
        <w:rPr>
          <w:rFonts w:ascii="Arial" w:hAnsi="Arial" w:cs="Arial"/>
          <w:b/>
          <w:i/>
          <w:sz w:val="21"/>
          <w:szCs w:val="21"/>
        </w:rPr>
      </w:pPr>
      <w:r>
        <w:rPr>
          <w:rFonts w:ascii="Arial" w:hAnsi="Arial" w:cs="Arial"/>
          <w:sz w:val="21"/>
          <w:szCs w:val="21"/>
        </w:rPr>
        <w:t xml:space="preserve">  (d)  </w:t>
      </w:r>
      <w:proofErr w:type="gramStart"/>
      <w:r w:rsidR="00D4159A" w:rsidRPr="002E6975">
        <w:rPr>
          <w:rFonts w:ascii="Arial" w:hAnsi="Arial" w:cs="Arial"/>
          <w:sz w:val="21"/>
          <w:szCs w:val="21"/>
        </w:rPr>
        <w:t>recruit</w:t>
      </w:r>
      <w:proofErr w:type="gramEnd"/>
      <w:r w:rsidR="00D4159A" w:rsidRPr="002E6975">
        <w:rPr>
          <w:rFonts w:ascii="Arial" w:hAnsi="Arial" w:cs="Arial"/>
          <w:sz w:val="21"/>
          <w:szCs w:val="21"/>
        </w:rPr>
        <w:t xml:space="preserve"> or bring in any new or additional individuals to pr</w:t>
      </w:r>
      <w:r>
        <w:rPr>
          <w:rFonts w:ascii="Arial" w:hAnsi="Arial" w:cs="Arial"/>
          <w:sz w:val="21"/>
          <w:szCs w:val="21"/>
        </w:rPr>
        <w:t xml:space="preserve">ovide the Services who were not </w:t>
      </w:r>
      <w:r w:rsidR="00D4159A" w:rsidRPr="002E6975">
        <w:rPr>
          <w:rFonts w:ascii="Arial" w:hAnsi="Arial" w:cs="Arial"/>
          <w:sz w:val="21"/>
          <w:szCs w:val="21"/>
        </w:rPr>
        <w:t>already involved in providing the Services prior to the relevant period.</w:t>
      </w:r>
    </w:p>
    <w:p w14:paraId="5B55CD13" w14:textId="77777777" w:rsidR="00D4159A" w:rsidRDefault="00D4159A" w:rsidP="00D4159A">
      <w:pPr>
        <w:pStyle w:val="BodyText2"/>
        <w:widowControl w:val="0"/>
        <w:tabs>
          <w:tab w:val="left" w:pos="-1560"/>
          <w:tab w:val="left" w:pos="-993"/>
          <w:tab w:val="left" w:pos="-851"/>
          <w:tab w:val="left" w:pos="-426"/>
        </w:tabs>
        <w:ind w:hanging="425"/>
        <w:rPr>
          <w:rFonts w:ascii="Arial" w:hAnsi="Arial" w:cs="Arial"/>
          <w:b/>
          <w:i/>
          <w:sz w:val="21"/>
          <w:szCs w:val="21"/>
        </w:rPr>
      </w:pPr>
    </w:p>
    <w:p w14:paraId="5B55CD14" w14:textId="77777777" w:rsidR="00D4159A" w:rsidRDefault="00D4159A" w:rsidP="00D4159A">
      <w:pPr>
        <w:pStyle w:val="BodyText2"/>
        <w:widowControl w:val="0"/>
        <w:tabs>
          <w:tab w:val="left" w:pos="-1560"/>
          <w:tab w:val="left" w:pos="-993"/>
          <w:tab w:val="left" w:pos="-851"/>
          <w:tab w:val="left" w:pos="-426"/>
        </w:tabs>
        <w:ind w:left="851" w:hanging="851"/>
        <w:rPr>
          <w:rFonts w:ascii="Arial" w:hAnsi="Arial" w:cs="Arial"/>
          <w:b/>
          <w:i/>
          <w:sz w:val="21"/>
          <w:szCs w:val="21"/>
        </w:rPr>
      </w:pPr>
      <w:r>
        <w:rPr>
          <w:rFonts w:ascii="Arial" w:hAnsi="Arial" w:cs="Arial"/>
          <w:sz w:val="21"/>
          <w:szCs w:val="21"/>
        </w:rPr>
        <w:t>B10.17</w:t>
      </w:r>
      <w:r>
        <w:rPr>
          <w:rFonts w:ascii="Arial" w:hAnsi="Arial" w:cs="Arial"/>
          <w:sz w:val="21"/>
          <w:szCs w:val="21"/>
        </w:rPr>
        <w:tab/>
        <w:t>The Supplier confirms that it shall comply fully with its obligations under the TUPE Regulations in respect of providing information to any subsequent supplier (including any Replacement Supplier). The Supplier warrants that any information provided in accordance with Regulation 11 of the TUPE Regulations shall be accurate and complete.</w:t>
      </w:r>
    </w:p>
    <w:p w14:paraId="5B55CD15" w14:textId="77777777" w:rsidR="00D4159A" w:rsidRDefault="00D4159A" w:rsidP="00D4159A">
      <w:pPr>
        <w:pStyle w:val="BodyText2"/>
        <w:widowControl w:val="0"/>
        <w:tabs>
          <w:tab w:val="left" w:pos="-1560"/>
          <w:tab w:val="left" w:pos="-993"/>
          <w:tab w:val="left" w:pos="-851"/>
          <w:tab w:val="left" w:pos="-426"/>
        </w:tabs>
        <w:ind w:left="851" w:hanging="851"/>
        <w:rPr>
          <w:rFonts w:ascii="Arial" w:hAnsi="Arial" w:cs="Arial"/>
          <w:b/>
          <w:i/>
          <w:sz w:val="21"/>
          <w:szCs w:val="21"/>
        </w:rPr>
      </w:pPr>
    </w:p>
    <w:p w14:paraId="5B55CD16" w14:textId="77777777" w:rsidR="00D4159A" w:rsidRDefault="00D4159A" w:rsidP="00D4159A">
      <w:pPr>
        <w:pStyle w:val="BodyText2"/>
        <w:widowControl w:val="0"/>
        <w:tabs>
          <w:tab w:val="left" w:pos="-1560"/>
          <w:tab w:val="left" w:pos="-993"/>
          <w:tab w:val="left" w:pos="-851"/>
          <w:tab w:val="left" w:pos="-426"/>
        </w:tabs>
        <w:ind w:left="851" w:hanging="851"/>
        <w:rPr>
          <w:rFonts w:ascii="Arial" w:hAnsi="Arial" w:cs="Arial"/>
          <w:b/>
          <w:i/>
          <w:sz w:val="21"/>
          <w:szCs w:val="21"/>
        </w:rPr>
      </w:pPr>
      <w:r>
        <w:rPr>
          <w:rFonts w:ascii="Arial" w:hAnsi="Arial" w:cs="Arial"/>
          <w:sz w:val="21"/>
          <w:szCs w:val="21"/>
        </w:rPr>
        <w:t>B10.18</w:t>
      </w:r>
      <w:r>
        <w:rPr>
          <w:rFonts w:ascii="Arial" w:hAnsi="Arial" w:cs="Arial"/>
          <w:sz w:val="21"/>
          <w:szCs w:val="21"/>
        </w:rPr>
        <w:tab/>
        <w:t xml:space="preserve">The Supplier shall indemnify and keep the Client and any Replacement Contractor indemnified in full from and against direct, indirect or consequential liability or Loss awarded against the or </w:t>
      </w:r>
      <w:r>
        <w:rPr>
          <w:rFonts w:ascii="Arial" w:hAnsi="Arial" w:cs="Arial"/>
          <w:sz w:val="21"/>
          <w:szCs w:val="21"/>
        </w:rPr>
        <w:lastRenderedPageBreak/>
        <w:t>incurred or paid by the Client or any Replacement Contractor as a result of or in connection with:-</w:t>
      </w:r>
    </w:p>
    <w:p w14:paraId="5B55CD17" w14:textId="77777777" w:rsidR="00D4159A" w:rsidRDefault="00D4159A" w:rsidP="00D4159A">
      <w:pPr>
        <w:pStyle w:val="BodyText2"/>
        <w:widowControl w:val="0"/>
        <w:tabs>
          <w:tab w:val="left" w:pos="-1560"/>
          <w:tab w:val="left" w:pos="-993"/>
          <w:tab w:val="left" w:pos="-851"/>
          <w:tab w:val="left" w:pos="-426"/>
        </w:tabs>
        <w:ind w:left="709" w:hanging="709"/>
        <w:rPr>
          <w:rFonts w:ascii="Arial" w:hAnsi="Arial" w:cs="Arial"/>
          <w:b/>
          <w:i/>
          <w:sz w:val="21"/>
          <w:szCs w:val="21"/>
        </w:rPr>
      </w:pPr>
    </w:p>
    <w:p w14:paraId="5B55CD18" w14:textId="77777777" w:rsidR="00D4159A" w:rsidRDefault="00AE1F1F" w:rsidP="00AE1F1F">
      <w:pPr>
        <w:pStyle w:val="BodyText2"/>
        <w:widowControl w:val="0"/>
        <w:tabs>
          <w:tab w:val="left" w:pos="-1560"/>
          <w:tab w:val="left" w:pos="-993"/>
          <w:tab w:val="left" w:pos="-851"/>
          <w:tab w:val="left" w:pos="-720"/>
          <w:tab w:val="left" w:pos="-426"/>
        </w:tabs>
        <w:ind w:hanging="425"/>
        <w:jc w:val="both"/>
        <w:rPr>
          <w:rFonts w:ascii="Arial" w:hAnsi="Arial" w:cs="Arial"/>
          <w:b/>
          <w:i/>
          <w:sz w:val="21"/>
          <w:szCs w:val="21"/>
        </w:rPr>
      </w:pPr>
      <w:r>
        <w:rPr>
          <w:rFonts w:ascii="Arial" w:hAnsi="Arial" w:cs="Arial"/>
          <w:sz w:val="21"/>
          <w:szCs w:val="21"/>
        </w:rPr>
        <w:t xml:space="preserve"> (a)</w:t>
      </w:r>
      <w:r>
        <w:rPr>
          <w:rFonts w:ascii="Arial" w:hAnsi="Arial" w:cs="Arial"/>
          <w:sz w:val="21"/>
          <w:szCs w:val="21"/>
        </w:rPr>
        <w:tab/>
      </w:r>
      <w:proofErr w:type="gramStart"/>
      <w:r w:rsidR="00D4159A">
        <w:rPr>
          <w:rFonts w:ascii="Arial" w:hAnsi="Arial" w:cs="Arial"/>
          <w:sz w:val="21"/>
          <w:szCs w:val="21"/>
        </w:rPr>
        <w:t>the</w:t>
      </w:r>
      <w:proofErr w:type="gramEnd"/>
      <w:r w:rsidR="00D4159A">
        <w:rPr>
          <w:rFonts w:ascii="Arial" w:hAnsi="Arial" w:cs="Arial"/>
          <w:sz w:val="21"/>
          <w:szCs w:val="21"/>
        </w:rPr>
        <w:t xml:space="preserve"> employment or termination of employment of any Relevant Employee or employee of any Sub-Contractor during any period prior to and including the date of expiry or termination of this Contract; and</w:t>
      </w:r>
    </w:p>
    <w:p w14:paraId="5B55CD19" w14:textId="77777777" w:rsidR="00D4159A" w:rsidRDefault="00D4159A" w:rsidP="00D4159A">
      <w:pPr>
        <w:pStyle w:val="BodyText2"/>
        <w:widowControl w:val="0"/>
        <w:tabs>
          <w:tab w:val="left" w:pos="-1560"/>
          <w:tab w:val="left" w:pos="-993"/>
          <w:tab w:val="left" w:pos="-851"/>
          <w:tab w:val="left" w:pos="-426"/>
        </w:tabs>
        <w:ind w:left="1276" w:hanging="425"/>
        <w:rPr>
          <w:rFonts w:ascii="Arial" w:hAnsi="Arial" w:cs="Arial"/>
          <w:b/>
          <w:i/>
          <w:sz w:val="21"/>
          <w:szCs w:val="21"/>
        </w:rPr>
      </w:pPr>
    </w:p>
    <w:p w14:paraId="5B55CD1A" w14:textId="77777777" w:rsidR="00D4159A" w:rsidRDefault="00AE1F1F" w:rsidP="00AE1F1F">
      <w:pPr>
        <w:pStyle w:val="BodyText2"/>
        <w:widowControl w:val="0"/>
        <w:tabs>
          <w:tab w:val="left" w:pos="-1560"/>
          <w:tab w:val="left" w:pos="-993"/>
          <w:tab w:val="left" w:pos="-851"/>
          <w:tab w:val="left" w:pos="-720"/>
          <w:tab w:val="left" w:pos="-426"/>
        </w:tabs>
        <w:ind w:hanging="425"/>
        <w:jc w:val="both"/>
        <w:rPr>
          <w:rFonts w:ascii="Arial" w:hAnsi="Arial" w:cs="Arial"/>
          <w:b/>
          <w:i/>
          <w:sz w:val="21"/>
          <w:szCs w:val="21"/>
        </w:rPr>
      </w:pPr>
      <w:r>
        <w:rPr>
          <w:rFonts w:ascii="Arial" w:hAnsi="Arial" w:cs="Arial"/>
          <w:sz w:val="21"/>
          <w:szCs w:val="21"/>
        </w:rPr>
        <w:t xml:space="preserve"> (b)</w:t>
      </w:r>
      <w:r>
        <w:rPr>
          <w:rFonts w:ascii="Arial" w:hAnsi="Arial" w:cs="Arial"/>
          <w:sz w:val="21"/>
          <w:szCs w:val="21"/>
        </w:rPr>
        <w:tab/>
      </w:r>
      <w:proofErr w:type="gramStart"/>
      <w:r w:rsidR="00D4159A">
        <w:rPr>
          <w:rFonts w:ascii="Arial" w:hAnsi="Arial" w:cs="Arial"/>
          <w:sz w:val="21"/>
          <w:szCs w:val="21"/>
        </w:rPr>
        <w:t>any</w:t>
      </w:r>
      <w:proofErr w:type="gramEnd"/>
      <w:r w:rsidR="00D4159A">
        <w:rPr>
          <w:rFonts w:ascii="Arial" w:hAnsi="Arial" w:cs="Arial"/>
          <w:sz w:val="21"/>
          <w:szCs w:val="21"/>
        </w:rPr>
        <w:t xml:space="preserve"> claim brought against the Client or any Replacement Contractor as a result of the Supplier's failure to comply with any of its obligations under the TUPE Regulations and this Contract.</w:t>
      </w:r>
    </w:p>
    <w:p w14:paraId="5B55CD1B" w14:textId="77777777" w:rsidR="00D4159A" w:rsidRDefault="00D4159A" w:rsidP="00D4159A">
      <w:pPr>
        <w:pStyle w:val="ListParagraph"/>
        <w:ind w:hanging="425"/>
        <w:rPr>
          <w:rFonts w:ascii="Arial" w:hAnsi="Arial" w:cs="Arial"/>
          <w:b/>
          <w:i/>
          <w:sz w:val="21"/>
          <w:szCs w:val="21"/>
        </w:rPr>
      </w:pPr>
    </w:p>
    <w:p w14:paraId="5B55CD1C" w14:textId="77777777" w:rsidR="00D4159A" w:rsidRDefault="00D4159A" w:rsidP="00D4159A">
      <w:pPr>
        <w:pStyle w:val="BodyText2"/>
        <w:widowControl w:val="0"/>
        <w:tabs>
          <w:tab w:val="left" w:pos="-1560"/>
          <w:tab w:val="left" w:pos="-993"/>
          <w:tab w:val="left" w:pos="-851"/>
          <w:tab w:val="left" w:pos="-426"/>
        </w:tabs>
        <w:ind w:left="851" w:hanging="851"/>
        <w:rPr>
          <w:rFonts w:ascii="Arial" w:hAnsi="Arial" w:cs="Arial"/>
          <w:b/>
          <w:i/>
          <w:sz w:val="21"/>
          <w:szCs w:val="21"/>
        </w:rPr>
      </w:pPr>
      <w:r>
        <w:rPr>
          <w:rFonts w:ascii="Arial" w:hAnsi="Arial" w:cs="Arial"/>
          <w:sz w:val="21"/>
          <w:szCs w:val="21"/>
        </w:rPr>
        <w:t>B10.19</w:t>
      </w:r>
      <w:r>
        <w:rPr>
          <w:rFonts w:ascii="Arial" w:hAnsi="Arial" w:cs="Arial"/>
          <w:sz w:val="21"/>
          <w:szCs w:val="21"/>
        </w:rPr>
        <w:tab/>
        <w:t>Notwithstanding any provisions of this Contract, for the purposes of Clause B10 and in accordance with the Contracts (Rights of Third Parties) Act 1999, the Parties accept that any Replacement Contractor shall be entitled to enforce the benefits conferred to it under this Contract. If the Parties rescind this Contract or vary it in accordance with the relevant provisions of this Contract or terminate this Contract, the consent of any Replacement Contractor shall not be required for such rescission, variation or termination.</w:t>
      </w:r>
    </w:p>
    <w:p w14:paraId="5B55CD1D" w14:textId="77777777" w:rsidR="00D4159A" w:rsidRPr="006912C6" w:rsidRDefault="00D4159A" w:rsidP="00D4159A">
      <w:pPr>
        <w:pStyle w:val="BodyText2"/>
        <w:keepLines/>
        <w:tabs>
          <w:tab w:val="left" w:pos="-426"/>
        </w:tabs>
        <w:ind w:left="2127" w:hanging="709"/>
        <w:rPr>
          <w:rFonts w:ascii="Arial" w:hAnsi="Arial" w:cs="Arial"/>
          <w:sz w:val="21"/>
          <w:szCs w:val="21"/>
        </w:rPr>
      </w:pPr>
    </w:p>
    <w:p w14:paraId="5B55CD1E" w14:textId="77777777" w:rsidR="00D4159A" w:rsidRPr="006912C6" w:rsidRDefault="00D4159A" w:rsidP="00D4159A">
      <w:pPr>
        <w:pStyle w:val="BodyText2"/>
        <w:keepLines/>
        <w:tabs>
          <w:tab w:val="left" w:pos="-993"/>
          <w:tab w:val="left" w:pos="-426"/>
        </w:tabs>
        <w:ind w:left="720" w:hanging="720"/>
        <w:rPr>
          <w:rFonts w:ascii="Arial" w:hAnsi="Arial" w:cs="Arial"/>
          <w:sz w:val="21"/>
          <w:szCs w:val="21"/>
        </w:rPr>
      </w:pPr>
      <w:r w:rsidRPr="006912C6">
        <w:rPr>
          <w:rFonts w:ascii="Arial" w:hAnsi="Arial" w:cs="Arial"/>
          <w:sz w:val="21"/>
          <w:szCs w:val="21"/>
        </w:rPr>
        <w:t>B11</w:t>
      </w:r>
      <w:r w:rsidRPr="006912C6">
        <w:rPr>
          <w:rFonts w:ascii="Arial" w:hAnsi="Arial" w:cs="Arial"/>
          <w:sz w:val="21"/>
          <w:szCs w:val="21"/>
        </w:rPr>
        <w:tab/>
        <w:t>BEST VALUE</w:t>
      </w:r>
    </w:p>
    <w:p w14:paraId="5B55CD1F" w14:textId="77777777" w:rsidR="00D4159A" w:rsidRDefault="00D4159A" w:rsidP="00D4159A">
      <w:pPr>
        <w:pStyle w:val="A2"/>
        <w:keepLines/>
        <w:numPr>
          <w:ilvl w:val="0"/>
          <w:numId w:val="0"/>
        </w:numPr>
        <w:spacing w:before="0" w:after="0"/>
        <w:ind w:left="720" w:hanging="720"/>
        <w:rPr>
          <w:rFonts w:cs="Arial"/>
          <w:caps/>
          <w:sz w:val="21"/>
          <w:szCs w:val="21"/>
        </w:rPr>
      </w:pPr>
    </w:p>
    <w:p w14:paraId="5B55CD20" w14:textId="77777777" w:rsidR="00D4159A" w:rsidRPr="006912C6" w:rsidRDefault="00D4159A" w:rsidP="00D4159A">
      <w:pPr>
        <w:pStyle w:val="A2"/>
        <w:keepLines/>
        <w:numPr>
          <w:ilvl w:val="0"/>
          <w:numId w:val="0"/>
        </w:numPr>
        <w:spacing w:before="0" w:after="0"/>
        <w:ind w:left="720" w:hanging="720"/>
        <w:rPr>
          <w:rFonts w:cs="Arial"/>
          <w:sz w:val="21"/>
          <w:szCs w:val="21"/>
        </w:rPr>
      </w:pPr>
      <w:r w:rsidRPr="006912C6">
        <w:rPr>
          <w:rFonts w:cs="Arial"/>
          <w:caps/>
          <w:sz w:val="21"/>
          <w:szCs w:val="21"/>
        </w:rPr>
        <w:t>B11.1</w:t>
      </w:r>
      <w:r w:rsidRPr="006912C6">
        <w:rPr>
          <w:rFonts w:cs="Arial"/>
          <w:caps/>
          <w:sz w:val="21"/>
          <w:szCs w:val="21"/>
        </w:rPr>
        <w:tab/>
      </w:r>
      <w:r w:rsidRPr="006912C6">
        <w:rPr>
          <w:rFonts w:cs="Arial"/>
          <w:sz w:val="21"/>
          <w:szCs w:val="21"/>
        </w:rPr>
        <w:t xml:space="preserve">The Supplier shall provide to the Client all such assistance, information and documentation as the Client shall reasonably require for the purpose of compliance with its obligations of Best Value under the Local Government Act 1999 (“the Act”). </w:t>
      </w:r>
    </w:p>
    <w:p w14:paraId="5B55CD21" w14:textId="77777777" w:rsidR="00D4159A" w:rsidRPr="006912C6" w:rsidRDefault="00D4159A" w:rsidP="00D4159A">
      <w:pPr>
        <w:pStyle w:val="A2"/>
        <w:keepLines/>
        <w:numPr>
          <w:ilvl w:val="0"/>
          <w:numId w:val="0"/>
        </w:numPr>
        <w:spacing w:before="0" w:after="0"/>
        <w:ind w:left="720" w:hanging="720"/>
        <w:rPr>
          <w:rFonts w:cs="Arial"/>
          <w:sz w:val="21"/>
          <w:szCs w:val="21"/>
        </w:rPr>
      </w:pPr>
    </w:p>
    <w:p w14:paraId="5B55CD22" w14:textId="77777777" w:rsidR="00D4159A" w:rsidRDefault="00D4159A" w:rsidP="00D4159A">
      <w:pPr>
        <w:pStyle w:val="A3"/>
        <w:keepLines/>
        <w:numPr>
          <w:ilvl w:val="0"/>
          <w:numId w:val="0"/>
        </w:numPr>
        <w:tabs>
          <w:tab w:val="left" w:pos="-1276"/>
        </w:tabs>
        <w:spacing w:before="0" w:after="0"/>
        <w:rPr>
          <w:rFonts w:cs="Arial"/>
          <w:b/>
          <w:sz w:val="21"/>
          <w:szCs w:val="21"/>
        </w:rPr>
      </w:pPr>
      <w:r w:rsidRPr="006912C6">
        <w:rPr>
          <w:rFonts w:cs="Arial"/>
          <w:b/>
          <w:sz w:val="21"/>
          <w:szCs w:val="21"/>
        </w:rPr>
        <w:t>B12</w:t>
      </w:r>
      <w:r w:rsidRPr="006912C6">
        <w:rPr>
          <w:rFonts w:cs="Arial"/>
          <w:b/>
          <w:sz w:val="21"/>
          <w:szCs w:val="21"/>
        </w:rPr>
        <w:tab/>
      </w:r>
      <w:r>
        <w:rPr>
          <w:rFonts w:cs="Arial"/>
          <w:b/>
          <w:sz w:val="21"/>
          <w:szCs w:val="21"/>
        </w:rPr>
        <w:t>NOT USED</w:t>
      </w:r>
    </w:p>
    <w:p w14:paraId="5B55CD23" w14:textId="77777777" w:rsidR="00D4159A" w:rsidRDefault="00D4159A" w:rsidP="00D4159A">
      <w:pPr>
        <w:pStyle w:val="A3"/>
        <w:keepLines/>
        <w:numPr>
          <w:ilvl w:val="0"/>
          <w:numId w:val="0"/>
        </w:numPr>
        <w:tabs>
          <w:tab w:val="left" w:pos="-1276"/>
        </w:tabs>
        <w:spacing w:before="0" w:after="0"/>
        <w:rPr>
          <w:rFonts w:cs="Arial"/>
          <w:b/>
          <w:sz w:val="21"/>
          <w:szCs w:val="21"/>
        </w:rPr>
      </w:pPr>
    </w:p>
    <w:p w14:paraId="5B55CD24" w14:textId="77777777" w:rsidR="00D4159A" w:rsidRPr="006912C6" w:rsidRDefault="00D4159A" w:rsidP="00D4159A">
      <w:pPr>
        <w:pStyle w:val="A3"/>
        <w:keepLines/>
        <w:numPr>
          <w:ilvl w:val="0"/>
          <w:numId w:val="0"/>
        </w:numPr>
        <w:tabs>
          <w:tab w:val="left" w:pos="-1276"/>
        </w:tabs>
        <w:spacing w:before="0" w:after="0"/>
        <w:ind w:left="720" w:hanging="720"/>
        <w:rPr>
          <w:rFonts w:cs="Arial"/>
          <w:sz w:val="21"/>
          <w:szCs w:val="21"/>
        </w:rPr>
      </w:pPr>
      <w:r w:rsidRPr="006912C6">
        <w:rPr>
          <w:rFonts w:cs="Arial"/>
          <w:b/>
          <w:sz w:val="21"/>
          <w:szCs w:val="21"/>
        </w:rPr>
        <w:t>B13</w:t>
      </w:r>
      <w:r w:rsidRPr="006912C6">
        <w:rPr>
          <w:rFonts w:cs="Arial"/>
          <w:b/>
          <w:sz w:val="21"/>
          <w:szCs w:val="21"/>
        </w:rPr>
        <w:tab/>
      </w:r>
      <w:r>
        <w:rPr>
          <w:rFonts w:cs="Arial"/>
          <w:b/>
          <w:sz w:val="21"/>
          <w:szCs w:val="21"/>
        </w:rPr>
        <w:t xml:space="preserve">NOT USED </w:t>
      </w:r>
    </w:p>
    <w:p w14:paraId="5B55CD25" w14:textId="77777777" w:rsidR="00D4159A" w:rsidRPr="006912C6" w:rsidRDefault="00D4159A" w:rsidP="00D4159A">
      <w:pPr>
        <w:pStyle w:val="A3"/>
        <w:keepLines/>
        <w:numPr>
          <w:ilvl w:val="0"/>
          <w:numId w:val="0"/>
        </w:numPr>
        <w:tabs>
          <w:tab w:val="left" w:pos="-1276"/>
        </w:tabs>
        <w:spacing w:before="0" w:after="0"/>
        <w:ind w:left="720" w:hanging="720"/>
        <w:rPr>
          <w:rFonts w:cs="Arial"/>
          <w:sz w:val="21"/>
          <w:szCs w:val="21"/>
        </w:rPr>
      </w:pPr>
    </w:p>
    <w:p w14:paraId="5B55CD26" w14:textId="77777777" w:rsidR="00D4159A" w:rsidRDefault="00D4159A" w:rsidP="00D4159A">
      <w:pPr>
        <w:pStyle w:val="A3"/>
        <w:keepLines/>
        <w:numPr>
          <w:ilvl w:val="0"/>
          <w:numId w:val="0"/>
        </w:numPr>
        <w:tabs>
          <w:tab w:val="left" w:pos="-1276"/>
        </w:tabs>
        <w:spacing w:before="0" w:after="0"/>
        <w:ind w:left="720" w:hanging="720"/>
        <w:rPr>
          <w:rFonts w:cs="Arial"/>
          <w:b/>
          <w:sz w:val="21"/>
          <w:szCs w:val="21"/>
        </w:rPr>
      </w:pPr>
      <w:r w:rsidRPr="006912C6">
        <w:rPr>
          <w:rFonts w:cs="Arial"/>
          <w:b/>
          <w:sz w:val="21"/>
          <w:szCs w:val="21"/>
        </w:rPr>
        <w:t>B14</w:t>
      </w:r>
      <w:r w:rsidRPr="006912C6">
        <w:rPr>
          <w:rFonts w:cs="Arial"/>
          <w:b/>
          <w:sz w:val="21"/>
          <w:szCs w:val="21"/>
        </w:rPr>
        <w:tab/>
        <w:t>COMPLAINTS</w:t>
      </w:r>
    </w:p>
    <w:p w14:paraId="5B55CD27" w14:textId="77777777" w:rsidR="00D4159A" w:rsidRPr="006912C6" w:rsidRDefault="00D4159A" w:rsidP="00D4159A">
      <w:pPr>
        <w:pStyle w:val="A3"/>
        <w:keepLines/>
        <w:numPr>
          <w:ilvl w:val="0"/>
          <w:numId w:val="0"/>
        </w:numPr>
        <w:tabs>
          <w:tab w:val="left" w:pos="-1276"/>
        </w:tabs>
        <w:spacing w:before="0" w:after="0"/>
        <w:ind w:left="720" w:hanging="720"/>
        <w:rPr>
          <w:rFonts w:cs="Arial"/>
          <w:b/>
          <w:sz w:val="21"/>
          <w:szCs w:val="21"/>
        </w:rPr>
      </w:pPr>
    </w:p>
    <w:p w14:paraId="5B55CD28" w14:textId="77777777" w:rsidR="00D4159A" w:rsidRDefault="00D4159A" w:rsidP="00D4159A">
      <w:pPr>
        <w:pStyle w:val="A3"/>
        <w:keepLines/>
        <w:numPr>
          <w:ilvl w:val="0"/>
          <w:numId w:val="0"/>
        </w:numPr>
        <w:tabs>
          <w:tab w:val="left" w:pos="-1276"/>
        </w:tabs>
        <w:spacing w:before="0" w:after="0"/>
        <w:ind w:left="720" w:hanging="720"/>
        <w:rPr>
          <w:rFonts w:cs="Arial"/>
          <w:b/>
          <w:sz w:val="21"/>
          <w:szCs w:val="21"/>
        </w:rPr>
      </w:pPr>
      <w:r w:rsidRPr="006912C6">
        <w:rPr>
          <w:rFonts w:cs="Arial"/>
          <w:sz w:val="21"/>
          <w:szCs w:val="21"/>
        </w:rPr>
        <w:t>B14.</w:t>
      </w:r>
      <w:r>
        <w:rPr>
          <w:rFonts w:cs="Arial"/>
          <w:sz w:val="21"/>
          <w:szCs w:val="21"/>
        </w:rPr>
        <w:t>1</w:t>
      </w:r>
      <w:r w:rsidRPr="006912C6">
        <w:rPr>
          <w:rFonts w:cs="Arial"/>
          <w:sz w:val="21"/>
          <w:szCs w:val="21"/>
        </w:rPr>
        <w:tab/>
        <w:t xml:space="preserve">The </w:t>
      </w:r>
      <w:r>
        <w:rPr>
          <w:rFonts w:cs="Arial"/>
          <w:sz w:val="21"/>
          <w:szCs w:val="21"/>
        </w:rPr>
        <w:t>Client</w:t>
      </w:r>
      <w:r w:rsidRPr="006912C6">
        <w:rPr>
          <w:rFonts w:cs="Arial"/>
          <w:sz w:val="21"/>
          <w:szCs w:val="21"/>
        </w:rPr>
        <w:t xml:space="preserve"> shall have the right to investigate all complaints which fall within this clause B14 and to take such steps, or require the taking of such steps by the Supplier, as it deems necessary (acting reasonably) in order to deal with the complaint.  The Supplier shall promptly provide such documentation, information and assistance (including access to Staff) as the Client may reasonably require in order </w:t>
      </w:r>
      <w:proofErr w:type="gramStart"/>
      <w:r w:rsidRPr="006912C6">
        <w:rPr>
          <w:rFonts w:cs="Arial"/>
          <w:sz w:val="21"/>
          <w:szCs w:val="21"/>
        </w:rPr>
        <w:t>to enable</w:t>
      </w:r>
      <w:proofErr w:type="gramEnd"/>
      <w:r w:rsidRPr="006912C6">
        <w:rPr>
          <w:rFonts w:cs="Arial"/>
          <w:sz w:val="21"/>
          <w:szCs w:val="21"/>
        </w:rPr>
        <w:t xml:space="preserve"> the Client to investigate and deal with the complaint</w:t>
      </w:r>
      <w:r w:rsidRPr="006912C6">
        <w:rPr>
          <w:rFonts w:cs="Arial"/>
          <w:b/>
          <w:sz w:val="21"/>
          <w:szCs w:val="21"/>
        </w:rPr>
        <w:t>.</w:t>
      </w:r>
    </w:p>
    <w:p w14:paraId="5B55CD29" w14:textId="77777777" w:rsidR="00D4159A" w:rsidRDefault="00D4159A" w:rsidP="00D4159A">
      <w:pPr>
        <w:pStyle w:val="A3"/>
        <w:keepLines/>
        <w:numPr>
          <w:ilvl w:val="0"/>
          <w:numId w:val="0"/>
        </w:numPr>
        <w:tabs>
          <w:tab w:val="left" w:pos="-1276"/>
        </w:tabs>
        <w:spacing w:before="0" w:after="0"/>
        <w:ind w:left="720" w:hanging="720"/>
        <w:rPr>
          <w:rFonts w:cs="Arial"/>
          <w:b/>
          <w:sz w:val="21"/>
          <w:szCs w:val="21"/>
        </w:rPr>
      </w:pPr>
    </w:p>
    <w:p w14:paraId="5B55CD2A" w14:textId="77777777" w:rsidR="00D4159A" w:rsidRPr="002E6975" w:rsidRDefault="00D4159A" w:rsidP="00D4159A">
      <w:pPr>
        <w:pStyle w:val="BodyTextIndent3"/>
        <w:widowControl w:val="0"/>
        <w:ind w:left="709" w:hanging="709"/>
        <w:rPr>
          <w:sz w:val="21"/>
          <w:szCs w:val="21"/>
        </w:rPr>
      </w:pPr>
      <w:r>
        <w:rPr>
          <w:sz w:val="21"/>
          <w:szCs w:val="21"/>
        </w:rPr>
        <w:t>B14.2</w:t>
      </w:r>
      <w:r w:rsidRPr="00FF6680">
        <w:rPr>
          <w:sz w:val="21"/>
          <w:szCs w:val="21"/>
        </w:rPr>
        <w:t xml:space="preserve"> </w:t>
      </w:r>
      <w:r>
        <w:rPr>
          <w:sz w:val="21"/>
          <w:szCs w:val="21"/>
        </w:rPr>
        <w:tab/>
        <w:t>Without prejudice to its other rights and remedies under the Contract, t</w:t>
      </w:r>
      <w:r w:rsidRPr="002E6975">
        <w:rPr>
          <w:sz w:val="21"/>
          <w:szCs w:val="21"/>
        </w:rPr>
        <w:t>he C</w:t>
      </w:r>
      <w:r>
        <w:rPr>
          <w:sz w:val="21"/>
          <w:szCs w:val="21"/>
        </w:rPr>
        <w:t xml:space="preserve">lient </w:t>
      </w:r>
      <w:r w:rsidRPr="002E6975">
        <w:rPr>
          <w:sz w:val="21"/>
          <w:szCs w:val="21"/>
        </w:rPr>
        <w:t xml:space="preserve">may, in its sole discretion, uphold the complaint and take further action in accordance with Clause </w:t>
      </w:r>
      <w:r>
        <w:rPr>
          <w:sz w:val="21"/>
          <w:szCs w:val="21"/>
        </w:rPr>
        <w:t xml:space="preserve">F5.2,  Clause </w:t>
      </w:r>
      <w:r w:rsidRPr="002E6975">
        <w:rPr>
          <w:sz w:val="21"/>
          <w:szCs w:val="21"/>
        </w:rPr>
        <w:t xml:space="preserve">H2 (Termination on Default) </w:t>
      </w:r>
      <w:r>
        <w:rPr>
          <w:sz w:val="21"/>
          <w:szCs w:val="21"/>
        </w:rPr>
        <w:t xml:space="preserve">or H7 (Remediation Plan Process) </w:t>
      </w:r>
      <w:r w:rsidRPr="002E6975">
        <w:rPr>
          <w:sz w:val="21"/>
          <w:szCs w:val="21"/>
        </w:rPr>
        <w:t>of this Contract.</w:t>
      </w:r>
    </w:p>
    <w:p w14:paraId="5B55CD2B" w14:textId="77777777" w:rsidR="00D4159A" w:rsidRPr="00FF6680" w:rsidRDefault="00D4159A" w:rsidP="00D4159A">
      <w:pPr>
        <w:pStyle w:val="A3"/>
        <w:keepLines/>
        <w:numPr>
          <w:ilvl w:val="0"/>
          <w:numId w:val="0"/>
        </w:numPr>
        <w:tabs>
          <w:tab w:val="left" w:pos="-1276"/>
        </w:tabs>
        <w:spacing w:before="0" w:after="0"/>
        <w:ind w:left="720" w:hanging="720"/>
        <w:rPr>
          <w:rFonts w:cs="Arial"/>
          <w:sz w:val="21"/>
          <w:szCs w:val="21"/>
        </w:rPr>
      </w:pPr>
    </w:p>
    <w:p w14:paraId="5B55CD2C" w14:textId="77777777" w:rsidR="00D4159A" w:rsidRPr="006912C6" w:rsidRDefault="00D4159A" w:rsidP="00D4159A">
      <w:pPr>
        <w:spacing w:after="75" w:line="300" w:lineRule="atLeast"/>
        <w:outlineLvl w:val="4"/>
        <w:rPr>
          <w:rFonts w:ascii="Arial" w:hAnsi="Arial" w:cs="Arial"/>
          <w:b/>
          <w:bCs/>
          <w:color w:val="000000"/>
          <w:sz w:val="21"/>
          <w:szCs w:val="21"/>
        </w:rPr>
      </w:pPr>
      <w:r w:rsidRPr="006912C6">
        <w:rPr>
          <w:rFonts w:ascii="Arial" w:hAnsi="Arial" w:cs="Arial"/>
          <w:b/>
          <w:bCs/>
          <w:color w:val="000000"/>
          <w:sz w:val="21"/>
          <w:szCs w:val="21"/>
        </w:rPr>
        <w:t>B15</w:t>
      </w:r>
      <w:r w:rsidRPr="006912C6">
        <w:rPr>
          <w:rFonts w:ascii="Arial" w:hAnsi="Arial" w:cs="Arial"/>
          <w:b/>
          <w:bCs/>
          <w:color w:val="000000"/>
          <w:sz w:val="21"/>
          <w:szCs w:val="21"/>
        </w:rPr>
        <w:tab/>
        <w:t>BUSINESS CONTINUITY</w:t>
      </w:r>
    </w:p>
    <w:p w14:paraId="5B55CD2D" w14:textId="77777777" w:rsidR="00D4159A" w:rsidRPr="006912C6" w:rsidRDefault="00D4159A" w:rsidP="00AE1F1F">
      <w:pPr>
        <w:pStyle w:val="NormalWeb"/>
        <w:spacing w:line="300" w:lineRule="atLeast"/>
        <w:ind w:left="709" w:hanging="709"/>
        <w:rPr>
          <w:rFonts w:ascii="Arial" w:hAnsi="Arial" w:cs="Arial"/>
          <w:color w:val="000000"/>
          <w:sz w:val="21"/>
          <w:szCs w:val="21"/>
        </w:rPr>
      </w:pPr>
      <w:bookmarkStart w:id="67" w:name="a134127"/>
      <w:bookmarkEnd w:id="67"/>
      <w:proofErr w:type="gramStart"/>
      <w:r w:rsidRPr="006912C6">
        <w:rPr>
          <w:rFonts w:ascii="Arial" w:hAnsi="Arial" w:cs="Arial"/>
          <w:color w:val="000000"/>
          <w:sz w:val="21"/>
          <w:szCs w:val="21"/>
        </w:rPr>
        <w:t>B15.1  The</w:t>
      </w:r>
      <w:proofErr w:type="gramEnd"/>
      <w:r w:rsidRPr="006912C6">
        <w:rPr>
          <w:rFonts w:ascii="Arial" w:hAnsi="Arial" w:cs="Arial"/>
          <w:color w:val="000000"/>
          <w:sz w:val="21"/>
          <w:szCs w:val="21"/>
        </w:rPr>
        <w:t xml:space="preserve"> Supplier shall ensure that it is able to implement the provisions of the </w:t>
      </w:r>
      <w:r>
        <w:rPr>
          <w:rFonts w:ascii="Arial" w:hAnsi="Arial" w:cs="Arial"/>
          <w:color w:val="000000"/>
          <w:sz w:val="21"/>
          <w:szCs w:val="21"/>
        </w:rPr>
        <w:t>Contingency</w:t>
      </w:r>
      <w:r w:rsidRPr="006912C6">
        <w:rPr>
          <w:rFonts w:ascii="Arial" w:hAnsi="Arial" w:cs="Arial"/>
          <w:color w:val="000000"/>
          <w:sz w:val="21"/>
          <w:szCs w:val="21"/>
        </w:rPr>
        <w:t xml:space="preserve"> Plan at any tim</w:t>
      </w:r>
      <w:r w:rsidR="00AE1F1F">
        <w:rPr>
          <w:rFonts w:ascii="Arial" w:hAnsi="Arial" w:cs="Arial"/>
          <w:color w:val="000000"/>
          <w:sz w:val="21"/>
          <w:szCs w:val="21"/>
        </w:rPr>
        <w:t>e in accordance with its terms.</w:t>
      </w:r>
    </w:p>
    <w:p w14:paraId="5B55CD2E" w14:textId="77777777" w:rsidR="00D4159A" w:rsidRPr="006912C6" w:rsidRDefault="00D4159A" w:rsidP="00AE1F1F">
      <w:pPr>
        <w:pStyle w:val="NormalWeb"/>
        <w:ind w:left="709" w:hanging="709"/>
        <w:rPr>
          <w:rFonts w:ascii="Arial" w:hAnsi="Arial" w:cs="Arial"/>
          <w:color w:val="000000"/>
          <w:sz w:val="21"/>
          <w:szCs w:val="21"/>
        </w:rPr>
      </w:pPr>
      <w:bookmarkStart w:id="68" w:name="a931181"/>
      <w:bookmarkEnd w:id="68"/>
      <w:proofErr w:type="gramStart"/>
      <w:r w:rsidRPr="006912C6">
        <w:rPr>
          <w:rFonts w:ascii="Arial" w:hAnsi="Arial" w:cs="Arial"/>
          <w:color w:val="000000"/>
          <w:sz w:val="21"/>
          <w:szCs w:val="21"/>
        </w:rPr>
        <w:t>B15.2  The</w:t>
      </w:r>
      <w:proofErr w:type="gramEnd"/>
      <w:r w:rsidRPr="006912C6">
        <w:rPr>
          <w:rFonts w:ascii="Arial" w:hAnsi="Arial" w:cs="Arial"/>
          <w:color w:val="000000"/>
          <w:sz w:val="21"/>
          <w:szCs w:val="21"/>
        </w:rPr>
        <w:t xml:space="preserve"> Supplier shall test the </w:t>
      </w:r>
      <w:r>
        <w:rPr>
          <w:rFonts w:ascii="Arial" w:hAnsi="Arial" w:cs="Arial"/>
          <w:color w:val="000000"/>
          <w:sz w:val="21"/>
          <w:szCs w:val="21"/>
        </w:rPr>
        <w:t>Contingency</w:t>
      </w:r>
      <w:r w:rsidRPr="006912C6">
        <w:rPr>
          <w:rFonts w:ascii="Arial" w:hAnsi="Arial" w:cs="Arial"/>
          <w:color w:val="000000"/>
          <w:sz w:val="21"/>
          <w:szCs w:val="21"/>
        </w:rPr>
        <w:t xml:space="preserve"> Plan on a regular basis (and, in any event, not less than once in every </w:t>
      </w:r>
      <w:r>
        <w:rPr>
          <w:rFonts w:ascii="Arial" w:hAnsi="Arial" w:cs="Arial"/>
          <w:color w:val="000000"/>
          <w:sz w:val="21"/>
          <w:szCs w:val="21"/>
        </w:rPr>
        <w:t>twelve (</w:t>
      </w:r>
      <w:r w:rsidRPr="006912C6">
        <w:rPr>
          <w:rFonts w:ascii="Arial" w:hAnsi="Arial" w:cs="Arial"/>
          <w:color w:val="000000"/>
          <w:sz w:val="21"/>
          <w:szCs w:val="21"/>
        </w:rPr>
        <w:t>12</w:t>
      </w:r>
      <w:r>
        <w:rPr>
          <w:rFonts w:ascii="Arial" w:hAnsi="Arial" w:cs="Arial"/>
          <w:color w:val="000000"/>
          <w:sz w:val="21"/>
          <w:szCs w:val="21"/>
        </w:rPr>
        <w:t>)</w:t>
      </w:r>
      <w:r w:rsidRPr="006912C6">
        <w:rPr>
          <w:rFonts w:ascii="Arial" w:hAnsi="Arial" w:cs="Arial"/>
          <w:color w:val="000000"/>
          <w:sz w:val="21"/>
          <w:szCs w:val="21"/>
        </w:rPr>
        <w:t>-</w:t>
      </w:r>
      <w:r>
        <w:rPr>
          <w:rFonts w:ascii="Arial" w:hAnsi="Arial" w:cs="Arial"/>
          <w:color w:val="000000"/>
          <w:sz w:val="21"/>
          <w:szCs w:val="21"/>
        </w:rPr>
        <w:t>M</w:t>
      </w:r>
      <w:r w:rsidRPr="006912C6">
        <w:rPr>
          <w:rFonts w:ascii="Arial" w:hAnsi="Arial" w:cs="Arial"/>
          <w:color w:val="000000"/>
          <w:sz w:val="21"/>
          <w:szCs w:val="21"/>
        </w:rPr>
        <w:t>onth period). The Client shall be entitled to participate in such tests</w:t>
      </w:r>
      <w:r w:rsidR="00AE1F1F">
        <w:rPr>
          <w:rFonts w:ascii="Arial" w:hAnsi="Arial" w:cs="Arial"/>
          <w:color w:val="000000"/>
          <w:sz w:val="21"/>
          <w:szCs w:val="21"/>
        </w:rPr>
        <w:t xml:space="preserve"> as it may reasonably require. </w:t>
      </w:r>
    </w:p>
    <w:p w14:paraId="5B55CD2F" w14:textId="77777777" w:rsidR="00D4159A" w:rsidRPr="00AE1F1F" w:rsidRDefault="00D4159A" w:rsidP="00AE1F1F">
      <w:pPr>
        <w:pStyle w:val="NormalWeb"/>
        <w:ind w:left="709" w:hanging="709"/>
        <w:rPr>
          <w:rFonts w:ascii="Arial" w:hAnsi="Arial" w:cs="Arial"/>
          <w:color w:val="000000"/>
          <w:sz w:val="21"/>
          <w:szCs w:val="21"/>
        </w:rPr>
      </w:pPr>
      <w:bookmarkStart w:id="69" w:name="a540017"/>
      <w:bookmarkEnd w:id="69"/>
      <w:proofErr w:type="gramStart"/>
      <w:r w:rsidRPr="006912C6">
        <w:rPr>
          <w:rFonts w:ascii="Arial" w:hAnsi="Arial" w:cs="Arial"/>
          <w:color w:val="000000"/>
          <w:sz w:val="21"/>
          <w:szCs w:val="21"/>
        </w:rPr>
        <w:t>B15.3  Following</w:t>
      </w:r>
      <w:proofErr w:type="gramEnd"/>
      <w:r w:rsidRPr="006912C6">
        <w:rPr>
          <w:rFonts w:ascii="Arial" w:hAnsi="Arial" w:cs="Arial"/>
          <w:color w:val="000000"/>
          <w:sz w:val="21"/>
          <w:szCs w:val="21"/>
        </w:rPr>
        <w:t xml:space="preserve"> each test, the Supplier shall send to the Client a written report summarising the results of the test and shall promptly implement any actions or remedial measures which the Client considers to be necessary as a result of those tests.</w:t>
      </w:r>
      <w:bookmarkStart w:id="70" w:name="a713509"/>
      <w:bookmarkEnd w:id="70"/>
    </w:p>
    <w:p w14:paraId="5B55CD30" w14:textId="77777777" w:rsidR="00D4159A" w:rsidRDefault="00D4159A" w:rsidP="00AE1F1F">
      <w:pPr>
        <w:pStyle w:val="NormalWeb"/>
        <w:spacing w:line="300" w:lineRule="atLeast"/>
        <w:ind w:left="709" w:hanging="709"/>
        <w:rPr>
          <w:rFonts w:ascii="Arial" w:hAnsi="Arial" w:cs="Arial"/>
          <w:color w:val="000000"/>
          <w:sz w:val="21"/>
          <w:szCs w:val="21"/>
        </w:rPr>
      </w:pPr>
      <w:proofErr w:type="gramStart"/>
      <w:r w:rsidRPr="006912C6">
        <w:rPr>
          <w:rFonts w:ascii="Arial" w:hAnsi="Arial" w:cs="Arial"/>
          <w:color w:val="000000"/>
          <w:sz w:val="21"/>
          <w:szCs w:val="21"/>
        </w:rPr>
        <w:t>B15.4  The</w:t>
      </w:r>
      <w:proofErr w:type="gramEnd"/>
      <w:r w:rsidRPr="006912C6">
        <w:rPr>
          <w:rFonts w:ascii="Arial" w:hAnsi="Arial" w:cs="Arial"/>
          <w:color w:val="000000"/>
          <w:sz w:val="21"/>
          <w:szCs w:val="21"/>
        </w:rPr>
        <w:t xml:space="preserve"> Supplier shall implement the </w:t>
      </w:r>
      <w:r>
        <w:rPr>
          <w:rFonts w:ascii="Arial" w:hAnsi="Arial" w:cs="Arial"/>
          <w:color w:val="000000"/>
          <w:sz w:val="21"/>
          <w:szCs w:val="21"/>
        </w:rPr>
        <w:t>Contingency</w:t>
      </w:r>
      <w:r w:rsidRPr="006912C6">
        <w:rPr>
          <w:rFonts w:ascii="Arial" w:hAnsi="Arial" w:cs="Arial"/>
          <w:color w:val="000000"/>
          <w:sz w:val="21"/>
          <w:szCs w:val="21"/>
        </w:rPr>
        <w:t xml:space="preserve"> Plan in </w:t>
      </w:r>
      <w:r>
        <w:rPr>
          <w:rFonts w:ascii="Arial" w:hAnsi="Arial" w:cs="Arial"/>
          <w:color w:val="000000"/>
          <w:sz w:val="21"/>
          <w:szCs w:val="21"/>
        </w:rPr>
        <w:t>accordance with its terms.</w:t>
      </w:r>
    </w:p>
    <w:p w14:paraId="5B55CD31" w14:textId="77777777" w:rsidR="00AE1F1F" w:rsidRDefault="00AE1F1F" w:rsidP="00D4159A">
      <w:pPr>
        <w:pStyle w:val="NormalWeb"/>
        <w:spacing w:line="300" w:lineRule="atLeast"/>
        <w:rPr>
          <w:rFonts w:ascii="Arial" w:hAnsi="Arial" w:cs="Arial"/>
          <w:color w:val="000000"/>
          <w:sz w:val="21"/>
          <w:szCs w:val="21"/>
        </w:rPr>
      </w:pPr>
    </w:p>
    <w:p w14:paraId="5B55CD32" w14:textId="77777777" w:rsidR="00D4159A" w:rsidRPr="006912C6" w:rsidRDefault="00D4159A" w:rsidP="00D4159A">
      <w:pPr>
        <w:pStyle w:val="NormalWeb"/>
        <w:spacing w:line="300" w:lineRule="atLeast"/>
        <w:rPr>
          <w:rFonts w:ascii="Arial" w:hAnsi="Arial" w:cs="Arial"/>
          <w:b/>
          <w:sz w:val="21"/>
          <w:szCs w:val="21"/>
        </w:rPr>
      </w:pPr>
      <w:r w:rsidRPr="006912C6">
        <w:rPr>
          <w:rFonts w:ascii="Arial" w:hAnsi="Arial" w:cs="Arial"/>
          <w:b/>
          <w:sz w:val="21"/>
          <w:szCs w:val="21"/>
        </w:rPr>
        <w:lastRenderedPageBreak/>
        <w:t>C</w:t>
      </w:r>
      <w:r w:rsidRPr="006912C6">
        <w:rPr>
          <w:rFonts w:ascii="Arial" w:hAnsi="Arial" w:cs="Arial"/>
          <w:b/>
          <w:sz w:val="21"/>
          <w:szCs w:val="21"/>
        </w:rPr>
        <w:tab/>
        <w:t>PAYMENT AND SERVICE CHARGES</w:t>
      </w:r>
    </w:p>
    <w:p w14:paraId="5B55CD33" w14:textId="77777777" w:rsidR="00D4159A" w:rsidRDefault="00D4159A" w:rsidP="00D4159A">
      <w:pPr>
        <w:keepLines/>
        <w:tabs>
          <w:tab w:val="left" w:pos="0"/>
          <w:tab w:val="left" w:pos="1418"/>
        </w:tabs>
        <w:suppressAutoHyphens/>
        <w:ind w:left="720" w:hanging="720"/>
        <w:jc w:val="both"/>
        <w:rPr>
          <w:rFonts w:ascii="Arial" w:hAnsi="Arial" w:cs="Arial"/>
          <w:b/>
          <w:sz w:val="21"/>
          <w:szCs w:val="21"/>
        </w:rPr>
      </w:pPr>
    </w:p>
    <w:p w14:paraId="5B55CD34" w14:textId="77777777" w:rsidR="00D4159A" w:rsidRPr="006912C6" w:rsidRDefault="00D4159A" w:rsidP="00D4159A">
      <w:pPr>
        <w:keepLines/>
        <w:tabs>
          <w:tab w:val="left" w:pos="0"/>
          <w:tab w:val="left" w:pos="1418"/>
        </w:tabs>
        <w:suppressAutoHyphens/>
        <w:ind w:left="720" w:hanging="720"/>
        <w:jc w:val="both"/>
        <w:rPr>
          <w:rFonts w:ascii="Arial" w:hAnsi="Arial" w:cs="Arial"/>
          <w:b/>
          <w:sz w:val="21"/>
          <w:szCs w:val="21"/>
        </w:rPr>
      </w:pPr>
      <w:r w:rsidRPr="006912C6">
        <w:rPr>
          <w:rFonts w:ascii="Arial" w:hAnsi="Arial" w:cs="Arial"/>
          <w:b/>
          <w:sz w:val="21"/>
          <w:szCs w:val="21"/>
        </w:rPr>
        <w:t>C1</w:t>
      </w:r>
      <w:r w:rsidRPr="006912C6">
        <w:rPr>
          <w:rFonts w:ascii="Arial" w:hAnsi="Arial" w:cs="Arial"/>
          <w:b/>
          <w:sz w:val="21"/>
          <w:szCs w:val="21"/>
        </w:rPr>
        <w:tab/>
        <w:t>Service Charges</w:t>
      </w:r>
    </w:p>
    <w:p w14:paraId="5B55CD35" w14:textId="77777777" w:rsidR="00D4159A" w:rsidRDefault="00D4159A" w:rsidP="00D4159A">
      <w:pPr>
        <w:keepLines/>
        <w:tabs>
          <w:tab w:val="left" w:pos="0"/>
          <w:tab w:val="left" w:pos="709"/>
        </w:tabs>
        <w:suppressAutoHyphens/>
        <w:ind w:left="720" w:hanging="720"/>
        <w:jc w:val="both"/>
        <w:rPr>
          <w:rFonts w:ascii="Arial" w:hAnsi="Arial" w:cs="Arial"/>
          <w:sz w:val="21"/>
          <w:szCs w:val="21"/>
        </w:rPr>
      </w:pPr>
    </w:p>
    <w:p w14:paraId="5B55CD36" w14:textId="77777777" w:rsidR="00D4159A" w:rsidRPr="006912C6" w:rsidRDefault="00D4159A" w:rsidP="00D4159A">
      <w:pPr>
        <w:keepLines/>
        <w:tabs>
          <w:tab w:val="left" w:pos="0"/>
          <w:tab w:val="left" w:pos="709"/>
        </w:tabs>
        <w:suppressAutoHyphens/>
        <w:ind w:left="720" w:hanging="720"/>
        <w:jc w:val="both"/>
        <w:rPr>
          <w:rFonts w:ascii="Arial" w:hAnsi="Arial" w:cs="Arial"/>
          <w:sz w:val="21"/>
          <w:szCs w:val="21"/>
        </w:rPr>
      </w:pPr>
      <w:r w:rsidRPr="006912C6">
        <w:rPr>
          <w:rFonts w:ascii="Arial" w:hAnsi="Arial" w:cs="Arial"/>
          <w:sz w:val="21"/>
          <w:szCs w:val="21"/>
        </w:rPr>
        <w:t>C1.1</w:t>
      </w:r>
      <w:r w:rsidRPr="006912C6">
        <w:rPr>
          <w:rFonts w:ascii="Arial" w:hAnsi="Arial" w:cs="Arial"/>
          <w:b/>
          <w:sz w:val="21"/>
          <w:szCs w:val="21"/>
        </w:rPr>
        <w:tab/>
      </w:r>
      <w:r w:rsidRPr="006912C6">
        <w:rPr>
          <w:rFonts w:ascii="Arial" w:hAnsi="Arial" w:cs="Arial"/>
          <w:b/>
          <w:sz w:val="21"/>
          <w:szCs w:val="21"/>
        </w:rPr>
        <w:tab/>
      </w:r>
      <w:r w:rsidRPr="006912C6">
        <w:rPr>
          <w:rFonts w:ascii="Arial" w:hAnsi="Arial" w:cs="Arial"/>
          <w:sz w:val="21"/>
          <w:szCs w:val="21"/>
        </w:rPr>
        <w:t xml:space="preserve">In consideration of the Supplier’s </w:t>
      </w:r>
      <w:r>
        <w:rPr>
          <w:rFonts w:ascii="Arial" w:hAnsi="Arial" w:cs="Arial"/>
          <w:sz w:val="21"/>
          <w:szCs w:val="21"/>
        </w:rPr>
        <w:t xml:space="preserve">proper </w:t>
      </w:r>
      <w:r w:rsidRPr="006912C6">
        <w:rPr>
          <w:rFonts w:ascii="Arial" w:hAnsi="Arial" w:cs="Arial"/>
          <w:sz w:val="21"/>
          <w:szCs w:val="21"/>
        </w:rPr>
        <w:t>performance of its obligations under this Contract, the Client shall pay the Service Charges in accordance with Clause C2 (Payment and VAT)</w:t>
      </w:r>
      <w:r>
        <w:rPr>
          <w:rFonts w:ascii="Arial" w:hAnsi="Arial" w:cs="Arial"/>
          <w:sz w:val="21"/>
          <w:szCs w:val="21"/>
        </w:rPr>
        <w:t xml:space="preserve"> and Schedule 2 (Payment Mechanism)</w:t>
      </w:r>
      <w:r w:rsidRPr="006912C6">
        <w:rPr>
          <w:rFonts w:ascii="Arial" w:hAnsi="Arial" w:cs="Arial"/>
          <w:sz w:val="21"/>
          <w:szCs w:val="21"/>
        </w:rPr>
        <w:t>.</w:t>
      </w:r>
    </w:p>
    <w:p w14:paraId="5B55CD37" w14:textId="77777777" w:rsidR="00D4159A" w:rsidRPr="006912C6" w:rsidRDefault="00D4159A" w:rsidP="00D4159A">
      <w:pPr>
        <w:keepLines/>
        <w:tabs>
          <w:tab w:val="left" w:pos="0"/>
          <w:tab w:val="left" w:pos="709"/>
        </w:tabs>
        <w:suppressAutoHyphens/>
        <w:ind w:left="1440" w:hanging="1440"/>
        <w:jc w:val="both"/>
        <w:rPr>
          <w:rFonts w:ascii="Arial" w:hAnsi="Arial" w:cs="Arial"/>
          <w:sz w:val="21"/>
          <w:szCs w:val="21"/>
        </w:rPr>
      </w:pPr>
    </w:p>
    <w:p w14:paraId="5B55CD38" w14:textId="77777777" w:rsidR="00D4159A" w:rsidRDefault="00D4159A" w:rsidP="00D4159A">
      <w:pPr>
        <w:keepLines/>
        <w:tabs>
          <w:tab w:val="left" w:pos="0"/>
          <w:tab w:val="left" w:pos="709"/>
        </w:tabs>
        <w:suppressAutoHyphens/>
        <w:ind w:left="720" w:hanging="720"/>
        <w:jc w:val="both"/>
        <w:rPr>
          <w:rFonts w:ascii="Arial" w:hAnsi="Arial" w:cs="Arial"/>
          <w:sz w:val="21"/>
          <w:szCs w:val="21"/>
        </w:rPr>
      </w:pPr>
      <w:r w:rsidRPr="006912C6">
        <w:rPr>
          <w:rFonts w:ascii="Arial" w:hAnsi="Arial" w:cs="Arial"/>
          <w:sz w:val="21"/>
          <w:szCs w:val="21"/>
        </w:rPr>
        <w:t>C1.2</w:t>
      </w:r>
      <w:r w:rsidRPr="006912C6">
        <w:rPr>
          <w:rFonts w:ascii="Arial" w:hAnsi="Arial" w:cs="Arial"/>
          <w:sz w:val="21"/>
          <w:szCs w:val="21"/>
        </w:rPr>
        <w:tab/>
      </w:r>
      <w:r w:rsidRPr="006912C6">
        <w:rPr>
          <w:rFonts w:ascii="Arial" w:hAnsi="Arial" w:cs="Arial"/>
          <w:sz w:val="21"/>
          <w:szCs w:val="21"/>
        </w:rPr>
        <w:tab/>
        <w:t>The Client shall, in addition to the Service Charges and following Receipt of a valid VAT invoice</w:t>
      </w:r>
      <w:r>
        <w:rPr>
          <w:rFonts w:ascii="Arial" w:hAnsi="Arial" w:cs="Arial"/>
          <w:sz w:val="21"/>
          <w:szCs w:val="21"/>
        </w:rPr>
        <w:t xml:space="preserve"> and the provision of the monthly Service Report in accordance with clause C2.2</w:t>
      </w:r>
      <w:r w:rsidRPr="006912C6">
        <w:rPr>
          <w:rFonts w:ascii="Arial" w:hAnsi="Arial" w:cs="Arial"/>
          <w:sz w:val="21"/>
          <w:szCs w:val="21"/>
        </w:rPr>
        <w:t>, pay the Supplier a sum equal to the VAT chargeable on the value of the Services supplied in accordance with this Contract.</w:t>
      </w:r>
    </w:p>
    <w:p w14:paraId="5B55CD39" w14:textId="77777777" w:rsidR="00AE1F1F" w:rsidRDefault="00AE1F1F" w:rsidP="00AE1F1F">
      <w:pPr>
        <w:pStyle w:val="Heading5"/>
        <w:keepLines/>
        <w:ind w:left="0"/>
        <w:rPr>
          <w:rFonts w:ascii="Arial" w:hAnsi="Arial" w:cs="Arial"/>
          <w:b w:val="0"/>
          <w:sz w:val="21"/>
          <w:szCs w:val="21"/>
        </w:rPr>
      </w:pPr>
    </w:p>
    <w:p w14:paraId="5B55CD3A" w14:textId="77777777" w:rsidR="00D4159A" w:rsidRPr="00AE1F1F" w:rsidRDefault="00D4159A" w:rsidP="00AE1F1F">
      <w:pPr>
        <w:pStyle w:val="Heading5"/>
        <w:keepLines/>
        <w:ind w:hanging="720"/>
        <w:rPr>
          <w:rFonts w:ascii="Arial" w:hAnsi="Arial" w:cs="Arial"/>
          <w:b w:val="0"/>
          <w:sz w:val="21"/>
          <w:szCs w:val="21"/>
        </w:rPr>
      </w:pPr>
      <w:r w:rsidRPr="00AE1F1F">
        <w:rPr>
          <w:rFonts w:ascii="Arial" w:hAnsi="Arial" w:cs="Arial"/>
          <w:b w:val="0"/>
          <w:sz w:val="21"/>
          <w:szCs w:val="21"/>
        </w:rPr>
        <w:t>C1.3</w:t>
      </w:r>
      <w:r w:rsidRPr="00AE1F1F">
        <w:rPr>
          <w:rFonts w:ascii="Arial" w:hAnsi="Arial" w:cs="Arial"/>
          <w:b w:val="0"/>
          <w:sz w:val="21"/>
          <w:szCs w:val="21"/>
        </w:rPr>
        <w:tab/>
        <w:t xml:space="preserve">The Supplier shall indemnify the Client on a continuing basis against any liability, including any interest, penalties or costs </w:t>
      </w:r>
      <w:proofErr w:type="gramStart"/>
      <w:r w:rsidRPr="00AE1F1F">
        <w:rPr>
          <w:rFonts w:ascii="Arial" w:hAnsi="Arial" w:cs="Arial"/>
          <w:b w:val="0"/>
          <w:sz w:val="21"/>
          <w:szCs w:val="21"/>
        </w:rPr>
        <w:t>incurred,</w:t>
      </w:r>
      <w:proofErr w:type="gramEnd"/>
      <w:r w:rsidRPr="00AE1F1F">
        <w:rPr>
          <w:rFonts w:ascii="Arial" w:hAnsi="Arial" w:cs="Arial"/>
          <w:b w:val="0"/>
          <w:sz w:val="21"/>
          <w:szCs w:val="21"/>
        </w:rPr>
        <w:t xml:space="preserve"> which is levied, demanded or assessed on the Client at any time in respect of the Supplier’s failure to account for or to pay any VAT relating to payments made to the Supplier under this Contract. Any amounts due under this Clause C1.3 shall be paid by the Supplier or to the Client not less than 5 Working Days before the date upon which the tax or other liability is payable by the Client.</w:t>
      </w:r>
    </w:p>
    <w:p w14:paraId="5B55CD3B" w14:textId="77777777" w:rsidR="00D4159A" w:rsidRPr="00AE1F1F" w:rsidRDefault="00AE1F1F" w:rsidP="00D4159A">
      <w:pPr>
        <w:pStyle w:val="NormalWeb"/>
        <w:spacing w:line="300" w:lineRule="atLeast"/>
        <w:rPr>
          <w:rFonts w:ascii="Arial" w:hAnsi="Arial" w:cs="Arial"/>
          <w:b/>
          <w:sz w:val="21"/>
          <w:szCs w:val="21"/>
        </w:rPr>
      </w:pPr>
      <w:r>
        <w:rPr>
          <w:rFonts w:ascii="Arial" w:hAnsi="Arial" w:cs="Arial"/>
          <w:b/>
          <w:sz w:val="21"/>
          <w:szCs w:val="21"/>
        </w:rPr>
        <w:t>C2</w:t>
      </w:r>
      <w:r>
        <w:rPr>
          <w:rFonts w:ascii="Arial" w:hAnsi="Arial" w:cs="Arial"/>
          <w:b/>
          <w:sz w:val="21"/>
          <w:szCs w:val="21"/>
        </w:rPr>
        <w:tab/>
        <w:t>Payment and VAT</w:t>
      </w:r>
    </w:p>
    <w:p w14:paraId="5B55CD3C" w14:textId="77777777" w:rsidR="00D4159A" w:rsidRPr="007A0E66" w:rsidRDefault="00D4159A" w:rsidP="00D4159A">
      <w:pPr>
        <w:ind w:left="720" w:hanging="720"/>
        <w:jc w:val="both"/>
        <w:rPr>
          <w:rFonts w:ascii="Arial" w:hAnsi="Arial" w:cs="Arial"/>
          <w:sz w:val="21"/>
          <w:szCs w:val="21"/>
        </w:rPr>
      </w:pPr>
      <w:r>
        <w:rPr>
          <w:rFonts w:ascii="Arial" w:hAnsi="Arial" w:cs="Arial"/>
          <w:sz w:val="21"/>
          <w:szCs w:val="21"/>
        </w:rPr>
        <w:t>C2</w:t>
      </w:r>
      <w:r w:rsidRPr="007A0E66">
        <w:rPr>
          <w:rFonts w:ascii="Arial" w:hAnsi="Arial" w:cs="Arial"/>
          <w:sz w:val="21"/>
          <w:szCs w:val="21"/>
        </w:rPr>
        <w:t>.1</w:t>
      </w:r>
      <w:r w:rsidRPr="007A0E66">
        <w:rPr>
          <w:rFonts w:ascii="Arial" w:hAnsi="Arial" w:cs="Arial"/>
          <w:b/>
          <w:bCs/>
          <w:sz w:val="21"/>
          <w:szCs w:val="21"/>
        </w:rPr>
        <w:t xml:space="preserve">  </w:t>
      </w:r>
      <w:r w:rsidRPr="001A5426">
        <w:rPr>
          <w:rFonts w:ascii="Arial" w:hAnsi="Arial" w:cs="Arial"/>
          <w:b/>
          <w:bCs/>
          <w:sz w:val="21"/>
          <w:szCs w:val="21"/>
        </w:rPr>
        <w:tab/>
      </w:r>
      <w:r w:rsidRPr="007A0E66">
        <w:rPr>
          <w:rFonts w:ascii="Arial" w:hAnsi="Arial" w:cs="Arial"/>
          <w:sz w:val="21"/>
          <w:szCs w:val="21"/>
        </w:rPr>
        <w:t xml:space="preserve">During the </w:t>
      </w:r>
      <w:r>
        <w:rPr>
          <w:rFonts w:ascii="Arial" w:hAnsi="Arial" w:cs="Arial"/>
          <w:sz w:val="21"/>
          <w:szCs w:val="21"/>
        </w:rPr>
        <w:t>Contract</w:t>
      </w:r>
      <w:r w:rsidRPr="007A0E66">
        <w:rPr>
          <w:rFonts w:ascii="Arial" w:hAnsi="Arial" w:cs="Arial"/>
          <w:sz w:val="21"/>
          <w:szCs w:val="21"/>
        </w:rPr>
        <w:t xml:space="preserve"> Period, the Client shall pay the Supplier the Service Charge in respect of each Month, or part thereof, during the </w:t>
      </w:r>
      <w:r>
        <w:rPr>
          <w:rFonts w:ascii="Arial" w:hAnsi="Arial" w:cs="Arial"/>
          <w:sz w:val="21"/>
          <w:szCs w:val="21"/>
        </w:rPr>
        <w:t>Contract</w:t>
      </w:r>
      <w:r w:rsidRPr="007A0E66">
        <w:rPr>
          <w:rFonts w:ascii="Arial" w:hAnsi="Arial" w:cs="Arial"/>
          <w:sz w:val="21"/>
          <w:szCs w:val="21"/>
        </w:rPr>
        <w:t xml:space="preserve"> Period, calculated in accordance with Schedule </w:t>
      </w:r>
      <w:r>
        <w:rPr>
          <w:rFonts w:ascii="Arial" w:hAnsi="Arial" w:cs="Arial"/>
          <w:sz w:val="21"/>
          <w:szCs w:val="21"/>
        </w:rPr>
        <w:t>2</w:t>
      </w:r>
      <w:r w:rsidRPr="007A0E66">
        <w:rPr>
          <w:rFonts w:ascii="Arial" w:hAnsi="Arial" w:cs="Arial"/>
          <w:sz w:val="21"/>
          <w:szCs w:val="21"/>
        </w:rPr>
        <w:t xml:space="preserve"> (Payment Mechanism).</w:t>
      </w:r>
    </w:p>
    <w:p w14:paraId="5B55CD3D" w14:textId="77777777" w:rsidR="00D4159A" w:rsidRPr="007A0E66" w:rsidRDefault="00D4159A" w:rsidP="00D4159A">
      <w:pPr>
        <w:ind w:left="720" w:hanging="720"/>
        <w:jc w:val="both"/>
        <w:rPr>
          <w:rFonts w:ascii="Arial" w:hAnsi="Arial" w:cs="Arial"/>
          <w:sz w:val="21"/>
          <w:szCs w:val="21"/>
        </w:rPr>
      </w:pPr>
    </w:p>
    <w:p w14:paraId="5B55CD3E" w14:textId="77777777" w:rsidR="00D4159A" w:rsidRPr="007A0E66" w:rsidRDefault="00D4159A" w:rsidP="00D4159A">
      <w:pPr>
        <w:ind w:left="720" w:hanging="720"/>
        <w:jc w:val="both"/>
        <w:rPr>
          <w:rFonts w:ascii="Arial" w:hAnsi="Arial" w:cs="Arial"/>
          <w:sz w:val="21"/>
          <w:szCs w:val="21"/>
        </w:rPr>
      </w:pPr>
      <w:r>
        <w:rPr>
          <w:rFonts w:ascii="Arial" w:hAnsi="Arial" w:cs="Arial"/>
          <w:sz w:val="21"/>
          <w:szCs w:val="21"/>
        </w:rPr>
        <w:t>C2</w:t>
      </w:r>
      <w:r w:rsidRPr="007A0E66">
        <w:rPr>
          <w:rFonts w:ascii="Arial" w:hAnsi="Arial" w:cs="Arial"/>
          <w:sz w:val="21"/>
          <w:szCs w:val="21"/>
        </w:rPr>
        <w:t>.2</w:t>
      </w:r>
      <w:r w:rsidRPr="001A5426">
        <w:rPr>
          <w:rFonts w:ascii="Arial" w:hAnsi="Arial" w:cs="Arial"/>
          <w:sz w:val="21"/>
          <w:szCs w:val="21"/>
        </w:rPr>
        <w:tab/>
      </w:r>
      <w:r w:rsidRPr="007A0E66">
        <w:rPr>
          <w:rFonts w:ascii="Arial" w:hAnsi="Arial" w:cs="Arial"/>
          <w:sz w:val="21"/>
          <w:szCs w:val="21"/>
        </w:rPr>
        <w:t xml:space="preserve">Within seven (7) </w:t>
      </w:r>
      <w:r>
        <w:rPr>
          <w:rFonts w:ascii="Arial" w:hAnsi="Arial" w:cs="Arial"/>
          <w:sz w:val="21"/>
          <w:szCs w:val="21"/>
        </w:rPr>
        <w:t>Working</w:t>
      </w:r>
      <w:r w:rsidRPr="007A0E66">
        <w:rPr>
          <w:rFonts w:ascii="Arial" w:hAnsi="Arial" w:cs="Arial"/>
          <w:sz w:val="21"/>
          <w:szCs w:val="21"/>
        </w:rPr>
        <w:t xml:space="preserve"> Days following the end of each Month, the </w:t>
      </w:r>
      <w:r>
        <w:rPr>
          <w:rFonts w:ascii="Arial" w:hAnsi="Arial" w:cs="Arial"/>
          <w:sz w:val="21"/>
          <w:szCs w:val="21"/>
        </w:rPr>
        <w:t>Supplier</w:t>
      </w:r>
      <w:r w:rsidRPr="007A0E66">
        <w:rPr>
          <w:rFonts w:ascii="Arial" w:hAnsi="Arial" w:cs="Arial"/>
          <w:sz w:val="21"/>
          <w:szCs w:val="21"/>
        </w:rPr>
        <w:t xml:space="preserve"> shall submit to the </w:t>
      </w:r>
      <w:r>
        <w:rPr>
          <w:rFonts w:ascii="Arial" w:hAnsi="Arial" w:cs="Arial"/>
          <w:sz w:val="21"/>
          <w:szCs w:val="21"/>
        </w:rPr>
        <w:t>Client</w:t>
      </w:r>
      <w:r w:rsidRPr="007A0E66">
        <w:rPr>
          <w:rFonts w:ascii="Arial" w:hAnsi="Arial" w:cs="Arial"/>
          <w:sz w:val="21"/>
          <w:szCs w:val="21"/>
        </w:rPr>
        <w:t>:-</w:t>
      </w:r>
    </w:p>
    <w:p w14:paraId="5B55CD3F" w14:textId="77777777" w:rsidR="00D4159A" w:rsidRPr="007A0E66" w:rsidRDefault="00D4159A" w:rsidP="00D4159A">
      <w:pPr>
        <w:ind w:left="720" w:hanging="720"/>
        <w:jc w:val="both"/>
        <w:rPr>
          <w:rFonts w:ascii="Arial" w:hAnsi="Arial" w:cs="Arial"/>
          <w:sz w:val="21"/>
          <w:szCs w:val="21"/>
        </w:rPr>
      </w:pPr>
    </w:p>
    <w:p w14:paraId="5B55CD40" w14:textId="77777777" w:rsidR="00D4159A" w:rsidRDefault="00D4159A" w:rsidP="00D4159A">
      <w:pPr>
        <w:widowControl w:val="0"/>
        <w:autoSpaceDE w:val="0"/>
        <w:autoSpaceDN w:val="0"/>
        <w:adjustRightInd w:val="0"/>
        <w:ind w:left="1134" w:hanging="425"/>
        <w:jc w:val="both"/>
        <w:rPr>
          <w:rFonts w:ascii="Arial" w:hAnsi="Arial" w:cs="Arial"/>
          <w:sz w:val="21"/>
          <w:szCs w:val="21"/>
        </w:rPr>
      </w:pPr>
      <w:r>
        <w:rPr>
          <w:rFonts w:ascii="Arial" w:hAnsi="Arial" w:cs="Arial"/>
          <w:sz w:val="21"/>
          <w:szCs w:val="21"/>
        </w:rPr>
        <w:t>(a)</w:t>
      </w:r>
      <w:r>
        <w:rPr>
          <w:rFonts w:ascii="Arial" w:hAnsi="Arial" w:cs="Arial"/>
          <w:sz w:val="21"/>
          <w:szCs w:val="21"/>
        </w:rPr>
        <w:tab/>
      </w:r>
      <w:proofErr w:type="gramStart"/>
      <w:r w:rsidRPr="007A0E66">
        <w:rPr>
          <w:rFonts w:ascii="Arial" w:hAnsi="Arial" w:cs="Arial"/>
          <w:sz w:val="21"/>
          <w:szCs w:val="21"/>
        </w:rPr>
        <w:t>a</w:t>
      </w:r>
      <w:proofErr w:type="gramEnd"/>
      <w:r w:rsidRPr="007A0E66">
        <w:rPr>
          <w:rFonts w:ascii="Arial" w:hAnsi="Arial" w:cs="Arial"/>
          <w:sz w:val="21"/>
          <w:szCs w:val="21"/>
        </w:rPr>
        <w:t xml:space="preserve"> </w:t>
      </w:r>
      <w:r>
        <w:rPr>
          <w:rFonts w:ascii="Arial" w:hAnsi="Arial" w:cs="Arial"/>
          <w:sz w:val="21"/>
          <w:szCs w:val="21"/>
        </w:rPr>
        <w:t xml:space="preserve">monthly Service Report in accordance with Schedule 1 (Client’s Requirements); </w:t>
      </w:r>
      <w:r w:rsidRPr="007A0E66">
        <w:rPr>
          <w:rFonts w:ascii="Arial" w:hAnsi="Arial" w:cs="Arial"/>
          <w:sz w:val="21"/>
          <w:szCs w:val="21"/>
        </w:rPr>
        <w:t>and</w:t>
      </w:r>
    </w:p>
    <w:p w14:paraId="5B55CD41" w14:textId="77777777" w:rsidR="00D4159A" w:rsidRPr="007A0E66" w:rsidRDefault="00D4159A" w:rsidP="00D4159A">
      <w:pPr>
        <w:widowControl w:val="0"/>
        <w:autoSpaceDE w:val="0"/>
        <w:autoSpaceDN w:val="0"/>
        <w:adjustRightInd w:val="0"/>
        <w:ind w:left="1418" w:hanging="709"/>
        <w:jc w:val="both"/>
        <w:rPr>
          <w:rFonts w:ascii="Arial" w:hAnsi="Arial" w:cs="Arial"/>
          <w:bCs/>
          <w:sz w:val="21"/>
          <w:szCs w:val="21"/>
        </w:rPr>
      </w:pPr>
    </w:p>
    <w:p w14:paraId="5B55CD42" w14:textId="77777777" w:rsidR="00D4159A" w:rsidRPr="007A0E66" w:rsidRDefault="00D4159A" w:rsidP="00D4159A">
      <w:pPr>
        <w:widowControl w:val="0"/>
        <w:autoSpaceDE w:val="0"/>
        <w:autoSpaceDN w:val="0"/>
        <w:adjustRightInd w:val="0"/>
        <w:ind w:left="1134" w:hanging="425"/>
        <w:jc w:val="both"/>
        <w:rPr>
          <w:rFonts w:ascii="Arial" w:hAnsi="Arial" w:cs="Arial"/>
          <w:bCs/>
          <w:sz w:val="21"/>
          <w:szCs w:val="21"/>
        </w:rPr>
      </w:pPr>
      <w:r>
        <w:rPr>
          <w:rFonts w:ascii="Arial" w:hAnsi="Arial" w:cs="Arial"/>
          <w:bCs/>
          <w:sz w:val="21"/>
          <w:szCs w:val="21"/>
        </w:rPr>
        <w:t>(b)</w:t>
      </w:r>
      <w:r>
        <w:rPr>
          <w:rFonts w:ascii="Arial" w:hAnsi="Arial" w:cs="Arial"/>
          <w:bCs/>
          <w:sz w:val="21"/>
          <w:szCs w:val="21"/>
        </w:rPr>
        <w:tab/>
      </w:r>
      <w:r w:rsidRPr="007A0E66">
        <w:rPr>
          <w:rFonts w:ascii="Arial" w:hAnsi="Arial" w:cs="Arial"/>
          <w:bCs/>
          <w:sz w:val="21"/>
          <w:szCs w:val="21"/>
        </w:rPr>
        <w:t xml:space="preserve">an invoice for the amount shown by the report as owing by the </w:t>
      </w:r>
      <w:r>
        <w:rPr>
          <w:rFonts w:ascii="Arial" w:hAnsi="Arial" w:cs="Arial"/>
          <w:bCs/>
          <w:sz w:val="21"/>
          <w:szCs w:val="21"/>
        </w:rPr>
        <w:t>Client</w:t>
      </w:r>
      <w:r w:rsidRPr="007A0E66">
        <w:rPr>
          <w:rFonts w:ascii="Arial" w:hAnsi="Arial" w:cs="Arial"/>
          <w:bCs/>
          <w:sz w:val="21"/>
          <w:szCs w:val="21"/>
        </w:rPr>
        <w:t xml:space="preserve"> to the </w:t>
      </w:r>
      <w:r>
        <w:rPr>
          <w:rFonts w:ascii="Arial" w:hAnsi="Arial" w:cs="Arial"/>
          <w:bCs/>
          <w:sz w:val="21"/>
          <w:szCs w:val="21"/>
        </w:rPr>
        <w:t>Supplier</w:t>
      </w:r>
      <w:r w:rsidRPr="007A0E66">
        <w:rPr>
          <w:rFonts w:ascii="Arial" w:hAnsi="Arial" w:cs="Arial"/>
          <w:bCs/>
          <w:sz w:val="21"/>
          <w:szCs w:val="21"/>
        </w:rPr>
        <w:t xml:space="preserve"> and for any VAT payable in respect of that amount.</w:t>
      </w:r>
    </w:p>
    <w:p w14:paraId="5B55CD43" w14:textId="77777777" w:rsidR="00D4159A" w:rsidRPr="007A0E66" w:rsidRDefault="00D4159A" w:rsidP="00D4159A">
      <w:pPr>
        <w:ind w:left="720" w:hanging="720"/>
        <w:jc w:val="both"/>
        <w:rPr>
          <w:rFonts w:ascii="Arial" w:hAnsi="Arial" w:cs="Arial"/>
          <w:sz w:val="21"/>
          <w:szCs w:val="21"/>
        </w:rPr>
      </w:pPr>
      <w:r w:rsidRPr="007A0E66">
        <w:rPr>
          <w:rFonts w:ascii="Arial" w:hAnsi="Arial" w:cs="Arial"/>
          <w:sz w:val="21"/>
          <w:szCs w:val="21"/>
        </w:rPr>
        <w:t xml:space="preserve"> </w:t>
      </w:r>
    </w:p>
    <w:p w14:paraId="5B55CD44" w14:textId="77777777" w:rsidR="00D4159A" w:rsidRDefault="00D4159A" w:rsidP="00D4159A">
      <w:pPr>
        <w:ind w:left="709" w:hanging="709"/>
        <w:jc w:val="both"/>
        <w:rPr>
          <w:rFonts w:ascii="Arial" w:hAnsi="Arial" w:cs="Arial"/>
          <w:sz w:val="21"/>
          <w:szCs w:val="21"/>
        </w:rPr>
      </w:pPr>
      <w:r>
        <w:rPr>
          <w:rFonts w:ascii="Arial" w:hAnsi="Arial" w:cs="Arial"/>
          <w:sz w:val="21"/>
          <w:szCs w:val="21"/>
        </w:rPr>
        <w:t>C2.3</w:t>
      </w:r>
      <w:r w:rsidRPr="001A5426">
        <w:rPr>
          <w:rFonts w:ascii="Arial" w:hAnsi="Arial" w:cs="Arial"/>
          <w:sz w:val="21"/>
          <w:szCs w:val="21"/>
        </w:rPr>
        <w:tab/>
      </w:r>
      <w:r w:rsidRPr="007A0E66">
        <w:rPr>
          <w:rFonts w:ascii="Arial" w:hAnsi="Arial" w:cs="Arial"/>
          <w:sz w:val="21"/>
          <w:szCs w:val="21"/>
        </w:rPr>
        <w:t xml:space="preserve">From the </w:t>
      </w:r>
      <w:r>
        <w:rPr>
          <w:rFonts w:ascii="Arial" w:hAnsi="Arial" w:cs="Arial"/>
          <w:sz w:val="21"/>
          <w:szCs w:val="21"/>
        </w:rPr>
        <w:t>R</w:t>
      </w:r>
      <w:r w:rsidRPr="007A0E66">
        <w:rPr>
          <w:rFonts w:ascii="Arial" w:hAnsi="Arial" w:cs="Arial"/>
          <w:sz w:val="21"/>
          <w:szCs w:val="21"/>
        </w:rPr>
        <w:t xml:space="preserve">eceipt date of the relevant invoice and supporting </w:t>
      </w:r>
      <w:r>
        <w:rPr>
          <w:rFonts w:ascii="Arial" w:hAnsi="Arial" w:cs="Arial"/>
          <w:sz w:val="21"/>
          <w:szCs w:val="21"/>
        </w:rPr>
        <w:t>Service R</w:t>
      </w:r>
      <w:r w:rsidRPr="007A0E66">
        <w:rPr>
          <w:rFonts w:ascii="Arial" w:hAnsi="Arial" w:cs="Arial"/>
          <w:sz w:val="21"/>
          <w:szCs w:val="21"/>
        </w:rPr>
        <w:t xml:space="preserve">eport, the </w:t>
      </w:r>
      <w:r>
        <w:rPr>
          <w:rFonts w:ascii="Arial" w:hAnsi="Arial" w:cs="Arial"/>
          <w:sz w:val="21"/>
          <w:szCs w:val="21"/>
        </w:rPr>
        <w:t>Client</w:t>
      </w:r>
      <w:r w:rsidRPr="007A0E66">
        <w:rPr>
          <w:rFonts w:ascii="Arial" w:hAnsi="Arial" w:cs="Arial"/>
          <w:sz w:val="21"/>
          <w:szCs w:val="21"/>
        </w:rPr>
        <w:t xml:space="preserve"> shall pay the amount due to the </w:t>
      </w:r>
      <w:r>
        <w:rPr>
          <w:rFonts w:ascii="Arial" w:hAnsi="Arial" w:cs="Arial"/>
          <w:sz w:val="21"/>
          <w:szCs w:val="21"/>
        </w:rPr>
        <w:t>Supplier</w:t>
      </w:r>
      <w:r w:rsidRPr="007A0E66">
        <w:rPr>
          <w:rFonts w:ascii="Arial" w:hAnsi="Arial" w:cs="Arial"/>
          <w:sz w:val="21"/>
          <w:szCs w:val="21"/>
        </w:rPr>
        <w:t xml:space="preserve"> in consideration of the Services specified under this agreement, subject to clause</w:t>
      </w:r>
      <w:r>
        <w:rPr>
          <w:rFonts w:ascii="Arial" w:hAnsi="Arial" w:cs="Arial"/>
          <w:sz w:val="21"/>
          <w:szCs w:val="21"/>
        </w:rPr>
        <w:t>s</w:t>
      </w:r>
      <w:r w:rsidRPr="007A0E66">
        <w:rPr>
          <w:rFonts w:ascii="Arial" w:hAnsi="Arial" w:cs="Arial"/>
          <w:sz w:val="21"/>
          <w:szCs w:val="21"/>
        </w:rPr>
        <w:t xml:space="preserve"> </w:t>
      </w:r>
      <w:r>
        <w:rPr>
          <w:rFonts w:ascii="Arial" w:hAnsi="Arial" w:cs="Arial"/>
          <w:sz w:val="21"/>
          <w:szCs w:val="21"/>
        </w:rPr>
        <w:t xml:space="preserve">C2A </w:t>
      </w:r>
      <w:r w:rsidRPr="007A0E66">
        <w:rPr>
          <w:rFonts w:ascii="Arial" w:hAnsi="Arial" w:cs="Arial"/>
          <w:sz w:val="21"/>
          <w:szCs w:val="21"/>
        </w:rPr>
        <w:t xml:space="preserve">(Disputed Amounts), </w:t>
      </w:r>
      <w:r>
        <w:rPr>
          <w:rFonts w:ascii="Arial" w:hAnsi="Arial" w:cs="Arial"/>
          <w:sz w:val="21"/>
          <w:szCs w:val="21"/>
        </w:rPr>
        <w:t xml:space="preserve">Monthly in arrears no later than a period of thirty (30) days from the date on which the Client has determined that the invoice is valid and </w:t>
      </w:r>
      <w:proofErr w:type="gramStart"/>
      <w:r>
        <w:rPr>
          <w:rFonts w:ascii="Arial" w:hAnsi="Arial" w:cs="Arial"/>
          <w:sz w:val="21"/>
          <w:szCs w:val="21"/>
        </w:rPr>
        <w:t xml:space="preserve">undisputed </w:t>
      </w:r>
      <w:r w:rsidRPr="007A0E66">
        <w:rPr>
          <w:rFonts w:ascii="Arial" w:hAnsi="Arial" w:cs="Arial"/>
          <w:sz w:val="21"/>
          <w:szCs w:val="21"/>
        </w:rPr>
        <w:t>.</w:t>
      </w:r>
      <w:proofErr w:type="gramEnd"/>
    </w:p>
    <w:p w14:paraId="5B55CD45" w14:textId="77777777" w:rsidR="00D4159A" w:rsidRDefault="00D4159A" w:rsidP="00D4159A">
      <w:pPr>
        <w:ind w:left="709" w:hanging="709"/>
        <w:jc w:val="both"/>
        <w:rPr>
          <w:rFonts w:ascii="Arial" w:hAnsi="Arial" w:cs="Arial"/>
          <w:sz w:val="21"/>
          <w:szCs w:val="21"/>
        </w:rPr>
      </w:pPr>
    </w:p>
    <w:p w14:paraId="5B55CD46" w14:textId="77777777" w:rsidR="00D4159A" w:rsidRDefault="00D4159A" w:rsidP="00AE1F1F">
      <w:pPr>
        <w:pStyle w:val="NormalWeb"/>
        <w:widowControl w:val="0"/>
        <w:ind w:left="709" w:hanging="709"/>
        <w:jc w:val="both"/>
        <w:rPr>
          <w:rFonts w:ascii="Arial" w:hAnsi="Arial" w:cs="Arial"/>
          <w:sz w:val="21"/>
          <w:szCs w:val="21"/>
        </w:rPr>
      </w:pPr>
      <w:r>
        <w:rPr>
          <w:rFonts w:ascii="Arial" w:hAnsi="Arial" w:cs="Arial"/>
          <w:sz w:val="21"/>
          <w:szCs w:val="21"/>
        </w:rPr>
        <w:t>C2.4</w:t>
      </w:r>
      <w:r>
        <w:rPr>
          <w:rFonts w:ascii="Arial" w:hAnsi="Arial" w:cs="Arial"/>
          <w:sz w:val="21"/>
          <w:szCs w:val="21"/>
        </w:rPr>
        <w:tab/>
      </w:r>
      <w:r w:rsidRPr="002E6975">
        <w:rPr>
          <w:rFonts w:ascii="Arial" w:hAnsi="Arial" w:cs="Arial"/>
          <w:sz w:val="21"/>
          <w:szCs w:val="21"/>
        </w:rPr>
        <w:t xml:space="preserve">Where the </w:t>
      </w:r>
      <w:r>
        <w:rPr>
          <w:rFonts w:ascii="Arial" w:hAnsi="Arial" w:cs="Arial"/>
          <w:sz w:val="21"/>
          <w:szCs w:val="21"/>
        </w:rPr>
        <w:t>Supplier</w:t>
      </w:r>
      <w:r w:rsidRPr="002E6975">
        <w:rPr>
          <w:rFonts w:ascii="Arial" w:hAnsi="Arial" w:cs="Arial"/>
          <w:sz w:val="21"/>
          <w:szCs w:val="21"/>
        </w:rPr>
        <w:t xml:space="preserve"> enters into a </w:t>
      </w:r>
      <w:r>
        <w:rPr>
          <w:rFonts w:ascii="Arial" w:hAnsi="Arial" w:cs="Arial"/>
          <w:sz w:val="21"/>
          <w:szCs w:val="21"/>
        </w:rPr>
        <w:t>S</w:t>
      </w:r>
      <w:r w:rsidRPr="002E6975">
        <w:rPr>
          <w:rFonts w:ascii="Arial" w:hAnsi="Arial" w:cs="Arial"/>
          <w:sz w:val="21"/>
          <w:szCs w:val="21"/>
        </w:rPr>
        <w:t>ub-</w:t>
      </w:r>
      <w:r>
        <w:rPr>
          <w:rFonts w:ascii="Arial" w:hAnsi="Arial" w:cs="Arial"/>
          <w:sz w:val="21"/>
          <w:szCs w:val="21"/>
        </w:rPr>
        <w:t>C</w:t>
      </w:r>
      <w:r w:rsidRPr="002E6975">
        <w:rPr>
          <w:rFonts w:ascii="Arial" w:hAnsi="Arial" w:cs="Arial"/>
          <w:sz w:val="21"/>
          <w:szCs w:val="21"/>
        </w:rPr>
        <w:t xml:space="preserve">ontract with a supplier or contractor for the purpose of performing its obligations under this Contract, it shall ensure that a provision is included in such a </w:t>
      </w:r>
      <w:r>
        <w:rPr>
          <w:rFonts w:ascii="Arial" w:hAnsi="Arial" w:cs="Arial"/>
          <w:sz w:val="21"/>
          <w:szCs w:val="21"/>
        </w:rPr>
        <w:t>S</w:t>
      </w:r>
      <w:r w:rsidRPr="002E6975">
        <w:rPr>
          <w:rFonts w:ascii="Arial" w:hAnsi="Arial" w:cs="Arial"/>
          <w:sz w:val="21"/>
          <w:szCs w:val="21"/>
        </w:rPr>
        <w:t>ub-</w:t>
      </w:r>
      <w:r>
        <w:rPr>
          <w:rFonts w:ascii="Arial" w:hAnsi="Arial" w:cs="Arial"/>
          <w:sz w:val="21"/>
          <w:szCs w:val="21"/>
        </w:rPr>
        <w:t>C</w:t>
      </w:r>
      <w:r w:rsidRPr="002E6975">
        <w:rPr>
          <w:rFonts w:ascii="Arial" w:hAnsi="Arial" w:cs="Arial"/>
          <w:sz w:val="21"/>
          <w:szCs w:val="21"/>
        </w:rPr>
        <w:t>ontract which re</w:t>
      </w:r>
      <w:r w:rsidR="00AE1F1F">
        <w:rPr>
          <w:rFonts w:ascii="Arial" w:hAnsi="Arial" w:cs="Arial"/>
          <w:sz w:val="21"/>
          <w:szCs w:val="21"/>
        </w:rPr>
        <w:t>quires:-</w:t>
      </w:r>
    </w:p>
    <w:p w14:paraId="5B55CD47" w14:textId="77777777" w:rsidR="00D4159A" w:rsidRDefault="00D4159A" w:rsidP="00EB49A1">
      <w:pPr>
        <w:pStyle w:val="NormalWeb"/>
        <w:widowControl w:val="0"/>
        <w:numPr>
          <w:ilvl w:val="0"/>
          <w:numId w:val="56"/>
        </w:numPr>
        <w:spacing w:before="0" w:beforeAutospacing="0" w:after="0" w:afterAutospacing="0"/>
        <w:ind w:left="1418" w:hanging="709"/>
        <w:jc w:val="both"/>
        <w:rPr>
          <w:rFonts w:ascii="Arial" w:hAnsi="Arial" w:cs="Arial"/>
          <w:sz w:val="21"/>
          <w:szCs w:val="21"/>
        </w:rPr>
      </w:pPr>
      <w:r w:rsidRPr="002E6975">
        <w:rPr>
          <w:rFonts w:ascii="Arial" w:hAnsi="Arial" w:cs="Arial"/>
          <w:sz w:val="21"/>
          <w:szCs w:val="21"/>
        </w:rPr>
        <w:t xml:space="preserve">payment to be made of all sums due by the </w:t>
      </w:r>
      <w:r>
        <w:rPr>
          <w:rFonts w:ascii="Arial" w:hAnsi="Arial" w:cs="Arial"/>
          <w:sz w:val="21"/>
          <w:szCs w:val="21"/>
        </w:rPr>
        <w:t>Supplier</w:t>
      </w:r>
      <w:r w:rsidRPr="002E6975">
        <w:rPr>
          <w:rFonts w:ascii="Arial" w:hAnsi="Arial" w:cs="Arial"/>
          <w:sz w:val="21"/>
          <w:szCs w:val="21"/>
        </w:rPr>
        <w:t xml:space="preserve"> to the Sub-Contractor within a specified period not exceeding </w:t>
      </w:r>
      <w:r>
        <w:rPr>
          <w:rFonts w:ascii="Arial" w:hAnsi="Arial" w:cs="Arial"/>
          <w:sz w:val="21"/>
          <w:szCs w:val="21"/>
        </w:rPr>
        <w:t>thirty (30)</w:t>
      </w:r>
      <w:r w:rsidRPr="002E6975">
        <w:rPr>
          <w:rFonts w:ascii="Arial" w:hAnsi="Arial" w:cs="Arial"/>
          <w:sz w:val="21"/>
          <w:szCs w:val="21"/>
        </w:rPr>
        <w:t xml:space="preserve"> days from the </w:t>
      </w:r>
      <w:r>
        <w:rPr>
          <w:rFonts w:ascii="Arial" w:hAnsi="Arial" w:cs="Arial"/>
          <w:sz w:val="21"/>
          <w:szCs w:val="21"/>
        </w:rPr>
        <w:t>R</w:t>
      </w:r>
      <w:r w:rsidRPr="002E6975">
        <w:rPr>
          <w:rFonts w:ascii="Arial" w:hAnsi="Arial" w:cs="Arial"/>
          <w:sz w:val="21"/>
          <w:szCs w:val="21"/>
        </w:rPr>
        <w:t>eceipt of a valid invoice</w:t>
      </w:r>
      <w:r>
        <w:rPr>
          <w:rFonts w:ascii="Arial" w:hAnsi="Arial" w:cs="Arial"/>
          <w:sz w:val="21"/>
          <w:szCs w:val="21"/>
        </w:rPr>
        <w:t xml:space="preserve">; and </w:t>
      </w:r>
    </w:p>
    <w:p w14:paraId="5B55CD48" w14:textId="77777777" w:rsidR="00AE1F1F" w:rsidRPr="00AE1F1F" w:rsidRDefault="00AE1F1F" w:rsidP="00AE1F1F">
      <w:pPr>
        <w:pStyle w:val="NormalWeb"/>
        <w:widowControl w:val="0"/>
        <w:spacing w:before="0" w:beforeAutospacing="0" w:after="0" w:afterAutospacing="0"/>
        <w:ind w:left="709"/>
        <w:jc w:val="both"/>
        <w:rPr>
          <w:rFonts w:ascii="Arial" w:hAnsi="Arial" w:cs="Arial"/>
          <w:sz w:val="21"/>
          <w:szCs w:val="21"/>
        </w:rPr>
      </w:pPr>
    </w:p>
    <w:p w14:paraId="5B55CD49" w14:textId="77777777" w:rsidR="00D4159A" w:rsidRDefault="00D4159A" w:rsidP="00EB49A1">
      <w:pPr>
        <w:pStyle w:val="NormalWeb"/>
        <w:widowControl w:val="0"/>
        <w:numPr>
          <w:ilvl w:val="0"/>
          <w:numId w:val="56"/>
        </w:numPr>
        <w:spacing w:before="0" w:beforeAutospacing="0" w:after="0" w:afterAutospacing="0"/>
        <w:ind w:left="1418" w:hanging="709"/>
        <w:jc w:val="both"/>
        <w:rPr>
          <w:rFonts w:ascii="Arial" w:hAnsi="Arial" w:cs="Arial"/>
          <w:sz w:val="21"/>
          <w:szCs w:val="21"/>
        </w:rPr>
      </w:pPr>
      <w:proofErr w:type="gramStart"/>
      <w:r>
        <w:rPr>
          <w:rFonts w:ascii="Arial" w:hAnsi="Arial" w:cs="Arial"/>
          <w:sz w:val="21"/>
          <w:szCs w:val="21"/>
        </w:rPr>
        <w:t>the</w:t>
      </w:r>
      <w:proofErr w:type="gramEnd"/>
      <w:r>
        <w:rPr>
          <w:rFonts w:ascii="Arial" w:hAnsi="Arial" w:cs="Arial"/>
          <w:sz w:val="21"/>
          <w:szCs w:val="21"/>
        </w:rPr>
        <w:t xml:space="preserve"> counterparty to that Sub-Contract to include in any sub-contract which it awards provisions having the same effect as the provisions of clause C2.4(a).</w:t>
      </w:r>
    </w:p>
    <w:p w14:paraId="5B55CD4A" w14:textId="77777777" w:rsidR="00D4159A" w:rsidRDefault="00D4159A" w:rsidP="00D4159A">
      <w:pPr>
        <w:pStyle w:val="ListParagraph"/>
        <w:rPr>
          <w:rFonts w:ascii="Arial" w:hAnsi="Arial" w:cs="Arial"/>
          <w:sz w:val="21"/>
          <w:szCs w:val="21"/>
        </w:rPr>
      </w:pPr>
    </w:p>
    <w:p w14:paraId="5B55CD4B" w14:textId="77777777" w:rsidR="00D4159A" w:rsidRPr="00AE1F1F" w:rsidRDefault="00D4159A" w:rsidP="00D4159A">
      <w:pPr>
        <w:pStyle w:val="Heading5"/>
        <w:widowControl w:val="0"/>
        <w:ind w:left="709" w:hanging="851"/>
        <w:rPr>
          <w:rFonts w:ascii="Arial" w:hAnsi="Arial" w:cs="Arial"/>
          <w:b w:val="0"/>
          <w:sz w:val="21"/>
          <w:szCs w:val="21"/>
        </w:rPr>
      </w:pPr>
      <w:r w:rsidRPr="00AE1F1F">
        <w:rPr>
          <w:rFonts w:ascii="Arial" w:hAnsi="Arial" w:cs="Arial"/>
          <w:b w:val="0"/>
          <w:sz w:val="21"/>
          <w:szCs w:val="21"/>
        </w:rPr>
        <w:t>C2.5</w:t>
      </w:r>
      <w:r w:rsidRPr="00AE1F1F">
        <w:rPr>
          <w:rFonts w:ascii="Arial" w:hAnsi="Arial" w:cs="Arial"/>
          <w:b w:val="0"/>
          <w:sz w:val="21"/>
          <w:szCs w:val="21"/>
        </w:rPr>
        <w:tab/>
        <w:t xml:space="preserve">The Supplier shall indemnify the Client on a continuing basis against any liability, including any interest, penalties or costs incurred which is levied, demanded or assessed on the Client at any time in respect of the Supplier’s failure to account for or to pay any VAT relating to payments made to the Supplier under this Contract. Any amounts due under this Clause C2.5 shall be paid by the Supplier to the Client not less than five (5) Working Days before the date upon </w:t>
      </w:r>
      <w:r w:rsidRPr="00AE1F1F">
        <w:rPr>
          <w:rFonts w:ascii="Arial" w:hAnsi="Arial" w:cs="Arial"/>
          <w:b w:val="0"/>
          <w:sz w:val="21"/>
          <w:szCs w:val="21"/>
        </w:rPr>
        <w:lastRenderedPageBreak/>
        <w:t>which the tax or other liability is payable by the Client.</w:t>
      </w:r>
    </w:p>
    <w:p w14:paraId="5B55CD4C" w14:textId="77777777" w:rsidR="00D4159A" w:rsidRPr="002E6975" w:rsidRDefault="00D4159A" w:rsidP="00D4159A">
      <w:pPr>
        <w:widowControl w:val="0"/>
        <w:tabs>
          <w:tab w:val="left" w:pos="0"/>
        </w:tabs>
        <w:ind w:left="1440" w:hanging="1440"/>
        <w:jc w:val="both"/>
        <w:rPr>
          <w:rFonts w:ascii="Arial" w:hAnsi="Arial" w:cs="Arial"/>
          <w:sz w:val="21"/>
          <w:szCs w:val="21"/>
        </w:rPr>
      </w:pPr>
    </w:p>
    <w:p w14:paraId="5B55CD4D" w14:textId="77777777" w:rsidR="00D4159A" w:rsidRPr="002E6975" w:rsidRDefault="00D4159A" w:rsidP="00D4159A">
      <w:pPr>
        <w:widowControl w:val="0"/>
        <w:tabs>
          <w:tab w:val="left" w:pos="0"/>
        </w:tabs>
        <w:ind w:left="851" w:hanging="851"/>
        <w:jc w:val="both"/>
        <w:rPr>
          <w:rFonts w:ascii="Arial" w:hAnsi="Arial" w:cs="Arial"/>
          <w:sz w:val="21"/>
          <w:szCs w:val="21"/>
        </w:rPr>
      </w:pPr>
      <w:r>
        <w:rPr>
          <w:rFonts w:ascii="Arial" w:hAnsi="Arial" w:cs="Arial"/>
          <w:sz w:val="21"/>
          <w:szCs w:val="21"/>
        </w:rPr>
        <w:t>C2.6</w:t>
      </w:r>
      <w:r w:rsidRPr="002E6975">
        <w:rPr>
          <w:rFonts w:ascii="Arial" w:hAnsi="Arial" w:cs="Arial"/>
          <w:sz w:val="21"/>
          <w:szCs w:val="21"/>
        </w:rPr>
        <w:tab/>
        <w:t xml:space="preserve">The </w:t>
      </w:r>
      <w:r>
        <w:rPr>
          <w:rFonts w:ascii="Arial" w:hAnsi="Arial" w:cs="Arial"/>
          <w:sz w:val="21"/>
          <w:szCs w:val="21"/>
        </w:rPr>
        <w:t>Supplier</w:t>
      </w:r>
      <w:r w:rsidRPr="002E6975">
        <w:rPr>
          <w:rFonts w:ascii="Arial" w:hAnsi="Arial" w:cs="Arial"/>
          <w:sz w:val="21"/>
          <w:szCs w:val="21"/>
        </w:rPr>
        <w:t xml:space="preserve"> shall not suspend the supply of the Services unless the </w:t>
      </w:r>
      <w:r>
        <w:rPr>
          <w:rFonts w:ascii="Arial" w:hAnsi="Arial" w:cs="Arial"/>
          <w:sz w:val="21"/>
          <w:szCs w:val="21"/>
        </w:rPr>
        <w:t>Supplier</w:t>
      </w:r>
      <w:r w:rsidRPr="002E6975">
        <w:rPr>
          <w:rFonts w:ascii="Arial" w:hAnsi="Arial" w:cs="Arial"/>
          <w:sz w:val="21"/>
          <w:szCs w:val="21"/>
        </w:rPr>
        <w:t xml:space="preserve"> is entitled to terminate</w:t>
      </w:r>
      <w:r>
        <w:rPr>
          <w:rFonts w:ascii="Arial" w:hAnsi="Arial" w:cs="Arial"/>
          <w:sz w:val="21"/>
          <w:szCs w:val="21"/>
        </w:rPr>
        <w:t xml:space="preserve"> this Contract under </w:t>
      </w:r>
      <w:r w:rsidRPr="00157129">
        <w:rPr>
          <w:rFonts w:ascii="Arial" w:hAnsi="Arial" w:cs="Arial"/>
          <w:sz w:val="21"/>
          <w:szCs w:val="21"/>
        </w:rPr>
        <w:t>Clause H2.4 (</w:t>
      </w:r>
      <w:r w:rsidRPr="002E6975">
        <w:rPr>
          <w:rFonts w:ascii="Arial" w:hAnsi="Arial" w:cs="Arial"/>
          <w:sz w:val="21"/>
          <w:szCs w:val="21"/>
        </w:rPr>
        <w:t xml:space="preserve">Termination on Default) for failure to pay undisputed sums of money. </w:t>
      </w:r>
    </w:p>
    <w:p w14:paraId="5B55CD4E" w14:textId="77777777" w:rsidR="00D4159A" w:rsidRPr="002E6975" w:rsidRDefault="00D4159A" w:rsidP="00D4159A">
      <w:pPr>
        <w:widowControl w:val="0"/>
        <w:tabs>
          <w:tab w:val="left" w:pos="0"/>
        </w:tabs>
        <w:ind w:left="851" w:hanging="851"/>
        <w:jc w:val="both"/>
        <w:rPr>
          <w:rFonts w:ascii="Arial" w:hAnsi="Arial" w:cs="Arial"/>
          <w:sz w:val="21"/>
          <w:szCs w:val="21"/>
        </w:rPr>
      </w:pPr>
    </w:p>
    <w:p w14:paraId="5B55CD4F" w14:textId="77777777" w:rsidR="00D4159A" w:rsidRDefault="00D4159A" w:rsidP="00D4159A">
      <w:pPr>
        <w:widowControl w:val="0"/>
        <w:ind w:left="851" w:hanging="851"/>
        <w:jc w:val="both"/>
        <w:rPr>
          <w:rFonts w:ascii="Arial" w:hAnsi="Arial" w:cs="Arial"/>
          <w:sz w:val="21"/>
          <w:szCs w:val="21"/>
        </w:rPr>
      </w:pPr>
      <w:r>
        <w:rPr>
          <w:rFonts w:ascii="Arial" w:hAnsi="Arial" w:cs="Arial"/>
          <w:sz w:val="21"/>
          <w:szCs w:val="21"/>
        </w:rPr>
        <w:t>C2.8</w:t>
      </w:r>
      <w:r w:rsidRPr="002E6975">
        <w:rPr>
          <w:rFonts w:ascii="Arial" w:hAnsi="Arial" w:cs="Arial"/>
          <w:sz w:val="21"/>
          <w:szCs w:val="21"/>
        </w:rPr>
        <w:tab/>
        <w:t xml:space="preserve">Interest shall be payable on the late payment of any undisputed sums of money due to either Party under this Contract such interest to be calculated at the rate of 4% over the Bank of England base rate for the time being, from the final date for payment to and including the date on which such amount is paid or discharged. </w:t>
      </w:r>
    </w:p>
    <w:p w14:paraId="5B55CD50" w14:textId="77777777" w:rsidR="00D4159A" w:rsidRDefault="00D4159A" w:rsidP="00D4159A">
      <w:pPr>
        <w:widowControl w:val="0"/>
        <w:ind w:left="851" w:hanging="851"/>
        <w:jc w:val="both"/>
        <w:rPr>
          <w:rFonts w:ascii="Arial" w:hAnsi="Arial" w:cs="Arial"/>
          <w:sz w:val="21"/>
          <w:szCs w:val="21"/>
        </w:rPr>
      </w:pPr>
    </w:p>
    <w:p w14:paraId="5B55CD51" w14:textId="77777777" w:rsidR="00D4159A" w:rsidRDefault="00D4159A" w:rsidP="00D4159A">
      <w:pPr>
        <w:widowControl w:val="0"/>
        <w:ind w:left="851" w:hanging="851"/>
        <w:jc w:val="both"/>
        <w:rPr>
          <w:rFonts w:ascii="Arial" w:hAnsi="Arial" w:cs="Arial"/>
          <w:sz w:val="21"/>
          <w:szCs w:val="21"/>
        </w:rPr>
      </w:pPr>
      <w:r>
        <w:rPr>
          <w:rFonts w:ascii="Arial" w:hAnsi="Arial" w:cs="Arial"/>
          <w:sz w:val="21"/>
          <w:szCs w:val="21"/>
        </w:rPr>
        <w:t>C2.9</w:t>
      </w:r>
      <w:r>
        <w:rPr>
          <w:rFonts w:ascii="Arial" w:hAnsi="Arial" w:cs="Arial"/>
          <w:sz w:val="21"/>
          <w:szCs w:val="21"/>
        </w:rPr>
        <w:tab/>
        <w:t>The Supplier shall maintain complete and accurate records of, and supporting documentation for, all amounts which may be chargeable to the Client pursuant to this Contract and shall declare and make available for inspection to the Client all Service Charges components including profit, central office overheads and all and any relevant books of account, correspondence, agreements, orders, invoices, receipts and other relevant documents. Such records shall be retained for inspection by the Client twelve (12) years from the end of the Contract Year to which the records relate.</w:t>
      </w:r>
    </w:p>
    <w:p w14:paraId="5B55CD52" w14:textId="77777777" w:rsidR="00D4159A" w:rsidRDefault="00D4159A" w:rsidP="00D4159A">
      <w:pPr>
        <w:widowControl w:val="0"/>
        <w:ind w:left="851" w:hanging="851"/>
        <w:jc w:val="both"/>
        <w:rPr>
          <w:rFonts w:ascii="Arial" w:hAnsi="Arial" w:cs="Arial"/>
          <w:sz w:val="21"/>
          <w:szCs w:val="21"/>
        </w:rPr>
      </w:pPr>
    </w:p>
    <w:p w14:paraId="5B55CD53" w14:textId="77777777" w:rsidR="00D4159A" w:rsidRDefault="00D4159A" w:rsidP="00D4159A">
      <w:pPr>
        <w:widowControl w:val="0"/>
        <w:ind w:left="851" w:hanging="851"/>
        <w:jc w:val="both"/>
        <w:rPr>
          <w:rFonts w:ascii="Arial" w:hAnsi="Arial" w:cs="Arial"/>
          <w:sz w:val="21"/>
          <w:szCs w:val="21"/>
        </w:rPr>
      </w:pPr>
      <w:r>
        <w:rPr>
          <w:rFonts w:ascii="Arial" w:hAnsi="Arial" w:cs="Arial"/>
          <w:sz w:val="21"/>
          <w:szCs w:val="21"/>
        </w:rPr>
        <w:t>C2.10</w:t>
      </w:r>
      <w:r>
        <w:rPr>
          <w:rFonts w:ascii="Arial" w:hAnsi="Arial" w:cs="Arial"/>
          <w:sz w:val="21"/>
          <w:szCs w:val="21"/>
        </w:rPr>
        <w:tab/>
        <w:t>Without prejudice to Clause C2.5, for the avoidance of doubt, it shall be the sole responsibility of the Supplier to:-</w:t>
      </w:r>
    </w:p>
    <w:p w14:paraId="5B55CD54" w14:textId="77777777" w:rsidR="00D4159A" w:rsidRDefault="00D4159A" w:rsidP="00D4159A">
      <w:pPr>
        <w:widowControl w:val="0"/>
        <w:ind w:left="709" w:hanging="709"/>
        <w:jc w:val="both"/>
        <w:rPr>
          <w:rFonts w:ascii="Arial" w:hAnsi="Arial" w:cs="Arial"/>
          <w:sz w:val="21"/>
          <w:szCs w:val="21"/>
        </w:rPr>
      </w:pPr>
    </w:p>
    <w:p w14:paraId="5B55CD55" w14:textId="77777777" w:rsidR="00D4159A" w:rsidRDefault="00D4159A" w:rsidP="00EB49A1">
      <w:pPr>
        <w:widowControl w:val="0"/>
        <w:numPr>
          <w:ilvl w:val="0"/>
          <w:numId w:val="57"/>
        </w:numPr>
        <w:ind w:left="1276" w:hanging="425"/>
        <w:jc w:val="both"/>
        <w:rPr>
          <w:rFonts w:ascii="Arial" w:hAnsi="Arial" w:cs="Arial"/>
          <w:sz w:val="21"/>
          <w:szCs w:val="21"/>
        </w:rPr>
      </w:pPr>
      <w:r>
        <w:rPr>
          <w:rFonts w:ascii="Arial" w:hAnsi="Arial" w:cs="Arial"/>
          <w:sz w:val="21"/>
          <w:szCs w:val="21"/>
        </w:rPr>
        <w:t>assess the VAT rate and tax liability arising out of or in connection with the Contract; and</w:t>
      </w:r>
    </w:p>
    <w:p w14:paraId="5B55CD56" w14:textId="77777777" w:rsidR="00D4159A" w:rsidRDefault="00D4159A" w:rsidP="00D4159A">
      <w:pPr>
        <w:widowControl w:val="0"/>
        <w:ind w:left="1065" w:hanging="425"/>
        <w:jc w:val="both"/>
        <w:rPr>
          <w:rFonts w:ascii="Arial" w:hAnsi="Arial" w:cs="Arial"/>
          <w:sz w:val="21"/>
          <w:szCs w:val="21"/>
        </w:rPr>
      </w:pPr>
    </w:p>
    <w:p w14:paraId="5B55CD57" w14:textId="77777777" w:rsidR="00D4159A" w:rsidRDefault="00D4159A" w:rsidP="00EB49A1">
      <w:pPr>
        <w:widowControl w:val="0"/>
        <w:numPr>
          <w:ilvl w:val="0"/>
          <w:numId w:val="57"/>
        </w:numPr>
        <w:ind w:left="1276" w:hanging="425"/>
        <w:jc w:val="both"/>
        <w:rPr>
          <w:rFonts w:ascii="Arial" w:hAnsi="Arial" w:cs="Arial"/>
          <w:sz w:val="21"/>
          <w:szCs w:val="21"/>
        </w:rPr>
      </w:pPr>
      <w:proofErr w:type="gramStart"/>
      <w:r>
        <w:rPr>
          <w:rFonts w:ascii="Arial" w:hAnsi="Arial" w:cs="Arial"/>
          <w:sz w:val="21"/>
          <w:szCs w:val="21"/>
        </w:rPr>
        <w:t>account</w:t>
      </w:r>
      <w:proofErr w:type="gramEnd"/>
      <w:r>
        <w:rPr>
          <w:rFonts w:ascii="Arial" w:hAnsi="Arial" w:cs="Arial"/>
          <w:sz w:val="21"/>
          <w:szCs w:val="21"/>
        </w:rPr>
        <w:t xml:space="preserve"> for or pay any VAT (and any other tax liability) relating to payments made to the Supplier under the Contract to HM Revenue and Customs ("HMRC").</w:t>
      </w:r>
    </w:p>
    <w:p w14:paraId="5B55CD58" w14:textId="77777777" w:rsidR="00D4159A" w:rsidRDefault="00D4159A" w:rsidP="00D4159A">
      <w:pPr>
        <w:pStyle w:val="ListParagraph"/>
        <w:ind w:hanging="425"/>
        <w:rPr>
          <w:rFonts w:ascii="Arial" w:hAnsi="Arial" w:cs="Arial"/>
          <w:sz w:val="21"/>
          <w:szCs w:val="21"/>
        </w:rPr>
      </w:pPr>
    </w:p>
    <w:p w14:paraId="5B55CD59" w14:textId="77777777" w:rsidR="00D4159A" w:rsidRDefault="00D4159A" w:rsidP="00D4159A">
      <w:pPr>
        <w:widowControl w:val="0"/>
        <w:ind w:left="851" w:hanging="851"/>
        <w:jc w:val="both"/>
        <w:rPr>
          <w:rFonts w:ascii="Arial" w:hAnsi="Arial" w:cs="Arial"/>
          <w:sz w:val="21"/>
          <w:szCs w:val="21"/>
        </w:rPr>
      </w:pPr>
      <w:r>
        <w:rPr>
          <w:rFonts w:ascii="Arial" w:hAnsi="Arial" w:cs="Arial"/>
          <w:sz w:val="21"/>
          <w:szCs w:val="21"/>
        </w:rPr>
        <w:t>C2.11</w:t>
      </w:r>
      <w:r>
        <w:rPr>
          <w:rFonts w:ascii="Arial" w:hAnsi="Arial" w:cs="Arial"/>
          <w:sz w:val="21"/>
          <w:szCs w:val="21"/>
        </w:rPr>
        <w:tab/>
        <w:t>The Client shall not be liable to the Supplier in any way whatsoever for any error or failure by the Supplier (or the Client) in relation to VAT, including without limit:-</w:t>
      </w:r>
    </w:p>
    <w:p w14:paraId="5B55CD5A" w14:textId="77777777" w:rsidR="00D4159A" w:rsidRDefault="00D4159A" w:rsidP="00D4159A">
      <w:pPr>
        <w:widowControl w:val="0"/>
        <w:ind w:left="851" w:hanging="851"/>
        <w:jc w:val="both"/>
        <w:rPr>
          <w:rFonts w:ascii="Arial" w:hAnsi="Arial" w:cs="Arial"/>
          <w:sz w:val="21"/>
          <w:szCs w:val="21"/>
        </w:rPr>
      </w:pPr>
    </w:p>
    <w:p w14:paraId="5B55CD5B" w14:textId="77777777" w:rsidR="00D4159A" w:rsidRDefault="00D4159A" w:rsidP="00EB49A1">
      <w:pPr>
        <w:widowControl w:val="0"/>
        <w:numPr>
          <w:ilvl w:val="0"/>
          <w:numId w:val="58"/>
        </w:numPr>
        <w:ind w:left="1276" w:hanging="425"/>
        <w:jc w:val="both"/>
        <w:rPr>
          <w:rFonts w:ascii="Arial" w:hAnsi="Arial" w:cs="Arial"/>
          <w:sz w:val="21"/>
          <w:szCs w:val="21"/>
        </w:rPr>
      </w:pPr>
      <w:r>
        <w:rPr>
          <w:rFonts w:ascii="Arial" w:hAnsi="Arial" w:cs="Arial"/>
          <w:sz w:val="21"/>
          <w:szCs w:val="21"/>
        </w:rPr>
        <w:t>where the Supplier is subject to a VAT ruling(s) by HMRC (or such other relevant authority) in connection with the Contract;</w:t>
      </w:r>
    </w:p>
    <w:p w14:paraId="5B55CD5C" w14:textId="77777777" w:rsidR="00D4159A" w:rsidRDefault="00D4159A" w:rsidP="00D4159A">
      <w:pPr>
        <w:widowControl w:val="0"/>
        <w:ind w:left="1276" w:hanging="425"/>
        <w:jc w:val="both"/>
        <w:rPr>
          <w:rFonts w:ascii="Arial" w:hAnsi="Arial" w:cs="Arial"/>
          <w:sz w:val="21"/>
          <w:szCs w:val="21"/>
        </w:rPr>
      </w:pPr>
    </w:p>
    <w:p w14:paraId="5B55CD5D" w14:textId="77777777" w:rsidR="00D4159A" w:rsidRDefault="00D4159A" w:rsidP="00EB49A1">
      <w:pPr>
        <w:widowControl w:val="0"/>
        <w:numPr>
          <w:ilvl w:val="0"/>
          <w:numId w:val="58"/>
        </w:numPr>
        <w:ind w:left="1276" w:hanging="425"/>
        <w:jc w:val="both"/>
        <w:rPr>
          <w:rFonts w:ascii="Arial" w:hAnsi="Arial" w:cs="Arial"/>
          <w:sz w:val="21"/>
          <w:szCs w:val="21"/>
        </w:rPr>
      </w:pPr>
      <w:r>
        <w:rPr>
          <w:rFonts w:ascii="Arial" w:hAnsi="Arial" w:cs="Arial"/>
          <w:sz w:val="21"/>
          <w:szCs w:val="21"/>
        </w:rPr>
        <w:t>where the Supplier has assumed that it can recover input VAT and (for whatever reason) this assumption is subsequently held by HMRC (or such relevant authority) to be incorrect or invalid; and/or</w:t>
      </w:r>
    </w:p>
    <w:p w14:paraId="5B55CD5E" w14:textId="77777777" w:rsidR="00D4159A" w:rsidRDefault="00D4159A" w:rsidP="00D4159A">
      <w:pPr>
        <w:pStyle w:val="ListParagraph"/>
        <w:ind w:hanging="425"/>
        <w:rPr>
          <w:rFonts w:ascii="Arial" w:hAnsi="Arial" w:cs="Arial"/>
          <w:sz w:val="21"/>
          <w:szCs w:val="21"/>
        </w:rPr>
      </w:pPr>
    </w:p>
    <w:p w14:paraId="5B55CD5F" w14:textId="77777777" w:rsidR="00D4159A" w:rsidRDefault="00D4159A" w:rsidP="00EB49A1">
      <w:pPr>
        <w:widowControl w:val="0"/>
        <w:numPr>
          <w:ilvl w:val="0"/>
          <w:numId w:val="58"/>
        </w:numPr>
        <w:ind w:left="1276" w:hanging="425"/>
        <w:jc w:val="both"/>
        <w:rPr>
          <w:rFonts w:ascii="Arial" w:hAnsi="Arial" w:cs="Arial"/>
          <w:sz w:val="21"/>
          <w:szCs w:val="21"/>
        </w:rPr>
      </w:pPr>
      <w:r>
        <w:rPr>
          <w:rFonts w:ascii="Arial" w:hAnsi="Arial" w:cs="Arial"/>
          <w:sz w:val="21"/>
          <w:szCs w:val="21"/>
        </w:rPr>
        <w:t>where the Supplier's treatment of VAT in respect of any claim for payment made under the Contract is subsequently held by HMRC (or such other relevant authority) for whatever reason to be incorrect or invalid;</w:t>
      </w:r>
    </w:p>
    <w:p w14:paraId="5B55CD60" w14:textId="77777777" w:rsidR="00D4159A" w:rsidRDefault="00D4159A" w:rsidP="00D4159A">
      <w:pPr>
        <w:pStyle w:val="ListParagraph"/>
        <w:rPr>
          <w:rFonts w:ascii="Arial" w:hAnsi="Arial" w:cs="Arial"/>
          <w:sz w:val="21"/>
          <w:szCs w:val="21"/>
        </w:rPr>
      </w:pPr>
    </w:p>
    <w:p w14:paraId="5B55CD61" w14:textId="77777777" w:rsidR="00D4159A" w:rsidRDefault="00D4159A" w:rsidP="00EB49A1">
      <w:pPr>
        <w:widowControl w:val="0"/>
        <w:numPr>
          <w:ilvl w:val="0"/>
          <w:numId w:val="58"/>
        </w:numPr>
        <w:ind w:left="1276" w:hanging="425"/>
        <w:jc w:val="both"/>
        <w:rPr>
          <w:rFonts w:ascii="Arial" w:hAnsi="Arial" w:cs="Arial"/>
          <w:sz w:val="21"/>
          <w:szCs w:val="21"/>
        </w:rPr>
      </w:pPr>
      <w:proofErr w:type="gramStart"/>
      <w:r>
        <w:rPr>
          <w:rFonts w:ascii="Arial" w:hAnsi="Arial" w:cs="Arial"/>
          <w:sz w:val="21"/>
          <w:szCs w:val="21"/>
        </w:rPr>
        <w:t>where</w:t>
      </w:r>
      <w:proofErr w:type="gramEnd"/>
      <w:r>
        <w:rPr>
          <w:rFonts w:ascii="Arial" w:hAnsi="Arial" w:cs="Arial"/>
          <w:sz w:val="21"/>
          <w:szCs w:val="21"/>
        </w:rPr>
        <w:t xml:space="preserve"> the Supplier has specified a rate of VAT, or a VAT classification, to the Client (including but not limited to Out of Scope, Exempt, 0%, Standard Rate and Reduced Rate) but the Supplier subsequently regards such a rate , or such a classification, as being a mistake on its part. Further, in this scenario C2.11 (d), the Supplier shall be obliged to repay any overpayment by the Client on demand.</w:t>
      </w:r>
    </w:p>
    <w:p w14:paraId="5B55CD62" w14:textId="77777777" w:rsidR="00D4159A" w:rsidRDefault="00D4159A" w:rsidP="00D4159A">
      <w:pPr>
        <w:pStyle w:val="ListParagraph"/>
        <w:rPr>
          <w:rFonts w:ascii="Arial" w:hAnsi="Arial" w:cs="Arial"/>
          <w:sz w:val="21"/>
          <w:szCs w:val="21"/>
        </w:rPr>
      </w:pPr>
    </w:p>
    <w:p w14:paraId="5B55CD63" w14:textId="77777777" w:rsidR="00D4159A" w:rsidRDefault="00D4159A" w:rsidP="00AE1F1F">
      <w:pPr>
        <w:pStyle w:val="NormalWeb"/>
        <w:widowControl w:val="0"/>
        <w:ind w:left="851" w:hanging="851"/>
        <w:jc w:val="both"/>
        <w:rPr>
          <w:rFonts w:ascii="Arial" w:hAnsi="Arial" w:cs="Arial"/>
          <w:sz w:val="21"/>
          <w:szCs w:val="21"/>
        </w:rPr>
      </w:pPr>
      <w:r>
        <w:rPr>
          <w:rFonts w:ascii="Arial" w:hAnsi="Arial" w:cs="Arial"/>
          <w:sz w:val="21"/>
          <w:szCs w:val="21"/>
        </w:rPr>
        <w:t>C2.12</w:t>
      </w:r>
      <w:r>
        <w:rPr>
          <w:rFonts w:ascii="Arial" w:hAnsi="Arial" w:cs="Arial"/>
          <w:sz w:val="21"/>
          <w:szCs w:val="21"/>
        </w:rPr>
        <w:tab/>
        <w:t xml:space="preserve">Where the Supplier does not submit a VAT invoice together with any claim for payment of the Services Charges, the Client shall not be liable to pay any VAT for that claim of the Service Charges either when it </w:t>
      </w:r>
      <w:r w:rsidR="00AE1F1F">
        <w:rPr>
          <w:rFonts w:ascii="Arial" w:hAnsi="Arial" w:cs="Arial"/>
          <w:sz w:val="21"/>
          <w:szCs w:val="21"/>
        </w:rPr>
        <w:t>falls due or at any later date.</w:t>
      </w:r>
    </w:p>
    <w:p w14:paraId="5B55CD64" w14:textId="77777777" w:rsidR="00D4159A" w:rsidRDefault="00D4159A" w:rsidP="00D4159A">
      <w:pPr>
        <w:widowControl w:val="0"/>
        <w:tabs>
          <w:tab w:val="left" w:pos="-1276"/>
          <w:tab w:val="left" w:pos="1440"/>
          <w:tab w:val="left" w:pos="2160"/>
          <w:tab w:val="left" w:pos="2880"/>
          <w:tab w:val="left" w:pos="3600"/>
          <w:tab w:val="left" w:pos="4320"/>
          <w:tab w:val="left" w:pos="5040"/>
          <w:tab w:val="left" w:pos="5760"/>
          <w:tab w:val="left" w:pos="6480"/>
          <w:tab w:val="left" w:pos="7200"/>
          <w:tab w:val="right" w:pos="8306"/>
        </w:tabs>
        <w:ind w:left="851" w:hanging="851"/>
        <w:jc w:val="both"/>
        <w:rPr>
          <w:rFonts w:ascii="Arial" w:hAnsi="Arial" w:cs="Arial"/>
          <w:sz w:val="21"/>
          <w:szCs w:val="21"/>
        </w:rPr>
      </w:pPr>
      <w:r>
        <w:rPr>
          <w:rFonts w:ascii="Arial" w:hAnsi="Arial" w:cs="Arial"/>
          <w:sz w:val="21"/>
          <w:szCs w:val="21"/>
        </w:rPr>
        <w:t>C2.13</w:t>
      </w:r>
      <w:r>
        <w:rPr>
          <w:rFonts w:ascii="Arial" w:hAnsi="Arial" w:cs="Arial"/>
          <w:sz w:val="21"/>
          <w:szCs w:val="21"/>
        </w:rPr>
        <w:tab/>
      </w:r>
      <w:r w:rsidRPr="00AC4DDD">
        <w:rPr>
          <w:rFonts w:ascii="Arial" w:hAnsi="Arial" w:cs="Arial"/>
          <w:sz w:val="21"/>
          <w:szCs w:val="21"/>
        </w:rPr>
        <w:t>In respect of any invoice, the Supplier shall ensure that each invoice:-</w:t>
      </w:r>
    </w:p>
    <w:p w14:paraId="5B55CD65" w14:textId="77777777" w:rsidR="00D4159A" w:rsidRPr="00AC4DDD" w:rsidRDefault="00D4159A" w:rsidP="00D4159A">
      <w:pPr>
        <w:widowControl w:val="0"/>
        <w:tabs>
          <w:tab w:val="left" w:pos="720"/>
          <w:tab w:val="left" w:pos="1440"/>
          <w:tab w:val="left" w:pos="2160"/>
          <w:tab w:val="left" w:pos="2880"/>
          <w:tab w:val="left" w:pos="3600"/>
          <w:tab w:val="left" w:pos="4320"/>
          <w:tab w:val="left" w:pos="5040"/>
          <w:tab w:val="left" w:pos="5760"/>
          <w:tab w:val="left" w:pos="6480"/>
          <w:tab w:val="left" w:pos="7200"/>
          <w:tab w:val="right" w:pos="8306"/>
        </w:tabs>
        <w:ind w:left="720" w:hanging="720"/>
        <w:jc w:val="both"/>
        <w:rPr>
          <w:rFonts w:ascii="Arial" w:hAnsi="Arial" w:cs="Arial"/>
          <w:sz w:val="21"/>
          <w:szCs w:val="21"/>
        </w:rPr>
      </w:pPr>
    </w:p>
    <w:p w14:paraId="5B55CD66" w14:textId="77777777" w:rsidR="00D4159A" w:rsidRDefault="00D4159A" w:rsidP="00D4159A">
      <w:pPr>
        <w:widowControl w:val="0"/>
        <w:tabs>
          <w:tab w:val="left" w:pos="-1843"/>
          <w:tab w:val="left" w:pos="-1701"/>
          <w:tab w:val="left" w:pos="-1276"/>
          <w:tab w:val="left" w:pos="-1134"/>
          <w:tab w:val="left" w:pos="-993"/>
          <w:tab w:val="left" w:pos="-709"/>
          <w:tab w:val="left" w:pos="-567"/>
          <w:tab w:val="right" w:pos="9214"/>
        </w:tabs>
        <w:ind w:left="1276" w:hanging="425"/>
        <w:jc w:val="both"/>
        <w:rPr>
          <w:rFonts w:ascii="Arial" w:hAnsi="Arial" w:cs="Arial"/>
          <w:sz w:val="21"/>
          <w:szCs w:val="21"/>
        </w:rPr>
      </w:pPr>
      <w:r w:rsidRPr="00AC4DDD">
        <w:rPr>
          <w:rFonts w:ascii="Arial" w:hAnsi="Arial" w:cs="Arial"/>
          <w:sz w:val="21"/>
          <w:szCs w:val="21"/>
        </w:rPr>
        <w:t>(a)</w:t>
      </w:r>
      <w:r w:rsidRPr="00AC4DDD">
        <w:rPr>
          <w:rFonts w:ascii="Arial" w:hAnsi="Arial" w:cs="Arial"/>
          <w:sz w:val="21"/>
          <w:szCs w:val="21"/>
        </w:rPr>
        <w:tab/>
      </w:r>
      <w:proofErr w:type="gramStart"/>
      <w:r w:rsidRPr="00AC4DDD">
        <w:rPr>
          <w:rFonts w:ascii="Arial" w:hAnsi="Arial" w:cs="Arial"/>
          <w:sz w:val="21"/>
          <w:szCs w:val="21"/>
        </w:rPr>
        <w:t>clearly</w:t>
      </w:r>
      <w:proofErr w:type="gramEnd"/>
      <w:r w:rsidRPr="00AC4DDD">
        <w:rPr>
          <w:rFonts w:ascii="Arial" w:hAnsi="Arial" w:cs="Arial"/>
          <w:sz w:val="21"/>
          <w:szCs w:val="21"/>
        </w:rPr>
        <w:t xml:space="preserve"> displays a valid purchase order number which number must be obtained from the C</w:t>
      </w:r>
      <w:r>
        <w:rPr>
          <w:rFonts w:ascii="Arial" w:hAnsi="Arial" w:cs="Arial"/>
          <w:sz w:val="21"/>
          <w:szCs w:val="21"/>
        </w:rPr>
        <w:t>lient within five (5) Working Days of the Commencement Date</w:t>
      </w:r>
      <w:r w:rsidRPr="00AC4DDD">
        <w:rPr>
          <w:rFonts w:ascii="Arial" w:hAnsi="Arial" w:cs="Arial"/>
          <w:sz w:val="21"/>
          <w:szCs w:val="21"/>
        </w:rPr>
        <w:t>;</w:t>
      </w:r>
    </w:p>
    <w:p w14:paraId="5B55CD67" w14:textId="77777777" w:rsidR="00D4159A" w:rsidRPr="00AC4DDD" w:rsidRDefault="00D4159A" w:rsidP="00D4159A">
      <w:pPr>
        <w:widowControl w:val="0"/>
        <w:tabs>
          <w:tab w:val="left" w:pos="-1843"/>
          <w:tab w:val="left" w:pos="-1701"/>
          <w:tab w:val="left" w:pos="-1276"/>
          <w:tab w:val="left" w:pos="-1134"/>
          <w:tab w:val="left" w:pos="-993"/>
          <w:tab w:val="left" w:pos="-709"/>
          <w:tab w:val="left" w:pos="-567"/>
          <w:tab w:val="right" w:pos="9214"/>
        </w:tabs>
        <w:ind w:left="1276" w:hanging="425"/>
        <w:jc w:val="both"/>
        <w:rPr>
          <w:rFonts w:ascii="Arial" w:hAnsi="Arial" w:cs="Arial"/>
          <w:sz w:val="21"/>
          <w:szCs w:val="21"/>
        </w:rPr>
      </w:pPr>
    </w:p>
    <w:p w14:paraId="5B55CD68" w14:textId="77777777" w:rsidR="00D4159A" w:rsidRDefault="00D4159A" w:rsidP="00D4159A">
      <w:pPr>
        <w:widowControl w:val="0"/>
        <w:tabs>
          <w:tab w:val="left" w:pos="-1843"/>
          <w:tab w:val="left" w:pos="-1701"/>
          <w:tab w:val="left" w:pos="-1276"/>
          <w:tab w:val="left" w:pos="-1134"/>
          <w:tab w:val="left" w:pos="-993"/>
          <w:tab w:val="left" w:pos="-709"/>
          <w:tab w:val="left" w:pos="-567"/>
          <w:tab w:val="right" w:pos="9214"/>
        </w:tabs>
        <w:ind w:left="1276" w:hanging="425"/>
        <w:jc w:val="both"/>
        <w:rPr>
          <w:rFonts w:ascii="Arial" w:hAnsi="Arial" w:cs="Arial"/>
          <w:sz w:val="21"/>
          <w:szCs w:val="21"/>
        </w:rPr>
      </w:pPr>
      <w:r w:rsidRPr="00AC4DDD">
        <w:rPr>
          <w:rFonts w:ascii="Arial" w:hAnsi="Arial" w:cs="Arial"/>
          <w:sz w:val="21"/>
          <w:szCs w:val="21"/>
        </w:rPr>
        <w:t>(b)</w:t>
      </w:r>
      <w:r w:rsidRPr="00AC4DDD">
        <w:rPr>
          <w:rFonts w:ascii="Arial" w:hAnsi="Arial" w:cs="Arial"/>
          <w:sz w:val="21"/>
          <w:szCs w:val="21"/>
        </w:rPr>
        <w:tab/>
      </w:r>
      <w:proofErr w:type="gramStart"/>
      <w:r w:rsidRPr="00AC4DDD">
        <w:rPr>
          <w:rFonts w:ascii="Arial" w:hAnsi="Arial" w:cs="Arial"/>
          <w:sz w:val="21"/>
          <w:szCs w:val="21"/>
        </w:rPr>
        <w:t>only</w:t>
      </w:r>
      <w:proofErr w:type="gramEnd"/>
      <w:r w:rsidRPr="00AC4DDD">
        <w:rPr>
          <w:rFonts w:ascii="Arial" w:hAnsi="Arial" w:cs="Arial"/>
          <w:sz w:val="21"/>
          <w:szCs w:val="21"/>
        </w:rPr>
        <w:t xml:space="preserve"> contains one purchase order number</w:t>
      </w:r>
      <w:r>
        <w:rPr>
          <w:rFonts w:ascii="Arial" w:hAnsi="Arial" w:cs="Arial"/>
          <w:sz w:val="21"/>
          <w:szCs w:val="21"/>
        </w:rPr>
        <w:t xml:space="preserve"> relating to the Contract. For the avoidance of </w:t>
      </w:r>
      <w:r>
        <w:rPr>
          <w:rFonts w:ascii="Arial" w:hAnsi="Arial" w:cs="Arial"/>
          <w:sz w:val="21"/>
          <w:szCs w:val="21"/>
        </w:rPr>
        <w:lastRenderedPageBreak/>
        <w:t>doubt, any invoice which contains more than on purchase order number shall be rejected</w:t>
      </w:r>
      <w:r w:rsidRPr="00AC4DDD">
        <w:rPr>
          <w:rFonts w:ascii="Arial" w:hAnsi="Arial" w:cs="Arial"/>
          <w:sz w:val="21"/>
          <w:szCs w:val="21"/>
        </w:rPr>
        <w:t>;</w:t>
      </w:r>
    </w:p>
    <w:p w14:paraId="5B55CD69" w14:textId="77777777" w:rsidR="00D4159A" w:rsidRPr="00AC4DDD" w:rsidRDefault="00D4159A" w:rsidP="00D4159A">
      <w:pPr>
        <w:widowControl w:val="0"/>
        <w:tabs>
          <w:tab w:val="left" w:pos="-1843"/>
          <w:tab w:val="left" w:pos="-1701"/>
          <w:tab w:val="left" w:pos="-1276"/>
          <w:tab w:val="left" w:pos="-1134"/>
          <w:tab w:val="left" w:pos="-993"/>
          <w:tab w:val="left" w:pos="-709"/>
          <w:tab w:val="left" w:pos="-567"/>
          <w:tab w:val="right" w:pos="9214"/>
        </w:tabs>
        <w:ind w:left="1276" w:hanging="425"/>
        <w:jc w:val="both"/>
        <w:rPr>
          <w:rFonts w:ascii="Arial" w:hAnsi="Arial" w:cs="Arial"/>
          <w:sz w:val="21"/>
          <w:szCs w:val="21"/>
        </w:rPr>
      </w:pPr>
    </w:p>
    <w:p w14:paraId="5B55CD6A" w14:textId="77777777" w:rsidR="00D4159A" w:rsidRDefault="00D4159A" w:rsidP="00D4159A">
      <w:pPr>
        <w:widowControl w:val="0"/>
        <w:tabs>
          <w:tab w:val="left" w:pos="-1843"/>
          <w:tab w:val="left" w:pos="-1701"/>
          <w:tab w:val="left" w:pos="-1276"/>
          <w:tab w:val="left" w:pos="-1134"/>
          <w:tab w:val="left" w:pos="-993"/>
          <w:tab w:val="left" w:pos="-709"/>
          <w:tab w:val="left" w:pos="-567"/>
          <w:tab w:val="right" w:pos="9214"/>
        </w:tabs>
        <w:ind w:left="1276" w:hanging="425"/>
        <w:jc w:val="both"/>
        <w:rPr>
          <w:rFonts w:ascii="Arial" w:hAnsi="Arial" w:cs="Arial"/>
          <w:sz w:val="21"/>
          <w:szCs w:val="21"/>
        </w:rPr>
      </w:pPr>
      <w:r w:rsidRPr="00AC4DDD">
        <w:rPr>
          <w:rFonts w:ascii="Arial" w:hAnsi="Arial" w:cs="Arial"/>
          <w:sz w:val="21"/>
          <w:szCs w:val="21"/>
        </w:rPr>
        <w:t>(</w:t>
      </w:r>
      <w:proofErr w:type="gramStart"/>
      <w:r w:rsidRPr="00AC4DDD">
        <w:rPr>
          <w:rFonts w:ascii="Arial" w:hAnsi="Arial" w:cs="Arial"/>
          <w:sz w:val="21"/>
          <w:szCs w:val="21"/>
        </w:rPr>
        <w:t>c</w:t>
      </w:r>
      <w:proofErr w:type="gramEnd"/>
      <w:r w:rsidRPr="00AC4DDD">
        <w:rPr>
          <w:rFonts w:ascii="Arial" w:hAnsi="Arial" w:cs="Arial"/>
          <w:sz w:val="21"/>
          <w:szCs w:val="21"/>
        </w:rPr>
        <w:t>)</w:t>
      </w:r>
      <w:r w:rsidRPr="00AC4DDD">
        <w:rPr>
          <w:rFonts w:ascii="Arial" w:hAnsi="Arial" w:cs="Arial"/>
          <w:sz w:val="21"/>
          <w:szCs w:val="21"/>
        </w:rPr>
        <w:tab/>
        <w:t xml:space="preserve">includes the Supplier's name, address, contact details; </w:t>
      </w:r>
    </w:p>
    <w:p w14:paraId="5B55CD6B" w14:textId="77777777" w:rsidR="00D4159A" w:rsidRPr="00AC4DDD" w:rsidRDefault="00D4159A" w:rsidP="00D4159A">
      <w:pPr>
        <w:widowControl w:val="0"/>
        <w:tabs>
          <w:tab w:val="left" w:pos="-1843"/>
          <w:tab w:val="left" w:pos="-1701"/>
          <w:tab w:val="left" w:pos="-1276"/>
          <w:tab w:val="left" w:pos="-1134"/>
          <w:tab w:val="left" w:pos="-993"/>
          <w:tab w:val="left" w:pos="-709"/>
          <w:tab w:val="left" w:pos="-567"/>
          <w:tab w:val="right" w:pos="9214"/>
        </w:tabs>
        <w:ind w:left="1276" w:hanging="425"/>
        <w:jc w:val="both"/>
        <w:rPr>
          <w:rFonts w:ascii="Arial" w:hAnsi="Arial" w:cs="Arial"/>
          <w:sz w:val="21"/>
          <w:szCs w:val="21"/>
        </w:rPr>
      </w:pPr>
    </w:p>
    <w:p w14:paraId="5B55CD6C" w14:textId="77777777" w:rsidR="00D4159A" w:rsidRDefault="00D4159A" w:rsidP="00D4159A">
      <w:pPr>
        <w:widowControl w:val="0"/>
        <w:tabs>
          <w:tab w:val="left" w:pos="-1843"/>
          <w:tab w:val="left" w:pos="-1701"/>
          <w:tab w:val="left" w:pos="-1276"/>
          <w:tab w:val="left" w:pos="-1134"/>
          <w:tab w:val="left" w:pos="-993"/>
          <w:tab w:val="left" w:pos="-709"/>
          <w:tab w:val="left" w:pos="-567"/>
          <w:tab w:val="right" w:pos="9214"/>
        </w:tabs>
        <w:ind w:left="1276" w:hanging="425"/>
        <w:jc w:val="both"/>
        <w:rPr>
          <w:rFonts w:ascii="Arial" w:hAnsi="Arial" w:cs="Arial"/>
          <w:sz w:val="21"/>
          <w:szCs w:val="21"/>
        </w:rPr>
      </w:pPr>
      <w:r w:rsidRPr="00AC4DDD">
        <w:rPr>
          <w:rFonts w:ascii="Arial" w:hAnsi="Arial" w:cs="Arial"/>
          <w:sz w:val="21"/>
          <w:szCs w:val="21"/>
        </w:rPr>
        <w:t xml:space="preserve">(d) </w:t>
      </w:r>
      <w:r w:rsidRPr="00AC4DDD">
        <w:rPr>
          <w:rFonts w:ascii="Arial" w:hAnsi="Arial" w:cs="Arial"/>
          <w:sz w:val="21"/>
          <w:szCs w:val="21"/>
        </w:rPr>
        <w:tab/>
      </w:r>
      <w:proofErr w:type="gramStart"/>
      <w:r w:rsidRPr="00AC4DDD">
        <w:rPr>
          <w:rFonts w:ascii="Arial" w:hAnsi="Arial" w:cs="Arial"/>
          <w:sz w:val="21"/>
          <w:szCs w:val="21"/>
        </w:rPr>
        <w:t>details</w:t>
      </w:r>
      <w:proofErr w:type="gramEnd"/>
      <w:r w:rsidRPr="00AC4DDD">
        <w:rPr>
          <w:rFonts w:ascii="Arial" w:hAnsi="Arial" w:cs="Arial"/>
          <w:sz w:val="21"/>
          <w:szCs w:val="21"/>
        </w:rPr>
        <w:t xml:space="preserve"> the Services which the invoice relates to</w:t>
      </w:r>
      <w:r>
        <w:rPr>
          <w:rFonts w:ascii="Arial" w:hAnsi="Arial" w:cs="Arial"/>
          <w:sz w:val="21"/>
          <w:szCs w:val="21"/>
        </w:rPr>
        <w:t xml:space="preserve"> including the delivery address</w:t>
      </w:r>
      <w:r w:rsidRPr="00AC4DDD">
        <w:rPr>
          <w:rFonts w:ascii="Arial" w:hAnsi="Arial" w:cs="Arial"/>
          <w:sz w:val="21"/>
          <w:szCs w:val="21"/>
        </w:rPr>
        <w:t>;</w:t>
      </w:r>
    </w:p>
    <w:p w14:paraId="5B55CD6D" w14:textId="77777777" w:rsidR="00D4159A" w:rsidRPr="00AC4DDD" w:rsidRDefault="00D4159A" w:rsidP="00D4159A">
      <w:pPr>
        <w:widowControl w:val="0"/>
        <w:tabs>
          <w:tab w:val="left" w:pos="-1843"/>
          <w:tab w:val="left" w:pos="-1701"/>
          <w:tab w:val="left" w:pos="-1276"/>
          <w:tab w:val="left" w:pos="-1134"/>
          <w:tab w:val="left" w:pos="-993"/>
          <w:tab w:val="left" w:pos="-709"/>
          <w:tab w:val="left" w:pos="-567"/>
          <w:tab w:val="right" w:pos="9214"/>
        </w:tabs>
        <w:ind w:left="1276" w:hanging="425"/>
        <w:jc w:val="both"/>
        <w:rPr>
          <w:rFonts w:ascii="Arial" w:hAnsi="Arial" w:cs="Arial"/>
          <w:sz w:val="21"/>
          <w:szCs w:val="21"/>
        </w:rPr>
      </w:pPr>
    </w:p>
    <w:p w14:paraId="5B55CD6E" w14:textId="77777777" w:rsidR="00D4159A" w:rsidRDefault="00D4159A" w:rsidP="00D4159A">
      <w:pPr>
        <w:widowControl w:val="0"/>
        <w:tabs>
          <w:tab w:val="left" w:pos="-1843"/>
          <w:tab w:val="left" w:pos="-1701"/>
          <w:tab w:val="left" w:pos="-1276"/>
          <w:tab w:val="left" w:pos="-1134"/>
          <w:tab w:val="left" w:pos="-993"/>
          <w:tab w:val="left" w:pos="-709"/>
          <w:tab w:val="left" w:pos="-567"/>
          <w:tab w:val="right" w:pos="9214"/>
        </w:tabs>
        <w:ind w:left="1276" w:hanging="425"/>
        <w:jc w:val="both"/>
        <w:rPr>
          <w:rFonts w:ascii="Arial" w:hAnsi="Arial" w:cs="Arial"/>
          <w:sz w:val="21"/>
          <w:szCs w:val="21"/>
        </w:rPr>
      </w:pPr>
      <w:r>
        <w:rPr>
          <w:rFonts w:ascii="Arial" w:hAnsi="Arial" w:cs="Arial"/>
          <w:sz w:val="21"/>
          <w:szCs w:val="21"/>
        </w:rPr>
        <w:t>(e</w:t>
      </w:r>
      <w:r w:rsidRPr="00AC4DDD">
        <w:rPr>
          <w:rFonts w:ascii="Arial" w:hAnsi="Arial" w:cs="Arial"/>
          <w:sz w:val="21"/>
          <w:szCs w:val="21"/>
        </w:rPr>
        <w:t>)</w:t>
      </w:r>
      <w:r w:rsidRPr="00AC4DDD">
        <w:rPr>
          <w:rFonts w:ascii="Arial" w:hAnsi="Arial" w:cs="Arial"/>
          <w:sz w:val="21"/>
          <w:szCs w:val="21"/>
        </w:rPr>
        <w:tab/>
      </w:r>
      <w:proofErr w:type="gramStart"/>
      <w:r w:rsidRPr="00AC4DDD">
        <w:rPr>
          <w:rFonts w:ascii="Arial" w:hAnsi="Arial" w:cs="Arial"/>
          <w:sz w:val="21"/>
          <w:szCs w:val="21"/>
        </w:rPr>
        <w:t>a</w:t>
      </w:r>
      <w:proofErr w:type="gramEnd"/>
      <w:r w:rsidRPr="00AC4DDD">
        <w:rPr>
          <w:rFonts w:ascii="Arial" w:hAnsi="Arial" w:cs="Arial"/>
          <w:sz w:val="21"/>
          <w:szCs w:val="21"/>
        </w:rPr>
        <w:t xml:space="preserve"> unique invoice reference number;</w:t>
      </w:r>
    </w:p>
    <w:p w14:paraId="5B55CD6F" w14:textId="77777777" w:rsidR="00D4159A" w:rsidRPr="00AC4DDD" w:rsidRDefault="00D4159A" w:rsidP="00D4159A">
      <w:pPr>
        <w:widowControl w:val="0"/>
        <w:tabs>
          <w:tab w:val="left" w:pos="-1843"/>
          <w:tab w:val="left" w:pos="-1701"/>
          <w:tab w:val="left" w:pos="-1276"/>
          <w:tab w:val="left" w:pos="-1134"/>
          <w:tab w:val="left" w:pos="-993"/>
          <w:tab w:val="left" w:pos="-709"/>
          <w:tab w:val="left" w:pos="-567"/>
          <w:tab w:val="right" w:pos="9214"/>
        </w:tabs>
        <w:ind w:left="1276" w:hanging="425"/>
        <w:jc w:val="both"/>
        <w:rPr>
          <w:rFonts w:ascii="Arial" w:hAnsi="Arial" w:cs="Arial"/>
          <w:sz w:val="21"/>
          <w:szCs w:val="21"/>
        </w:rPr>
      </w:pPr>
    </w:p>
    <w:p w14:paraId="5B55CD70" w14:textId="77777777" w:rsidR="00D4159A" w:rsidRDefault="00D4159A" w:rsidP="00D4159A">
      <w:pPr>
        <w:widowControl w:val="0"/>
        <w:tabs>
          <w:tab w:val="left" w:pos="-1843"/>
          <w:tab w:val="left" w:pos="-1701"/>
          <w:tab w:val="left" w:pos="-1276"/>
          <w:tab w:val="left" w:pos="-1134"/>
          <w:tab w:val="left" w:pos="-993"/>
          <w:tab w:val="left" w:pos="-709"/>
          <w:tab w:val="left" w:pos="-567"/>
          <w:tab w:val="right" w:pos="9214"/>
        </w:tabs>
        <w:ind w:left="1276" w:hanging="425"/>
        <w:jc w:val="both"/>
        <w:rPr>
          <w:rFonts w:ascii="Arial" w:hAnsi="Arial" w:cs="Arial"/>
          <w:sz w:val="21"/>
          <w:szCs w:val="21"/>
        </w:rPr>
      </w:pPr>
      <w:r>
        <w:rPr>
          <w:rFonts w:ascii="Arial" w:hAnsi="Arial" w:cs="Arial"/>
          <w:sz w:val="21"/>
          <w:szCs w:val="21"/>
        </w:rPr>
        <w:t>(</w:t>
      </w:r>
      <w:proofErr w:type="gramStart"/>
      <w:r>
        <w:rPr>
          <w:rFonts w:ascii="Arial" w:hAnsi="Arial" w:cs="Arial"/>
          <w:sz w:val="21"/>
          <w:szCs w:val="21"/>
        </w:rPr>
        <w:t>f</w:t>
      </w:r>
      <w:proofErr w:type="gramEnd"/>
      <w:r w:rsidRPr="00AC4DDD">
        <w:rPr>
          <w:rFonts w:ascii="Arial" w:hAnsi="Arial" w:cs="Arial"/>
          <w:sz w:val="21"/>
          <w:szCs w:val="21"/>
        </w:rPr>
        <w:t>)</w:t>
      </w:r>
      <w:r w:rsidRPr="00AC4DDD">
        <w:rPr>
          <w:rFonts w:ascii="Arial" w:hAnsi="Arial" w:cs="Arial"/>
          <w:sz w:val="21"/>
          <w:szCs w:val="21"/>
        </w:rPr>
        <w:tab/>
        <w:t xml:space="preserve">is </w:t>
      </w:r>
      <w:r>
        <w:rPr>
          <w:rFonts w:ascii="Arial" w:hAnsi="Arial" w:cs="Arial"/>
          <w:sz w:val="21"/>
          <w:szCs w:val="21"/>
        </w:rPr>
        <w:t xml:space="preserve">either </w:t>
      </w:r>
      <w:r w:rsidRPr="00AC4DDD">
        <w:rPr>
          <w:rFonts w:ascii="Arial" w:hAnsi="Arial" w:cs="Arial"/>
          <w:sz w:val="21"/>
          <w:szCs w:val="21"/>
        </w:rPr>
        <w:t xml:space="preserve">electronically typed </w:t>
      </w:r>
      <w:r>
        <w:rPr>
          <w:rFonts w:ascii="Arial" w:hAnsi="Arial" w:cs="Arial"/>
          <w:sz w:val="21"/>
          <w:szCs w:val="21"/>
        </w:rPr>
        <w:t xml:space="preserve">or </w:t>
      </w:r>
      <w:r w:rsidRPr="00AC4DDD">
        <w:rPr>
          <w:rFonts w:ascii="Arial" w:hAnsi="Arial" w:cs="Arial"/>
          <w:sz w:val="21"/>
          <w:szCs w:val="21"/>
        </w:rPr>
        <w:t>handwritten</w:t>
      </w:r>
      <w:r>
        <w:rPr>
          <w:rFonts w:ascii="Arial" w:hAnsi="Arial" w:cs="Arial"/>
          <w:sz w:val="21"/>
          <w:szCs w:val="21"/>
        </w:rPr>
        <w:t xml:space="preserve"> but no invoice shall be accepted which has been electronically typed and manually altered, e.g. manually corrected or updated</w:t>
      </w:r>
      <w:r w:rsidRPr="00AC4DDD">
        <w:rPr>
          <w:rFonts w:ascii="Arial" w:hAnsi="Arial" w:cs="Arial"/>
          <w:sz w:val="21"/>
          <w:szCs w:val="21"/>
        </w:rPr>
        <w:t>;</w:t>
      </w:r>
    </w:p>
    <w:p w14:paraId="5B55CD71" w14:textId="77777777" w:rsidR="00D4159A" w:rsidRPr="00AC4DDD" w:rsidRDefault="00D4159A" w:rsidP="00D4159A">
      <w:pPr>
        <w:widowControl w:val="0"/>
        <w:tabs>
          <w:tab w:val="left" w:pos="-1843"/>
          <w:tab w:val="left" w:pos="-1701"/>
          <w:tab w:val="left" w:pos="-1276"/>
          <w:tab w:val="left" w:pos="-1134"/>
          <w:tab w:val="left" w:pos="-993"/>
          <w:tab w:val="left" w:pos="-709"/>
          <w:tab w:val="left" w:pos="-567"/>
          <w:tab w:val="right" w:pos="9214"/>
        </w:tabs>
        <w:ind w:left="1276" w:hanging="425"/>
        <w:jc w:val="both"/>
        <w:rPr>
          <w:rFonts w:ascii="Arial" w:hAnsi="Arial" w:cs="Arial"/>
          <w:sz w:val="21"/>
          <w:szCs w:val="21"/>
        </w:rPr>
      </w:pPr>
    </w:p>
    <w:p w14:paraId="5B55CD72" w14:textId="77777777" w:rsidR="00D4159A" w:rsidRDefault="00D4159A" w:rsidP="00D4159A">
      <w:pPr>
        <w:widowControl w:val="0"/>
        <w:tabs>
          <w:tab w:val="left" w:pos="-1843"/>
          <w:tab w:val="left" w:pos="-1701"/>
          <w:tab w:val="left" w:pos="-1276"/>
          <w:tab w:val="left" w:pos="-1134"/>
          <w:tab w:val="left" w:pos="-993"/>
          <w:tab w:val="left" w:pos="-709"/>
          <w:tab w:val="left" w:pos="-567"/>
          <w:tab w:val="right" w:pos="9214"/>
        </w:tabs>
        <w:ind w:left="1276" w:hanging="425"/>
        <w:jc w:val="both"/>
        <w:rPr>
          <w:rFonts w:ascii="Arial" w:hAnsi="Arial" w:cs="Arial"/>
          <w:sz w:val="21"/>
          <w:szCs w:val="21"/>
        </w:rPr>
      </w:pPr>
      <w:r>
        <w:rPr>
          <w:rFonts w:ascii="Arial" w:hAnsi="Arial" w:cs="Arial"/>
          <w:sz w:val="21"/>
          <w:szCs w:val="21"/>
        </w:rPr>
        <w:t>(g</w:t>
      </w:r>
      <w:r w:rsidRPr="00AC4DDD">
        <w:rPr>
          <w:rFonts w:ascii="Arial" w:hAnsi="Arial" w:cs="Arial"/>
          <w:sz w:val="21"/>
          <w:szCs w:val="21"/>
        </w:rPr>
        <w:t>)</w:t>
      </w:r>
      <w:r w:rsidRPr="00AC4DDD">
        <w:rPr>
          <w:rFonts w:ascii="Arial" w:hAnsi="Arial" w:cs="Arial"/>
          <w:sz w:val="21"/>
          <w:szCs w:val="21"/>
        </w:rPr>
        <w:tab/>
        <w:t xml:space="preserve">is submitted via e-mail to </w:t>
      </w:r>
      <w:hyperlink r:id="rId16" w:history="1">
        <w:r w:rsidRPr="00AC4DDD">
          <w:rPr>
            <w:rStyle w:val="Hyperlink"/>
            <w:rFonts w:ascii="Arial" w:hAnsi="Arial" w:cs="Arial"/>
            <w:sz w:val="21"/>
            <w:szCs w:val="21"/>
          </w:rPr>
          <w:t>invoices@lincolnshire.gov.uk</w:t>
        </w:r>
      </w:hyperlink>
      <w:r w:rsidRPr="00AC4DDD">
        <w:rPr>
          <w:rFonts w:ascii="Arial" w:hAnsi="Arial" w:cs="Arial"/>
          <w:sz w:val="21"/>
          <w:szCs w:val="21"/>
        </w:rPr>
        <w:t xml:space="preserve"> in PDF o</w:t>
      </w:r>
      <w:r>
        <w:rPr>
          <w:rFonts w:ascii="Arial" w:hAnsi="Arial" w:cs="Arial"/>
          <w:sz w:val="21"/>
          <w:szCs w:val="21"/>
        </w:rPr>
        <w:t>r</w:t>
      </w:r>
      <w:r w:rsidRPr="00AC4DDD">
        <w:rPr>
          <w:rFonts w:ascii="Arial" w:hAnsi="Arial" w:cs="Arial"/>
          <w:sz w:val="21"/>
          <w:szCs w:val="21"/>
        </w:rPr>
        <w:t xml:space="preserve"> TIF format without security being applied and is sent as a separate file or is sent by post addressed to Lincolnshire County Council, Invoice Scanning Bureau, PO Box 146, Liverpool, L33 7WP;</w:t>
      </w:r>
    </w:p>
    <w:p w14:paraId="5B55CD73" w14:textId="77777777" w:rsidR="00D4159A" w:rsidRPr="00AC4DDD" w:rsidRDefault="00D4159A" w:rsidP="00D4159A">
      <w:pPr>
        <w:widowControl w:val="0"/>
        <w:tabs>
          <w:tab w:val="left" w:pos="-1843"/>
          <w:tab w:val="left" w:pos="-1701"/>
          <w:tab w:val="left" w:pos="-1276"/>
          <w:tab w:val="left" w:pos="-1134"/>
          <w:tab w:val="left" w:pos="-993"/>
          <w:tab w:val="left" w:pos="-709"/>
          <w:tab w:val="left" w:pos="-567"/>
          <w:tab w:val="right" w:pos="9214"/>
        </w:tabs>
        <w:ind w:left="1276" w:hanging="425"/>
        <w:jc w:val="both"/>
        <w:rPr>
          <w:rFonts w:ascii="Arial" w:hAnsi="Arial" w:cs="Arial"/>
          <w:sz w:val="21"/>
          <w:szCs w:val="21"/>
        </w:rPr>
      </w:pPr>
    </w:p>
    <w:p w14:paraId="5B55CD74" w14:textId="77777777" w:rsidR="00D4159A" w:rsidRDefault="00D4159A" w:rsidP="00D4159A">
      <w:pPr>
        <w:widowControl w:val="0"/>
        <w:tabs>
          <w:tab w:val="left" w:pos="-1843"/>
          <w:tab w:val="left" w:pos="-1701"/>
          <w:tab w:val="left" w:pos="-1276"/>
          <w:tab w:val="left" w:pos="-1134"/>
          <w:tab w:val="left" w:pos="-993"/>
          <w:tab w:val="left" w:pos="-709"/>
          <w:tab w:val="left" w:pos="-567"/>
          <w:tab w:val="right" w:pos="9214"/>
        </w:tabs>
        <w:ind w:left="1276" w:hanging="425"/>
        <w:jc w:val="both"/>
        <w:rPr>
          <w:rFonts w:ascii="Arial" w:hAnsi="Arial" w:cs="Arial"/>
          <w:sz w:val="21"/>
          <w:szCs w:val="21"/>
        </w:rPr>
      </w:pPr>
      <w:r>
        <w:rPr>
          <w:rFonts w:ascii="Arial" w:hAnsi="Arial" w:cs="Arial"/>
          <w:sz w:val="21"/>
          <w:szCs w:val="21"/>
        </w:rPr>
        <w:t>(h</w:t>
      </w:r>
      <w:r w:rsidRPr="00AC4DDD">
        <w:rPr>
          <w:rFonts w:ascii="Arial" w:hAnsi="Arial" w:cs="Arial"/>
          <w:sz w:val="21"/>
          <w:szCs w:val="21"/>
        </w:rPr>
        <w:t>)</w:t>
      </w:r>
      <w:r w:rsidRPr="00AC4DDD">
        <w:rPr>
          <w:rFonts w:ascii="Arial" w:hAnsi="Arial" w:cs="Arial"/>
          <w:sz w:val="21"/>
          <w:szCs w:val="21"/>
        </w:rPr>
        <w:tab/>
      </w:r>
      <w:proofErr w:type="gramStart"/>
      <w:r w:rsidRPr="00AC4DDD">
        <w:rPr>
          <w:rFonts w:ascii="Arial" w:hAnsi="Arial" w:cs="Arial"/>
          <w:sz w:val="21"/>
          <w:szCs w:val="21"/>
        </w:rPr>
        <w:t>which</w:t>
      </w:r>
      <w:proofErr w:type="gramEnd"/>
      <w:r w:rsidRPr="00AC4DDD">
        <w:rPr>
          <w:rFonts w:ascii="Arial" w:hAnsi="Arial" w:cs="Arial"/>
          <w:sz w:val="21"/>
          <w:szCs w:val="21"/>
        </w:rPr>
        <w:t xml:space="preserve"> is submitted by e-mail shall only consist of an invoice an</w:t>
      </w:r>
      <w:r>
        <w:rPr>
          <w:rFonts w:ascii="Arial" w:hAnsi="Arial" w:cs="Arial"/>
          <w:sz w:val="21"/>
          <w:szCs w:val="21"/>
        </w:rPr>
        <w:t>d</w:t>
      </w:r>
      <w:r w:rsidRPr="00AC4DDD">
        <w:rPr>
          <w:rFonts w:ascii="Arial" w:hAnsi="Arial" w:cs="Arial"/>
          <w:sz w:val="21"/>
          <w:szCs w:val="21"/>
        </w:rPr>
        <w:t xml:space="preserve"> no other documentation; and</w:t>
      </w:r>
    </w:p>
    <w:p w14:paraId="5B55CD75" w14:textId="77777777" w:rsidR="00D4159A" w:rsidRPr="00AC4DDD" w:rsidRDefault="00D4159A" w:rsidP="00D4159A">
      <w:pPr>
        <w:widowControl w:val="0"/>
        <w:tabs>
          <w:tab w:val="left" w:pos="-1843"/>
          <w:tab w:val="left" w:pos="-1701"/>
          <w:tab w:val="left" w:pos="-1276"/>
          <w:tab w:val="left" w:pos="-1134"/>
          <w:tab w:val="left" w:pos="-993"/>
          <w:tab w:val="left" w:pos="-709"/>
          <w:tab w:val="left" w:pos="-567"/>
          <w:tab w:val="right" w:pos="9214"/>
        </w:tabs>
        <w:ind w:left="1276" w:hanging="425"/>
        <w:jc w:val="both"/>
        <w:rPr>
          <w:rFonts w:ascii="Arial" w:hAnsi="Arial" w:cs="Arial"/>
          <w:sz w:val="21"/>
          <w:szCs w:val="21"/>
        </w:rPr>
      </w:pPr>
    </w:p>
    <w:p w14:paraId="5B55CD76" w14:textId="77777777" w:rsidR="00D4159A" w:rsidRDefault="00D4159A" w:rsidP="00D4159A">
      <w:pPr>
        <w:widowControl w:val="0"/>
        <w:tabs>
          <w:tab w:val="left" w:pos="-1843"/>
          <w:tab w:val="left" w:pos="-1701"/>
          <w:tab w:val="left" w:pos="-1276"/>
          <w:tab w:val="left" w:pos="-1134"/>
          <w:tab w:val="left" w:pos="-993"/>
          <w:tab w:val="left" w:pos="-709"/>
          <w:tab w:val="left" w:pos="-567"/>
          <w:tab w:val="right" w:pos="9214"/>
        </w:tabs>
        <w:ind w:left="1276" w:hanging="425"/>
        <w:jc w:val="both"/>
        <w:rPr>
          <w:rFonts w:ascii="Arial" w:hAnsi="Arial" w:cs="Arial"/>
          <w:sz w:val="21"/>
          <w:szCs w:val="21"/>
        </w:rPr>
      </w:pPr>
      <w:r>
        <w:rPr>
          <w:rFonts w:ascii="Arial" w:hAnsi="Arial" w:cs="Arial"/>
          <w:sz w:val="21"/>
          <w:szCs w:val="21"/>
        </w:rPr>
        <w:t>(</w:t>
      </w:r>
      <w:proofErr w:type="spellStart"/>
      <w:r>
        <w:rPr>
          <w:rFonts w:ascii="Arial" w:hAnsi="Arial" w:cs="Arial"/>
          <w:sz w:val="21"/>
          <w:szCs w:val="21"/>
        </w:rPr>
        <w:t>i</w:t>
      </w:r>
      <w:proofErr w:type="spellEnd"/>
      <w:r w:rsidRPr="00AC4DDD">
        <w:rPr>
          <w:rFonts w:ascii="Arial" w:hAnsi="Arial" w:cs="Arial"/>
          <w:sz w:val="21"/>
          <w:szCs w:val="21"/>
        </w:rPr>
        <w:t>)</w:t>
      </w:r>
      <w:r w:rsidRPr="00AC4DDD">
        <w:rPr>
          <w:rFonts w:ascii="Arial" w:hAnsi="Arial" w:cs="Arial"/>
          <w:sz w:val="21"/>
          <w:szCs w:val="21"/>
        </w:rPr>
        <w:tab/>
      </w:r>
      <w:proofErr w:type="gramStart"/>
      <w:r w:rsidRPr="00AC4DDD">
        <w:rPr>
          <w:rFonts w:ascii="Arial" w:hAnsi="Arial" w:cs="Arial"/>
          <w:sz w:val="21"/>
          <w:szCs w:val="21"/>
        </w:rPr>
        <w:t>which</w:t>
      </w:r>
      <w:proofErr w:type="gramEnd"/>
      <w:r w:rsidRPr="00AC4DDD">
        <w:rPr>
          <w:rFonts w:ascii="Arial" w:hAnsi="Arial" w:cs="Arial"/>
          <w:sz w:val="21"/>
          <w:szCs w:val="21"/>
        </w:rPr>
        <w:t xml:space="preserve"> is to be accompanied by documentation, is submitted by post to the a</w:t>
      </w:r>
      <w:r>
        <w:rPr>
          <w:rFonts w:ascii="Arial" w:hAnsi="Arial" w:cs="Arial"/>
          <w:sz w:val="21"/>
          <w:szCs w:val="21"/>
        </w:rPr>
        <w:t>ddress  identified in sub-paragraph</w:t>
      </w:r>
      <w:r w:rsidRPr="00AC4DDD">
        <w:rPr>
          <w:rFonts w:ascii="Arial" w:hAnsi="Arial" w:cs="Arial"/>
          <w:sz w:val="21"/>
          <w:szCs w:val="21"/>
        </w:rPr>
        <w:t xml:space="preserve"> (g) above.</w:t>
      </w:r>
    </w:p>
    <w:p w14:paraId="5B55CD77" w14:textId="77777777" w:rsidR="00D4159A" w:rsidRPr="00AC4DDD" w:rsidRDefault="00D4159A" w:rsidP="00D4159A">
      <w:pPr>
        <w:widowControl w:val="0"/>
        <w:tabs>
          <w:tab w:val="left" w:pos="-1843"/>
          <w:tab w:val="left" w:pos="-1701"/>
          <w:tab w:val="left" w:pos="-1276"/>
          <w:tab w:val="left" w:pos="-1134"/>
          <w:tab w:val="left" w:pos="-993"/>
          <w:tab w:val="left" w:pos="-709"/>
          <w:tab w:val="left" w:pos="-567"/>
          <w:tab w:val="right" w:pos="9214"/>
        </w:tabs>
        <w:ind w:left="1276" w:hanging="425"/>
        <w:jc w:val="both"/>
        <w:rPr>
          <w:rFonts w:ascii="Arial" w:hAnsi="Arial" w:cs="Arial"/>
          <w:sz w:val="21"/>
          <w:szCs w:val="21"/>
        </w:rPr>
      </w:pPr>
    </w:p>
    <w:p w14:paraId="5B55CD78" w14:textId="77777777" w:rsidR="00D4159A" w:rsidRPr="00AC4DDD" w:rsidRDefault="00D4159A" w:rsidP="00D4159A">
      <w:pPr>
        <w:widowControl w:val="0"/>
        <w:tabs>
          <w:tab w:val="left" w:pos="-284"/>
          <w:tab w:val="left" w:pos="1440"/>
          <w:tab w:val="left" w:pos="2160"/>
          <w:tab w:val="left" w:pos="2880"/>
          <w:tab w:val="left" w:pos="3600"/>
          <w:tab w:val="left" w:pos="4320"/>
          <w:tab w:val="left" w:pos="5040"/>
          <w:tab w:val="left" w:pos="5760"/>
          <w:tab w:val="left" w:pos="6480"/>
          <w:tab w:val="left" w:pos="7200"/>
          <w:tab w:val="right" w:pos="8306"/>
        </w:tabs>
        <w:ind w:left="851" w:hanging="851"/>
        <w:jc w:val="both"/>
        <w:rPr>
          <w:rFonts w:ascii="Arial" w:hAnsi="Arial" w:cs="Arial"/>
          <w:sz w:val="21"/>
          <w:szCs w:val="21"/>
        </w:rPr>
      </w:pPr>
      <w:r>
        <w:rPr>
          <w:rFonts w:ascii="Arial" w:hAnsi="Arial" w:cs="Arial"/>
          <w:sz w:val="21"/>
          <w:szCs w:val="21"/>
        </w:rPr>
        <w:t>C2.14</w:t>
      </w:r>
      <w:r w:rsidRPr="00AC4DDD">
        <w:rPr>
          <w:rFonts w:ascii="Arial" w:hAnsi="Arial" w:cs="Arial"/>
          <w:sz w:val="21"/>
          <w:szCs w:val="21"/>
        </w:rPr>
        <w:tab/>
        <w:t xml:space="preserve">If the Supplier fails to submit an invoice in accordance with </w:t>
      </w:r>
      <w:r>
        <w:rPr>
          <w:rFonts w:ascii="Arial" w:hAnsi="Arial" w:cs="Arial"/>
          <w:sz w:val="21"/>
          <w:szCs w:val="21"/>
        </w:rPr>
        <w:t>Clause C2.13</w:t>
      </w:r>
      <w:r w:rsidRPr="00AC4DDD">
        <w:rPr>
          <w:rFonts w:ascii="Arial" w:hAnsi="Arial" w:cs="Arial"/>
          <w:sz w:val="21"/>
          <w:szCs w:val="21"/>
        </w:rPr>
        <w:t xml:space="preserve">, no payment shall become due until such time as an invoice has been submitted by the Supplier which conforms in all respects with the requirements set out in </w:t>
      </w:r>
      <w:r>
        <w:rPr>
          <w:rFonts w:ascii="Arial" w:hAnsi="Arial" w:cs="Arial"/>
          <w:sz w:val="21"/>
          <w:szCs w:val="21"/>
        </w:rPr>
        <w:t>Clause C2.13</w:t>
      </w:r>
      <w:r w:rsidRPr="00AC4DDD">
        <w:rPr>
          <w:rFonts w:ascii="Arial" w:hAnsi="Arial" w:cs="Arial"/>
          <w:sz w:val="21"/>
          <w:szCs w:val="21"/>
        </w:rPr>
        <w:t xml:space="preserve">. For the avoidance of doubt, the Supplier shall not be able to exercise any right under Clause </w:t>
      </w:r>
      <w:r>
        <w:rPr>
          <w:rFonts w:ascii="Arial" w:hAnsi="Arial" w:cs="Arial"/>
          <w:sz w:val="21"/>
          <w:szCs w:val="21"/>
        </w:rPr>
        <w:t xml:space="preserve">H2.4 </w:t>
      </w:r>
      <w:r w:rsidRPr="00AC4DDD">
        <w:rPr>
          <w:rFonts w:ascii="Arial" w:hAnsi="Arial" w:cs="Arial"/>
          <w:sz w:val="21"/>
          <w:szCs w:val="21"/>
        </w:rPr>
        <w:t xml:space="preserve">until such time as it has submitted an invoice in full compliance with the requirements set out in </w:t>
      </w:r>
      <w:r>
        <w:rPr>
          <w:rFonts w:ascii="Arial" w:hAnsi="Arial" w:cs="Arial"/>
          <w:sz w:val="21"/>
          <w:szCs w:val="21"/>
        </w:rPr>
        <w:t>Clause C2.13.</w:t>
      </w:r>
      <w:r w:rsidRPr="00AC4DDD">
        <w:rPr>
          <w:rFonts w:ascii="Arial" w:hAnsi="Arial" w:cs="Arial"/>
          <w:sz w:val="21"/>
          <w:szCs w:val="21"/>
        </w:rPr>
        <w:t xml:space="preserve"> </w:t>
      </w:r>
    </w:p>
    <w:p w14:paraId="5B55CD79" w14:textId="77777777" w:rsidR="00D4159A" w:rsidRPr="002E6975" w:rsidRDefault="00D4159A" w:rsidP="00D4159A">
      <w:pPr>
        <w:widowControl w:val="0"/>
        <w:tabs>
          <w:tab w:val="left" w:pos="720"/>
          <w:tab w:val="left" w:pos="1440"/>
          <w:tab w:val="left" w:pos="2160"/>
          <w:tab w:val="left" w:pos="2880"/>
          <w:tab w:val="left" w:pos="3600"/>
          <w:tab w:val="left" w:pos="4320"/>
          <w:tab w:val="left" w:pos="5040"/>
          <w:tab w:val="left" w:pos="5760"/>
          <w:tab w:val="left" w:pos="6480"/>
          <w:tab w:val="left" w:pos="7200"/>
          <w:tab w:val="right" w:pos="8306"/>
        </w:tabs>
        <w:ind w:left="720" w:hanging="720"/>
        <w:jc w:val="both"/>
        <w:rPr>
          <w:rFonts w:ascii="Arial" w:hAnsi="Arial" w:cs="Arial"/>
          <w:sz w:val="21"/>
          <w:szCs w:val="21"/>
        </w:rPr>
      </w:pPr>
    </w:p>
    <w:p w14:paraId="5B55CD7A" w14:textId="77777777" w:rsidR="00D4159A" w:rsidRDefault="00D4159A" w:rsidP="00AE1F1F">
      <w:pPr>
        <w:widowControl w:val="0"/>
        <w:ind w:left="851" w:hanging="851"/>
        <w:jc w:val="both"/>
        <w:rPr>
          <w:rFonts w:ascii="Arial" w:hAnsi="Arial" w:cs="Arial"/>
          <w:sz w:val="21"/>
          <w:szCs w:val="21"/>
        </w:rPr>
      </w:pPr>
      <w:r>
        <w:rPr>
          <w:rFonts w:ascii="Arial" w:hAnsi="Arial" w:cs="Arial"/>
          <w:sz w:val="21"/>
          <w:szCs w:val="21"/>
        </w:rPr>
        <w:t>C2.15</w:t>
      </w:r>
      <w:r>
        <w:rPr>
          <w:rFonts w:ascii="Arial" w:hAnsi="Arial" w:cs="Arial"/>
          <w:sz w:val="21"/>
          <w:szCs w:val="21"/>
        </w:rPr>
        <w:tab/>
      </w:r>
      <w:r w:rsidRPr="002E6975">
        <w:rPr>
          <w:rFonts w:ascii="Arial" w:hAnsi="Arial" w:cs="Arial"/>
          <w:sz w:val="21"/>
          <w:szCs w:val="21"/>
        </w:rPr>
        <w:t>Where any payment is made by the C</w:t>
      </w:r>
      <w:r>
        <w:rPr>
          <w:rFonts w:ascii="Arial" w:hAnsi="Arial" w:cs="Arial"/>
          <w:sz w:val="21"/>
          <w:szCs w:val="21"/>
        </w:rPr>
        <w:t>lient</w:t>
      </w:r>
      <w:r w:rsidRPr="002E6975">
        <w:rPr>
          <w:rFonts w:ascii="Arial" w:hAnsi="Arial" w:cs="Arial"/>
          <w:sz w:val="21"/>
          <w:szCs w:val="21"/>
        </w:rPr>
        <w:t xml:space="preserve"> and it is subsequently established that in the circumstances existing at the relevant time the C</w:t>
      </w:r>
      <w:r>
        <w:rPr>
          <w:rFonts w:ascii="Arial" w:hAnsi="Arial" w:cs="Arial"/>
          <w:sz w:val="21"/>
          <w:szCs w:val="21"/>
        </w:rPr>
        <w:t>lient</w:t>
      </w:r>
      <w:r w:rsidRPr="002E6975">
        <w:rPr>
          <w:rFonts w:ascii="Arial" w:hAnsi="Arial" w:cs="Arial"/>
          <w:sz w:val="21"/>
          <w:szCs w:val="21"/>
        </w:rPr>
        <w:t xml:space="preserve"> was only liable under the terms of this Contract to pay the Supplier a lesser sum (or none at all), the Supplier shall repay the amount of the overpayment within </w:t>
      </w:r>
      <w:r>
        <w:rPr>
          <w:rFonts w:ascii="Arial" w:hAnsi="Arial" w:cs="Arial"/>
          <w:sz w:val="21"/>
          <w:szCs w:val="21"/>
        </w:rPr>
        <w:t>five (5) Working D</w:t>
      </w:r>
      <w:r w:rsidRPr="002E6975">
        <w:rPr>
          <w:rFonts w:ascii="Arial" w:hAnsi="Arial" w:cs="Arial"/>
          <w:sz w:val="21"/>
          <w:szCs w:val="21"/>
        </w:rPr>
        <w:t>ays from receiving notice from the C</w:t>
      </w:r>
      <w:r>
        <w:rPr>
          <w:rFonts w:ascii="Arial" w:hAnsi="Arial" w:cs="Arial"/>
          <w:sz w:val="21"/>
          <w:szCs w:val="21"/>
        </w:rPr>
        <w:t>lient</w:t>
      </w:r>
      <w:r w:rsidRPr="002E6975">
        <w:rPr>
          <w:rFonts w:ascii="Arial" w:hAnsi="Arial" w:cs="Arial"/>
          <w:sz w:val="21"/>
          <w:szCs w:val="21"/>
        </w:rPr>
        <w:t xml:space="preserve"> of such overpayment. </w:t>
      </w:r>
    </w:p>
    <w:p w14:paraId="5B55CD7B" w14:textId="77777777" w:rsidR="00AE1F1F" w:rsidRPr="002E6975" w:rsidRDefault="00AE1F1F" w:rsidP="00AE1F1F">
      <w:pPr>
        <w:widowControl w:val="0"/>
        <w:ind w:left="851" w:hanging="851"/>
        <w:jc w:val="both"/>
        <w:rPr>
          <w:rFonts w:ascii="Arial" w:hAnsi="Arial" w:cs="Arial"/>
          <w:sz w:val="21"/>
          <w:szCs w:val="21"/>
        </w:rPr>
      </w:pPr>
    </w:p>
    <w:p w14:paraId="5B55CD7C" w14:textId="77777777" w:rsidR="00D4159A" w:rsidRPr="007A0E66" w:rsidRDefault="00D4159A" w:rsidP="00D4159A">
      <w:pPr>
        <w:ind w:left="851" w:hanging="851"/>
        <w:jc w:val="both"/>
        <w:rPr>
          <w:rFonts w:ascii="Arial" w:hAnsi="Arial" w:cs="Arial"/>
          <w:sz w:val="21"/>
          <w:szCs w:val="21"/>
        </w:rPr>
      </w:pPr>
      <w:r>
        <w:rPr>
          <w:rFonts w:ascii="Arial" w:hAnsi="Arial" w:cs="Arial"/>
          <w:bCs/>
          <w:sz w:val="21"/>
          <w:szCs w:val="21"/>
        </w:rPr>
        <w:t>C2A</w:t>
      </w:r>
      <w:r w:rsidRPr="007A0E66">
        <w:rPr>
          <w:rFonts w:ascii="Arial" w:hAnsi="Arial" w:cs="Arial"/>
          <w:bCs/>
          <w:sz w:val="21"/>
          <w:szCs w:val="21"/>
        </w:rPr>
        <w:t>.</w:t>
      </w:r>
      <w:r w:rsidRPr="007A0E66">
        <w:rPr>
          <w:rFonts w:ascii="Arial" w:hAnsi="Arial" w:cs="Arial"/>
          <w:b/>
          <w:bCs/>
          <w:sz w:val="21"/>
          <w:szCs w:val="21"/>
        </w:rPr>
        <w:t xml:space="preserve"> </w:t>
      </w:r>
      <w:r w:rsidRPr="001A5426">
        <w:rPr>
          <w:rFonts w:ascii="Arial" w:hAnsi="Arial" w:cs="Arial"/>
          <w:b/>
          <w:bCs/>
          <w:sz w:val="21"/>
          <w:szCs w:val="21"/>
        </w:rPr>
        <w:tab/>
      </w:r>
      <w:r>
        <w:rPr>
          <w:rFonts w:ascii="Arial" w:hAnsi="Arial" w:cs="Arial"/>
          <w:b/>
          <w:bCs/>
          <w:sz w:val="21"/>
          <w:szCs w:val="21"/>
        </w:rPr>
        <w:t>Disputed Amounts</w:t>
      </w:r>
      <w:r w:rsidRPr="007A0E66">
        <w:rPr>
          <w:rFonts w:ascii="Arial" w:hAnsi="Arial" w:cs="Arial"/>
          <w:b/>
          <w:bCs/>
          <w:sz w:val="21"/>
          <w:szCs w:val="21"/>
        </w:rPr>
        <w:t xml:space="preserve"> </w:t>
      </w:r>
    </w:p>
    <w:p w14:paraId="5B55CD7D" w14:textId="77777777" w:rsidR="00D4159A" w:rsidRPr="007A0E66" w:rsidRDefault="00D4159A" w:rsidP="00D4159A">
      <w:pPr>
        <w:ind w:left="720" w:hanging="720"/>
        <w:jc w:val="both"/>
        <w:rPr>
          <w:rFonts w:ascii="Arial" w:hAnsi="Arial" w:cs="Arial"/>
          <w:sz w:val="21"/>
          <w:szCs w:val="21"/>
        </w:rPr>
      </w:pPr>
      <w:r w:rsidRPr="007A0E66">
        <w:rPr>
          <w:rFonts w:ascii="Arial" w:hAnsi="Arial" w:cs="Arial"/>
          <w:b/>
          <w:bCs/>
          <w:sz w:val="21"/>
          <w:szCs w:val="21"/>
        </w:rPr>
        <w:t xml:space="preserve"> </w:t>
      </w:r>
    </w:p>
    <w:p w14:paraId="5B55CD7E" w14:textId="77777777" w:rsidR="00D4159A" w:rsidRPr="007A0E66" w:rsidRDefault="00D4159A" w:rsidP="00D4159A">
      <w:pPr>
        <w:pStyle w:val="Default"/>
        <w:ind w:left="851" w:hanging="851"/>
        <w:jc w:val="both"/>
        <w:rPr>
          <w:rFonts w:ascii="Arial" w:hAnsi="Arial" w:cs="Arial"/>
          <w:sz w:val="21"/>
          <w:szCs w:val="21"/>
        </w:rPr>
      </w:pPr>
      <w:r>
        <w:rPr>
          <w:rFonts w:ascii="Arial" w:hAnsi="Arial" w:cs="Arial"/>
          <w:sz w:val="21"/>
          <w:szCs w:val="21"/>
        </w:rPr>
        <w:t>C2A.1</w:t>
      </w:r>
      <w:r w:rsidRPr="007A0E66">
        <w:rPr>
          <w:rFonts w:ascii="Arial" w:hAnsi="Arial" w:cs="Arial"/>
          <w:sz w:val="21"/>
          <w:szCs w:val="21"/>
        </w:rPr>
        <w:tab/>
        <w:t xml:space="preserve">The </w:t>
      </w:r>
      <w:r>
        <w:rPr>
          <w:rFonts w:ascii="Arial" w:hAnsi="Arial" w:cs="Arial"/>
          <w:sz w:val="21"/>
          <w:szCs w:val="21"/>
        </w:rPr>
        <w:t>Client</w:t>
      </w:r>
      <w:r w:rsidRPr="007A0E66">
        <w:rPr>
          <w:rFonts w:ascii="Arial" w:hAnsi="Arial" w:cs="Arial"/>
          <w:sz w:val="21"/>
          <w:szCs w:val="21"/>
        </w:rPr>
        <w:t xml:space="preserve"> shall notify the </w:t>
      </w:r>
      <w:r>
        <w:rPr>
          <w:rFonts w:ascii="Arial" w:hAnsi="Arial" w:cs="Arial"/>
          <w:sz w:val="21"/>
          <w:szCs w:val="21"/>
        </w:rPr>
        <w:t>Supplier</w:t>
      </w:r>
      <w:r w:rsidRPr="007A0E66">
        <w:rPr>
          <w:rFonts w:ascii="Arial" w:hAnsi="Arial" w:cs="Arial"/>
          <w:sz w:val="21"/>
          <w:szCs w:val="21"/>
        </w:rPr>
        <w:t xml:space="preserve"> in writing within ten (10) </w:t>
      </w:r>
      <w:r>
        <w:rPr>
          <w:rFonts w:ascii="Arial" w:hAnsi="Arial" w:cs="Arial"/>
          <w:sz w:val="21"/>
          <w:szCs w:val="21"/>
        </w:rPr>
        <w:t>Working</w:t>
      </w:r>
      <w:r w:rsidRPr="007A0E66">
        <w:rPr>
          <w:rFonts w:ascii="Arial" w:hAnsi="Arial" w:cs="Arial"/>
          <w:sz w:val="21"/>
          <w:szCs w:val="21"/>
        </w:rPr>
        <w:t xml:space="preserve"> Days of </w:t>
      </w:r>
      <w:r>
        <w:rPr>
          <w:rFonts w:ascii="Arial" w:hAnsi="Arial" w:cs="Arial"/>
          <w:sz w:val="21"/>
          <w:szCs w:val="21"/>
        </w:rPr>
        <w:t>R</w:t>
      </w:r>
      <w:r w:rsidRPr="007A0E66">
        <w:rPr>
          <w:rFonts w:ascii="Arial" w:hAnsi="Arial" w:cs="Arial"/>
          <w:sz w:val="21"/>
          <w:szCs w:val="21"/>
        </w:rPr>
        <w:t xml:space="preserve">eceipt by the </w:t>
      </w:r>
      <w:r>
        <w:rPr>
          <w:rFonts w:ascii="Arial" w:hAnsi="Arial" w:cs="Arial"/>
          <w:sz w:val="21"/>
          <w:szCs w:val="21"/>
        </w:rPr>
        <w:t>Client</w:t>
      </w:r>
      <w:r w:rsidRPr="007A0E66">
        <w:rPr>
          <w:rFonts w:ascii="Arial" w:hAnsi="Arial" w:cs="Arial"/>
          <w:sz w:val="21"/>
          <w:szCs w:val="21"/>
        </w:rPr>
        <w:t xml:space="preserve"> of the relevant invoice and supporting </w:t>
      </w:r>
      <w:r>
        <w:rPr>
          <w:rFonts w:ascii="Arial" w:hAnsi="Arial" w:cs="Arial"/>
          <w:sz w:val="21"/>
          <w:szCs w:val="21"/>
        </w:rPr>
        <w:t>Service R</w:t>
      </w:r>
      <w:r w:rsidRPr="007A0E66">
        <w:rPr>
          <w:rFonts w:ascii="Arial" w:hAnsi="Arial" w:cs="Arial"/>
          <w:sz w:val="21"/>
          <w:szCs w:val="21"/>
        </w:rPr>
        <w:t xml:space="preserve">eport </w:t>
      </w:r>
      <w:r>
        <w:rPr>
          <w:rFonts w:ascii="Arial" w:hAnsi="Arial" w:cs="Arial"/>
          <w:sz w:val="21"/>
          <w:szCs w:val="21"/>
        </w:rPr>
        <w:t xml:space="preserve">if it disputes any of the amount as shown in the invoice and shall specify in the notice the amount it disputes </w:t>
      </w:r>
      <w:r w:rsidRPr="007A0E66">
        <w:rPr>
          <w:rFonts w:ascii="Arial" w:hAnsi="Arial" w:cs="Arial"/>
          <w:sz w:val="21"/>
          <w:szCs w:val="21"/>
        </w:rPr>
        <w:t xml:space="preserve">(a “Disputed Amount”) and </w:t>
      </w:r>
      <w:r>
        <w:rPr>
          <w:rFonts w:ascii="Arial" w:hAnsi="Arial" w:cs="Arial"/>
          <w:sz w:val="21"/>
          <w:szCs w:val="21"/>
        </w:rPr>
        <w:t xml:space="preserve">shall </w:t>
      </w:r>
      <w:r w:rsidRPr="007A0E66">
        <w:rPr>
          <w:rFonts w:ascii="Arial" w:hAnsi="Arial" w:cs="Arial"/>
          <w:sz w:val="21"/>
          <w:szCs w:val="21"/>
        </w:rPr>
        <w:t xml:space="preserve">submit to the </w:t>
      </w:r>
      <w:r>
        <w:rPr>
          <w:rFonts w:ascii="Arial" w:hAnsi="Arial" w:cs="Arial"/>
          <w:sz w:val="21"/>
          <w:szCs w:val="21"/>
        </w:rPr>
        <w:t>Supplier</w:t>
      </w:r>
      <w:r w:rsidRPr="007A0E66">
        <w:rPr>
          <w:rFonts w:ascii="Arial" w:hAnsi="Arial" w:cs="Arial"/>
          <w:sz w:val="21"/>
          <w:szCs w:val="21"/>
        </w:rPr>
        <w:t xml:space="preserve"> such supporting evidence or reasoning as the </w:t>
      </w:r>
      <w:r>
        <w:rPr>
          <w:rFonts w:ascii="Arial" w:hAnsi="Arial" w:cs="Arial"/>
          <w:sz w:val="21"/>
          <w:szCs w:val="21"/>
        </w:rPr>
        <w:t>Client</w:t>
      </w:r>
      <w:r w:rsidRPr="007A0E66">
        <w:rPr>
          <w:rFonts w:ascii="Arial" w:hAnsi="Arial" w:cs="Arial"/>
          <w:sz w:val="21"/>
          <w:szCs w:val="21"/>
        </w:rPr>
        <w:t xml:space="preserve"> may have.</w:t>
      </w:r>
    </w:p>
    <w:p w14:paraId="5B55CD7F" w14:textId="77777777" w:rsidR="00D4159A" w:rsidRPr="007A0E66" w:rsidRDefault="00D4159A" w:rsidP="00D4159A">
      <w:pPr>
        <w:pStyle w:val="Default"/>
        <w:ind w:left="720" w:hanging="720"/>
        <w:jc w:val="both"/>
        <w:rPr>
          <w:rFonts w:ascii="Arial" w:hAnsi="Arial" w:cs="Arial"/>
          <w:sz w:val="21"/>
          <w:szCs w:val="21"/>
        </w:rPr>
      </w:pPr>
    </w:p>
    <w:p w14:paraId="5B55CD80" w14:textId="77777777" w:rsidR="00D4159A" w:rsidRPr="007A0E66" w:rsidRDefault="00D4159A" w:rsidP="00D4159A">
      <w:pPr>
        <w:pStyle w:val="Default"/>
        <w:ind w:left="851" w:hanging="851"/>
        <w:jc w:val="both"/>
        <w:rPr>
          <w:rFonts w:ascii="Arial" w:hAnsi="Arial" w:cs="Arial"/>
          <w:sz w:val="21"/>
          <w:szCs w:val="21"/>
        </w:rPr>
      </w:pPr>
      <w:r>
        <w:rPr>
          <w:rFonts w:ascii="Arial" w:hAnsi="Arial" w:cs="Arial"/>
          <w:sz w:val="21"/>
          <w:szCs w:val="21"/>
        </w:rPr>
        <w:t>C2A.2</w:t>
      </w:r>
      <w:r w:rsidRPr="007A0E66">
        <w:rPr>
          <w:rFonts w:ascii="Arial" w:hAnsi="Arial" w:cs="Arial"/>
          <w:sz w:val="21"/>
          <w:szCs w:val="21"/>
        </w:rPr>
        <w:tab/>
        <w:t xml:space="preserve">The </w:t>
      </w:r>
      <w:r>
        <w:rPr>
          <w:rFonts w:ascii="Arial" w:hAnsi="Arial" w:cs="Arial"/>
          <w:sz w:val="21"/>
          <w:szCs w:val="21"/>
        </w:rPr>
        <w:t>Client</w:t>
      </w:r>
      <w:r w:rsidRPr="007A0E66">
        <w:rPr>
          <w:rFonts w:ascii="Arial" w:hAnsi="Arial" w:cs="Arial"/>
          <w:sz w:val="21"/>
          <w:szCs w:val="21"/>
        </w:rPr>
        <w:t xml:space="preserve"> may withhold payment of any Disputed Amount pending agreement or determination of the </w:t>
      </w:r>
      <w:r>
        <w:rPr>
          <w:rFonts w:ascii="Arial" w:hAnsi="Arial" w:cs="Arial"/>
          <w:sz w:val="21"/>
          <w:szCs w:val="21"/>
        </w:rPr>
        <w:t>Supplier</w:t>
      </w:r>
      <w:r w:rsidRPr="007A0E66">
        <w:rPr>
          <w:rFonts w:ascii="Arial" w:hAnsi="Arial" w:cs="Arial"/>
          <w:sz w:val="21"/>
          <w:szCs w:val="21"/>
        </w:rPr>
        <w:t xml:space="preserve">’s entitlement in relation to the Disputed Amount but shall pay on the due date any undisputed amounts subject to </w:t>
      </w:r>
      <w:r>
        <w:rPr>
          <w:rFonts w:ascii="Arial" w:hAnsi="Arial" w:cs="Arial"/>
          <w:sz w:val="21"/>
          <w:szCs w:val="21"/>
        </w:rPr>
        <w:t>Receipt of</w:t>
      </w:r>
      <w:r w:rsidRPr="007A0E66">
        <w:rPr>
          <w:rFonts w:ascii="Arial" w:hAnsi="Arial" w:cs="Arial"/>
          <w:sz w:val="21"/>
          <w:szCs w:val="21"/>
        </w:rPr>
        <w:t xml:space="preserve"> a valid invoice for the undisputed amount.</w:t>
      </w:r>
    </w:p>
    <w:p w14:paraId="5B55CD81" w14:textId="77777777" w:rsidR="00D4159A" w:rsidRPr="007A0E66" w:rsidRDefault="00D4159A" w:rsidP="00D4159A">
      <w:pPr>
        <w:pStyle w:val="Default"/>
        <w:ind w:left="720" w:hanging="720"/>
        <w:jc w:val="both"/>
        <w:rPr>
          <w:rFonts w:ascii="Arial" w:hAnsi="Arial" w:cs="Arial"/>
          <w:sz w:val="21"/>
          <w:szCs w:val="21"/>
        </w:rPr>
      </w:pPr>
    </w:p>
    <w:p w14:paraId="5B55CD82" w14:textId="77777777" w:rsidR="00D4159A" w:rsidRPr="007A0E66" w:rsidRDefault="00D4159A" w:rsidP="00D4159A">
      <w:pPr>
        <w:pStyle w:val="Default"/>
        <w:ind w:left="851" w:hanging="851"/>
        <w:jc w:val="both"/>
        <w:rPr>
          <w:rFonts w:ascii="Arial" w:hAnsi="Arial" w:cs="Arial"/>
          <w:color w:val="auto"/>
          <w:sz w:val="21"/>
          <w:szCs w:val="21"/>
        </w:rPr>
      </w:pPr>
      <w:r>
        <w:rPr>
          <w:rFonts w:ascii="Arial" w:hAnsi="Arial" w:cs="Arial"/>
          <w:sz w:val="21"/>
          <w:szCs w:val="21"/>
        </w:rPr>
        <w:t>C2A.3</w:t>
      </w:r>
      <w:r w:rsidRPr="007A0E66">
        <w:rPr>
          <w:rFonts w:ascii="Arial" w:hAnsi="Arial" w:cs="Arial"/>
          <w:sz w:val="21"/>
          <w:szCs w:val="21"/>
        </w:rPr>
        <w:tab/>
        <w:t xml:space="preserve">If the </w:t>
      </w:r>
      <w:r>
        <w:rPr>
          <w:rFonts w:ascii="Arial" w:hAnsi="Arial" w:cs="Arial"/>
          <w:sz w:val="21"/>
          <w:szCs w:val="21"/>
        </w:rPr>
        <w:t>Supplier</w:t>
      </w:r>
      <w:r w:rsidRPr="007A0E66">
        <w:rPr>
          <w:rFonts w:ascii="Arial" w:hAnsi="Arial" w:cs="Arial"/>
          <w:sz w:val="21"/>
          <w:szCs w:val="21"/>
        </w:rPr>
        <w:t xml:space="preserve"> agrees with the reduced payment, the </w:t>
      </w:r>
      <w:r>
        <w:rPr>
          <w:rFonts w:ascii="Arial" w:hAnsi="Arial" w:cs="Arial"/>
          <w:sz w:val="21"/>
          <w:szCs w:val="21"/>
        </w:rPr>
        <w:t>Supplier</w:t>
      </w:r>
      <w:r w:rsidRPr="007A0E66">
        <w:rPr>
          <w:rFonts w:ascii="Arial" w:hAnsi="Arial" w:cs="Arial"/>
          <w:sz w:val="21"/>
          <w:szCs w:val="21"/>
        </w:rPr>
        <w:t xml:space="preserve"> must re-submit his supporting </w:t>
      </w:r>
      <w:r>
        <w:rPr>
          <w:rFonts w:ascii="Arial" w:hAnsi="Arial" w:cs="Arial"/>
          <w:sz w:val="21"/>
          <w:szCs w:val="21"/>
        </w:rPr>
        <w:t>Service R</w:t>
      </w:r>
      <w:r w:rsidRPr="007A0E66">
        <w:rPr>
          <w:rFonts w:ascii="Arial" w:hAnsi="Arial" w:cs="Arial"/>
          <w:sz w:val="21"/>
          <w:szCs w:val="21"/>
        </w:rPr>
        <w:t xml:space="preserve">eport to accord with the reduced payment along with a revised invoice for the amount payable within five (5) </w:t>
      </w:r>
      <w:r>
        <w:rPr>
          <w:rFonts w:ascii="Arial" w:hAnsi="Arial" w:cs="Arial"/>
          <w:sz w:val="21"/>
          <w:szCs w:val="21"/>
        </w:rPr>
        <w:t>Working</w:t>
      </w:r>
      <w:r w:rsidRPr="007A0E66">
        <w:rPr>
          <w:rFonts w:ascii="Arial" w:hAnsi="Arial" w:cs="Arial"/>
          <w:sz w:val="21"/>
          <w:szCs w:val="21"/>
        </w:rPr>
        <w:t xml:space="preserve"> Days of the receipt of the </w:t>
      </w:r>
      <w:r>
        <w:rPr>
          <w:rFonts w:ascii="Arial" w:hAnsi="Arial" w:cs="Arial"/>
          <w:sz w:val="21"/>
          <w:szCs w:val="21"/>
        </w:rPr>
        <w:t>Client’s</w:t>
      </w:r>
      <w:r w:rsidRPr="007A0E66">
        <w:rPr>
          <w:rFonts w:ascii="Arial" w:hAnsi="Arial" w:cs="Arial"/>
          <w:sz w:val="21"/>
          <w:szCs w:val="21"/>
        </w:rPr>
        <w:t xml:space="preserve"> </w:t>
      </w:r>
      <w:r>
        <w:rPr>
          <w:rFonts w:ascii="Arial" w:hAnsi="Arial" w:cs="Arial"/>
          <w:sz w:val="21"/>
          <w:szCs w:val="21"/>
        </w:rPr>
        <w:t>notification of a Disputed Amount under clause C2A.1</w:t>
      </w:r>
      <w:r w:rsidRPr="007A0E66">
        <w:rPr>
          <w:rFonts w:ascii="Arial" w:hAnsi="Arial" w:cs="Arial"/>
          <w:sz w:val="21"/>
          <w:szCs w:val="21"/>
        </w:rPr>
        <w:t xml:space="preserve">. The payment will then be made by the </w:t>
      </w:r>
      <w:r>
        <w:rPr>
          <w:rFonts w:ascii="Arial" w:hAnsi="Arial" w:cs="Arial"/>
          <w:sz w:val="21"/>
          <w:szCs w:val="21"/>
        </w:rPr>
        <w:t>Client</w:t>
      </w:r>
      <w:r w:rsidRPr="007A0E66">
        <w:rPr>
          <w:rFonts w:ascii="Arial" w:hAnsi="Arial" w:cs="Arial"/>
          <w:sz w:val="21"/>
          <w:szCs w:val="21"/>
        </w:rPr>
        <w:t xml:space="preserve"> to the </w:t>
      </w:r>
      <w:r>
        <w:rPr>
          <w:rFonts w:ascii="Arial" w:hAnsi="Arial" w:cs="Arial"/>
          <w:sz w:val="21"/>
          <w:szCs w:val="21"/>
        </w:rPr>
        <w:t>Supplier</w:t>
      </w:r>
      <w:r w:rsidRPr="007A0E66">
        <w:rPr>
          <w:rFonts w:ascii="Arial" w:hAnsi="Arial" w:cs="Arial"/>
          <w:sz w:val="21"/>
          <w:szCs w:val="21"/>
        </w:rPr>
        <w:t xml:space="preserve"> in compliance with clause </w:t>
      </w:r>
      <w:r>
        <w:rPr>
          <w:rFonts w:ascii="Arial" w:hAnsi="Arial" w:cs="Arial"/>
          <w:sz w:val="21"/>
          <w:szCs w:val="21"/>
        </w:rPr>
        <w:t>C2.3</w:t>
      </w:r>
      <w:r w:rsidRPr="007A0E66">
        <w:rPr>
          <w:rFonts w:ascii="Arial" w:hAnsi="Arial" w:cs="Arial"/>
          <w:sz w:val="21"/>
          <w:szCs w:val="21"/>
        </w:rPr>
        <w:t>.</w:t>
      </w:r>
    </w:p>
    <w:p w14:paraId="5B55CD83" w14:textId="77777777" w:rsidR="00D4159A" w:rsidRPr="007A0E66" w:rsidRDefault="00D4159A" w:rsidP="00D4159A">
      <w:pPr>
        <w:ind w:left="720" w:hanging="720"/>
        <w:jc w:val="both"/>
        <w:rPr>
          <w:rFonts w:ascii="Arial" w:hAnsi="Arial" w:cs="Arial"/>
          <w:sz w:val="21"/>
          <w:szCs w:val="21"/>
        </w:rPr>
      </w:pPr>
      <w:r w:rsidRPr="007A0E66">
        <w:rPr>
          <w:rFonts w:ascii="Arial" w:hAnsi="Arial" w:cs="Arial"/>
          <w:sz w:val="21"/>
          <w:szCs w:val="21"/>
        </w:rPr>
        <w:t xml:space="preserve"> </w:t>
      </w:r>
    </w:p>
    <w:p w14:paraId="5B55CD84" w14:textId="77777777" w:rsidR="00D4159A" w:rsidRDefault="00D4159A" w:rsidP="00D4159A">
      <w:pPr>
        <w:ind w:left="851" w:hanging="851"/>
        <w:jc w:val="both"/>
        <w:rPr>
          <w:rFonts w:ascii="Arial" w:hAnsi="Arial" w:cs="Arial"/>
          <w:sz w:val="21"/>
          <w:szCs w:val="21"/>
        </w:rPr>
      </w:pPr>
      <w:r>
        <w:rPr>
          <w:rFonts w:ascii="Arial" w:hAnsi="Arial" w:cs="Arial"/>
          <w:sz w:val="21"/>
          <w:szCs w:val="21"/>
        </w:rPr>
        <w:t>C2A.4</w:t>
      </w:r>
      <w:r w:rsidRPr="007A0E66">
        <w:rPr>
          <w:rFonts w:ascii="Arial" w:hAnsi="Arial" w:cs="Arial"/>
          <w:sz w:val="21"/>
          <w:szCs w:val="21"/>
        </w:rPr>
        <w:t xml:space="preserve"> </w:t>
      </w:r>
      <w:r w:rsidRPr="001A5426">
        <w:rPr>
          <w:rFonts w:ascii="Arial" w:hAnsi="Arial" w:cs="Arial"/>
          <w:sz w:val="21"/>
          <w:szCs w:val="21"/>
        </w:rPr>
        <w:tab/>
      </w:r>
      <w:r w:rsidRPr="007A0E66">
        <w:rPr>
          <w:rFonts w:ascii="Arial" w:hAnsi="Arial" w:cs="Arial"/>
          <w:sz w:val="21"/>
          <w:szCs w:val="21"/>
        </w:rPr>
        <w:t xml:space="preserve">If the </w:t>
      </w:r>
      <w:r>
        <w:rPr>
          <w:rFonts w:ascii="Arial" w:hAnsi="Arial" w:cs="Arial"/>
          <w:sz w:val="21"/>
          <w:szCs w:val="21"/>
        </w:rPr>
        <w:t>Supplier</w:t>
      </w:r>
      <w:r w:rsidRPr="007A0E66">
        <w:rPr>
          <w:rFonts w:ascii="Arial" w:hAnsi="Arial" w:cs="Arial"/>
          <w:sz w:val="21"/>
          <w:szCs w:val="21"/>
        </w:rPr>
        <w:t xml:space="preserve"> disagrees with the </w:t>
      </w:r>
      <w:r>
        <w:rPr>
          <w:rFonts w:ascii="Arial" w:hAnsi="Arial" w:cs="Arial"/>
          <w:sz w:val="21"/>
          <w:szCs w:val="21"/>
        </w:rPr>
        <w:t>Client’s notification of a Disputed Amount under clause C2A.1</w:t>
      </w:r>
      <w:r w:rsidRPr="007A0E66">
        <w:rPr>
          <w:rFonts w:ascii="Arial" w:hAnsi="Arial" w:cs="Arial"/>
          <w:sz w:val="21"/>
          <w:szCs w:val="21"/>
        </w:rPr>
        <w:t xml:space="preserve">, </w:t>
      </w:r>
      <w:r>
        <w:rPr>
          <w:rFonts w:ascii="Arial" w:hAnsi="Arial" w:cs="Arial"/>
          <w:sz w:val="21"/>
          <w:szCs w:val="21"/>
        </w:rPr>
        <w:t>it</w:t>
      </w:r>
      <w:r w:rsidRPr="007A0E66">
        <w:rPr>
          <w:rFonts w:ascii="Arial" w:hAnsi="Arial" w:cs="Arial"/>
          <w:sz w:val="21"/>
          <w:szCs w:val="21"/>
        </w:rPr>
        <w:t xml:space="preserve"> must issue a Notice to the </w:t>
      </w:r>
      <w:r>
        <w:rPr>
          <w:rFonts w:ascii="Arial" w:hAnsi="Arial" w:cs="Arial"/>
          <w:sz w:val="21"/>
          <w:szCs w:val="21"/>
        </w:rPr>
        <w:t>Client</w:t>
      </w:r>
      <w:r w:rsidRPr="007A0E66">
        <w:rPr>
          <w:rFonts w:ascii="Arial" w:hAnsi="Arial" w:cs="Arial"/>
          <w:sz w:val="21"/>
          <w:szCs w:val="21"/>
        </w:rPr>
        <w:t xml:space="preserve"> that it does not agree with all or any of the statements made in the notice served by the </w:t>
      </w:r>
      <w:r>
        <w:rPr>
          <w:rFonts w:ascii="Arial" w:hAnsi="Arial" w:cs="Arial"/>
          <w:sz w:val="21"/>
          <w:szCs w:val="21"/>
        </w:rPr>
        <w:t>Client</w:t>
      </w:r>
      <w:r w:rsidRPr="007A0E66">
        <w:rPr>
          <w:rFonts w:ascii="Arial" w:hAnsi="Arial" w:cs="Arial"/>
          <w:sz w:val="21"/>
          <w:szCs w:val="21"/>
        </w:rPr>
        <w:t xml:space="preserve"> pursuant to clause </w:t>
      </w:r>
      <w:r>
        <w:rPr>
          <w:rFonts w:ascii="Arial" w:hAnsi="Arial" w:cs="Arial"/>
          <w:sz w:val="21"/>
          <w:szCs w:val="21"/>
        </w:rPr>
        <w:t>C2A.1</w:t>
      </w:r>
      <w:r w:rsidRPr="007A0E66">
        <w:rPr>
          <w:rFonts w:ascii="Arial" w:hAnsi="Arial" w:cs="Arial"/>
          <w:sz w:val="21"/>
          <w:szCs w:val="21"/>
        </w:rPr>
        <w:t xml:space="preserve"> </w:t>
      </w:r>
      <w:r>
        <w:rPr>
          <w:rFonts w:ascii="Arial" w:hAnsi="Arial" w:cs="Arial"/>
          <w:sz w:val="21"/>
          <w:szCs w:val="21"/>
        </w:rPr>
        <w:t xml:space="preserve">within five (5) Working Days </w:t>
      </w:r>
      <w:r w:rsidRPr="007A0E66">
        <w:rPr>
          <w:rFonts w:ascii="Arial" w:hAnsi="Arial" w:cs="Arial"/>
          <w:sz w:val="21"/>
          <w:szCs w:val="21"/>
        </w:rPr>
        <w:t>setting out its counter argument and supporting evidence</w:t>
      </w:r>
      <w:r>
        <w:rPr>
          <w:rFonts w:ascii="Arial" w:hAnsi="Arial" w:cs="Arial"/>
          <w:sz w:val="21"/>
          <w:szCs w:val="21"/>
        </w:rPr>
        <w:t xml:space="preserve"> in default of which the Supplier shall be deemed to have agreed that the Disputed Amounts are not payable and clause C2A.3 shall apply.</w:t>
      </w:r>
    </w:p>
    <w:p w14:paraId="5B55CD85" w14:textId="77777777" w:rsidR="00D4159A" w:rsidRDefault="00D4159A" w:rsidP="00D4159A">
      <w:pPr>
        <w:ind w:left="720" w:hanging="720"/>
        <w:jc w:val="both"/>
        <w:rPr>
          <w:rFonts w:ascii="Arial" w:hAnsi="Arial" w:cs="Arial"/>
          <w:sz w:val="21"/>
          <w:szCs w:val="21"/>
        </w:rPr>
      </w:pPr>
    </w:p>
    <w:p w14:paraId="5B55CD86" w14:textId="77777777" w:rsidR="00D4159A" w:rsidRPr="007A0E66" w:rsidRDefault="00D4159A" w:rsidP="00D4159A">
      <w:pPr>
        <w:ind w:left="851" w:hanging="851"/>
        <w:jc w:val="both"/>
        <w:rPr>
          <w:rFonts w:ascii="Arial" w:hAnsi="Arial" w:cs="Arial"/>
          <w:sz w:val="21"/>
          <w:szCs w:val="21"/>
        </w:rPr>
      </w:pPr>
      <w:r>
        <w:rPr>
          <w:rFonts w:ascii="Arial" w:hAnsi="Arial" w:cs="Arial"/>
          <w:sz w:val="21"/>
          <w:szCs w:val="21"/>
        </w:rPr>
        <w:t>C2A.5</w:t>
      </w:r>
      <w:r>
        <w:rPr>
          <w:rFonts w:ascii="Arial" w:hAnsi="Arial" w:cs="Arial"/>
          <w:sz w:val="21"/>
          <w:szCs w:val="21"/>
        </w:rPr>
        <w:tab/>
        <w:t>If the Supplier serves notice under clause C2A.4 and</w:t>
      </w:r>
      <w:r w:rsidRPr="007A0E66">
        <w:rPr>
          <w:rFonts w:ascii="Arial" w:hAnsi="Arial" w:cs="Arial"/>
          <w:sz w:val="21"/>
          <w:szCs w:val="21"/>
        </w:rPr>
        <w:t xml:space="preserve"> the </w:t>
      </w:r>
      <w:r>
        <w:rPr>
          <w:rFonts w:ascii="Arial" w:hAnsi="Arial" w:cs="Arial"/>
          <w:sz w:val="21"/>
          <w:szCs w:val="21"/>
        </w:rPr>
        <w:t xml:space="preserve">Parties cannot agree the </w:t>
      </w:r>
      <w:r w:rsidRPr="007A0E66">
        <w:rPr>
          <w:rFonts w:ascii="Arial" w:hAnsi="Arial" w:cs="Arial"/>
          <w:sz w:val="21"/>
          <w:szCs w:val="21"/>
        </w:rPr>
        <w:t xml:space="preserve">matter or matters in question </w:t>
      </w:r>
      <w:r>
        <w:rPr>
          <w:rFonts w:ascii="Arial" w:hAnsi="Arial" w:cs="Arial"/>
          <w:sz w:val="21"/>
          <w:szCs w:val="21"/>
        </w:rPr>
        <w:t>any dispute may be referred by either Party to</w:t>
      </w:r>
      <w:r w:rsidRPr="007A0E66">
        <w:rPr>
          <w:rFonts w:ascii="Arial" w:hAnsi="Arial" w:cs="Arial"/>
          <w:sz w:val="21"/>
          <w:szCs w:val="21"/>
        </w:rPr>
        <w:t xml:space="preserve"> be determined </w:t>
      </w:r>
      <w:r>
        <w:rPr>
          <w:rFonts w:ascii="Arial" w:hAnsi="Arial" w:cs="Arial"/>
          <w:sz w:val="21"/>
          <w:szCs w:val="21"/>
        </w:rPr>
        <w:t xml:space="preserve">be expert determination </w:t>
      </w:r>
      <w:r w:rsidRPr="007A0E66">
        <w:rPr>
          <w:rFonts w:ascii="Arial" w:hAnsi="Arial" w:cs="Arial"/>
          <w:sz w:val="21"/>
          <w:szCs w:val="21"/>
        </w:rPr>
        <w:t xml:space="preserve">under </w:t>
      </w:r>
      <w:r>
        <w:rPr>
          <w:rFonts w:ascii="Arial" w:hAnsi="Arial" w:cs="Arial"/>
          <w:sz w:val="21"/>
          <w:szCs w:val="21"/>
        </w:rPr>
        <w:t>clause I2 (</w:t>
      </w:r>
      <w:r w:rsidRPr="007A0E66">
        <w:rPr>
          <w:rFonts w:ascii="Arial" w:hAnsi="Arial" w:cs="Arial"/>
          <w:sz w:val="21"/>
          <w:szCs w:val="21"/>
        </w:rPr>
        <w:t>Dispute Resolution</w:t>
      </w:r>
      <w:r>
        <w:rPr>
          <w:rFonts w:ascii="Arial" w:hAnsi="Arial" w:cs="Arial"/>
          <w:sz w:val="21"/>
          <w:szCs w:val="21"/>
        </w:rPr>
        <w:t>)</w:t>
      </w:r>
      <w:r w:rsidRPr="007A0E66">
        <w:rPr>
          <w:rFonts w:ascii="Arial" w:hAnsi="Arial" w:cs="Arial"/>
          <w:sz w:val="21"/>
          <w:szCs w:val="21"/>
        </w:rPr>
        <w:t>.</w:t>
      </w:r>
    </w:p>
    <w:p w14:paraId="5B55CD87" w14:textId="77777777" w:rsidR="00D4159A" w:rsidRPr="007A0E66" w:rsidRDefault="00D4159A" w:rsidP="00D4159A">
      <w:pPr>
        <w:jc w:val="both"/>
        <w:rPr>
          <w:rFonts w:ascii="Arial" w:hAnsi="Arial" w:cs="Arial"/>
          <w:sz w:val="21"/>
          <w:szCs w:val="21"/>
        </w:rPr>
      </w:pPr>
    </w:p>
    <w:p w14:paraId="5B55CD88" w14:textId="77777777" w:rsidR="00D4159A" w:rsidRPr="007A0E66" w:rsidRDefault="00D4159A" w:rsidP="00D4159A">
      <w:pPr>
        <w:ind w:left="851" w:hanging="851"/>
        <w:jc w:val="both"/>
        <w:rPr>
          <w:rFonts w:ascii="Arial" w:hAnsi="Arial" w:cs="Arial"/>
          <w:b/>
          <w:sz w:val="21"/>
          <w:szCs w:val="21"/>
        </w:rPr>
      </w:pPr>
      <w:r>
        <w:rPr>
          <w:rFonts w:ascii="Arial" w:hAnsi="Arial" w:cs="Arial"/>
          <w:sz w:val="21"/>
          <w:szCs w:val="21"/>
        </w:rPr>
        <w:t>C2B</w:t>
      </w:r>
      <w:r w:rsidRPr="007A0E66">
        <w:rPr>
          <w:rFonts w:ascii="Arial" w:hAnsi="Arial" w:cs="Arial"/>
          <w:sz w:val="21"/>
          <w:szCs w:val="21"/>
        </w:rPr>
        <w:t>.</w:t>
      </w:r>
      <w:r w:rsidRPr="001A5426">
        <w:rPr>
          <w:rFonts w:ascii="Arial" w:hAnsi="Arial" w:cs="Arial"/>
          <w:b/>
          <w:sz w:val="21"/>
          <w:szCs w:val="21"/>
        </w:rPr>
        <w:tab/>
      </w:r>
      <w:r w:rsidRPr="007A0E66">
        <w:rPr>
          <w:rFonts w:ascii="Arial" w:hAnsi="Arial" w:cs="Arial"/>
          <w:b/>
          <w:sz w:val="21"/>
          <w:szCs w:val="21"/>
        </w:rPr>
        <w:t>I</w:t>
      </w:r>
      <w:r>
        <w:rPr>
          <w:rFonts w:ascii="Arial" w:hAnsi="Arial" w:cs="Arial"/>
          <w:b/>
          <w:sz w:val="21"/>
          <w:szCs w:val="21"/>
        </w:rPr>
        <w:t>ndexation</w:t>
      </w:r>
    </w:p>
    <w:p w14:paraId="5B55CD89" w14:textId="77777777" w:rsidR="00D4159A" w:rsidRPr="007A0E66" w:rsidRDefault="00D4159A" w:rsidP="00D4159A">
      <w:pPr>
        <w:ind w:left="720" w:hanging="720"/>
        <w:jc w:val="both"/>
        <w:rPr>
          <w:rFonts w:ascii="Arial" w:hAnsi="Arial" w:cs="Arial"/>
          <w:sz w:val="21"/>
          <w:szCs w:val="21"/>
        </w:rPr>
      </w:pPr>
    </w:p>
    <w:p w14:paraId="5B55CD8A" w14:textId="77777777" w:rsidR="00D4159A" w:rsidRDefault="00D4159A" w:rsidP="00AE1F1F">
      <w:pPr>
        <w:pStyle w:val="NormalWeb"/>
        <w:ind w:left="851" w:hanging="851"/>
        <w:jc w:val="both"/>
        <w:rPr>
          <w:rFonts w:ascii="Arial" w:hAnsi="Arial" w:cs="Arial"/>
          <w:sz w:val="21"/>
          <w:szCs w:val="21"/>
        </w:rPr>
      </w:pPr>
      <w:r>
        <w:rPr>
          <w:rFonts w:ascii="Arial" w:hAnsi="Arial" w:cs="Arial"/>
          <w:sz w:val="21"/>
          <w:szCs w:val="21"/>
        </w:rPr>
        <w:t>C2B</w:t>
      </w:r>
      <w:r w:rsidRPr="007A0E66">
        <w:rPr>
          <w:rFonts w:ascii="Arial" w:hAnsi="Arial" w:cs="Arial"/>
          <w:sz w:val="21"/>
          <w:szCs w:val="21"/>
        </w:rPr>
        <w:t>.1</w:t>
      </w:r>
      <w:r w:rsidRPr="001A5426">
        <w:rPr>
          <w:rFonts w:ascii="Arial" w:hAnsi="Arial" w:cs="Arial"/>
          <w:sz w:val="21"/>
          <w:szCs w:val="21"/>
        </w:rPr>
        <w:tab/>
      </w:r>
      <w:r w:rsidRPr="007A0E66">
        <w:rPr>
          <w:rFonts w:ascii="Arial" w:hAnsi="Arial" w:cs="Arial"/>
          <w:sz w:val="21"/>
          <w:szCs w:val="21"/>
        </w:rPr>
        <w:t>On each Indexation Date, th</w:t>
      </w:r>
      <w:r>
        <w:rPr>
          <w:rFonts w:ascii="Arial" w:hAnsi="Arial" w:cs="Arial"/>
          <w:sz w:val="21"/>
          <w:szCs w:val="21"/>
        </w:rPr>
        <w:t>e</w:t>
      </w:r>
      <w:r w:rsidRPr="007A0E66">
        <w:rPr>
          <w:rFonts w:ascii="Arial" w:hAnsi="Arial" w:cs="Arial"/>
          <w:sz w:val="21"/>
          <w:szCs w:val="21"/>
        </w:rPr>
        <w:t xml:space="preserve"> </w:t>
      </w:r>
      <w:proofErr w:type="spellStart"/>
      <w:r>
        <w:rPr>
          <w:rFonts w:ascii="Arial" w:hAnsi="Arial" w:cs="Arial"/>
          <w:sz w:val="21"/>
          <w:szCs w:val="21"/>
        </w:rPr>
        <w:t>Indexable</w:t>
      </w:r>
      <w:proofErr w:type="spellEnd"/>
      <w:r>
        <w:rPr>
          <w:rFonts w:ascii="Arial" w:hAnsi="Arial" w:cs="Arial"/>
          <w:sz w:val="21"/>
          <w:szCs w:val="21"/>
        </w:rPr>
        <w:t xml:space="preserve"> Items</w:t>
      </w:r>
      <w:r w:rsidRPr="007A0E66">
        <w:rPr>
          <w:rFonts w:ascii="Arial" w:hAnsi="Arial" w:cs="Arial"/>
          <w:sz w:val="21"/>
          <w:szCs w:val="21"/>
        </w:rPr>
        <w:t xml:space="preserve"> shall be </w:t>
      </w:r>
      <w:proofErr w:type="gramStart"/>
      <w:r>
        <w:rPr>
          <w:rFonts w:ascii="Arial" w:hAnsi="Arial" w:cs="Arial"/>
          <w:sz w:val="21"/>
          <w:szCs w:val="21"/>
        </w:rPr>
        <w:t>Indexed</w:t>
      </w:r>
      <w:proofErr w:type="gramEnd"/>
      <w:r w:rsidRPr="007A0E66">
        <w:rPr>
          <w:rFonts w:ascii="Arial" w:hAnsi="Arial" w:cs="Arial"/>
          <w:sz w:val="21"/>
          <w:szCs w:val="21"/>
        </w:rPr>
        <w:t xml:space="preserve"> </w:t>
      </w:r>
    </w:p>
    <w:p w14:paraId="5B55CD8B" w14:textId="77777777" w:rsidR="00D4159A" w:rsidRPr="006912C6" w:rsidRDefault="00D4159A" w:rsidP="00D4159A">
      <w:pPr>
        <w:keepLines/>
        <w:tabs>
          <w:tab w:val="left" w:pos="-284"/>
        </w:tabs>
        <w:suppressAutoHyphens/>
        <w:ind w:left="851" w:hanging="851"/>
        <w:jc w:val="both"/>
        <w:rPr>
          <w:rFonts w:ascii="Arial" w:hAnsi="Arial" w:cs="Arial"/>
          <w:b/>
          <w:sz w:val="21"/>
          <w:szCs w:val="21"/>
        </w:rPr>
      </w:pPr>
      <w:r w:rsidRPr="006912C6">
        <w:rPr>
          <w:rFonts w:ascii="Arial" w:hAnsi="Arial" w:cs="Arial"/>
          <w:b/>
          <w:sz w:val="21"/>
          <w:szCs w:val="21"/>
        </w:rPr>
        <w:t>C3</w:t>
      </w:r>
      <w:r w:rsidRPr="006912C6">
        <w:rPr>
          <w:rFonts w:ascii="Arial" w:hAnsi="Arial" w:cs="Arial"/>
          <w:b/>
          <w:sz w:val="21"/>
          <w:szCs w:val="21"/>
        </w:rPr>
        <w:tab/>
        <w:t>Recovery of Sums Due</w:t>
      </w:r>
    </w:p>
    <w:p w14:paraId="5B55CD8C" w14:textId="77777777" w:rsidR="00D4159A" w:rsidRDefault="00D4159A" w:rsidP="00D4159A">
      <w:pPr>
        <w:keepLines/>
        <w:tabs>
          <w:tab w:val="left" w:pos="0"/>
        </w:tabs>
        <w:suppressAutoHyphens/>
        <w:ind w:left="720" w:hanging="720"/>
        <w:jc w:val="both"/>
        <w:rPr>
          <w:rFonts w:ascii="Arial" w:hAnsi="Arial" w:cs="Arial"/>
          <w:sz w:val="21"/>
          <w:szCs w:val="21"/>
        </w:rPr>
      </w:pPr>
    </w:p>
    <w:p w14:paraId="5B55CD8D" w14:textId="77777777" w:rsidR="00D4159A" w:rsidRPr="006912C6" w:rsidRDefault="00D4159A" w:rsidP="00D4159A">
      <w:pPr>
        <w:keepLines/>
        <w:tabs>
          <w:tab w:val="left" w:pos="0"/>
        </w:tabs>
        <w:suppressAutoHyphens/>
        <w:ind w:left="851" w:hanging="851"/>
        <w:jc w:val="both"/>
        <w:rPr>
          <w:rFonts w:ascii="Arial" w:hAnsi="Arial" w:cs="Arial"/>
          <w:sz w:val="21"/>
          <w:szCs w:val="21"/>
        </w:rPr>
      </w:pPr>
      <w:r w:rsidRPr="006912C6">
        <w:rPr>
          <w:rFonts w:ascii="Arial" w:hAnsi="Arial" w:cs="Arial"/>
          <w:sz w:val="21"/>
          <w:szCs w:val="21"/>
        </w:rPr>
        <w:t>C3.1</w:t>
      </w:r>
      <w:r w:rsidRPr="006912C6">
        <w:rPr>
          <w:rFonts w:ascii="Arial" w:hAnsi="Arial" w:cs="Arial"/>
          <w:sz w:val="21"/>
          <w:szCs w:val="21"/>
        </w:rPr>
        <w:tab/>
        <w:t>Wherever under this Contract any sum of money is recoverable from or payable by the Supplier (including any sum which the Supplier is liable to pay to the Client in respect of any breach of this Contract), the Client may unilaterally deduct that sum from any sum then due, or which at any later time may become due to the Supplier under this Contract or under any other agreement or contract with the Client.</w:t>
      </w:r>
    </w:p>
    <w:p w14:paraId="5B55CD8E" w14:textId="77777777" w:rsidR="00D4159A" w:rsidRPr="006912C6" w:rsidRDefault="00D4159A" w:rsidP="00D4159A">
      <w:pPr>
        <w:keepLines/>
        <w:tabs>
          <w:tab w:val="left" w:pos="0"/>
        </w:tabs>
        <w:suppressAutoHyphens/>
        <w:ind w:left="851" w:hanging="851"/>
        <w:jc w:val="both"/>
        <w:rPr>
          <w:rFonts w:ascii="Arial" w:hAnsi="Arial" w:cs="Arial"/>
          <w:sz w:val="21"/>
          <w:szCs w:val="21"/>
        </w:rPr>
      </w:pPr>
    </w:p>
    <w:p w14:paraId="5B55CD8F" w14:textId="77777777" w:rsidR="00D4159A" w:rsidRPr="006912C6" w:rsidRDefault="00D4159A" w:rsidP="00D4159A">
      <w:pPr>
        <w:keepLines/>
        <w:tabs>
          <w:tab w:val="left" w:pos="0"/>
        </w:tabs>
        <w:suppressAutoHyphens/>
        <w:ind w:left="851" w:hanging="851"/>
        <w:jc w:val="both"/>
        <w:rPr>
          <w:rFonts w:ascii="Arial" w:hAnsi="Arial" w:cs="Arial"/>
          <w:sz w:val="21"/>
          <w:szCs w:val="21"/>
        </w:rPr>
      </w:pPr>
      <w:r w:rsidRPr="006912C6">
        <w:rPr>
          <w:rFonts w:ascii="Arial" w:hAnsi="Arial" w:cs="Arial"/>
          <w:sz w:val="21"/>
          <w:szCs w:val="21"/>
        </w:rPr>
        <w:t xml:space="preserve">C3.2 </w:t>
      </w:r>
      <w:r w:rsidRPr="006912C6">
        <w:rPr>
          <w:rFonts w:ascii="Arial" w:hAnsi="Arial" w:cs="Arial"/>
          <w:sz w:val="21"/>
          <w:szCs w:val="21"/>
        </w:rPr>
        <w:tab/>
        <w:t xml:space="preserve">Any overpayment by either Party, whether of the Service Charges or of VAT or otherwise, shall be a sum of money recoverable by the Party who made the overpayment from the Party in receipt of the overpayment. </w:t>
      </w:r>
    </w:p>
    <w:p w14:paraId="5B55CD90" w14:textId="77777777" w:rsidR="00D4159A" w:rsidRPr="006912C6" w:rsidRDefault="00D4159A" w:rsidP="00D4159A">
      <w:pPr>
        <w:keepLines/>
        <w:tabs>
          <w:tab w:val="left" w:pos="0"/>
        </w:tabs>
        <w:suppressAutoHyphens/>
        <w:ind w:left="851" w:hanging="851"/>
        <w:jc w:val="both"/>
        <w:rPr>
          <w:rFonts w:ascii="Arial" w:hAnsi="Arial" w:cs="Arial"/>
          <w:sz w:val="21"/>
          <w:szCs w:val="21"/>
        </w:rPr>
      </w:pPr>
    </w:p>
    <w:p w14:paraId="5B55CD91" w14:textId="77777777" w:rsidR="00D4159A" w:rsidRDefault="00D4159A" w:rsidP="00D4159A">
      <w:pPr>
        <w:keepLines/>
        <w:tabs>
          <w:tab w:val="left" w:pos="0"/>
        </w:tabs>
        <w:suppressAutoHyphens/>
        <w:ind w:left="851" w:hanging="851"/>
        <w:jc w:val="both"/>
        <w:rPr>
          <w:rFonts w:ascii="Arial" w:hAnsi="Arial" w:cs="Arial"/>
          <w:sz w:val="21"/>
          <w:szCs w:val="21"/>
        </w:rPr>
      </w:pPr>
      <w:r w:rsidRPr="006912C6">
        <w:rPr>
          <w:rFonts w:ascii="Arial" w:hAnsi="Arial" w:cs="Arial"/>
          <w:sz w:val="21"/>
          <w:szCs w:val="21"/>
        </w:rPr>
        <w:t>C3.3</w:t>
      </w:r>
      <w:r w:rsidRPr="006912C6">
        <w:rPr>
          <w:rFonts w:ascii="Arial" w:hAnsi="Arial" w:cs="Arial"/>
          <w:sz w:val="21"/>
          <w:szCs w:val="21"/>
        </w:rPr>
        <w:tab/>
        <w:t>The Supplier shall make all payments due to the Client without any deduction whether by way of set-off, counterclaim, discount, abatement or otherwise unless the Supplier has a valid court order requiring an amount equal to such deduction to be paid by the Client to the Supplier.</w:t>
      </w:r>
    </w:p>
    <w:p w14:paraId="5B55CD92" w14:textId="77777777" w:rsidR="00D4159A" w:rsidRDefault="00D4159A" w:rsidP="00D4159A">
      <w:pPr>
        <w:keepLines/>
        <w:tabs>
          <w:tab w:val="left" w:pos="0"/>
        </w:tabs>
        <w:suppressAutoHyphens/>
        <w:ind w:left="851" w:hanging="851"/>
        <w:jc w:val="both"/>
        <w:rPr>
          <w:rFonts w:ascii="Arial" w:hAnsi="Arial" w:cs="Arial"/>
          <w:sz w:val="21"/>
          <w:szCs w:val="21"/>
        </w:rPr>
      </w:pPr>
    </w:p>
    <w:p w14:paraId="5B55CD93" w14:textId="77777777" w:rsidR="00D4159A" w:rsidRPr="006912C6" w:rsidRDefault="00D4159A" w:rsidP="00D4159A">
      <w:pPr>
        <w:keepLines/>
        <w:tabs>
          <w:tab w:val="left" w:pos="0"/>
        </w:tabs>
        <w:suppressAutoHyphens/>
        <w:ind w:left="851" w:hanging="851"/>
        <w:jc w:val="both"/>
        <w:rPr>
          <w:rFonts w:ascii="Arial" w:hAnsi="Arial" w:cs="Arial"/>
          <w:sz w:val="21"/>
          <w:szCs w:val="21"/>
        </w:rPr>
      </w:pPr>
      <w:r w:rsidRPr="006912C6">
        <w:rPr>
          <w:rFonts w:ascii="Arial" w:hAnsi="Arial" w:cs="Arial"/>
          <w:sz w:val="21"/>
          <w:szCs w:val="21"/>
        </w:rPr>
        <w:t>C3.4</w:t>
      </w:r>
      <w:r w:rsidRPr="006912C6">
        <w:rPr>
          <w:rFonts w:ascii="Arial" w:hAnsi="Arial" w:cs="Arial"/>
          <w:sz w:val="21"/>
          <w:szCs w:val="21"/>
        </w:rPr>
        <w:tab/>
        <w:t>All payments due shall be made within a reasonable time unless otherwise specified in this Contract, in cleared funds, to such bank or building society account as the recipient Party may from time to time direct.</w:t>
      </w:r>
    </w:p>
    <w:p w14:paraId="5B55CD94" w14:textId="77777777" w:rsidR="00D4159A" w:rsidRPr="006912C6" w:rsidRDefault="00D4159A" w:rsidP="00D4159A">
      <w:pPr>
        <w:keepLines/>
        <w:tabs>
          <w:tab w:val="left" w:pos="0"/>
        </w:tabs>
        <w:suppressAutoHyphens/>
        <w:jc w:val="both"/>
        <w:rPr>
          <w:rFonts w:ascii="Arial" w:hAnsi="Arial" w:cs="Arial"/>
          <w:b/>
          <w:sz w:val="21"/>
          <w:szCs w:val="21"/>
        </w:rPr>
      </w:pPr>
    </w:p>
    <w:p w14:paraId="5B55CD95" w14:textId="77777777" w:rsidR="00D4159A" w:rsidRPr="006912C6" w:rsidRDefault="00D4159A" w:rsidP="00D4159A">
      <w:pPr>
        <w:pStyle w:val="Conditionhead"/>
        <w:keepLines/>
        <w:tabs>
          <w:tab w:val="left" w:pos="-426"/>
        </w:tabs>
        <w:spacing w:line="240" w:lineRule="auto"/>
        <w:ind w:left="851" w:hanging="851"/>
        <w:rPr>
          <w:rFonts w:ascii="Arial" w:hAnsi="Arial" w:cs="Arial"/>
          <w:sz w:val="21"/>
          <w:szCs w:val="21"/>
        </w:rPr>
      </w:pPr>
      <w:r w:rsidRPr="006912C6">
        <w:rPr>
          <w:rFonts w:ascii="Arial" w:hAnsi="Arial" w:cs="Arial"/>
          <w:sz w:val="21"/>
          <w:szCs w:val="21"/>
        </w:rPr>
        <w:t>C4</w:t>
      </w:r>
      <w:r w:rsidRPr="006912C6">
        <w:rPr>
          <w:rFonts w:ascii="Arial" w:hAnsi="Arial" w:cs="Arial"/>
          <w:sz w:val="21"/>
          <w:szCs w:val="21"/>
        </w:rPr>
        <w:tab/>
        <w:t>Price adjustment on extension of Initial Contract Period</w:t>
      </w:r>
    </w:p>
    <w:p w14:paraId="5B55CD96" w14:textId="77777777" w:rsidR="00D4159A" w:rsidRDefault="00D4159A" w:rsidP="00D4159A">
      <w:pPr>
        <w:pStyle w:val="BodyTextIndent3"/>
        <w:keepLines/>
        <w:tabs>
          <w:tab w:val="left" w:pos="709"/>
        </w:tabs>
        <w:ind w:left="720" w:hanging="720"/>
        <w:rPr>
          <w:sz w:val="21"/>
          <w:szCs w:val="21"/>
        </w:rPr>
      </w:pPr>
    </w:p>
    <w:p w14:paraId="5B55CD97" w14:textId="77777777" w:rsidR="00D4159A" w:rsidRPr="006912C6" w:rsidRDefault="00D4159A" w:rsidP="00D4159A">
      <w:pPr>
        <w:pStyle w:val="BodyTextIndent3"/>
        <w:keepLines/>
        <w:tabs>
          <w:tab w:val="left" w:pos="-993"/>
        </w:tabs>
        <w:ind w:left="851" w:hanging="851"/>
        <w:rPr>
          <w:sz w:val="21"/>
          <w:szCs w:val="21"/>
        </w:rPr>
      </w:pPr>
      <w:r w:rsidRPr="006912C6">
        <w:rPr>
          <w:sz w:val="21"/>
          <w:szCs w:val="21"/>
        </w:rPr>
        <w:t>C4.1</w:t>
      </w:r>
      <w:r w:rsidRPr="006912C6">
        <w:rPr>
          <w:sz w:val="21"/>
          <w:szCs w:val="21"/>
        </w:rPr>
        <w:tab/>
        <w:t xml:space="preserve">The Service Charges shall apply for the Initial Contract Period.  In the event that the Client agrees to extend the Initial Contract Period pursuant to Clause </w:t>
      </w:r>
      <w:r>
        <w:rPr>
          <w:sz w:val="21"/>
          <w:szCs w:val="21"/>
        </w:rPr>
        <w:t>A2.2</w:t>
      </w:r>
      <w:r w:rsidRPr="006912C6">
        <w:rPr>
          <w:sz w:val="21"/>
          <w:szCs w:val="21"/>
        </w:rPr>
        <w:t xml:space="preserve"> the Client may but shall not be obliged to in the </w:t>
      </w:r>
      <w:r>
        <w:rPr>
          <w:sz w:val="21"/>
          <w:szCs w:val="21"/>
        </w:rPr>
        <w:t>six (</w:t>
      </w:r>
      <w:r w:rsidRPr="006912C6">
        <w:rPr>
          <w:sz w:val="21"/>
          <w:szCs w:val="21"/>
        </w:rPr>
        <w:t>6</w:t>
      </w:r>
      <w:r>
        <w:rPr>
          <w:sz w:val="21"/>
          <w:szCs w:val="21"/>
        </w:rPr>
        <w:t>)</w:t>
      </w:r>
      <w:r w:rsidRPr="006912C6">
        <w:rPr>
          <w:sz w:val="21"/>
          <w:szCs w:val="21"/>
        </w:rPr>
        <w:t xml:space="preserve"> </w:t>
      </w:r>
      <w:r>
        <w:rPr>
          <w:sz w:val="21"/>
          <w:szCs w:val="21"/>
        </w:rPr>
        <w:t>M</w:t>
      </w:r>
      <w:r w:rsidRPr="006912C6">
        <w:rPr>
          <w:sz w:val="21"/>
          <w:szCs w:val="21"/>
        </w:rPr>
        <w:t xml:space="preserve">onth period prior to the expiry of the Initial Contract Period, enter into good faith negotiations with the Supplier (for a period of not more than </w:t>
      </w:r>
      <w:r>
        <w:rPr>
          <w:sz w:val="21"/>
          <w:szCs w:val="21"/>
        </w:rPr>
        <w:t>thirty (</w:t>
      </w:r>
      <w:r w:rsidRPr="006912C6">
        <w:rPr>
          <w:sz w:val="21"/>
          <w:szCs w:val="21"/>
        </w:rPr>
        <w:t>30</w:t>
      </w:r>
      <w:r>
        <w:rPr>
          <w:sz w:val="21"/>
          <w:szCs w:val="21"/>
        </w:rPr>
        <w:t>)</w:t>
      </w:r>
      <w:r w:rsidRPr="006912C6">
        <w:rPr>
          <w:sz w:val="21"/>
          <w:szCs w:val="21"/>
        </w:rPr>
        <w:t xml:space="preserve"> Working Days) to agree a variation in the Service Charges.</w:t>
      </w:r>
    </w:p>
    <w:p w14:paraId="5B55CD98" w14:textId="77777777" w:rsidR="00D4159A" w:rsidRPr="006912C6" w:rsidRDefault="00D4159A" w:rsidP="00D4159A">
      <w:pPr>
        <w:pStyle w:val="BodyTextIndent3"/>
        <w:keepLines/>
        <w:tabs>
          <w:tab w:val="left" w:pos="-993"/>
        </w:tabs>
        <w:ind w:left="851" w:hanging="851"/>
        <w:rPr>
          <w:sz w:val="21"/>
          <w:szCs w:val="21"/>
        </w:rPr>
      </w:pPr>
    </w:p>
    <w:p w14:paraId="5B55CD99" w14:textId="77777777" w:rsidR="00D4159A" w:rsidRDefault="00D4159A" w:rsidP="00D4159A">
      <w:pPr>
        <w:keepLines/>
        <w:tabs>
          <w:tab w:val="left" w:pos="-993"/>
          <w:tab w:val="left" w:pos="0"/>
        </w:tabs>
        <w:suppressAutoHyphens/>
        <w:ind w:left="851" w:hanging="851"/>
        <w:jc w:val="both"/>
        <w:rPr>
          <w:rFonts w:ascii="Arial" w:hAnsi="Arial" w:cs="Arial"/>
          <w:sz w:val="21"/>
          <w:szCs w:val="21"/>
        </w:rPr>
      </w:pPr>
      <w:r w:rsidRPr="006912C6">
        <w:rPr>
          <w:rFonts w:ascii="Arial" w:hAnsi="Arial" w:cs="Arial"/>
          <w:sz w:val="21"/>
          <w:szCs w:val="21"/>
        </w:rPr>
        <w:t>C4.2</w:t>
      </w:r>
      <w:r w:rsidRPr="006912C6">
        <w:rPr>
          <w:rFonts w:ascii="Arial" w:hAnsi="Arial" w:cs="Arial"/>
          <w:sz w:val="21"/>
          <w:szCs w:val="21"/>
        </w:rPr>
        <w:tab/>
        <w:t xml:space="preserve">If a variation in the Service Charges is agreed between the Client and the Supplier, the revised Service Charges shall take effect from the first day of any period of extension and shall apply during such period of extension.  </w:t>
      </w:r>
      <w:r>
        <w:rPr>
          <w:rFonts w:ascii="Arial" w:hAnsi="Arial" w:cs="Arial"/>
          <w:sz w:val="21"/>
          <w:szCs w:val="21"/>
        </w:rPr>
        <w:t>If no such variation is agreed the extension of the Contract Period shall take effect on the terms and conditions of this Agreement including as to the Service Charge.</w:t>
      </w:r>
    </w:p>
    <w:p w14:paraId="5B55CD9A" w14:textId="77777777" w:rsidR="00D4159A" w:rsidRDefault="00D4159A" w:rsidP="00D4159A">
      <w:pPr>
        <w:keepLines/>
        <w:tabs>
          <w:tab w:val="left" w:pos="-993"/>
          <w:tab w:val="left" w:pos="0"/>
        </w:tabs>
        <w:suppressAutoHyphens/>
        <w:ind w:left="851" w:hanging="851"/>
        <w:jc w:val="both"/>
        <w:rPr>
          <w:rFonts w:ascii="Arial" w:hAnsi="Arial" w:cs="Arial"/>
          <w:sz w:val="21"/>
          <w:szCs w:val="21"/>
        </w:rPr>
      </w:pPr>
    </w:p>
    <w:p w14:paraId="5B55CD9B" w14:textId="77777777" w:rsidR="00D4159A" w:rsidRPr="002E6975" w:rsidRDefault="00D4159A" w:rsidP="00D4159A">
      <w:pPr>
        <w:widowControl w:val="0"/>
        <w:tabs>
          <w:tab w:val="left" w:pos="-993"/>
          <w:tab w:val="left" w:pos="0"/>
          <w:tab w:val="left" w:pos="851"/>
        </w:tabs>
        <w:suppressAutoHyphens/>
        <w:ind w:left="851" w:hanging="851"/>
        <w:jc w:val="both"/>
        <w:rPr>
          <w:rFonts w:ascii="Arial" w:hAnsi="Arial" w:cs="Arial"/>
          <w:sz w:val="21"/>
          <w:szCs w:val="21"/>
        </w:rPr>
      </w:pPr>
      <w:r>
        <w:rPr>
          <w:rFonts w:ascii="Arial" w:hAnsi="Arial" w:cs="Arial"/>
          <w:sz w:val="21"/>
          <w:szCs w:val="21"/>
        </w:rPr>
        <w:t>C4.3</w:t>
      </w:r>
      <w:r>
        <w:rPr>
          <w:rFonts w:ascii="Arial" w:hAnsi="Arial" w:cs="Arial"/>
          <w:sz w:val="21"/>
          <w:szCs w:val="21"/>
        </w:rPr>
        <w:tab/>
      </w:r>
      <w:r w:rsidRPr="002E6975">
        <w:rPr>
          <w:rFonts w:ascii="Arial" w:hAnsi="Arial" w:cs="Arial"/>
          <w:sz w:val="21"/>
          <w:szCs w:val="21"/>
        </w:rPr>
        <w:t xml:space="preserve">Any increase in the Service Charges pursuant to Clause C4.1 shall not exceed the percentage change in the Office of National Statistics’ </w:t>
      </w:r>
      <w:r>
        <w:rPr>
          <w:rFonts w:ascii="Arial" w:hAnsi="Arial" w:cs="Arial"/>
          <w:sz w:val="21"/>
          <w:szCs w:val="21"/>
        </w:rPr>
        <w:t xml:space="preserve">Retail Price Index (RPI), </w:t>
      </w:r>
      <w:r w:rsidRPr="002E6975">
        <w:rPr>
          <w:rFonts w:ascii="Arial" w:hAnsi="Arial" w:cs="Arial"/>
          <w:sz w:val="21"/>
          <w:szCs w:val="21"/>
        </w:rPr>
        <w:t>between the Commencement Date and the date</w:t>
      </w:r>
      <w:r>
        <w:rPr>
          <w:rFonts w:ascii="Arial" w:hAnsi="Arial" w:cs="Arial"/>
          <w:sz w:val="21"/>
          <w:szCs w:val="21"/>
        </w:rPr>
        <w:t xml:space="preserve"> (six)</w:t>
      </w:r>
      <w:r w:rsidRPr="002E6975">
        <w:rPr>
          <w:rFonts w:ascii="Arial" w:hAnsi="Arial" w:cs="Arial"/>
          <w:sz w:val="21"/>
          <w:szCs w:val="21"/>
        </w:rPr>
        <w:t xml:space="preserve"> 6 Months before the end of the Initial Contract Period.  </w:t>
      </w:r>
    </w:p>
    <w:p w14:paraId="5B55CD9C" w14:textId="77777777" w:rsidR="00D4159A" w:rsidRPr="006912C6" w:rsidRDefault="00D4159A" w:rsidP="00D4159A">
      <w:pPr>
        <w:keepLines/>
        <w:tabs>
          <w:tab w:val="left" w:pos="0"/>
          <w:tab w:val="left" w:pos="709"/>
        </w:tabs>
        <w:suppressAutoHyphens/>
        <w:ind w:left="720" w:hanging="720"/>
        <w:jc w:val="both"/>
        <w:rPr>
          <w:rFonts w:ascii="Arial" w:hAnsi="Arial" w:cs="Arial"/>
          <w:sz w:val="21"/>
          <w:szCs w:val="21"/>
        </w:rPr>
      </w:pPr>
    </w:p>
    <w:p w14:paraId="5B55CD9D" w14:textId="77777777" w:rsidR="00D4159A" w:rsidRPr="00AE1F1F" w:rsidRDefault="00D4159A" w:rsidP="00D4159A">
      <w:pPr>
        <w:pStyle w:val="Heading4"/>
        <w:keepLines/>
        <w:tabs>
          <w:tab w:val="left" w:pos="-1560"/>
          <w:tab w:val="left" w:pos="-284"/>
        </w:tabs>
        <w:ind w:left="851" w:hanging="851"/>
        <w:rPr>
          <w:rFonts w:ascii="Arial" w:hAnsi="Arial" w:cs="Arial"/>
          <w:b/>
          <w:sz w:val="21"/>
          <w:szCs w:val="21"/>
          <w:u w:val="none"/>
        </w:rPr>
      </w:pPr>
      <w:r w:rsidRPr="00AE1F1F">
        <w:rPr>
          <w:rFonts w:ascii="Arial" w:hAnsi="Arial" w:cs="Arial"/>
          <w:b/>
          <w:sz w:val="21"/>
          <w:szCs w:val="21"/>
          <w:u w:val="none"/>
        </w:rPr>
        <w:t>C5</w:t>
      </w:r>
      <w:r w:rsidRPr="00AE1F1F">
        <w:rPr>
          <w:rFonts w:ascii="Arial" w:hAnsi="Arial" w:cs="Arial"/>
          <w:b/>
          <w:sz w:val="21"/>
          <w:szCs w:val="21"/>
          <w:u w:val="none"/>
        </w:rPr>
        <w:tab/>
        <w:t>Performance Standards, Monitoring and Performance Deductions</w:t>
      </w:r>
    </w:p>
    <w:p w14:paraId="5B55CD9E" w14:textId="77777777" w:rsidR="00D4159A" w:rsidRPr="007A0E66" w:rsidRDefault="00D4159A" w:rsidP="00D4159A"/>
    <w:p w14:paraId="5B55CD9F" w14:textId="77777777" w:rsidR="00D4159A" w:rsidRPr="006912C6" w:rsidRDefault="00D4159A" w:rsidP="00D4159A">
      <w:pPr>
        <w:pStyle w:val="BodyTextIndent3"/>
        <w:keepLines/>
        <w:widowControl w:val="0"/>
        <w:tabs>
          <w:tab w:val="left" w:pos="-851"/>
        </w:tabs>
        <w:ind w:left="851" w:hanging="851"/>
        <w:rPr>
          <w:sz w:val="21"/>
          <w:szCs w:val="21"/>
        </w:rPr>
      </w:pPr>
      <w:r w:rsidRPr="006912C6">
        <w:rPr>
          <w:sz w:val="21"/>
          <w:szCs w:val="21"/>
        </w:rPr>
        <w:t>C5.1</w:t>
      </w:r>
      <w:r w:rsidRPr="006912C6">
        <w:rPr>
          <w:sz w:val="21"/>
          <w:szCs w:val="21"/>
        </w:rPr>
        <w:tab/>
        <w:t xml:space="preserve">The Supplier shall ensure that the Services meet or exceed the </w:t>
      </w:r>
      <w:r>
        <w:rPr>
          <w:sz w:val="21"/>
          <w:szCs w:val="21"/>
        </w:rPr>
        <w:t>Performance Standards</w:t>
      </w:r>
      <w:r w:rsidRPr="006912C6">
        <w:rPr>
          <w:sz w:val="21"/>
          <w:szCs w:val="21"/>
        </w:rPr>
        <w:t xml:space="preserve"> at all times from the Service Commencement Date.</w:t>
      </w:r>
    </w:p>
    <w:p w14:paraId="5B55CDA0" w14:textId="77777777" w:rsidR="00D4159A" w:rsidRPr="006912C6" w:rsidRDefault="00D4159A" w:rsidP="00D4159A">
      <w:pPr>
        <w:pStyle w:val="BodyTextIndent3"/>
        <w:keepLines/>
        <w:widowControl w:val="0"/>
        <w:tabs>
          <w:tab w:val="left" w:pos="-851"/>
        </w:tabs>
        <w:ind w:left="851" w:hanging="851"/>
        <w:rPr>
          <w:sz w:val="21"/>
          <w:szCs w:val="21"/>
        </w:rPr>
      </w:pPr>
    </w:p>
    <w:p w14:paraId="5B55CDA1" w14:textId="77777777" w:rsidR="00D4159A" w:rsidRPr="006912C6" w:rsidRDefault="00D4159A" w:rsidP="00D4159A">
      <w:pPr>
        <w:pStyle w:val="BodyTextIndent3"/>
        <w:keepLines/>
        <w:widowControl w:val="0"/>
        <w:tabs>
          <w:tab w:val="left" w:pos="-851"/>
        </w:tabs>
        <w:ind w:left="851" w:hanging="851"/>
        <w:rPr>
          <w:sz w:val="21"/>
          <w:szCs w:val="21"/>
        </w:rPr>
      </w:pPr>
      <w:r w:rsidRPr="006912C6">
        <w:rPr>
          <w:sz w:val="21"/>
          <w:szCs w:val="21"/>
        </w:rPr>
        <w:t>C5.2</w:t>
      </w:r>
      <w:r w:rsidRPr="006912C6">
        <w:rPr>
          <w:sz w:val="21"/>
          <w:szCs w:val="21"/>
        </w:rPr>
        <w:tab/>
        <w:t xml:space="preserve">The Supplier shall provide the Client with a monthly </w:t>
      </w:r>
      <w:r>
        <w:rPr>
          <w:sz w:val="21"/>
          <w:szCs w:val="21"/>
        </w:rPr>
        <w:t>Service R</w:t>
      </w:r>
      <w:r w:rsidRPr="006912C6">
        <w:rPr>
          <w:sz w:val="21"/>
          <w:szCs w:val="21"/>
        </w:rPr>
        <w:t>eport</w:t>
      </w:r>
      <w:r>
        <w:rPr>
          <w:sz w:val="21"/>
          <w:szCs w:val="21"/>
        </w:rPr>
        <w:t xml:space="preserve"> in accordance with Schedule 1 (Client’s Requirements) </w:t>
      </w:r>
      <w:r w:rsidRPr="006912C6">
        <w:rPr>
          <w:sz w:val="21"/>
          <w:szCs w:val="21"/>
        </w:rPr>
        <w:t xml:space="preserve">detailing its performance in respect of each of the </w:t>
      </w:r>
      <w:r>
        <w:rPr>
          <w:sz w:val="21"/>
          <w:szCs w:val="21"/>
        </w:rPr>
        <w:t>Performance Standards</w:t>
      </w:r>
      <w:r w:rsidRPr="006912C6">
        <w:rPr>
          <w:sz w:val="21"/>
          <w:szCs w:val="21"/>
        </w:rPr>
        <w:t xml:space="preserve">. </w:t>
      </w:r>
    </w:p>
    <w:p w14:paraId="5B55CDA2" w14:textId="77777777" w:rsidR="00D4159A" w:rsidRPr="006912C6" w:rsidRDefault="00D4159A" w:rsidP="00D4159A">
      <w:pPr>
        <w:pStyle w:val="BodyTextIndent3"/>
        <w:keepLines/>
        <w:widowControl w:val="0"/>
        <w:tabs>
          <w:tab w:val="left" w:pos="-851"/>
        </w:tabs>
        <w:ind w:left="851" w:hanging="851"/>
        <w:rPr>
          <w:sz w:val="21"/>
          <w:szCs w:val="21"/>
        </w:rPr>
      </w:pPr>
    </w:p>
    <w:p w14:paraId="5B55CDA3" w14:textId="77777777" w:rsidR="00D4159A" w:rsidRPr="006912C6" w:rsidRDefault="00D4159A" w:rsidP="00D4159A">
      <w:pPr>
        <w:pStyle w:val="BodyTextIndent3"/>
        <w:keepLines/>
        <w:widowControl w:val="0"/>
        <w:tabs>
          <w:tab w:val="left" w:pos="-851"/>
          <w:tab w:val="left" w:pos="-709"/>
        </w:tabs>
        <w:ind w:left="851" w:hanging="851"/>
        <w:rPr>
          <w:sz w:val="21"/>
          <w:szCs w:val="21"/>
        </w:rPr>
      </w:pPr>
      <w:r w:rsidRPr="006912C6">
        <w:rPr>
          <w:sz w:val="21"/>
          <w:szCs w:val="21"/>
        </w:rPr>
        <w:lastRenderedPageBreak/>
        <w:t>C5.</w:t>
      </w:r>
      <w:r>
        <w:rPr>
          <w:sz w:val="21"/>
          <w:szCs w:val="21"/>
        </w:rPr>
        <w:t>3</w:t>
      </w:r>
      <w:r w:rsidRPr="006912C6">
        <w:rPr>
          <w:sz w:val="21"/>
          <w:szCs w:val="21"/>
        </w:rPr>
        <w:tab/>
        <w:t xml:space="preserve">If the Supplier fails to provide the Services in accordance with the </w:t>
      </w:r>
      <w:r>
        <w:rPr>
          <w:sz w:val="21"/>
          <w:szCs w:val="21"/>
        </w:rPr>
        <w:t>Performance Standards</w:t>
      </w:r>
      <w:r w:rsidRPr="006912C6">
        <w:rPr>
          <w:sz w:val="21"/>
          <w:szCs w:val="21"/>
        </w:rPr>
        <w:t xml:space="preserve"> measured </w:t>
      </w:r>
      <w:r>
        <w:rPr>
          <w:sz w:val="21"/>
          <w:szCs w:val="21"/>
        </w:rPr>
        <w:t xml:space="preserve">each month resulting in Performance Standard Failures, Performance Default Points shall apply </w:t>
      </w:r>
      <w:r w:rsidRPr="006912C6">
        <w:rPr>
          <w:sz w:val="21"/>
          <w:szCs w:val="21"/>
        </w:rPr>
        <w:t>as set out in Schedule 5</w:t>
      </w:r>
      <w:r>
        <w:rPr>
          <w:sz w:val="21"/>
          <w:szCs w:val="21"/>
        </w:rPr>
        <w:t xml:space="preserve"> (Performance Monitoring Framework)</w:t>
      </w:r>
      <w:r w:rsidRPr="006912C6">
        <w:rPr>
          <w:sz w:val="21"/>
          <w:szCs w:val="21"/>
        </w:rPr>
        <w:t xml:space="preserve">. Such </w:t>
      </w:r>
      <w:r>
        <w:rPr>
          <w:sz w:val="21"/>
          <w:szCs w:val="21"/>
        </w:rPr>
        <w:t>Performance Default Points shall be used to calculate, the Performance Deduction in accordance with Schedule 2 (Payment Mechanism) and</w:t>
      </w:r>
      <w:r w:rsidRPr="006912C6">
        <w:rPr>
          <w:sz w:val="21"/>
          <w:szCs w:val="21"/>
        </w:rPr>
        <w:t xml:space="preserve"> </w:t>
      </w:r>
      <w:r>
        <w:rPr>
          <w:sz w:val="21"/>
          <w:szCs w:val="21"/>
        </w:rPr>
        <w:t xml:space="preserve">the amount of any Performance Deductions shall be deducted from the amount of the Service Charge payable </w:t>
      </w:r>
      <w:r w:rsidRPr="006912C6">
        <w:rPr>
          <w:sz w:val="21"/>
          <w:szCs w:val="21"/>
        </w:rPr>
        <w:t xml:space="preserve">pursuant to </w:t>
      </w:r>
      <w:r>
        <w:rPr>
          <w:sz w:val="21"/>
          <w:szCs w:val="21"/>
        </w:rPr>
        <w:t xml:space="preserve">Schedule 2 (Payment Mechanism) and </w:t>
      </w:r>
      <w:r w:rsidRPr="006912C6">
        <w:rPr>
          <w:sz w:val="21"/>
          <w:szCs w:val="21"/>
        </w:rPr>
        <w:t xml:space="preserve">Clauses C1 and C2. </w:t>
      </w:r>
    </w:p>
    <w:p w14:paraId="5B55CDA4" w14:textId="77777777" w:rsidR="00D4159A" w:rsidRPr="006912C6" w:rsidRDefault="00D4159A" w:rsidP="00D4159A">
      <w:pPr>
        <w:pStyle w:val="BodyTextIndent3"/>
        <w:keepLines/>
        <w:widowControl w:val="0"/>
        <w:tabs>
          <w:tab w:val="left" w:pos="-709"/>
        </w:tabs>
        <w:ind w:left="709" w:hanging="709"/>
        <w:rPr>
          <w:sz w:val="21"/>
          <w:szCs w:val="21"/>
        </w:rPr>
      </w:pPr>
    </w:p>
    <w:p w14:paraId="5B55CDA5" w14:textId="77777777" w:rsidR="00D4159A" w:rsidRPr="006912C6" w:rsidRDefault="00D4159A" w:rsidP="00D4159A">
      <w:pPr>
        <w:pStyle w:val="BodyTextIndent3"/>
        <w:keepLines/>
        <w:widowControl w:val="0"/>
        <w:tabs>
          <w:tab w:val="left" w:pos="-709"/>
        </w:tabs>
        <w:ind w:left="851" w:hanging="851"/>
        <w:rPr>
          <w:sz w:val="21"/>
          <w:szCs w:val="21"/>
        </w:rPr>
      </w:pPr>
      <w:r w:rsidRPr="006912C6">
        <w:rPr>
          <w:sz w:val="21"/>
          <w:szCs w:val="21"/>
        </w:rPr>
        <w:t>C5.</w:t>
      </w:r>
      <w:r>
        <w:rPr>
          <w:sz w:val="21"/>
          <w:szCs w:val="21"/>
        </w:rPr>
        <w:t>4</w:t>
      </w:r>
      <w:r w:rsidRPr="006912C6">
        <w:rPr>
          <w:sz w:val="21"/>
          <w:szCs w:val="21"/>
        </w:rPr>
        <w:tab/>
        <w:t xml:space="preserve">The </w:t>
      </w:r>
      <w:r>
        <w:rPr>
          <w:sz w:val="21"/>
          <w:szCs w:val="21"/>
        </w:rPr>
        <w:t>Client’s Representative and the Supplier’s Representative</w:t>
      </w:r>
      <w:r w:rsidRPr="006912C6">
        <w:rPr>
          <w:sz w:val="21"/>
          <w:szCs w:val="21"/>
        </w:rPr>
        <w:t xml:space="preserve"> shall have </w:t>
      </w:r>
      <w:proofErr w:type="gramStart"/>
      <w:r w:rsidRPr="006912C6">
        <w:rPr>
          <w:sz w:val="21"/>
          <w:szCs w:val="21"/>
        </w:rPr>
        <w:t>regular  meetings</w:t>
      </w:r>
      <w:proofErr w:type="gramEnd"/>
      <w:r w:rsidRPr="006912C6">
        <w:rPr>
          <w:sz w:val="21"/>
          <w:szCs w:val="21"/>
        </w:rPr>
        <w:t xml:space="preserve"> </w:t>
      </w:r>
      <w:r>
        <w:rPr>
          <w:sz w:val="21"/>
          <w:szCs w:val="21"/>
        </w:rPr>
        <w:t xml:space="preserve">(and no less than three (3) times per year) </w:t>
      </w:r>
      <w:r w:rsidRPr="006912C6">
        <w:rPr>
          <w:sz w:val="21"/>
          <w:szCs w:val="21"/>
        </w:rPr>
        <w:t xml:space="preserve">to monitor and review the performance of this Contract, the achievement of the </w:t>
      </w:r>
      <w:r>
        <w:rPr>
          <w:sz w:val="21"/>
          <w:szCs w:val="21"/>
        </w:rPr>
        <w:t xml:space="preserve">Performance Standards </w:t>
      </w:r>
      <w:r w:rsidRPr="006912C6">
        <w:rPr>
          <w:sz w:val="21"/>
          <w:szCs w:val="21"/>
        </w:rPr>
        <w:t xml:space="preserve">and the provision of the Services. Such meetings shall be </w:t>
      </w:r>
      <w:r>
        <w:rPr>
          <w:sz w:val="21"/>
          <w:szCs w:val="21"/>
        </w:rPr>
        <w:t>recorded in writing</w:t>
      </w:r>
      <w:r w:rsidRPr="006912C6">
        <w:rPr>
          <w:sz w:val="21"/>
          <w:szCs w:val="21"/>
        </w:rPr>
        <w:t xml:space="preserve"> by the Client’s </w:t>
      </w:r>
      <w:r>
        <w:rPr>
          <w:sz w:val="21"/>
          <w:szCs w:val="21"/>
        </w:rPr>
        <w:t xml:space="preserve">Representative </w:t>
      </w:r>
      <w:r w:rsidRPr="006912C6">
        <w:rPr>
          <w:sz w:val="21"/>
          <w:szCs w:val="21"/>
        </w:rPr>
        <w:t>and copies of the minutes shall be circulated to and approved by both Parties.</w:t>
      </w:r>
    </w:p>
    <w:p w14:paraId="5B55CDA6" w14:textId="77777777" w:rsidR="00D4159A" w:rsidRPr="006912C6" w:rsidRDefault="00D4159A" w:rsidP="00D4159A">
      <w:pPr>
        <w:pStyle w:val="BodyTextIndent3"/>
        <w:keepLines/>
        <w:widowControl w:val="0"/>
        <w:tabs>
          <w:tab w:val="left" w:pos="-709"/>
        </w:tabs>
        <w:ind w:left="851" w:hanging="851"/>
        <w:rPr>
          <w:sz w:val="21"/>
          <w:szCs w:val="21"/>
        </w:rPr>
      </w:pPr>
    </w:p>
    <w:p w14:paraId="5B55CDA7" w14:textId="77777777" w:rsidR="00D4159A" w:rsidRPr="006912C6" w:rsidRDefault="00D4159A" w:rsidP="00D4159A">
      <w:pPr>
        <w:pStyle w:val="BodyTextIndent3"/>
        <w:keepLines/>
        <w:widowControl w:val="0"/>
        <w:tabs>
          <w:tab w:val="left" w:pos="-709"/>
        </w:tabs>
        <w:ind w:left="851" w:hanging="851"/>
        <w:rPr>
          <w:sz w:val="21"/>
          <w:szCs w:val="21"/>
        </w:rPr>
      </w:pPr>
      <w:r w:rsidRPr="006912C6">
        <w:rPr>
          <w:sz w:val="21"/>
          <w:szCs w:val="21"/>
        </w:rPr>
        <w:t>C5.</w:t>
      </w:r>
      <w:r>
        <w:rPr>
          <w:sz w:val="21"/>
          <w:szCs w:val="21"/>
        </w:rPr>
        <w:t>5</w:t>
      </w:r>
      <w:r w:rsidRPr="006912C6">
        <w:rPr>
          <w:sz w:val="21"/>
          <w:szCs w:val="21"/>
        </w:rPr>
        <w:tab/>
        <w:t xml:space="preserve">Prior to each monthly meeting, the Client’s </w:t>
      </w:r>
      <w:r>
        <w:rPr>
          <w:sz w:val="21"/>
          <w:szCs w:val="21"/>
        </w:rPr>
        <w:t>Representative</w:t>
      </w:r>
      <w:r w:rsidRPr="006912C6">
        <w:rPr>
          <w:sz w:val="21"/>
          <w:szCs w:val="21"/>
        </w:rPr>
        <w:t xml:space="preserve"> shall notify the Supplier’s </w:t>
      </w:r>
      <w:r>
        <w:rPr>
          <w:sz w:val="21"/>
          <w:szCs w:val="21"/>
        </w:rPr>
        <w:t xml:space="preserve">Representative, and vice versa, </w:t>
      </w:r>
      <w:r w:rsidRPr="006912C6">
        <w:rPr>
          <w:sz w:val="21"/>
          <w:szCs w:val="21"/>
        </w:rPr>
        <w:t xml:space="preserve">of any problems relating to the provision of the </w:t>
      </w:r>
      <w:r>
        <w:rPr>
          <w:sz w:val="21"/>
          <w:szCs w:val="21"/>
        </w:rPr>
        <w:t>S</w:t>
      </w:r>
      <w:r w:rsidRPr="006912C6">
        <w:rPr>
          <w:sz w:val="21"/>
          <w:szCs w:val="21"/>
        </w:rPr>
        <w:t xml:space="preserve">ervices for discussion at the monthly meeting. At the meeting, the Parties shall agree a plan to address such problems. </w:t>
      </w:r>
      <w:r>
        <w:rPr>
          <w:sz w:val="21"/>
          <w:szCs w:val="21"/>
        </w:rPr>
        <w:t xml:space="preserve">In the event of any problem being unresolved or a failure to agree a plan, the procedures set out in Clause H7 shall apply. </w:t>
      </w:r>
      <w:r w:rsidRPr="006912C6">
        <w:rPr>
          <w:sz w:val="21"/>
          <w:szCs w:val="21"/>
        </w:rPr>
        <w:t xml:space="preserve">Progress at implementing the plan shall be included in the agenda for the next </w:t>
      </w:r>
      <w:r>
        <w:rPr>
          <w:sz w:val="21"/>
          <w:szCs w:val="21"/>
        </w:rPr>
        <w:t>M</w:t>
      </w:r>
      <w:r w:rsidRPr="006912C6">
        <w:rPr>
          <w:sz w:val="21"/>
          <w:szCs w:val="21"/>
        </w:rPr>
        <w:t>onthly meeting.</w:t>
      </w:r>
    </w:p>
    <w:p w14:paraId="5B55CDA8" w14:textId="77777777" w:rsidR="00D4159A" w:rsidRPr="006912C6" w:rsidRDefault="00D4159A" w:rsidP="00D4159A">
      <w:pPr>
        <w:pStyle w:val="BodyTextIndent3"/>
        <w:keepLines/>
        <w:widowControl w:val="0"/>
        <w:tabs>
          <w:tab w:val="left" w:pos="-709"/>
        </w:tabs>
        <w:ind w:left="851" w:hanging="851"/>
        <w:rPr>
          <w:sz w:val="21"/>
          <w:szCs w:val="21"/>
        </w:rPr>
      </w:pPr>
    </w:p>
    <w:p w14:paraId="5B55CDA9" w14:textId="77777777" w:rsidR="00D4159A" w:rsidRPr="006912C6" w:rsidRDefault="00D4159A" w:rsidP="00D4159A">
      <w:pPr>
        <w:pStyle w:val="BodyTextIndent3"/>
        <w:keepLines/>
        <w:widowControl w:val="0"/>
        <w:tabs>
          <w:tab w:val="left" w:pos="-709"/>
        </w:tabs>
        <w:ind w:left="851" w:hanging="851"/>
        <w:rPr>
          <w:sz w:val="21"/>
          <w:szCs w:val="21"/>
        </w:rPr>
      </w:pPr>
      <w:r w:rsidRPr="006912C6">
        <w:rPr>
          <w:sz w:val="21"/>
          <w:szCs w:val="21"/>
        </w:rPr>
        <w:t>C5.</w:t>
      </w:r>
      <w:r>
        <w:rPr>
          <w:sz w:val="21"/>
          <w:szCs w:val="21"/>
        </w:rPr>
        <w:t>6</w:t>
      </w:r>
      <w:r w:rsidRPr="006912C6">
        <w:rPr>
          <w:sz w:val="21"/>
          <w:szCs w:val="21"/>
        </w:rPr>
        <w:tab/>
      </w:r>
      <w:r>
        <w:rPr>
          <w:sz w:val="21"/>
          <w:szCs w:val="21"/>
        </w:rPr>
        <w:t>The Client and the Supplier shall review the Service Standards every six (6) Months throughout the Contract Period and make any changes in accordance with the Change Control procedure to reflect the changes in the Service Standards.</w:t>
      </w:r>
    </w:p>
    <w:p w14:paraId="5B55CDAA" w14:textId="77777777" w:rsidR="00D4159A" w:rsidRPr="006912C6" w:rsidRDefault="00D4159A" w:rsidP="00D4159A">
      <w:pPr>
        <w:pStyle w:val="BodyTextIndent3"/>
        <w:keepLines/>
        <w:widowControl w:val="0"/>
        <w:tabs>
          <w:tab w:val="left" w:pos="-709"/>
        </w:tabs>
        <w:ind w:left="851" w:hanging="851"/>
        <w:rPr>
          <w:sz w:val="21"/>
          <w:szCs w:val="21"/>
        </w:rPr>
      </w:pPr>
    </w:p>
    <w:p w14:paraId="5B55CDAB" w14:textId="77777777" w:rsidR="00D4159A" w:rsidRPr="006912C6" w:rsidRDefault="00D4159A" w:rsidP="00D4159A">
      <w:pPr>
        <w:pStyle w:val="BodyTextIndent3"/>
        <w:keepLines/>
        <w:widowControl w:val="0"/>
        <w:tabs>
          <w:tab w:val="left" w:pos="-709"/>
        </w:tabs>
        <w:ind w:left="851" w:hanging="851"/>
        <w:rPr>
          <w:sz w:val="21"/>
          <w:szCs w:val="21"/>
        </w:rPr>
      </w:pPr>
      <w:r>
        <w:rPr>
          <w:sz w:val="21"/>
          <w:szCs w:val="21"/>
        </w:rPr>
        <w:t>C5.7</w:t>
      </w:r>
      <w:r w:rsidRPr="006912C6">
        <w:rPr>
          <w:sz w:val="21"/>
          <w:szCs w:val="21"/>
        </w:rPr>
        <w:tab/>
        <w:t xml:space="preserve">The </w:t>
      </w:r>
      <w:r>
        <w:rPr>
          <w:sz w:val="21"/>
          <w:szCs w:val="21"/>
        </w:rPr>
        <w:t>application of</w:t>
      </w:r>
      <w:r w:rsidRPr="006912C6">
        <w:rPr>
          <w:sz w:val="21"/>
          <w:szCs w:val="21"/>
        </w:rPr>
        <w:t xml:space="preserve"> </w:t>
      </w:r>
      <w:r>
        <w:rPr>
          <w:sz w:val="21"/>
          <w:szCs w:val="21"/>
        </w:rPr>
        <w:t>Performance Deductions</w:t>
      </w:r>
      <w:r w:rsidRPr="006912C6">
        <w:rPr>
          <w:sz w:val="21"/>
          <w:szCs w:val="21"/>
        </w:rPr>
        <w:t xml:space="preserve"> </w:t>
      </w:r>
      <w:r>
        <w:rPr>
          <w:sz w:val="21"/>
          <w:szCs w:val="21"/>
        </w:rPr>
        <w:t xml:space="preserve">in respect of a Performance Standard Failure shall be without prejudice to any other right or remedy available to the Client arising out of the Performance Standard Failure.  </w:t>
      </w:r>
    </w:p>
    <w:p w14:paraId="5B55CDAC" w14:textId="77777777" w:rsidR="00D4159A" w:rsidRPr="006912C6" w:rsidRDefault="00D4159A" w:rsidP="00D4159A">
      <w:pPr>
        <w:pStyle w:val="BodyTextIndent3"/>
        <w:keepLines/>
        <w:widowControl w:val="0"/>
        <w:tabs>
          <w:tab w:val="left" w:pos="-709"/>
        </w:tabs>
        <w:ind w:left="851" w:hanging="851"/>
        <w:rPr>
          <w:sz w:val="21"/>
          <w:szCs w:val="21"/>
        </w:rPr>
      </w:pPr>
    </w:p>
    <w:p w14:paraId="5B55CDAD" w14:textId="77777777" w:rsidR="00D4159A" w:rsidRDefault="00D4159A" w:rsidP="00D4159A">
      <w:pPr>
        <w:pStyle w:val="BodyTextIndent3"/>
        <w:widowControl w:val="0"/>
        <w:tabs>
          <w:tab w:val="left" w:pos="-709"/>
        </w:tabs>
        <w:ind w:left="851" w:hanging="851"/>
        <w:rPr>
          <w:b/>
          <w:sz w:val="21"/>
          <w:szCs w:val="21"/>
        </w:rPr>
      </w:pPr>
      <w:r w:rsidRPr="00AD6C37">
        <w:rPr>
          <w:b/>
          <w:sz w:val="21"/>
          <w:szCs w:val="21"/>
        </w:rPr>
        <w:t>C6</w:t>
      </w:r>
      <w:r w:rsidRPr="00AD6C37">
        <w:rPr>
          <w:b/>
          <w:sz w:val="21"/>
          <w:szCs w:val="21"/>
        </w:rPr>
        <w:tab/>
        <w:t>CONTRACT MANAGEMENT</w:t>
      </w:r>
    </w:p>
    <w:p w14:paraId="5B55CDAE" w14:textId="77777777" w:rsidR="00D4159A" w:rsidRDefault="00D4159A" w:rsidP="00D4159A">
      <w:pPr>
        <w:pStyle w:val="BodyTextIndent3"/>
        <w:widowControl w:val="0"/>
        <w:tabs>
          <w:tab w:val="left" w:pos="-709"/>
        </w:tabs>
        <w:ind w:left="851" w:hanging="851"/>
        <w:rPr>
          <w:b/>
          <w:sz w:val="21"/>
          <w:szCs w:val="21"/>
        </w:rPr>
      </w:pPr>
    </w:p>
    <w:p w14:paraId="5B55CDAF" w14:textId="77777777" w:rsidR="00D4159A" w:rsidRDefault="00D4159A" w:rsidP="00D4159A">
      <w:pPr>
        <w:pStyle w:val="BodyTextIndent3"/>
        <w:widowControl w:val="0"/>
        <w:tabs>
          <w:tab w:val="left" w:pos="-709"/>
        </w:tabs>
        <w:ind w:left="851" w:hanging="851"/>
        <w:rPr>
          <w:sz w:val="21"/>
          <w:szCs w:val="21"/>
        </w:rPr>
      </w:pPr>
      <w:r>
        <w:rPr>
          <w:sz w:val="21"/>
          <w:szCs w:val="21"/>
        </w:rPr>
        <w:t>C6</w:t>
      </w:r>
      <w:r w:rsidRPr="00AA14C6">
        <w:rPr>
          <w:sz w:val="21"/>
          <w:szCs w:val="21"/>
        </w:rPr>
        <w:t>.1</w:t>
      </w:r>
      <w:r>
        <w:rPr>
          <w:sz w:val="21"/>
          <w:szCs w:val="21"/>
        </w:rPr>
        <w:tab/>
        <w:t>The Supplier shall work with the Client to establish and maintain an effective and beneficial working relationship to ensure the Contract is delivered to at least the minimum required standard as specified.</w:t>
      </w:r>
    </w:p>
    <w:p w14:paraId="5B55CDB0" w14:textId="77777777" w:rsidR="00D4159A" w:rsidRDefault="00D4159A" w:rsidP="00D4159A">
      <w:pPr>
        <w:pStyle w:val="BodyTextIndent3"/>
        <w:widowControl w:val="0"/>
        <w:tabs>
          <w:tab w:val="left" w:pos="-709"/>
        </w:tabs>
        <w:ind w:left="851" w:hanging="851"/>
        <w:rPr>
          <w:sz w:val="21"/>
          <w:szCs w:val="21"/>
        </w:rPr>
      </w:pPr>
    </w:p>
    <w:p w14:paraId="5B55CDB1" w14:textId="77777777" w:rsidR="00D4159A" w:rsidRDefault="00D4159A" w:rsidP="00D4159A">
      <w:pPr>
        <w:pStyle w:val="BodyTextIndent3"/>
        <w:widowControl w:val="0"/>
        <w:tabs>
          <w:tab w:val="left" w:pos="-709"/>
        </w:tabs>
        <w:ind w:left="851" w:hanging="851"/>
        <w:rPr>
          <w:sz w:val="21"/>
          <w:szCs w:val="21"/>
        </w:rPr>
      </w:pPr>
      <w:r>
        <w:rPr>
          <w:sz w:val="21"/>
          <w:szCs w:val="21"/>
        </w:rPr>
        <w:t>C6.2</w:t>
      </w:r>
      <w:r>
        <w:rPr>
          <w:sz w:val="21"/>
          <w:szCs w:val="21"/>
        </w:rPr>
        <w:tab/>
        <w:t>The Supplier shall work with the Client to establish suitable administrative arrangements for the effective management and performance monitoring of the Contract and shall provide information as requested to monitor and evaluate the success of the Contract and the Supplier's management and delivery of it.</w:t>
      </w:r>
    </w:p>
    <w:p w14:paraId="5B55CDB2" w14:textId="77777777" w:rsidR="00D4159A" w:rsidRDefault="00D4159A" w:rsidP="00D4159A">
      <w:pPr>
        <w:pStyle w:val="BodyTextIndent3"/>
        <w:widowControl w:val="0"/>
        <w:tabs>
          <w:tab w:val="left" w:pos="-709"/>
        </w:tabs>
        <w:ind w:left="851" w:hanging="851"/>
        <w:rPr>
          <w:sz w:val="21"/>
          <w:szCs w:val="21"/>
        </w:rPr>
      </w:pPr>
    </w:p>
    <w:p w14:paraId="5B55CDB3" w14:textId="77777777" w:rsidR="00D4159A" w:rsidRDefault="00D4159A" w:rsidP="00D4159A">
      <w:pPr>
        <w:pStyle w:val="BodyTextIndent3"/>
        <w:widowControl w:val="0"/>
        <w:tabs>
          <w:tab w:val="left" w:pos="-709"/>
        </w:tabs>
        <w:ind w:left="851" w:hanging="851"/>
        <w:rPr>
          <w:sz w:val="21"/>
          <w:szCs w:val="21"/>
        </w:rPr>
      </w:pPr>
      <w:r>
        <w:rPr>
          <w:sz w:val="21"/>
          <w:szCs w:val="21"/>
        </w:rPr>
        <w:t>C6.3</w:t>
      </w:r>
      <w:r>
        <w:rPr>
          <w:sz w:val="21"/>
          <w:szCs w:val="21"/>
        </w:rPr>
        <w:tab/>
        <w:t>The Supplier shall supply information requested relevant to the delivery of the Services to the Client, using formats and to the timescales specified by the Client.</w:t>
      </w:r>
    </w:p>
    <w:p w14:paraId="5B55CDB4" w14:textId="77777777" w:rsidR="00D4159A" w:rsidRDefault="00D4159A" w:rsidP="00D4159A">
      <w:pPr>
        <w:pStyle w:val="BodyTextIndent3"/>
        <w:widowControl w:val="0"/>
        <w:tabs>
          <w:tab w:val="left" w:pos="-709"/>
        </w:tabs>
        <w:ind w:left="851" w:hanging="851"/>
        <w:rPr>
          <w:sz w:val="21"/>
          <w:szCs w:val="21"/>
        </w:rPr>
      </w:pPr>
    </w:p>
    <w:p w14:paraId="5B55CDB5" w14:textId="77777777" w:rsidR="00D4159A" w:rsidRDefault="00D4159A" w:rsidP="00D4159A">
      <w:pPr>
        <w:pStyle w:val="BodyTextIndent3"/>
        <w:widowControl w:val="0"/>
        <w:tabs>
          <w:tab w:val="left" w:pos="-709"/>
        </w:tabs>
        <w:ind w:left="851" w:hanging="851"/>
        <w:rPr>
          <w:sz w:val="21"/>
          <w:szCs w:val="21"/>
        </w:rPr>
      </w:pPr>
      <w:r>
        <w:rPr>
          <w:sz w:val="21"/>
          <w:szCs w:val="21"/>
        </w:rPr>
        <w:t>C6.4</w:t>
      </w:r>
      <w:r>
        <w:rPr>
          <w:sz w:val="21"/>
          <w:szCs w:val="21"/>
        </w:rPr>
        <w:tab/>
        <w:t>The Client intends, wherever it can, to capture and collate information through its IT system(s). However, the Client does reserve the right to make reasonable requests for information (at no additional charge) from the Supplier including ad-hoc requests for information from time to time.</w:t>
      </w:r>
    </w:p>
    <w:p w14:paraId="5B55CDB6" w14:textId="77777777" w:rsidR="00D4159A" w:rsidRDefault="00D4159A" w:rsidP="00D4159A">
      <w:pPr>
        <w:pStyle w:val="BodyTextIndent3"/>
        <w:widowControl w:val="0"/>
        <w:tabs>
          <w:tab w:val="left" w:pos="-709"/>
        </w:tabs>
        <w:ind w:left="851" w:hanging="851"/>
        <w:rPr>
          <w:sz w:val="21"/>
          <w:szCs w:val="21"/>
        </w:rPr>
      </w:pPr>
    </w:p>
    <w:p w14:paraId="5B55CDB7" w14:textId="77777777" w:rsidR="00D4159A" w:rsidRDefault="00D4159A" w:rsidP="00D4159A">
      <w:pPr>
        <w:pStyle w:val="BodyTextIndent3"/>
        <w:widowControl w:val="0"/>
        <w:tabs>
          <w:tab w:val="left" w:pos="-709"/>
        </w:tabs>
        <w:ind w:left="851" w:hanging="851"/>
        <w:rPr>
          <w:sz w:val="21"/>
          <w:szCs w:val="21"/>
        </w:rPr>
      </w:pPr>
      <w:r>
        <w:rPr>
          <w:sz w:val="21"/>
          <w:szCs w:val="21"/>
        </w:rPr>
        <w:t>C6.5</w:t>
      </w:r>
      <w:r>
        <w:rPr>
          <w:sz w:val="21"/>
          <w:szCs w:val="21"/>
        </w:rPr>
        <w:tab/>
        <w:t>Any additional requests for information shall be considered in consultation with the Supplier as shall the process of defining the methods of collection.</w:t>
      </w:r>
    </w:p>
    <w:p w14:paraId="5B55CDB8" w14:textId="77777777" w:rsidR="00D4159A" w:rsidRDefault="00D4159A" w:rsidP="00D4159A">
      <w:pPr>
        <w:pStyle w:val="BodyTextIndent3"/>
        <w:widowControl w:val="0"/>
        <w:tabs>
          <w:tab w:val="left" w:pos="-709"/>
        </w:tabs>
        <w:ind w:left="851" w:hanging="851"/>
        <w:rPr>
          <w:sz w:val="21"/>
          <w:szCs w:val="21"/>
        </w:rPr>
      </w:pPr>
    </w:p>
    <w:p w14:paraId="5B55CDB9" w14:textId="77777777" w:rsidR="00D4159A" w:rsidRDefault="00D4159A" w:rsidP="00D4159A">
      <w:pPr>
        <w:pStyle w:val="BodyTextIndent3"/>
        <w:widowControl w:val="0"/>
        <w:tabs>
          <w:tab w:val="left" w:pos="-709"/>
        </w:tabs>
        <w:ind w:left="851" w:hanging="851"/>
        <w:rPr>
          <w:sz w:val="21"/>
          <w:szCs w:val="21"/>
        </w:rPr>
      </w:pPr>
      <w:r>
        <w:rPr>
          <w:sz w:val="21"/>
          <w:szCs w:val="21"/>
        </w:rPr>
        <w:t>C6.6</w:t>
      </w:r>
      <w:r>
        <w:rPr>
          <w:sz w:val="21"/>
          <w:szCs w:val="21"/>
        </w:rPr>
        <w:tab/>
        <w:t>Where an ongoing, short-term or one-off requirement is agreed, both Parties agree that it shall be included, or deemed to be included within the Contract.</w:t>
      </w:r>
    </w:p>
    <w:p w14:paraId="5B55CDBA" w14:textId="77777777" w:rsidR="00D4159A" w:rsidRDefault="00D4159A" w:rsidP="00D4159A">
      <w:pPr>
        <w:pStyle w:val="BodyTextIndent3"/>
        <w:widowControl w:val="0"/>
        <w:tabs>
          <w:tab w:val="left" w:pos="-709"/>
        </w:tabs>
        <w:ind w:left="851" w:hanging="851"/>
        <w:rPr>
          <w:sz w:val="21"/>
          <w:szCs w:val="21"/>
        </w:rPr>
      </w:pPr>
    </w:p>
    <w:p w14:paraId="5B55CDBB" w14:textId="77777777" w:rsidR="00D4159A" w:rsidRDefault="00D4159A" w:rsidP="00D4159A">
      <w:pPr>
        <w:pStyle w:val="BodyTextIndent3"/>
        <w:widowControl w:val="0"/>
        <w:tabs>
          <w:tab w:val="left" w:pos="-709"/>
        </w:tabs>
        <w:ind w:left="851" w:hanging="851"/>
        <w:rPr>
          <w:sz w:val="21"/>
          <w:szCs w:val="21"/>
        </w:rPr>
      </w:pPr>
      <w:r>
        <w:rPr>
          <w:sz w:val="21"/>
          <w:szCs w:val="21"/>
        </w:rPr>
        <w:t>C6.7</w:t>
      </w:r>
      <w:r>
        <w:rPr>
          <w:sz w:val="21"/>
          <w:szCs w:val="21"/>
        </w:rPr>
        <w:tab/>
        <w:t xml:space="preserve">Review meetings as referred to in Clause C5 between the Client and the Supplier shall also cover, as appropriate, resolving disputes and/or dealing with contractual breaches in accordance with the terms and conditions of this Contract. </w:t>
      </w:r>
    </w:p>
    <w:p w14:paraId="5B55CDBC" w14:textId="77777777" w:rsidR="00D4159A" w:rsidRDefault="00D4159A" w:rsidP="00D4159A">
      <w:pPr>
        <w:pStyle w:val="BodyTextIndent3"/>
        <w:widowControl w:val="0"/>
        <w:tabs>
          <w:tab w:val="left" w:pos="-709"/>
        </w:tabs>
        <w:ind w:left="851" w:hanging="851"/>
        <w:rPr>
          <w:sz w:val="21"/>
          <w:szCs w:val="21"/>
        </w:rPr>
      </w:pPr>
    </w:p>
    <w:p w14:paraId="5B55CDBD" w14:textId="77777777" w:rsidR="00D4159A" w:rsidRDefault="00D4159A" w:rsidP="00D4159A">
      <w:pPr>
        <w:pStyle w:val="BodyTextIndent3"/>
        <w:widowControl w:val="0"/>
        <w:tabs>
          <w:tab w:val="left" w:pos="-709"/>
        </w:tabs>
        <w:ind w:left="851" w:hanging="851"/>
        <w:rPr>
          <w:sz w:val="21"/>
          <w:szCs w:val="21"/>
        </w:rPr>
      </w:pPr>
      <w:r>
        <w:rPr>
          <w:sz w:val="21"/>
          <w:szCs w:val="21"/>
        </w:rPr>
        <w:lastRenderedPageBreak/>
        <w:t>C6.8</w:t>
      </w:r>
      <w:r>
        <w:rPr>
          <w:sz w:val="21"/>
          <w:szCs w:val="21"/>
        </w:rPr>
        <w:tab/>
        <w:t>The Client may undertake spot checks at any time to ensure that the Supplier is complying with its obligations under this Contract and the Supplier shall co-operate fully, at its own cost, with the Client.</w:t>
      </w:r>
    </w:p>
    <w:p w14:paraId="5B55CDBE" w14:textId="77777777" w:rsidR="00D4159A" w:rsidRDefault="00D4159A" w:rsidP="00D4159A">
      <w:pPr>
        <w:pStyle w:val="BodyTextIndent3"/>
        <w:widowControl w:val="0"/>
        <w:tabs>
          <w:tab w:val="left" w:pos="-709"/>
        </w:tabs>
        <w:ind w:left="851" w:hanging="851"/>
        <w:rPr>
          <w:sz w:val="21"/>
          <w:szCs w:val="21"/>
        </w:rPr>
      </w:pPr>
    </w:p>
    <w:p w14:paraId="5B55CDBF" w14:textId="77777777" w:rsidR="00D4159A" w:rsidRDefault="00D4159A" w:rsidP="00D4159A">
      <w:pPr>
        <w:pStyle w:val="BodyTextIndent3"/>
        <w:widowControl w:val="0"/>
        <w:tabs>
          <w:tab w:val="left" w:pos="-709"/>
        </w:tabs>
        <w:ind w:left="851" w:hanging="851"/>
        <w:rPr>
          <w:sz w:val="21"/>
          <w:szCs w:val="21"/>
        </w:rPr>
      </w:pPr>
      <w:r>
        <w:rPr>
          <w:sz w:val="21"/>
          <w:szCs w:val="21"/>
        </w:rPr>
        <w:t>C6.9</w:t>
      </w:r>
      <w:r>
        <w:rPr>
          <w:sz w:val="21"/>
          <w:szCs w:val="21"/>
        </w:rPr>
        <w:tab/>
        <w:t>The Supplier shall be responsible for managing and reporting on any Sub-Contractual arrangements. Arrangements shall include mechanisms for the provision of management information, change control procedures and the prompt resolution of any problems. The Client shall agree with the Supplier day-to-day relationship management, contact points, communication flows and escalation procedures.</w:t>
      </w:r>
    </w:p>
    <w:p w14:paraId="5B55CDC0" w14:textId="77777777" w:rsidR="00D4159A" w:rsidRDefault="00D4159A" w:rsidP="00D4159A">
      <w:pPr>
        <w:pStyle w:val="BodyTextIndent3"/>
        <w:widowControl w:val="0"/>
        <w:tabs>
          <w:tab w:val="left" w:pos="-709"/>
        </w:tabs>
        <w:ind w:left="709" w:hanging="709"/>
        <w:rPr>
          <w:sz w:val="21"/>
          <w:szCs w:val="21"/>
        </w:rPr>
      </w:pPr>
    </w:p>
    <w:p w14:paraId="5B55CDC1" w14:textId="77777777" w:rsidR="00D4159A" w:rsidRDefault="00D4159A" w:rsidP="00D4159A">
      <w:pPr>
        <w:pStyle w:val="BodyTextIndent3"/>
        <w:widowControl w:val="0"/>
        <w:tabs>
          <w:tab w:val="left" w:pos="-709"/>
        </w:tabs>
        <w:ind w:left="851" w:hanging="851"/>
        <w:rPr>
          <w:sz w:val="21"/>
          <w:szCs w:val="21"/>
        </w:rPr>
      </w:pPr>
      <w:r>
        <w:rPr>
          <w:sz w:val="21"/>
          <w:szCs w:val="21"/>
        </w:rPr>
        <w:t>C6.10</w:t>
      </w:r>
      <w:r>
        <w:rPr>
          <w:sz w:val="21"/>
          <w:szCs w:val="21"/>
        </w:rPr>
        <w:tab/>
        <w:t>The Supplier shall be expected to continuously improve the quality of the provision of the Services including that delivered by Sub-Contractors.</w:t>
      </w:r>
    </w:p>
    <w:p w14:paraId="5B55CDC2" w14:textId="77777777" w:rsidR="00D4159A" w:rsidRPr="00AD6C37" w:rsidRDefault="00D4159A" w:rsidP="00D4159A">
      <w:pPr>
        <w:pStyle w:val="BodyTextIndent3"/>
        <w:widowControl w:val="0"/>
        <w:tabs>
          <w:tab w:val="left" w:pos="-709"/>
        </w:tabs>
        <w:ind w:left="709" w:hanging="709"/>
        <w:rPr>
          <w:b/>
          <w:sz w:val="21"/>
          <w:szCs w:val="21"/>
        </w:rPr>
      </w:pPr>
    </w:p>
    <w:p w14:paraId="5B55CDC3" w14:textId="77777777" w:rsidR="00D4159A" w:rsidRPr="006912C6" w:rsidRDefault="00D4159A" w:rsidP="00D4159A">
      <w:pPr>
        <w:pStyle w:val="Sectionheading"/>
        <w:keepLines/>
        <w:spacing w:line="240" w:lineRule="auto"/>
        <w:rPr>
          <w:rFonts w:ascii="Arial" w:hAnsi="Arial" w:cs="Arial"/>
          <w:sz w:val="21"/>
          <w:szCs w:val="21"/>
        </w:rPr>
      </w:pPr>
      <w:r w:rsidRPr="006912C6">
        <w:rPr>
          <w:rFonts w:ascii="Arial" w:hAnsi="Arial" w:cs="Arial"/>
          <w:sz w:val="21"/>
          <w:szCs w:val="21"/>
        </w:rPr>
        <w:t>STATUTORY OBLIGATIONS AND REGULATIONS</w:t>
      </w:r>
    </w:p>
    <w:p w14:paraId="5B55CDC4" w14:textId="77777777" w:rsidR="00D4159A" w:rsidRPr="006912C6" w:rsidRDefault="00D4159A" w:rsidP="00D4159A">
      <w:pPr>
        <w:pStyle w:val="Sectionheading"/>
        <w:keepLines/>
        <w:spacing w:line="240" w:lineRule="auto"/>
        <w:rPr>
          <w:rFonts w:ascii="Arial" w:hAnsi="Arial" w:cs="Arial"/>
          <w:sz w:val="21"/>
          <w:szCs w:val="21"/>
        </w:rPr>
      </w:pPr>
    </w:p>
    <w:p w14:paraId="5B55CDC5" w14:textId="77777777" w:rsidR="00D4159A" w:rsidRPr="00AE1F1F" w:rsidRDefault="00D4159A" w:rsidP="00D4159A">
      <w:pPr>
        <w:pStyle w:val="Heading1"/>
        <w:keepNext w:val="0"/>
        <w:keepLines/>
        <w:ind w:left="851" w:hanging="851"/>
        <w:rPr>
          <w:rFonts w:ascii="Arial" w:hAnsi="Arial" w:cs="Arial"/>
          <w:b/>
          <w:sz w:val="21"/>
          <w:szCs w:val="21"/>
        </w:rPr>
      </w:pPr>
      <w:bookmarkStart w:id="71" w:name="a324896"/>
      <w:r w:rsidRPr="00AE1F1F">
        <w:rPr>
          <w:rFonts w:ascii="Arial" w:hAnsi="Arial" w:cs="Arial"/>
          <w:b/>
          <w:sz w:val="21"/>
          <w:szCs w:val="21"/>
        </w:rPr>
        <w:t>D1</w:t>
      </w:r>
      <w:r w:rsidRPr="00AE1F1F">
        <w:rPr>
          <w:rFonts w:ascii="Arial" w:hAnsi="Arial" w:cs="Arial"/>
          <w:b/>
          <w:sz w:val="21"/>
          <w:szCs w:val="21"/>
        </w:rPr>
        <w:tab/>
        <w:t>Prohibited Acts and Prevention of Bribery</w:t>
      </w:r>
      <w:bookmarkEnd w:id="71"/>
    </w:p>
    <w:p w14:paraId="5B55CDC6" w14:textId="77777777" w:rsidR="00D4159A" w:rsidRPr="006912C6" w:rsidRDefault="00D4159A" w:rsidP="00D4159A">
      <w:pPr>
        <w:pStyle w:val="Heading2"/>
        <w:keepNext w:val="0"/>
        <w:keepLines/>
        <w:rPr>
          <w:b w:val="0"/>
          <w:sz w:val="21"/>
          <w:szCs w:val="21"/>
        </w:rPr>
      </w:pPr>
      <w:bookmarkStart w:id="72" w:name="a754740"/>
      <w:r w:rsidRPr="006912C6">
        <w:rPr>
          <w:b w:val="0"/>
          <w:sz w:val="21"/>
          <w:szCs w:val="21"/>
        </w:rPr>
        <w:tab/>
        <w:t xml:space="preserve"> </w:t>
      </w:r>
      <w:bookmarkEnd w:id="72"/>
    </w:p>
    <w:p w14:paraId="5B55CDC7" w14:textId="77777777" w:rsidR="00D4159A" w:rsidRPr="006912C6" w:rsidRDefault="00D4159A" w:rsidP="00D4159A">
      <w:pPr>
        <w:pStyle w:val="Heading3"/>
        <w:keepNext w:val="0"/>
        <w:keepLines/>
        <w:tabs>
          <w:tab w:val="left" w:pos="-851"/>
        </w:tabs>
        <w:ind w:left="851" w:hanging="851"/>
        <w:rPr>
          <w:b/>
          <w:sz w:val="21"/>
          <w:szCs w:val="21"/>
          <w:u w:val="none"/>
        </w:rPr>
      </w:pPr>
      <w:r w:rsidRPr="006912C6">
        <w:rPr>
          <w:sz w:val="21"/>
          <w:szCs w:val="21"/>
          <w:u w:val="none"/>
        </w:rPr>
        <w:t>D1.1</w:t>
      </w:r>
      <w:r w:rsidRPr="006912C6">
        <w:rPr>
          <w:sz w:val="21"/>
          <w:szCs w:val="21"/>
          <w:u w:val="none"/>
        </w:rPr>
        <w:tab/>
      </w:r>
      <w:r>
        <w:rPr>
          <w:sz w:val="21"/>
          <w:szCs w:val="21"/>
          <w:u w:val="none"/>
        </w:rPr>
        <w:t xml:space="preserve">The Supplier </w:t>
      </w:r>
      <w:r w:rsidRPr="006912C6">
        <w:rPr>
          <w:sz w:val="21"/>
          <w:szCs w:val="21"/>
          <w:u w:val="none"/>
        </w:rPr>
        <w:t xml:space="preserve">shall not, and shall procure that all of </w:t>
      </w:r>
      <w:r w:rsidRPr="006912C6">
        <w:rPr>
          <w:iCs/>
          <w:sz w:val="21"/>
          <w:szCs w:val="21"/>
          <w:u w:val="none"/>
        </w:rPr>
        <w:t xml:space="preserve">the Supplier’s </w:t>
      </w:r>
      <w:r w:rsidRPr="006912C6">
        <w:rPr>
          <w:sz w:val="21"/>
          <w:szCs w:val="21"/>
          <w:u w:val="none"/>
        </w:rPr>
        <w:t>Staff shall not, in connection with this Contract commit a Prohibited Act;</w:t>
      </w:r>
    </w:p>
    <w:p w14:paraId="5B55CDC8" w14:textId="77777777" w:rsidR="00D4159A" w:rsidRPr="006912C6" w:rsidRDefault="00D4159A" w:rsidP="00D4159A">
      <w:pPr>
        <w:pStyle w:val="Heading3"/>
        <w:keepNext w:val="0"/>
        <w:keepLines/>
        <w:tabs>
          <w:tab w:val="left" w:pos="-851"/>
        </w:tabs>
        <w:ind w:left="851" w:hanging="851"/>
        <w:rPr>
          <w:b/>
          <w:sz w:val="21"/>
          <w:szCs w:val="21"/>
          <w:u w:val="none"/>
        </w:rPr>
      </w:pPr>
    </w:p>
    <w:p w14:paraId="5B55CDC9" w14:textId="77777777" w:rsidR="00D4159A" w:rsidRPr="006912C6" w:rsidRDefault="00D4159A" w:rsidP="00D4159A">
      <w:pPr>
        <w:pStyle w:val="Heading3"/>
        <w:keepNext w:val="0"/>
        <w:keepLines/>
        <w:tabs>
          <w:tab w:val="left" w:pos="-851"/>
        </w:tabs>
        <w:ind w:left="851" w:hanging="851"/>
        <w:rPr>
          <w:b/>
          <w:sz w:val="21"/>
          <w:szCs w:val="21"/>
          <w:u w:val="none"/>
        </w:rPr>
      </w:pPr>
      <w:r w:rsidRPr="006912C6">
        <w:rPr>
          <w:sz w:val="21"/>
          <w:szCs w:val="21"/>
          <w:u w:val="none"/>
        </w:rPr>
        <w:t>D1.2</w:t>
      </w:r>
      <w:r w:rsidRPr="006912C6">
        <w:rPr>
          <w:sz w:val="21"/>
          <w:szCs w:val="21"/>
          <w:u w:val="none"/>
        </w:rPr>
        <w:tab/>
      </w:r>
      <w:r>
        <w:rPr>
          <w:sz w:val="21"/>
          <w:szCs w:val="21"/>
          <w:u w:val="none"/>
        </w:rPr>
        <w:t xml:space="preserve">The Supplier </w:t>
      </w:r>
      <w:r w:rsidRPr="006912C6">
        <w:rPr>
          <w:sz w:val="21"/>
          <w:szCs w:val="21"/>
          <w:u w:val="none"/>
        </w:rPr>
        <w:t>warrants, represents and undertakes that it is not aware of any financial or other advantage being given to any person working for or engaged by the Client, or that an agreement has been reached to that effect, in connection with the execution of this Contract, excluding any arrangement of which full details have been disclosed in writing to the Client before execution of this Contract.</w:t>
      </w:r>
    </w:p>
    <w:p w14:paraId="5B55CDCA" w14:textId="77777777" w:rsidR="00D4159A" w:rsidRPr="006912C6" w:rsidRDefault="00D4159A" w:rsidP="00D4159A">
      <w:pPr>
        <w:keepLines/>
        <w:tabs>
          <w:tab w:val="left" w:pos="-851"/>
        </w:tabs>
        <w:ind w:left="851" w:hanging="851"/>
        <w:jc w:val="both"/>
        <w:rPr>
          <w:rFonts w:ascii="Arial" w:hAnsi="Arial" w:cs="Arial"/>
          <w:sz w:val="21"/>
          <w:szCs w:val="21"/>
        </w:rPr>
      </w:pPr>
    </w:p>
    <w:p w14:paraId="5B55CDCB" w14:textId="77777777" w:rsidR="00D4159A" w:rsidRPr="006912C6" w:rsidRDefault="00D4159A" w:rsidP="00D4159A">
      <w:pPr>
        <w:pStyle w:val="Heading3"/>
        <w:keepNext w:val="0"/>
        <w:keepLines/>
        <w:tabs>
          <w:tab w:val="left" w:pos="-851"/>
        </w:tabs>
        <w:ind w:left="851" w:hanging="851"/>
        <w:rPr>
          <w:b/>
          <w:sz w:val="21"/>
          <w:szCs w:val="21"/>
          <w:u w:val="none"/>
        </w:rPr>
      </w:pPr>
      <w:r w:rsidRPr="006912C6">
        <w:rPr>
          <w:sz w:val="21"/>
          <w:szCs w:val="21"/>
          <w:u w:val="none"/>
        </w:rPr>
        <w:t>D1.3</w:t>
      </w:r>
      <w:r w:rsidRPr="006912C6">
        <w:rPr>
          <w:sz w:val="21"/>
          <w:szCs w:val="21"/>
          <w:u w:val="none"/>
        </w:rPr>
        <w:tab/>
      </w:r>
      <w:r>
        <w:rPr>
          <w:sz w:val="21"/>
          <w:szCs w:val="21"/>
          <w:u w:val="none"/>
        </w:rPr>
        <w:t xml:space="preserve">The Supplier shall </w:t>
      </w:r>
      <w:r w:rsidRPr="006912C6">
        <w:rPr>
          <w:sz w:val="21"/>
          <w:szCs w:val="21"/>
          <w:u w:val="none"/>
        </w:rPr>
        <w:t>if requested, provide the Client with any reasonable assistance, at the Client's reasonable cost, to enable the Client to perform any activity required by any relevant government or agency in any relevant jurisdiction for the purpose of compliance with the Bribery Act;</w:t>
      </w:r>
    </w:p>
    <w:p w14:paraId="5B55CDCC" w14:textId="77777777" w:rsidR="00D4159A" w:rsidRPr="006912C6" w:rsidRDefault="00D4159A" w:rsidP="00D4159A">
      <w:pPr>
        <w:keepLines/>
        <w:tabs>
          <w:tab w:val="left" w:pos="-851"/>
        </w:tabs>
        <w:ind w:left="851" w:hanging="851"/>
        <w:jc w:val="both"/>
        <w:rPr>
          <w:rFonts w:ascii="Arial" w:hAnsi="Arial" w:cs="Arial"/>
          <w:sz w:val="21"/>
          <w:szCs w:val="21"/>
        </w:rPr>
      </w:pPr>
    </w:p>
    <w:p w14:paraId="5B55CDCD" w14:textId="77777777" w:rsidR="00D4159A" w:rsidRPr="006912C6" w:rsidRDefault="00D4159A" w:rsidP="00D4159A">
      <w:pPr>
        <w:pStyle w:val="Heading3"/>
        <w:keepNext w:val="0"/>
        <w:keepLines/>
        <w:tabs>
          <w:tab w:val="left" w:pos="-851"/>
        </w:tabs>
        <w:ind w:left="851" w:hanging="851"/>
        <w:rPr>
          <w:b/>
          <w:sz w:val="21"/>
          <w:szCs w:val="21"/>
          <w:u w:val="none"/>
        </w:rPr>
      </w:pPr>
      <w:r w:rsidRPr="006912C6">
        <w:rPr>
          <w:sz w:val="21"/>
          <w:szCs w:val="21"/>
          <w:u w:val="none"/>
        </w:rPr>
        <w:t>D1.4</w:t>
      </w:r>
      <w:r w:rsidRPr="006912C6">
        <w:rPr>
          <w:sz w:val="21"/>
          <w:szCs w:val="21"/>
          <w:u w:val="none"/>
        </w:rPr>
        <w:tab/>
      </w:r>
      <w:r>
        <w:rPr>
          <w:sz w:val="21"/>
          <w:szCs w:val="21"/>
          <w:u w:val="none"/>
        </w:rPr>
        <w:t xml:space="preserve">The Supplier shall </w:t>
      </w:r>
      <w:r w:rsidRPr="006912C6">
        <w:rPr>
          <w:sz w:val="21"/>
          <w:szCs w:val="21"/>
          <w:u w:val="none"/>
        </w:rPr>
        <w:t>within five (5) Working Days of the Commencement Date, and annually thereafter, certify to the Client in writing (such certification to be signed by an officer of the Supplier) compliance with this Clause D1 by the Supplier and all persons associated with it or other persons who are supplying goods or services in connection with this Contract. The Supplier shall provide such supporting evidence of compliance as the Client may reasonably request.</w:t>
      </w:r>
    </w:p>
    <w:p w14:paraId="5B55CDCE" w14:textId="77777777" w:rsidR="00D4159A" w:rsidRPr="006912C6" w:rsidRDefault="00D4159A" w:rsidP="00D4159A">
      <w:pPr>
        <w:keepLines/>
        <w:tabs>
          <w:tab w:val="left" w:pos="-851"/>
        </w:tabs>
        <w:ind w:left="851" w:hanging="851"/>
        <w:jc w:val="both"/>
        <w:rPr>
          <w:rFonts w:ascii="Arial" w:hAnsi="Arial" w:cs="Arial"/>
          <w:sz w:val="21"/>
          <w:szCs w:val="21"/>
        </w:rPr>
      </w:pPr>
    </w:p>
    <w:p w14:paraId="5B55CDCF" w14:textId="77777777" w:rsidR="00D4159A" w:rsidRPr="006912C6" w:rsidRDefault="00D4159A" w:rsidP="00D4159A">
      <w:pPr>
        <w:pStyle w:val="Heading2"/>
        <w:keepNext w:val="0"/>
        <w:keepLines/>
        <w:ind w:left="851" w:hanging="851"/>
        <w:rPr>
          <w:b w:val="0"/>
          <w:sz w:val="21"/>
          <w:szCs w:val="21"/>
        </w:rPr>
      </w:pPr>
      <w:r w:rsidRPr="006912C6">
        <w:rPr>
          <w:b w:val="0"/>
          <w:sz w:val="21"/>
          <w:szCs w:val="21"/>
        </w:rPr>
        <w:t>D1.5</w:t>
      </w:r>
      <w:r w:rsidRPr="006912C6">
        <w:rPr>
          <w:b w:val="0"/>
          <w:sz w:val="21"/>
          <w:szCs w:val="21"/>
        </w:rPr>
        <w:tab/>
        <w:t>The Supplier shall have an anti-bribery policy (which shall be disclosed to the Client) to prevent any Staff from committing a Prohibited Act and shall enforce it where appropriate.</w:t>
      </w:r>
    </w:p>
    <w:p w14:paraId="5B55CDD0" w14:textId="77777777" w:rsidR="00D4159A" w:rsidRPr="006912C6" w:rsidRDefault="00D4159A" w:rsidP="00D4159A">
      <w:pPr>
        <w:keepLines/>
        <w:ind w:left="851" w:hanging="851"/>
        <w:jc w:val="both"/>
        <w:rPr>
          <w:rFonts w:ascii="Arial" w:hAnsi="Arial" w:cs="Arial"/>
          <w:sz w:val="21"/>
          <w:szCs w:val="21"/>
        </w:rPr>
      </w:pPr>
    </w:p>
    <w:p w14:paraId="5B55CDD1" w14:textId="77777777" w:rsidR="00D4159A" w:rsidRDefault="00D4159A" w:rsidP="00D4159A">
      <w:pPr>
        <w:pStyle w:val="Heading2"/>
        <w:keepNext w:val="0"/>
        <w:widowControl w:val="0"/>
        <w:ind w:left="851" w:hanging="851"/>
        <w:rPr>
          <w:b w:val="0"/>
          <w:sz w:val="21"/>
          <w:szCs w:val="21"/>
        </w:rPr>
      </w:pPr>
      <w:r w:rsidRPr="006912C6">
        <w:rPr>
          <w:b w:val="0"/>
          <w:sz w:val="21"/>
          <w:szCs w:val="21"/>
        </w:rPr>
        <w:t>D1.6</w:t>
      </w:r>
      <w:r w:rsidRPr="006912C6">
        <w:rPr>
          <w:b w:val="0"/>
          <w:sz w:val="21"/>
          <w:szCs w:val="21"/>
        </w:rPr>
        <w:tab/>
      </w:r>
      <w:r>
        <w:rPr>
          <w:b w:val="0"/>
          <w:sz w:val="21"/>
          <w:szCs w:val="21"/>
        </w:rPr>
        <w:t xml:space="preserve">The Supplier shall immediately notify the Client in writing if it becomes aware of or suspects any Default of </w:t>
      </w:r>
      <w:r w:rsidRPr="002E6975">
        <w:rPr>
          <w:b w:val="0"/>
          <w:sz w:val="21"/>
          <w:szCs w:val="21"/>
        </w:rPr>
        <w:t>D1</w:t>
      </w:r>
      <w:r>
        <w:rPr>
          <w:b w:val="0"/>
          <w:sz w:val="21"/>
          <w:szCs w:val="21"/>
        </w:rPr>
        <w:t>.1</w:t>
      </w:r>
      <w:r w:rsidRPr="002E6975">
        <w:rPr>
          <w:b w:val="0"/>
          <w:sz w:val="21"/>
          <w:szCs w:val="21"/>
        </w:rPr>
        <w:t xml:space="preserve"> </w:t>
      </w:r>
      <w:r>
        <w:rPr>
          <w:b w:val="0"/>
          <w:sz w:val="21"/>
          <w:szCs w:val="21"/>
        </w:rPr>
        <w:t>and D1.2 or has reason to believe that it has or any Staff has:-</w:t>
      </w:r>
    </w:p>
    <w:p w14:paraId="5B55CDD2" w14:textId="77777777" w:rsidR="00D4159A" w:rsidRDefault="00D4159A" w:rsidP="00D4159A">
      <w:pPr>
        <w:pStyle w:val="Heading2"/>
        <w:keepNext w:val="0"/>
        <w:widowControl w:val="0"/>
        <w:ind w:left="720" w:hanging="720"/>
        <w:rPr>
          <w:b w:val="0"/>
          <w:sz w:val="21"/>
          <w:szCs w:val="21"/>
        </w:rPr>
      </w:pPr>
    </w:p>
    <w:p w14:paraId="5B55CDD3" w14:textId="77777777" w:rsidR="00D4159A" w:rsidRDefault="00D4159A" w:rsidP="00D4159A">
      <w:pPr>
        <w:pStyle w:val="Heading2"/>
        <w:keepNext w:val="0"/>
        <w:widowControl w:val="0"/>
        <w:ind w:left="1276" w:hanging="425"/>
        <w:rPr>
          <w:b w:val="0"/>
          <w:sz w:val="21"/>
          <w:szCs w:val="21"/>
        </w:rPr>
      </w:pPr>
      <w:r>
        <w:rPr>
          <w:b w:val="0"/>
          <w:sz w:val="21"/>
          <w:szCs w:val="21"/>
        </w:rPr>
        <w:t>(a)</w:t>
      </w:r>
      <w:r>
        <w:rPr>
          <w:b w:val="0"/>
          <w:sz w:val="21"/>
          <w:szCs w:val="21"/>
        </w:rPr>
        <w:tab/>
      </w:r>
      <w:proofErr w:type="gramStart"/>
      <w:r>
        <w:rPr>
          <w:b w:val="0"/>
          <w:sz w:val="21"/>
          <w:szCs w:val="21"/>
        </w:rPr>
        <w:t>been</w:t>
      </w:r>
      <w:proofErr w:type="gramEnd"/>
      <w:r>
        <w:rPr>
          <w:b w:val="0"/>
          <w:sz w:val="21"/>
          <w:szCs w:val="21"/>
        </w:rPr>
        <w:t xml:space="preserve"> subject to an investigation or prosecution which relates to an alleged   Prohibited Act or Default of Clause D1.2;</w:t>
      </w:r>
    </w:p>
    <w:p w14:paraId="5B55CDD4" w14:textId="77777777" w:rsidR="00D4159A" w:rsidRDefault="00D4159A" w:rsidP="00D4159A">
      <w:pPr>
        <w:ind w:hanging="425"/>
      </w:pPr>
    </w:p>
    <w:p w14:paraId="5B55CDD5" w14:textId="77777777" w:rsidR="00D4159A" w:rsidRDefault="00D4159A" w:rsidP="00D4159A">
      <w:pPr>
        <w:ind w:left="1276" w:hanging="425"/>
        <w:jc w:val="both"/>
        <w:rPr>
          <w:rFonts w:ascii="Arial" w:hAnsi="Arial" w:cs="Arial"/>
          <w:sz w:val="21"/>
          <w:szCs w:val="21"/>
        </w:rPr>
      </w:pPr>
      <w:r w:rsidRPr="005C3661">
        <w:rPr>
          <w:rFonts w:ascii="Arial" w:hAnsi="Arial" w:cs="Arial"/>
          <w:sz w:val="21"/>
          <w:szCs w:val="21"/>
        </w:rPr>
        <w:t>(b)</w:t>
      </w:r>
      <w:r>
        <w:rPr>
          <w:rFonts w:ascii="Arial" w:hAnsi="Arial" w:cs="Arial"/>
          <w:sz w:val="21"/>
          <w:szCs w:val="21"/>
        </w:rPr>
        <w:tab/>
        <w:t>been listed by any government department or agency as being debarred, suspended, proposed for suspension or debarment, or otherwise ineligible for participation in government procurement programmes or contracts on the grounds of a Prohibited Act; or</w:t>
      </w:r>
    </w:p>
    <w:p w14:paraId="5B55CDD6" w14:textId="77777777" w:rsidR="00D4159A" w:rsidRDefault="00D4159A" w:rsidP="00D4159A">
      <w:pPr>
        <w:ind w:left="1276" w:hanging="425"/>
        <w:rPr>
          <w:rFonts w:ascii="Arial" w:hAnsi="Arial" w:cs="Arial"/>
          <w:sz w:val="21"/>
          <w:szCs w:val="21"/>
        </w:rPr>
      </w:pPr>
    </w:p>
    <w:p w14:paraId="5B55CDD7" w14:textId="77777777" w:rsidR="00D4159A" w:rsidRPr="005C3661" w:rsidRDefault="00D4159A" w:rsidP="00D4159A">
      <w:pPr>
        <w:ind w:left="1276" w:hanging="425"/>
        <w:jc w:val="both"/>
        <w:rPr>
          <w:rFonts w:ascii="Arial" w:hAnsi="Arial" w:cs="Arial"/>
          <w:sz w:val="21"/>
          <w:szCs w:val="21"/>
        </w:rPr>
      </w:pPr>
      <w:r>
        <w:rPr>
          <w:rFonts w:ascii="Arial" w:hAnsi="Arial" w:cs="Arial"/>
          <w:sz w:val="21"/>
          <w:szCs w:val="21"/>
        </w:rPr>
        <w:t>(c)</w:t>
      </w:r>
      <w:r>
        <w:rPr>
          <w:rFonts w:ascii="Arial" w:hAnsi="Arial" w:cs="Arial"/>
          <w:sz w:val="21"/>
          <w:szCs w:val="21"/>
        </w:rPr>
        <w:tab/>
      </w:r>
      <w:proofErr w:type="gramStart"/>
      <w:r>
        <w:rPr>
          <w:rFonts w:ascii="Arial" w:hAnsi="Arial" w:cs="Arial"/>
          <w:sz w:val="21"/>
          <w:szCs w:val="21"/>
        </w:rPr>
        <w:t>received</w:t>
      </w:r>
      <w:proofErr w:type="gramEnd"/>
      <w:r>
        <w:rPr>
          <w:rFonts w:ascii="Arial" w:hAnsi="Arial" w:cs="Arial"/>
          <w:sz w:val="21"/>
          <w:szCs w:val="21"/>
        </w:rPr>
        <w:t xml:space="preserve"> a request or demand for any undue financial or other advantage of any kind in connection with the performance of this Contract or otherwise suspects that any person or party directly or indirectly connected with this Contract has committed or attempted  to commit a Prohibited Act or breach of Clause D1.2.</w:t>
      </w:r>
    </w:p>
    <w:p w14:paraId="5B55CDD8" w14:textId="77777777" w:rsidR="00D4159A" w:rsidRPr="006912C6" w:rsidRDefault="00D4159A" w:rsidP="00D4159A">
      <w:pPr>
        <w:pStyle w:val="Heading2"/>
        <w:keepNext w:val="0"/>
        <w:keepLines/>
        <w:ind w:left="720" w:hanging="720"/>
        <w:rPr>
          <w:b w:val="0"/>
          <w:sz w:val="21"/>
          <w:szCs w:val="21"/>
        </w:rPr>
      </w:pPr>
    </w:p>
    <w:p w14:paraId="5B55CDD9" w14:textId="77777777" w:rsidR="00D4159A" w:rsidRPr="006912C6" w:rsidRDefault="00D4159A" w:rsidP="00D4159A">
      <w:pPr>
        <w:pStyle w:val="Heading2"/>
        <w:keepNext w:val="0"/>
        <w:keepLines/>
        <w:ind w:left="851" w:hanging="851"/>
        <w:rPr>
          <w:b w:val="0"/>
          <w:sz w:val="21"/>
          <w:szCs w:val="21"/>
        </w:rPr>
      </w:pPr>
      <w:r w:rsidRPr="006912C6">
        <w:rPr>
          <w:b w:val="0"/>
          <w:sz w:val="21"/>
          <w:szCs w:val="21"/>
        </w:rPr>
        <w:lastRenderedPageBreak/>
        <w:t>D1.7</w:t>
      </w:r>
      <w:r w:rsidRPr="006912C6">
        <w:rPr>
          <w:b w:val="0"/>
          <w:sz w:val="21"/>
          <w:szCs w:val="21"/>
        </w:rPr>
        <w:tab/>
        <w:t>If the Supplier notifies the Client that it suspects or knows that there may be a breach of Clause D1</w:t>
      </w:r>
      <w:r w:rsidRPr="006912C6">
        <w:rPr>
          <w:b w:val="0"/>
          <w:i/>
          <w:sz w:val="21"/>
          <w:szCs w:val="21"/>
        </w:rPr>
        <w:t>,</w:t>
      </w:r>
      <w:r w:rsidRPr="006912C6">
        <w:rPr>
          <w:b w:val="0"/>
          <w:sz w:val="21"/>
          <w:szCs w:val="21"/>
        </w:rPr>
        <w:t xml:space="preserve"> the Supplier must respond promptly and in any event within ten (10) Working Days to the Client's enquiries, co-operate with any investigation, and allow the Client to audit books, records and any other relevant documentation. This obligation shall continue for 12 (twelve) years following the expiry or termination of this Contract.</w:t>
      </w:r>
    </w:p>
    <w:p w14:paraId="5B55CDDA" w14:textId="77777777" w:rsidR="00D4159A" w:rsidRPr="006912C6" w:rsidRDefault="00D4159A" w:rsidP="00D4159A">
      <w:pPr>
        <w:keepLines/>
        <w:jc w:val="both"/>
        <w:rPr>
          <w:rFonts w:ascii="Arial" w:hAnsi="Arial" w:cs="Arial"/>
          <w:sz w:val="21"/>
          <w:szCs w:val="21"/>
        </w:rPr>
      </w:pPr>
    </w:p>
    <w:p w14:paraId="5B55CDDB" w14:textId="77777777" w:rsidR="00D4159A" w:rsidRDefault="00D4159A" w:rsidP="00D4159A">
      <w:pPr>
        <w:pStyle w:val="Heading3"/>
        <w:keepNext w:val="0"/>
        <w:widowControl w:val="0"/>
        <w:tabs>
          <w:tab w:val="left" w:pos="-993"/>
          <w:tab w:val="left" w:pos="851"/>
        </w:tabs>
        <w:ind w:left="851" w:hanging="851"/>
        <w:rPr>
          <w:b/>
          <w:sz w:val="21"/>
          <w:szCs w:val="21"/>
          <w:u w:val="none"/>
        </w:rPr>
      </w:pPr>
      <w:bookmarkStart w:id="73" w:name="a555840"/>
      <w:r w:rsidRPr="006912C6">
        <w:rPr>
          <w:sz w:val="21"/>
          <w:szCs w:val="21"/>
          <w:u w:val="none"/>
        </w:rPr>
        <w:t>D1.8</w:t>
      </w:r>
      <w:r w:rsidRPr="006912C6">
        <w:rPr>
          <w:sz w:val="21"/>
          <w:szCs w:val="21"/>
          <w:u w:val="none"/>
        </w:rPr>
        <w:tab/>
      </w:r>
      <w:r w:rsidRPr="002E6975">
        <w:rPr>
          <w:sz w:val="21"/>
          <w:szCs w:val="21"/>
          <w:u w:val="none"/>
        </w:rPr>
        <w:t>The C</w:t>
      </w:r>
      <w:r>
        <w:rPr>
          <w:sz w:val="21"/>
          <w:szCs w:val="21"/>
          <w:u w:val="none"/>
        </w:rPr>
        <w:t>lient</w:t>
      </w:r>
      <w:r w:rsidRPr="002E6975">
        <w:rPr>
          <w:sz w:val="21"/>
          <w:szCs w:val="21"/>
          <w:u w:val="none"/>
        </w:rPr>
        <w:t xml:space="preserve"> may</w:t>
      </w:r>
      <w:r>
        <w:rPr>
          <w:sz w:val="21"/>
          <w:szCs w:val="21"/>
          <w:u w:val="none"/>
        </w:rPr>
        <w:t>:-</w:t>
      </w:r>
      <w:r w:rsidRPr="002E6975">
        <w:rPr>
          <w:sz w:val="21"/>
          <w:szCs w:val="21"/>
          <w:u w:val="none"/>
        </w:rPr>
        <w:t xml:space="preserve"> </w:t>
      </w:r>
    </w:p>
    <w:p w14:paraId="5B55CDDC" w14:textId="77777777" w:rsidR="00D4159A" w:rsidRDefault="00D4159A" w:rsidP="00D4159A">
      <w:pPr>
        <w:pStyle w:val="Heading3"/>
        <w:keepNext w:val="0"/>
        <w:widowControl w:val="0"/>
        <w:tabs>
          <w:tab w:val="left" w:pos="-993"/>
        </w:tabs>
        <w:rPr>
          <w:b/>
          <w:sz w:val="21"/>
          <w:szCs w:val="21"/>
          <w:u w:val="none"/>
        </w:rPr>
      </w:pPr>
    </w:p>
    <w:p w14:paraId="5B55CDDD" w14:textId="77777777" w:rsidR="00D4159A" w:rsidRDefault="00D4159A" w:rsidP="00EB49A1">
      <w:pPr>
        <w:pStyle w:val="Heading3"/>
        <w:keepNext w:val="0"/>
        <w:widowControl w:val="0"/>
        <w:numPr>
          <w:ilvl w:val="0"/>
          <w:numId w:val="59"/>
        </w:numPr>
        <w:tabs>
          <w:tab w:val="left" w:pos="-993"/>
          <w:tab w:val="left" w:pos="0"/>
          <w:tab w:val="left" w:pos="851"/>
        </w:tabs>
        <w:ind w:left="1276" w:hanging="425"/>
        <w:rPr>
          <w:b/>
          <w:sz w:val="21"/>
          <w:szCs w:val="21"/>
          <w:u w:val="none"/>
        </w:rPr>
      </w:pPr>
      <w:r w:rsidRPr="002E6975">
        <w:rPr>
          <w:sz w:val="21"/>
          <w:szCs w:val="21"/>
          <w:u w:val="none"/>
        </w:rPr>
        <w:t xml:space="preserve">terminate this Contract by written notice with immediate effect </w:t>
      </w:r>
      <w:r>
        <w:rPr>
          <w:sz w:val="21"/>
          <w:szCs w:val="21"/>
          <w:u w:val="none"/>
        </w:rPr>
        <w:t xml:space="preserve">and recover from the Supplier the amount of any loss suffered by the Client resulting from the termination including the cost reasonably incurred by the Client of making other arrangements for the supply of the Services and any additional expenditure incurred by the Client throughout the remainder of the Contract Period </w:t>
      </w:r>
      <w:r w:rsidRPr="002E6975">
        <w:rPr>
          <w:sz w:val="21"/>
          <w:szCs w:val="21"/>
          <w:u w:val="none"/>
        </w:rPr>
        <w:t xml:space="preserve">if the </w:t>
      </w:r>
      <w:proofErr w:type="gramStart"/>
      <w:r>
        <w:rPr>
          <w:sz w:val="21"/>
          <w:szCs w:val="21"/>
          <w:u w:val="none"/>
        </w:rPr>
        <w:t>Supplier</w:t>
      </w:r>
      <w:r w:rsidRPr="002E6975">
        <w:rPr>
          <w:sz w:val="21"/>
          <w:szCs w:val="21"/>
          <w:u w:val="none"/>
        </w:rPr>
        <w:t xml:space="preserve">  breaches</w:t>
      </w:r>
      <w:proofErr w:type="gramEnd"/>
      <w:r w:rsidRPr="002E6975">
        <w:rPr>
          <w:sz w:val="21"/>
          <w:szCs w:val="21"/>
          <w:u w:val="none"/>
        </w:rPr>
        <w:t xml:space="preserve"> Clause D1</w:t>
      </w:r>
      <w:r>
        <w:rPr>
          <w:sz w:val="21"/>
          <w:szCs w:val="21"/>
          <w:u w:val="none"/>
        </w:rPr>
        <w:t>; and</w:t>
      </w:r>
    </w:p>
    <w:p w14:paraId="5B55CDDE" w14:textId="77777777" w:rsidR="00D4159A" w:rsidRDefault="00D4159A" w:rsidP="00D4159A">
      <w:pPr>
        <w:tabs>
          <w:tab w:val="left" w:pos="851"/>
        </w:tabs>
        <w:ind w:hanging="425"/>
      </w:pPr>
    </w:p>
    <w:p w14:paraId="5B55CDDF" w14:textId="77777777" w:rsidR="00D4159A" w:rsidRPr="00C25CF7" w:rsidRDefault="00D4159A" w:rsidP="00EB49A1">
      <w:pPr>
        <w:numPr>
          <w:ilvl w:val="0"/>
          <w:numId w:val="59"/>
        </w:numPr>
        <w:tabs>
          <w:tab w:val="left" w:pos="851"/>
        </w:tabs>
        <w:ind w:left="1276" w:hanging="425"/>
        <w:jc w:val="both"/>
        <w:rPr>
          <w:rFonts w:ascii="Arial" w:hAnsi="Arial" w:cs="Arial"/>
          <w:sz w:val="21"/>
          <w:szCs w:val="21"/>
        </w:rPr>
      </w:pPr>
      <w:proofErr w:type="gramStart"/>
      <w:r>
        <w:rPr>
          <w:rFonts w:ascii="Arial" w:hAnsi="Arial" w:cs="Arial"/>
          <w:sz w:val="21"/>
          <w:szCs w:val="21"/>
        </w:rPr>
        <w:t>recover</w:t>
      </w:r>
      <w:proofErr w:type="gramEnd"/>
      <w:r>
        <w:rPr>
          <w:rFonts w:ascii="Arial" w:hAnsi="Arial" w:cs="Arial"/>
          <w:sz w:val="21"/>
          <w:szCs w:val="21"/>
        </w:rPr>
        <w:t xml:space="preserve"> in full form the Supplier any other loss sustained by the Client in consequence of any Default of Clause D1.</w:t>
      </w:r>
    </w:p>
    <w:p w14:paraId="5B55CDE0" w14:textId="77777777" w:rsidR="00D4159A" w:rsidRPr="006912C6" w:rsidRDefault="00D4159A" w:rsidP="00D4159A">
      <w:pPr>
        <w:pStyle w:val="Heading3"/>
        <w:keepNext w:val="0"/>
        <w:keepLines/>
        <w:tabs>
          <w:tab w:val="left" w:pos="-993"/>
        </w:tabs>
        <w:rPr>
          <w:b/>
          <w:sz w:val="21"/>
          <w:szCs w:val="21"/>
        </w:rPr>
      </w:pPr>
      <w:r w:rsidRPr="006912C6">
        <w:rPr>
          <w:sz w:val="21"/>
          <w:szCs w:val="21"/>
          <w:u w:val="none"/>
        </w:rPr>
        <w:t xml:space="preserve"> </w:t>
      </w:r>
      <w:bookmarkEnd w:id="73"/>
    </w:p>
    <w:p w14:paraId="5B55CDE1" w14:textId="77777777" w:rsidR="00D4159A" w:rsidRPr="006912C6" w:rsidRDefault="00D4159A" w:rsidP="00D4159A">
      <w:pPr>
        <w:pStyle w:val="Heading2"/>
        <w:keepNext w:val="0"/>
        <w:keepLines/>
        <w:tabs>
          <w:tab w:val="left" w:pos="-1134"/>
          <w:tab w:val="left" w:pos="-426"/>
        </w:tabs>
        <w:ind w:left="851" w:hanging="851"/>
        <w:rPr>
          <w:b w:val="0"/>
          <w:sz w:val="21"/>
          <w:szCs w:val="21"/>
        </w:rPr>
      </w:pPr>
      <w:r w:rsidRPr="006912C6">
        <w:rPr>
          <w:b w:val="0"/>
          <w:sz w:val="21"/>
          <w:szCs w:val="21"/>
        </w:rPr>
        <w:t>D1.9</w:t>
      </w:r>
      <w:r w:rsidRPr="006912C6">
        <w:rPr>
          <w:b w:val="0"/>
          <w:sz w:val="21"/>
          <w:szCs w:val="21"/>
        </w:rPr>
        <w:tab/>
        <w:t>Any notice of termination under Clause D1.8 must specify:</w:t>
      </w:r>
    </w:p>
    <w:p w14:paraId="5B55CDE2" w14:textId="77777777" w:rsidR="00D4159A" w:rsidRPr="006912C6" w:rsidRDefault="00D4159A" w:rsidP="00D4159A">
      <w:pPr>
        <w:keepLines/>
        <w:jc w:val="both"/>
        <w:rPr>
          <w:rFonts w:ascii="Arial" w:hAnsi="Arial" w:cs="Arial"/>
          <w:sz w:val="21"/>
          <w:szCs w:val="21"/>
        </w:rPr>
      </w:pPr>
    </w:p>
    <w:p w14:paraId="5B55CDE3" w14:textId="77777777" w:rsidR="00D4159A" w:rsidRPr="006912C6" w:rsidRDefault="00D4159A" w:rsidP="00EB49A1">
      <w:pPr>
        <w:pStyle w:val="Heading3"/>
        <w:keepNext w:val="0"/>
        <w:keepLines/>
        <w:numPr>
          <w:ilvl w:val="0"/>
          <w:numId w:val="60"/>
        </w:numPr>
        <w:tabs>
          <w:tab w:val="left" w:pos="-851"/>
          <w:tab w:val="left" w:pos="0"/>
        </w:tabs>
        <w:suppressAutoHyphens/>
        <w:ind w:left="1276" w:hanging="425"/>
        <w:rPr>
          <w:b/>
          <w:sz w:val="21"/>
          <w:szCs w:val="21"/>
          <w:u w:val="none"/>
        </w:rPr>
      </w:pPr>
      <w:proofErr w:type="gramStart"/>
      <w:r w:rsidRPr="006912C6">
        <w:rPr>
          <w:sz w:val="21"/>
          <w:szCs w:val="21"/>
          <w:u w:val="none"/>
        </w:rPr>
        <w:t>the</w:t>
      </w:r>
      <w:proofErr w:type="gramEnd"/>
      <w:r w:rsidRPr="006912C6">
        <w:rPr>
          <w:sz w:val="21"/>
          <w:szCs w:val="21"/>
          <w:u w:val="none"/>
        </w:rPr>
        <w:t xml:space="preserve"> nature of the Prohibited Act;</w:t>
      </w:r>
    </w:p>
    <w:p w14:paraId="5B55CDE4" w14:textId="77777777" w:rsidR="00D4159A" w:rsidRPr="006912C6" w:rsidRDefault="00D4159A" w:rsidP="00D4159A">
      <w:pPr>
        <w:pStyle w:val="Heading3"/>
        <w:keepNext w:val="0"/>
        <w:keepLines/>
        <w:ind w:left="713" w:hanging="425"/>
        <w:rPr>
          <w:b/>
          <w:sz w:val="21"/>
          <w:szCs w:val="21"/>
          <w:u w:val="none"/>
        </w:rPr>
      </w:pPr>
    </w:p>
    <w:p w14:paraId="5B55CDE5" w14:textId="77777777" w:rsidR="00D4159A" w:rsidRPr="006912C6" w:rsidRDefault="00D4159A" w:rsidP="00EB49A1">
      <w:pPr>
        <w:pStyle w:val="Heading3"/>
        <w:keepNext w:val="0"/>
        <w:keepLines/>
        <w:numPr>
          <w:ilvl w:val="0"/>
          <w:numId w:val="60"/>
        </w:numPr>
        <w:tabs>
          <w:tab w:val="left" w:pos="-709"/>
          <w:tab w:val="left" w:pos="-567"/>
        </w:tabs>
        <w:suppressAutoHyphens/>
        <w:ind w:left="1276" w:hanging="425"/>
        <w:rPr>
          <w:b/>
          <w:sz w:val="21"/>
          <w:szCs w:val="21"/>
          <w:u w:val="none"/>
        </w:rPr>
      </w:pPr>
      <w:proofErr w:type="gramStart"/>
      <w:r w:rsidRPr="006912C6">
        <w:rPr>
          <w:sz w:val="21"/>
          <w:szCs w:val="21"/>
          <w:u w:val="none"/>
        </w:rPr>
        <w:t>the</w:t>
      </w:r>
      <w:proofErr w:type="gramEnd"/>
      <w:r w:rsidRPr="006912C6">
        <w:rPr>
          <w:sz w:val="21"/>
          <w:szCs w:val="21"/>
          <w:u w:val="none"/>
        </w:rPr>
        <w:t xml:space="preserve"> identity of the party whom the Client believes has committed the Prohibited Act; and</w:t>
      </w:r>
    </w:p>
    <w:p w14:paraId="5B55CDE6" w14:textId="77777777" w:rsidR="00D4159A" w:rsidRPr="006912C6" w:rsidRDefault="00D4159A" w:rsidP="00D4159A">
      <w:pPr>
        <w:pStyle w:val="Heading3"/>
        <w:keepNext w:val="0"/>
        <w:keepLines/>
        <w:ind w:hanging="425"/>
        <w:rPr>
          <w:b/>
          <w:sz w:val="21"/>
          <w:szCs w:val="21"/>
          <w:u w:val="none"/>
        </w:rPr>
      </w:pPr>
    </w:p>
    <w:p w14:paraId="5B55CDE7" w14:textId="77777777" w:rsidR="00D4159A" w:rsidRPr="006912C6" w:rsidRDefault="00D4159A" w:rsidP="00D4159A">
      <w:pPr>
        <w:pStyle w:val="Heading3"/>
        <w:keepNext w:val="0"/>
        <w:keepLines/>
        <w:tabs>
          <w:tab w:val="left" w:pos="-993"/>
        </w:tabs>
        <w:ind w:left="1276" w:hanging="425"/>
        <w:rPr>
          <w:b/>
          <w:sz w:val="21"/>
          <w:szCs w:val="21"/>
          <w:u w:val="none"/>
        </w:rPr>
      </w:pPr>
      <w:r>
        <w:rPr>
          <w:sz w:val="21"/>
          <w:szCs w:val="21"/>
          <w:u w:val="none"/>
        </w:rPr>
        <w:t>(c)</w:t>
      </w:r>
      <w:r>
        <w:rPr>
          <w:sz w:val="21"/>
          <w:szCs w:val="21"/>
          <w:u w:val="none"/>
        </w:rPr>
        <w:tab/>
      </w:r>
      <w:proofErr w:type="gramStart"/>
      <w:r w:rsidRPr="006912C6">
        <w:rPr>
          <w:sz w:val="21"/>
          <w:szCs w:val="21"/>
          <w:u w:val="none"/>
        </w:rPr>
        <w:t>the</w:t>
      </w:r>
      <w:proofErr w:type="gramEnd"/>
      <w:r w:rsidRPr="006912C6">
        <w:rPr>
          <w:sz w:val="21"/>
          <w:szCs w:val="21"/>
          <w:u w:val="none"/>
        </w:rPr>
        <w:t xml:space="preserve"> date on which this Contract shall terminate.</w:t>
      </w:r>
    </w:p>
    <w:p w14:paraId="5B55CDE8" w14:textId="77777777" w:rsidR="00D4159A" w:rsidRPr="006912C6" w:rsidRDefault="00D4159A" w:rsidP="00D4159A">
      <w:pPr>
        <w:pStyle w:val="Heading2"/>
        <w:keepNext w:val="0"/>
        <w:keepLines/>
        <w:ind w:hanging="425"/>
        <w:rPr>
          <w:b w:val="0"/>
          <w:sz w:val="21"/>
          <w:szCs w:val="21"/>
        </w:rPr>
      </w:pPr>
    </w:p>
    <w:p w14:paraId="5B55CDE9" w14:textId="77777777" w:rsidR="00D4159A" w:rsidRPr="006912C6" w:rsidRDefault="00D4159A" w:rsidP="00D4159A">
      <w:pPr>
        <w:pStyle w:val="Heading2"/>
        <w:keepNext w:val="0"/>
        <w:keepLines/>
        <w:tabs>
          <w:tab w:val="left" w:pos="-709"/>
        </w:tabs>
        <w:ind w:left="851" w:hanging="851"/>
        <w:rPr>
          <w:b w:val="0"/>
          <w:sz w:val="21"/>
          <w:szCs w:val="21"/>
        </w:rPr>
      </w:pPr>
      <w:r w:rsidRPr="006912C6">
        <w:rPr>
          <w:b w:val="0"/>
          <w:sz w:val="21"/>
          <w:szCs w:val="21"/>
        </w:rPr>
        <w:t>D1.10</w:t>
      </w:r>
      <w:r w:rsidRPr="006912C6">
        <w:rPr>
          <w:b w:val="0"/>
          <w:sz w:val="21"/>
          <w:szCs w:val="21"/>
        </w:rPr>
        <w:tab/>
        <w:t>Despite clause I2 (Dispute</w:t>
      </w:r>
      <w:r>
        <w:rPr>
          <w:b w:val="0"/>
          <w:sz w:val="21"/>
          <w:szCs w:val="21"/>
        </w:rPr>
        <w:t xml:space="preserve"> Resolution</w:t>
      </w:r>
      <w:r w:rsidRPr="006912C6">
        <w:rPr>
          <w:b w:val="0"/>
          <w:sz w:val="21"/>
          <w:szCs w:val="21"/>
        </w:rPr>
        <w:t>), any dispute relating to:</w:t>
      </w:r>
    </w:p>
    <w:p w14:paraId="5B55CDEA" w14:textId="77777777" w:rsidR="00D4159A" w:rsidRPr="006912C6" w:rsidRDefault="00D4159A" w:rsidP="00D4159A">
      <w:pPr>
        <w:keepLines/>
        <w:jc w:val="both"/>
        <w:rPr>
          <w:rFonts w:ascii="Arial" w:hAnsi="Arial" w:cs="Arial"/>
          <w:sz w:val="21"/>
          <w:szCs w:val="21"/>
        </w:rPr>
      </w:pPr>
    </w:p>
    <w:p w14:paraId="5B55CDEB" w14:textId="77777777" w:rsidR="00D4159A" w:rsidRPr="006912C6" w:rsidRDefault="00D4159A" w:rsidP="00EB49A1">
      <w:pPr>
        <w:pStyle w:val="Heading3"/>
        <w:keepNext w:val="0"/>
        <w:keepLines/>
        <w:numPr>
          <w:ilvl w:val="0"/>
          <w:numId w:val="61"/>
        </w:numPr>
        <w:tabs>
          <w:tab w:val="left" w:pos="0"/>
        </w:tabs>
        <w:suppressAutoHyphens/>
        <w:ind w:left="1276" w:hanging="425"/>
        <w:rPr>
          <w:b/>
          <w:sz w:val="21"/>
          <w:szCs w:val="21"/>
          <w:u w:val="none"/>
        </w:rPr>
      </w:pPr>
      <w:proofErr w:type="gramStart"/>
      <w:r w:rsidRPr="006912C6">
        <w:rPr>
          <w:sz w:val="21"/>
          <w:szCs w:val="21"/>
          <w:u w:val="none"/>
        </w:rPr>
        <w:t>the</w:t>
      </w:r>
      <w:proofErr w:type="gramEnd"/>
      <w:r w:rsidRPr="006912C6">
        <w:rPr>
          <w:sz w:val="21"/>
          <w:szCs w:val="21"/>
          <w:u w:val="none"/>
        </w:rPr>
        <w:t xml:space="preserve"> interpretation of Clause D1; or</w:t>
      </w:r>
    </w:p>
    <w:p w14:paraId="5B55CDEC" w14:textId="77777777" w:rsidR="00D4159A" w:rsidRPr="006912C6" w:rsidRDefault="00D4159A" w:rsidP="00D4159A">
      <w:pPr>
        <w:keepLines/>
        <w:ind w:hanging="425"/>
        <w:jc w:val="both"/>
        <w:rPr>
          <w:rFonts w:ascii="Arial" w:hAnsi="Arial" w:cs="Arial"/>
          <w:sz w:val="21"/>
          <w:szCs w:val="21"/>
        </w:rPr>
      </w:pPr>
    </w:p>
    <w:p w14:paraId="5B55CDED" w14:textId="77777777" w:rsidR="00D4159A" w:rsidRDefault="00D4159A" w:rsidP="00D4159A">
      <w:pPr>
        <w:pStyle w:val="Heading3"/>
        <w:keepNext w:val="0"/>
        <w:keepLines/>
        <w:ind w:left="1276" w:hanging="425"/>
        <w:rPr>
          <w:b/>
          <w:sz w:val="21"/>
          <w:szCs w:val="21"/>
          <w:u w:val="none"/>
        </w:rPr>
      </w:pPr>
      <w:r w:rsidRPr="006912C6">
        <w:rPr>
          <w:sz w:val="21"/>
          <w:szCs w:val="21"/>
          <w:u w:val="none"/>
        </w:rPr>
        <w:t>(b)</w:t>
      </w:r>
      <w:r w:rsidRPr="006912C6">
        <w:rPr>
          <w:sz w:val="21"/>
          <w:szCs w:val="21"/>
          <w:u w:val="none"/>
        </w:rPr>
        <w:tab/>
      </w:r>
      <w:proofErr w:type="gramStart"/>
      <w:r w:rsidRPr="006912C6">
        <w:rPr>
          <w:sz w:val="21"/>
          <w:szCs w:val="21"/>
          <w:u w:val="none"/>
        </w:rPr>
        <w:t>the</w:t>
      </w:r>
      <w:proofErr w:type="gramEnd"/>
      <w:r w:rsidRPr="006912C6">
        <w:rPr>
          <w:sz w:val="21"/>
          <w:szCs w:val="21"/>
          <w:u w:val="none"/>
        </w:rPr>
        <w:t xml:space="preserve"> amount or value of any gift, consideration or commission, </w:t>
      </w:r>
    </w:p>
    <w:p w14:paraId="5B55CDEE" w14:textId="77777777" w:rsidR="00D4159A" w:rsidRDefault="00D4159A" w:rsidP="00D4159A">
      <w:pPr>
        <w:pStyle w:val="Heading3"/>
        <w:keepNext w:val="0"/>
        <w:keepLines/>
        <w:ind w:left="1440" w:hanging="425"/>
        <w:rPr>
          <w:b/>
          <w:sz w:val="21"/>
          <w:szCs w:val="21"/>
          <w:u w:val="none"/>
        </w:rPr>
      </w:pPr>
    </w:p>
    <w:p w14:paraId="5B55CDEF" w14:textId="77777777" w:rsidR="00D4159A" w:rsidRPr="006912C6" w:rsidRDefault="00D4159A" w:rsidP="00D4159A">
      <w:pPr>
        <w:pStyle w:val="Heading3"/>
        <w:keepNext w:val="0"/>
        <w:keepLines/>
        <w:tabs>
          <w:tab w:val="left" w:pos="-142"/>
        </w:tabs>
        <w:ind w:left="851" w:hanging="131"/>
        <w:rPr>
          <w:b/>
          <w:sz w:val="21"/>
          <w:szCs w:val="21"/>
          <w:u w:val="none"/>
        </w:rPr>
      </w:pPr>
      <w:r>
        <w:rPr>
          <w:sz w:val="21"/>
          <w:szCs w:val="21"/>
          <w:u w:val="none"/>
        </w:rPr>
        <w:tab/>
      </w:r>
      <w:proofErr w:type="gramStart"/>
      <w:r w:rsidRPr="006912C6">
        <w:rPr>
          <w:sz w:val="21"/>
          <w:szCs w:val="21"/>
          <w:u w:val="none"/>
        </w:rPr>
        <w:t>shall</w:t>
      </w:r>
      <w:proofErr w:type="gramEnd"/>
      <w:r w:rsidRPr="006912C6">
        <w:rPr>
          <w:sz w:val="21"/>
          <w:szCs w:val="21"/>
          <w:u w:val="none"/>
        </w:rPr>
        <w:t xml:space="preserve"> be determined by the Client </w:t>
      </w:r>
      <w:r>
        <w:rPr>
          <w:sz w:val="21"/>
          <w:szCs w:val="21"/>
          <w:u w:val="none"/>
        </w:rPr>
        <w:t xml:space="preserve">acting reasonably having given due consideration to all relevant factors </w:t>
      </w:r>
      <w:r w:rsidRPr="006912C6">
        <w:rPr>
          <w:sz w:val="21"/>
          <w:szCs w:val="21"/>
          <w:u w:val="none"/>
        </w:rPr>
        <w:t>and its decision shall be final and conclusive.</w:t>
      </w:r>
    </w:p>
    <w:p w14:paraId="5B55CDF0" w14:textId="77777777" w:rsidR="00D4159A" w:rsidRPr="006912C6" w:rsidRDefault="00D4159A" w:rsidP="00D4159A">
      <w:pPr>
        <w:pStyle w:val="Bodysubclause"/>
        <w:keepLines/>
        <w:spacing w:before="0" w:after="0" w:line="240" w:lineRule="auto"/>
        <w:ind w:left="1418"/>
        <w:rPr>
          <w:rFonts w:ascii="Arial" w:hAnsi="Arial" w:cs="Arial"/>
          <w:sz w:val="21"/>
          <w:szCs w:val="21"/>
        </w:rPr>
      </w:pPr>
    </w:p>
    <w:p w14:paraId="5B55CDF1" w14:textId="77777777" w:rsidR="00D4159A" w:rsidRDefault="00D4159A" w:rsidP="00D4159A">
      <w:pPr>
        <w:pStyle w:val="Heading2"/>
        <w:keepNext w:val="0"/>
        <w:keepLines/>
        <w:ind w:left="851" w:hanging="851"/>
        <w:rPr>
          <w:b w:val="0"/>
          <w:sz w:val="21"/>
          <w:szCs w:val="21"/>
        </w:rPr>
      </w:pPr>
      <w:r w:rsidRPr="006912C6">
        <w:rPr>
          <w:b w:val="0"/>
          <w:sz w:val="21"/>
          <w:szCs w:val="21"/>
        </w:rPr>
        <w:t>D1.11</w:t>
      </w:r>
      <w:r w:rsidRPr="006912C6">
        <w:rPr>
          <w:b w:val="0"/>
          <w:sz w:val="21"/>
          <w:szCs w:val="21"/>
        </w:rPr>
        <w:tab/>
        <w:t>Any termination under Clause D1.8 shall be without prejudice to any right or remedy which has already accrued or subsequently accrues to the Client.</w:t>
      </w:r>
    </w:p>
    <w:p w14:paraId="5B55CDF2" w14:textId="77777777" w:rsidR="00D4159A" w:rsidRDefault="00D4159A" w:rsidP="00D4159A"/>
    <w:p w14:paraId="5B55CDF3" w14:textId="77777777" w:rsidR="00D4159A" w:rsidRPr="009C3F8D" w:rsidRDefault="00D4159A" w:rsidP="00D4159A">
      <w:pPr>
        <w:ind w:left="851" w:hanging="851"/>
        <w:jc w:val="both"/>
        <w:rPr>
          <w:rFonts w:ascii="Arial" w:hAnsi="Arial" w:cs="Arial"/>
          <w:sz w:val="21"/>
          <w:szCs w:val="21"/>
        </w:rPr>
      </w:pPr>
      <w:r>
        <w:rPr>
          <w:rFonts w:ascii="Arial" w:hAnsi="Arial" w:cs="Arial"/>
          <w:sz w:val="21"/>
          <w:szCs w:val="21"/>
        </w:rPr>
        <w:t>D1.12</w:t>
      </w:r>
      <w:r>
        <w:rPr>
          <w:rFonts w:ascii="Arial" w:hAnsi="Arial" w:cs="Arial"/>
          <w:sz w:val="21"/>
          <w:szCs w:val="21"/>
        </w:rPr>
        <w:tab/>
        <w:t>In exercising its rights or remedies under Clause D1.8, the Client shall act in a reasonable and proportionate manner having regard to such matters as the gravity of the conduct prohibited by Clauses D1.1 and D1.2 and the identity of the person performing that Prohibited Act/prohibited conduct.</w:t>
      </w:r>
    </w:p>
    <w:p w14:paraId="5B55CDF4" w14:textId="77777777" w:rsidR="00D4159A" w:rsidRPr="006912C6" w:rsidRDefault="00D4159A" w:rsidP="00D4159A">
      <w:pPr>
        <w:keepLines/>
        <w:tabs>
          <w:tab w:val="left" w:pos="0"/>
          <w:tab w:val="left" w:pos="709"/>
        </w:tabs>
        <w:suppressAutoHyphens/>
        <w:ind w:left="720" w:hanging="720"/>
        <w:jc w:val="both"/>
        <w:rPr>
          <w:rFonts w:ascii="Arial" w:hAnsi="Arial" w:cs="Arial"/>
          <w:sz w:val="21"/>
          <w:szCs w:val="21"/>
        </w:rPr>
      </w:pPr>
    </w:p>
    <w:p w14:paraId="5B55CDF5" w14:textId="77777777" w:rsidR="00D4159A" w:rsidRPr="00AE1F1F" w:rsidRDefault="00D4159A" w:rsidP="00AE1F1F">
      <w:pPr>
        <w:pStyle w:val="BlockText"/>
        <w:keepLines/>
        <w:tabs>
          <w:tab w:val="left" w:pos="-709"/>
        </w:tabs>
        <w:ind w:left="851" w:right="-48" w:hanging="851"/>
        <w:rPr>
          <w:sz w:val="21"/>
          <w:szCs w:val="21"/>
        </w:rPr>
      </w:pPr>
      <w:bookmarkStart w:id="74" w:name="_Toc95912134"/>
      <w:r w:rsidRPr="006912C6">
        <w:rPr>
          <w:b/>
          <w:sz w:val="21"/>
          <w:szCs w:val="21"/>
        </w:rPr>
        <w:t>D2</w:t>
      </w:r>
      <w:r w:rsidRPr="006912C6">
        <w:rPr>
          <w:b/>
          <w:sz w:val="21"/>
          <w:szCs w:val="21"/>
        </w:rPr>
        <w:tab/>
        <w:t>Anti-Discrimination</w:t>
      </w:r>
      <w:bookmarkEnd w:id="74"/>
    </w:p>
    <w:p w14:paraId="5B55CDF6" w14:textId="77777777" w:rsidR="00D4159A" w:rsidRPr="006912C6" w:rsidRDefault="00D4159A" w:rsidP="00AE1F1F">
      <w:pPr>
        <w:pStyle w:val="NormalWeb"/>
        <w:ind w:left="851" w:hanging="851"/>
        <w:jc w:val="both"/>
        <w:rPr>
          <w:rFonts w:ascii="Arial" w:hAnsi="Arial" w:cs="Arial"/>
          <w:color w:val="000000"/>
          <w:sz w:val="21"/>
          <w:szCs w:val="21"/>
        </w:rPr>
      </w:pPr>
      <w:r w:rsidRPr="006912C6">
        <w:rPr>
          <w:rFonts w:ascii="Arial" w:hAnsi="Arial" w:cs="Arial"/>
          <w:sz w:val="21"/>
          <w:szCs w:val="21"/>
        </w:rPr>
        <w:t>D2.1</w:t>
      </w:r>
      <w:r w:rsidRPr="006912C6">
        <w:rPr>
          <w:rFonts w:ascii="Arial" w:hAnsi="Arial" w:cs="Arial"/>
          <w:sz w:val="21"/>
          <w:szCs w:val="21"/>
        </w:rPr>
        <w:tab/>
      </w:r>
      <w:r w:rsidRPr="006912C6">
        <w:rPr>
          <w:rFonts w:ascii="Arial" w:hAnsi="Arial" w:cs="Arial"/>
          <w:color w:val="000000"/>
          <w:sz w:val="21"/>
          <w:szCs w:val="21"/>
        </w:rPr>
        <w:t>The Supplier shall not unlawfully discriminate within the meaning and</w:t>
      </w:r>
      <w:r>
        <w:rPr>
          <w:rFonts w:ascii="Arial" w:hAnsi="Arial" w:cs="Arial"/>
          <w:color w:val="000000"/>
          <w:sz w:val="21"/>
          <w:szCs w:val="21"/>
        </w:rPr>
        <w:t xml:space="preserve"> scope of Equality Legislation</w:t>
      </w:r>
      <w:r w:rsidR="00AE1F1F">
        <w:rPr>
          <w:rFonts w:ascii="Arial" w:hAnsi="Arial" w:cs="Arial"/>
          <w:color w:val="000000"/>
          <w:sz w:val="21"/>
          <w:szCs w:val="21"/>
        </w:rPr>
        <w:t>.</w:t>
      </w:r>
    </w:p>
    <w:p w14:paraId="5B55CDF7" w14:textId="77777777" w:rsidR="00D4159A" w:rsidRPr="006912C6" w:rsidRDefault="00D4159A" w:rsidP="00AE1F1F">
      <w:pPr>
        <w:pStyle w:val="NormalWeb"/>
        <w:ind w:left="851" w:hanging="851"/>
        <w:jc w:val="both"/>
        <w:rPr>
          <w:rFonts w:ascii="Arial" w:hAnsi="Arial" w:cs="Arial"/>
          <w:color w:val="000000"/>
          <w:sz w:val="21"/>
          <w:szCs w:val="21"/>
        </w:rPr>
      </w:pPr>
      <w:bookmarkStart w:id="75" w:name="a247227"/>
      <w:bookmarkEnd w:id="75"/>
      <w:r w:rsidRPr="006912C6">
        <w:rPr>
          <w:rFonts w:ascii="Arial" w:hAnsi="Arial" w:cs="Arial"/>
          <w:color w:val="000000"/>
          <w:sz w:val="21"/>
          <w:szCs w:val="21"/>
        </w:rPr>
        <w:t>D2.2</w:t>
      </w:r>
      <w:r w:rsidRPr="006912C6">
        <w:rPr>
          <w:rFonts w:ascii="Arial" w:hAnsi="Arial" w:cs="Arial"/>
          <w:color w:val="000000"/>
          <w:sz w:val="21"/>
          <w:szCs w:val="21"/>
        </w:rPr>
        <w:tab/>
        <w:t xml:space="preserve">The Supplier shall take all reasonable steps to secure the observance of Clause D2.1 </w:t>
      </w:r>
      <w:r w:rsidRPr="006912C6">
        <w:rPr>
          <w:rFonts w:ascii="Arial" w:hAnsi="Arial" w:cs="Arial"/>
          <w:sz w:val="21"/>
          <w:szCs w:val="21"/>
        </w:rPr>
        <w:t>by</w:t>
      </w:r>
      <w:r w:rsidRPr="006912C6">
        <w:rPr>
          <w:rFonts w:ascii="Arial" w:hAnsi="Arial" w:cs="Arial"/>
          <w:color w:val="000000"/>
          <w:sz w:val="21"/>
          <w:szCs w:val="21"/>
        </w:rPr>
        <w:t xml:space="preserve"> all Staff employed i</w:t>
      </w:r>
      <w:r w:rsidR="00AE1F1F">
        <w:rPr>
          <w:rFonts w:ascii="Arial" w:hAnsi="Arial" w:cs="Arial"/>
          <w:color w:val="000000"/>
          <w:sz w:val="21"/>
          <w:szCs w:val="21"/>
        </w:rPr>
        <w:t>n performance of this Contract.</w:t>
      </w:r>
    </w:p>
    <w:p w14:paraId="5B55CDF8" w14:textId="77777777" w:rsidR="00D4159A" w:rsidRPr="006912C6" w:rsidRDefault="00D4159A" w:rsidP="00AE1F1F">
      <w:pPr>
        <w:pStyle w:val="NormalWeb"/>
        <w:ind w:left="851" w:hanging="851"/>
        <w:jc w:val="both"/>
        <w:rPr>
          <w:rFonts w:ascii="Arial" w:hAnsi="Arial" w:cs="Arial"/>
          <w:sz w:val="21"/>
          <w:szCs w:val="21"/>
        </w:rPr>
      </w:pPr>
      <w:r w:rsidRPr="006912C6">
        <w:rPr>
          <w:rFonts w:ascii="Arial" w:hAnsi="Arial" w:cs="Arial"/>
          <w:sz w:val="21"/>
          <w:szCs w:val="21"/>
        </w:rPr>
        <w:t>D2.3</w:t>
      </w:r>
      <w:r w:rsidRPr="006912C6">
        <w:rPr>
          <w:rFonts w:ascii="Arial" w:hAnsi="Arial" w:cs="Arial"/>
          <w:sz w:val="21"/>
          <w:szCs w:val="21"/>
        </w:rPr>
        <w:tab/>
        <w:t>The Supplier shall notify the Client forthwith in writing as soon as it becomes aware of any investigation of or proceedings brought against the Suppl</w:t>
      </w:r>
      <w:r w:rsidR="00AE1F1F">
        <w:rPr>
          <w:rFonts w:ascii="Arial" w:hAnsi="Arial" w:cs="Arial"/>
          <w:sz w:val="21"/>
          <w:szCs w:val="21"/>
        </w:rPr>
        <w:t>ier under Equality Legislation.</w:t>
      </w:r>
    </w:p>
    <w:p w14:paraId="5B55CDF9" w14:textId="77777777" w:rsidR="00D4159A" w:rsidRDefault="00D4159A" w:rsidP="00AE1F1F">
      <w:pPr>
        <w:pStyle w:val="NormalWeb"/>
        <w:ind w:left="851" w:hanging="851"/>
        <w:jc w:val="both"/>
        <w:rPr>
          <w:rFonts w:ascii="Arial" w:hAnsi="Arial" w:cs="Arial"/>
          <w:sz w:val="21"/>
          <w:szCs w:val="21"/>
        </w:rPr>
      </w:pPr>
      <w:r w:rsidRPr="006912C6">
        <w:rPr>
          <w:rFonts w:ascii="Arial" w:hAnsi="Arial" w:cs="Arial"/>
          <w:sz w:val="21"/>
          <w:szCs w:val="21"/>
        </w:rPr>
        <w:t>D2.4</w:t>
      </w:r>
      <w:r w:rsidRPr="006912C6">
        <w:rPr>
          <w:rFonts w:ascii="Arial" w:hAnsi="Arial" w:cs="Arial"/>
          <w:sz w:val="21"/>
          <w:szCs w:val="21"/>
        </w:rPr>
        <w:tab/>
        <w:t>Where any investigation is undertaken by a person or body empowered to conduct such investigation and/or proceedings are instituted in connection with any matter relating to the Supplier’s performance of this Contract being in contravention of Equality Legislation, the Supplier shall, free of charge</w:t>
      </w:r>
      <w:r>
        <w:rPr>
          <w:rFonts w:ascii="Arial" w:hAnsi="Arial" w:cs="Arial"/>
          <w:sz w:val="21"/>
          <w:szCs w:val="21"/>
        </w:rPr>
        <w:t>:-</w:t>
      </w:r>
    </w:p>
    <w:p w14:paraId="5B55CDFA" w14:textId="77777777" w:rsidR="00D4159A" w:rsidRDefault="00D4159A" w:rsidP="00EB49A1">
      <w:pPr>
        <w:pStyle w:val="NormalWeb"/>
        <w:numPr>
          <w:ilvl w:val="0"/>
          <w:numId w:val="62"/>
        </w:numPr>
        <w:spacing w:before="0" w:beforeAutospacing="0" w:after="0" w:afterAutospacing="0"/>
        <w:ind w:left="1276" w:hanging="425"/>
        <w:jc w:val="both"/>
        <w:rPr>
          <w:rFonts w:ascii="Arial" w:hAnsi="Arial" w:cs="Arial"/>
          <w:sz w:val="21"/>
          <w:szCs w:val="21"/>
        </w:rPr>
      </w:pPr>
      <w:r w:rsidRPr="006912C6">
        <w:rPr>
          <w:rFonts w:ascii="Arial" w:hAnsi="Arial" w:cs="Arial"/>
          <w:sz w:val="21"/>
          <w:szCs w:val="21"/>
        </w:rPr>
        <w:lastRenderedPageBreak/>
        <w:t xml:space="preserve">provide any information requested in the timescale allotted; </w:t>
      </w:r>
    </w:p>
    <w:p w14:paraId="5B55CDFB" w14:textId="77777777" w:rsidR="00AE1F1F" w:rsidRPr="00AE1F1F" w:rsidRDefault="00AE1F1F" w:rsidP="00AE1F1F">
      <w:pPr>
        <w:pStyle w:val="NormalWeb"/>
        <w:spacing w:before="0" w:beforeAutospacing="0" w:after="0" w:afterAutospacing="0"/>
        <w:ind w:left="851"/>
        <w:jc w:val="both"/>
        <w:rPr>
          <w:rFonts w:ascii="Arial" w:hAnsi="Arial" w:cs="Arial"/>
          <w:sz w:val="21"/>
          <w:szCs w:val="21"/>
        </w:rPr>
      </w:pPr>
    </w:p>
    <w:p w14:paraId="5B55CDFC" w14:textId="77777777" w:rsidR="00D4159A" w:rsidRDefault="00D4159A" w:rsidP="00EB49A1">
      <w:pPr>
        <w:pStyle w:val="NormalWeb"/>
        <w:numPr>
          <w:ilvl w:val="0"/>
          <w:numId w:val="62"/>
        </w:numPr>
        <w:spacing w:before="0" w:beforeAutospacing="0" w:after="0" w:afterAutospacing="0"/>
        <w:ind w:left="1276" w:hanging="425"/>
        <w:jc w:val="both"/>
        <w:rPr>
          <w:rFonts w:ascii="Arial" w:hAnsi="Arial" w:cs="Arial"/>
          <w:sz w:val="21"/>
          <w:szCs w:val="21"/>
        </w:rPr>
      </w:pPr>
      <w:r w:rsidRPr="006912C6">
        <w:rPr>
          <w:rFonts w:ascii="Arial" w:hAnsi="Arial" w:cs="Arial"/>
          <w:sz w:val="21"/>
          <w:szCs w:val="21"/>
        </w:rPr>
        <w:t xml:space="preserve">attend any meetings as required and permit </w:t>
      </w:r>
      <w:r w:rsidRPr="006912C6">
        <w:rPr>
          <w:rFonts w:ascii="Arial" w:hAnsi="Arial" w:cs="Arial"/>
          <w:bCs/>
          <w:iCs/>
          <w:sz w:val="21"/>
          <w:szCs w:val="21"/>
        </w:rPr>
        <w:t xml:space="preserve">the Supplier’s </w:t>
      </w:r>
      <w:r w:rsidRPr="006912C6">
        <w:rPr>
          <w:rFonts w:ascii="Arial" w:hAnsi="Arial" w:cs="Arial"/>
          <w:sz w:val="21"/>
          <w:szCs w:val="21"/>
        </w:rPr>
        <w:t xml:space="preserve">Staff to attend; </w:t>
      </w:r>
    </w:p>
    <w:p w14:paraId="5B55CDFD" w14:textId="77777777" w:rsidR="00D4159A" w:rsidRDefault="00D4159A" w:rsidP="00D4159A">
      <w:pPr>
        <w:pStyle w:val="ListParagraph"/>
        <w:ind w:hanging="425"/>
        <w:rPr>
          <w:rFonts w:ascii="Arial" w:hAnsi="Arial" w:cs="Arial"/>
          <w:sz w:val="21"/>
          <w:szCs w:val="21"/>
        </w:rPr>
      </w:pPr>
    </w:p>
    <w:p w14:paraId="5B55CDFE" w14:textId="77777777" w:rsidR="00D4159A" w:rsidRDefault="00D4159A" w:rsidP="00EB49A1">
      <w:pPr>
        <w:pStyle w:val="NormalWeb"/>
        <w:numPr>
          <w:ilvl w:val="0"/>
          <w:numId w:val="62"/>
        </w:numPr>
        <w:spacing w:before="0" w:beforeAutospacing="0" w:after="0" w:afterAutospacing="0"/>
        <w:ind w:left="1276" w:hanging="425"/>
        <w:jc w:val="both"/>
        <w:rPr>
          <w:rFonts w:ascii="Arial" w:hAnsi="Arial" w:cs="Arial"/>
          <w:sz w:val="21"/>
          <w:szCs w:val="21"/>
        </w:rPr>
      </w:pPr>
      <w:r w:rsidRPr="006912C6">
        <w:rPr>
          <w:rFonts w:ascii="Arial" w:hAnsi="Arial" w:cs="Arial"/>
          <w:sz w:val="21"/>
          <w:szCs w:val="21"/>
        </w:rPr>
        <w:t xml:space="preserve">promptly allow access to and investigation of any documents or data deemed to be relevant; </w:t>
      </w:r>
    </w:p>
    <w:p w14:paraId="5B55CDFF" w14:textId="77777777" w:rsidR="00D4159A" w:rsidRDefault="00D4159A" w:rsidP="00D4159A">
      <w:pPr>
        <w:pStyle w:val="ListParagraph"/>
        <w:ind w:hanging="425"/>
        <w:rPr>
          <w:rFonts w:ascii="Arial" w:hAnsi="Arial" w:cs="Arial"/>
          <w:sz w:val="21"/>
          <w:szCs w:val="21"/>
        </w:rPr>
      </w:pPr>
    </w:p>
    <w:p w14:paraId="5B55CE00" w14:textId="77777777" w:rsidR="00D4159A" w:rsidRDefault="00D4159A" w:rsidP="00EB49A1">
      <w:pPr>
        <w:pStyle w:val="NormalWeb"/>
        <w:numPr>
          <w:ilvl w:val="0"/>
          <w:numId w:val="62"/>
        </w:numPr>
        <w:spacing w:before="0" w:beforeAutospacing="0" w:after="0" w:afterAutospacing="0"/>
        <w:ind w:left="1276" w:hanging="425"/>
        <w:jc w:val="both"/>
        <w:rPr>
          <w:rFonts w:ascii="Arial" w:hAnsi="Arial" w:cs="Arial"/>
          <w:sz w:val="21"/>
          <w:szCs w:val="21"/>
        </w:rPr>
      </w:pPr>
      <w:r w:rsidRPr="006912C6">
        <w:rPr>
          <w:rFonts w:ascii="Arial" w:hAnsi="Arial" w:cs="Arial"/>
          <w:sz w:val="21"/>
          <w:szCs w:val="21"/>
        </w:rPr>
        <w:t xml:space="preserve">allow the Supplier and any of </w:t>
      </w:r>
      <w:r w:rsidRPr="006912C6">
        <w:rPr>
          <w:rFonts w:ascii="Arial" w:hAnsi="Arial" w:cs="Arial"/>
          <w:bCs/>
          <w:iCs/>
          <w:sz w:val="21"/>
          <w:szCs w:val="21"/>
        </w:rPr>
        <w:t>the Supplier’s</w:t>
      </w:r>
      <w:r w:rsidRPr="006912C6">
        <w:rPr>
          <w:rFonts w:ascii="Arial" w:hAnsi="Arial" w:cs="Arial"/>
          <w:sz w:val="21"/>
          <w:szCs w:val="21"/>
        </w:rPr>
        <w:t xml:space="preserve"> Staff to appear as witness in any ensuing proceedings; and </w:t>
      </w:r>
    </w:p>
    <w:p w14:paraId="5B55CE01" w14:textId="77777777" w:rsidR="00D4159A" w:rsidRDefault="00D4159A" w:rsidP="00D4159A">
      <w:pPr>
        <w:pStyle w:val="ListParagraph"/>
        <w:ind w:hanging="425"/>
        <w:rPr>
          <w:rFonts w:ascii="Arial" w:hAnsi="Arial" w:cs="Arial"/>
          <w:sz w:val="21"/>
          <w:szCs w:val="21"/>
        </w:rPr>
      </w:pPr>
    </w:p>
    <w:p w14:paraId="5B55CE02" w14:textId="77777777" w:rsidR="00D4159A" w:rsidRPr="00AE1F1F" w:rsidRDefault="00D4159A" w:rsidP="00EB49A1">
      <w:pPr>
        <w:pStyle w:val="NormalWeb"/>
        <w:numPr>
          <w:ilvl w:val="0"/>
          <w:numId w:val="62"/>
        </w:numPr>
        <w:spacing w:before="0" w:beforeAutospacing="0" w:after="0" w:afterAutospacing="0"/>
        <w:ind w:left="1276" w:hanging="425"/>
        <w:jc w:val="both"/>
        <w:rPr>
          <w:rFonts w:ascii="Arial" w:hAnsi="Arial" w:cs="Arial"/>
          <w:sz w:val="21"/>
          <w:szCs w:val="21"/>
        </w:rPr>
      </w:pPr>
      <w:proofErr w:type="gramStart"/>
      <w:r w:rsidRPr="006912C6">
        <w:rPr>
          <w:rFonts w:ascii="Arial" w:hAnsi="Arial" w:cs="Arial"/>
          <w:sz w:val="21"/>
          <w:szCs w:val="21"/>
        </w:rPr>
        <w:t>cooperate</w:t>
      </w:r>
      <w:proofErr w:type="gramEnd"/>
      <w:r w:rsidRPr="006912C6">
        <w:rPr>
          <w:rFonts w:ascii="Arial" w:hAnsi="Arial" w:cs="Arial"/>
          <w:sz w:val="21"/>
          <w:szCs w:val="21"/>
        </w:rPr>
        <w:t xml:space="preserve"> fully and promptly in every way required by the person or body conducting such investigation during the course of that investigation.</w:t>
      </w:r>
    </w:p>
    <w:p w14:paraId="5B55CE03" w14:textId="77777777" w:rsidR="00D4159A" w:rsidRPr="006912C6" w:rsidRDefault="00D4159A" w:rsidP="00AE1F1F">
      <w:pPr>
        <w:pStyle w:val="NormalWeb"/>
        <w:ind w:left="851" w:hanging="851"/>
        <w:jc w:val="both"/>
        <w:rPr>
          <w:rFonts w:ascii="Arial" w:hAnsi="Arial" w:cs="Arial"/>
          <w:sz w:val="21"/>
          <w:szCs w:val="21"/>
        </w:rPr>
      </w:pPr>
      <w:r w:rsidRPr="006912C6">
        <w:rPr>
          <w:rFonts w:ascii="Arial" w:hAnsi="Arial" w:cs="Arial"/>
          <w:sz w:val="21"/>
          <w:szCs w:val="21"/>
        </w:rPr>
        <w:t>D2.5</w:t>
      </w:r>
      <w:r w:rsidRPr="006912C6">
        <w:rPr>
          <w:rFonts w:ascii="Arial" w:hAnsi="Arial" w:cs="Arial"/>
          <w:sz w:val="21"/>
          <w:szCs w:val="21"/>
        </w:rPr>
        <w:tab/>
        <w:t xml:space="preserve">Where any investigation is conducted or proceedings are brought under Equality Legislation </w:t>
      </w:r>
      <w:r w:rsidRPr="006912C6">
        <w:rPr>
          <w:rFonts w:ascii="Arial" w:hAnsi="Arial" w:cs="Arial"/>
          <w:color w:val="000000"/>
          <w:sz w:val="21"/>
          <w:szCs w:val="21"/>
        </w:rPr>
        <w:t>or other any law, enactment, order or regulation relating to discrimination</w:t>
      </w:r>
      <w:r w:rsidRPr="006912C6">
        <w:rPr>
          <w:rFonts w:ascii="Arial" w:hAnsi="Arial" w:cs="Arial"/>
          <w:sz w:val="21"/>
          <w:szCs w:val="21"/>
        </w:rPr>
        <w:t xml:space="preserve">  which arise directly or indirectly out of any act or omission of the Supplier, its agents or Sub-Contractors, or the Supplier</w:t>
      </w:r>
      <w:r w:rsidRPr="006912C6">
        <w:rPr>
          <w:rFonts w:ascii="Arial" w:hAnsi="Arial" w:cs="Arial"/>
          <w:bCs/>
          <w:iCs/>
          <w:sz w:val="21"/>
          <w:szCs w:val="21"/>
        </w:rPr>
        <w:t xml:space="preserve">’s </w:t>
      </w:r>
      <w:r w:rsidRPr="006912C6">
        <w:rPr>
          <w:rFonts w:ascii="Arial" w:hAnsi="Arial" w:cs="Arial"/>
          <w:sz w:val="21"/>
          <w:szCs w:val="21"/>
        </w:rPr>
        <w:t>Staff, and where there is a finding against the Supplier in such investigation or proceedings, the Supplier shall indemnify the Client with respect to all costs, charges and expenses (including legal and administrative expenses) arising out of or in connection with any such investigation or proceedings and such other financial redress to cover any payment the Client may have been ordered or requ</w:t>
      </w:r>
      <w:r w:rsidR="00AE1F1F">
        <w:rPr>
          <w:rFonts w:ascii="Arial" w:hAnsi="Arial" w:cs="Arial"/>
          <w:sz w:val="21"/>
          <w:szCs w:val="21"/>
        </w:rPr>
        <w:t xml:space="preserve">ired to pay to a third party.  </w:t>
      </w:r>
    </w:p>
    <w:p w14:paraId="5B55CE04" w14:textId="77777777" w:rsidR="00D4159A" w:rsidRPr="006912C6" w:rsidRDefault="00D4159A" w:rsidP="00AE1F1F">
      <w:pPr>
        <w:pStyle w:val="NormalWeb"/>
        <w:ind w:left="851" w:hanging="851"/>
        <w:jc w:val="both"/>
        <w:rPr>
          <w:rFonts w:ascii="Arial" w:hAnsi="Arial" w:cs="Arial"/>
          <w:sz w:val="21"/>
          <w:szCs w:val="21"/>
        </w:rPr>
      </w:pPr>
      <w:r w:rsidRPr="006912C6">
        <w:rPr>
          <w:rFonts w:ascii="Arial" w:hAnsi="Arial" w:cs="Arial"/>
          <w:sz w:val="21"/>
          <w:szCs w:val="21"/>
        </w:rPr>
        <w:t>D2.6</w:t>
      </w:r>
      <w:r w:rsidRPr="006912C6">
        <w:rPr>
          <w:rFonts w:ascii="Arial" w:hAnsi="Arial" w:cs="Arial"/>
          <w:sz w:val="21"/>
          <w:szCs w:val="21"/>
        </w:rPr>
        <w:tab/>
        <w:t xml:space="preserve">The Supplier must ensure that all written information produced or used in connection with this Contract is as accessible as possible to people with disabilities and to people whose level of </w:t>
      </w:r>
      <w:r w:rsidR="00AE1F1F">
        <w:rPr>
          <w:rFonts w:ascii="Arial" w:hAnsi="Arial" w:cs="Arial"/>
          <w:sz w:val="21"/>
          <w:szCs w:val="21"/>
        </w:rPr>
        <w:t>literacy in English is limited.</w:t>
      </w:r>
    </w:p>
    <w:p w14:paraId="5B55CE05" w14:textId="77777777" w:rsidR="00D4159A" w:rsidRPr="006912C6" w:rsidRDefault="00D4159A" w:rsidP="00AE1F1F">
      <w:pPr>
        <w:pStyle w:val="NormalWeb"/>
        <w:ind w:left="851" w:hanging="851"/>
        <w:jc w:val="both"/>
        <w:rPr>
          <w:rFonts w:ascii="Arial" w:hAnsi="Arial" w:cs="Arial"/>
          <w:sz w:val="21"/>
          <w:szCs w:val="21"/>
        </w:rPr>
      </w:pPr>
      <w:r w:rsidRPr="006912C6">
        <w:rPr>
          <w:rFonts w:ascii="Arial" w:hAnsi="Arial" w:cs="Arial"/>
          <w:sz w:val="21"/>
          <w:szCs w:val="21"/>
        </w:rPr>
        <w:t>D2.7</w:t>
      </w:r>
      <w:r w:rsidRPr="006912C6">
        <w:rPr>
          <w:rFonts w:ascii="Arial" w:hAnsi="Arial" w:cs="Arial"/>
          <w:sz w:val="21"/>
          <w:szCs w:val="21"/>
        </w:rPr>
        <w:tab/>
        <w:t>The Supplier acknowledges that the Client may carry out an impact analysis as defined under the Equality Act 2010 in respect of any aspect of the provision of the Services and the Supplier shall provide all necessary assistance and information to the Client as may be required in relation to the performance of an impact analysis by the Client.  The Supplier shall implement any changes or adjustments that are required as a result of, or in connection with the outcome of the impact analysis undertaken by the Client.</w:t>
      </w:r>
    </w:p>
    <w:p w14:paraId="5B55CE06" w14:textId="77777777" w:rsidR="00D4159A" w:rsidRPr="006912C6" w:rsidRDefault="00D4159A" w:rsidP="00D4159A">
      <w:pPr>
        <w:keepLines/>
        <w:tabs>
          <w:tab w:val="left" w:pos="0"/>
        </w:tabs>
        <w:suppressAutoHyphens/>
        <w:ind w:left="851" w:hanging="851"/>
        <w:jc w:val="both"/>
        <w:rPr>
          <w:rFonts w:ascii="Arial" w:hAnsi="Arial" w:cs="Arial"/>
          <w:b/>
          <w:sz w:val="21"/>
          <w:szCs w:val="21"/>
        </w:rPr>
      </w:pPr>
      <w:r w:rsidRPr="006912C6">
        <w:rPr>
          <w:rFonts w:ascii="Arial" w:hAnsi="Arial" w:cs="Arial"/>
          <w:b/>
          <w:sz w:val="21"/>
          <w:szCs w:val="21"/>
        </w:rPr>
        <w:t>D3</w:t>
      </w:r>
      <w:r w:rsidRPr="006912C6">
        <w:rPr>
          <w:rFonts w:ascii="Arial" w:hAnsi="Arial" w:cs="Arial"/>
          <w:b/>
          <w:sz w:val="21"/>
          <w:szCs w:val="21"/>
        </w:rPr>
        <w:tab/>
      </w:r>
      <w:proofErr w:type="gramStart"/>
      <w:r w:rsidRPr="006912C6">
        <w:rPr>
          <w:rFonts w:ascii="Arial" w:hAnsi="Arial" w:cs="Arial"/>
          <w:b/>
          <w:sz w:val="21"/>
          <w:szCs w:val="21"/>
        </w:rPr>
        <w:t>The</w:t>
      </w:r>
      <w:proofErr w:type="gramEnd"/>
      <w:r w:rsidRPr="006912C6">
        <w:rPr>
          <w:rFonts w:ascii="Arial" w:hAnsi="Arial" w:cs="Arial"/>
          <w:b/>
          <w:sz w:val="21"/>
          <w:szCs w:val="21"/>
        </w:rPr>
        <w:t xml:space="preserve"> Contracts (Rights of Third Parties) Act 1999</w:t>
      </w:r>
    </w:p>
    <w:p w14:paraId="5B55CE07" w14:textId="77777777" w:rsidR="00D4159A" w:rsidRDefault="00D4159A" w:rsidP="00D4159A">
      <w:pPr>
        <w:keepLines/>
        <w:ind w:left="851" w:hanging="851"/>
        <w:jc w:val="both"/>
        <w:rPr>
          <w:rFonts w:ascii="Arial" w:hAnsi="Arial" w:cs="Arial"/>
          <w:sz w:val="21"/>
          <w:szCs w:val="21"/>
        </w:rPr>
      </w:pPr>
      <w:r w:rsidRPr="006912C6">
        <w:rPr>
          <w:rFonts w:ascii="Arial" w:hAnsi="Arial" w:cs="Arial"/>
          <w:sz w:val="21"/>
          <w:szCs w:val="21"/>
        </w:rPr>
        <w:tab/>
      </w:r>
    </w:p>
    <w:p w14:paraId="5B55CE08" w14:textId="77777777" w:rsidR="00D4159A" w:rsidRDefault="00D4159A" w:rsidP="00D4159A">
      <w:pPr>
        <w:keepLines/>
        <w:ind w:left="851" w:hanging="851"/>
        <w:jc w:val="both"/>
        <w:rPr>
          <w:rFonts w:ascii="Arial" w:hAnsi="Arial" w:cs="Arial"/>
          <w:sz w:val="21"/>
          <w:szCs w:val="21"/>
        </w:rPr>
      </w:pPr>
      <w:r>
        <w:rPr>
          <w:rFonts w:ascii="Arial" w:hAnsi="Arial" w:cs="Arial"/>
          <w:sz w:val="21"/>
          <w:szCs w:val="21"/>
        </w:rPr>
        <w:t>D3.1</w:t>
      </w:r>
      <w:r>
        <w:rPr>
          <w:rFonts w:ascii="Arial" w:hAnsi="Arial" w:cs="Arial"/>
          <w:sz w:val="21"/>
          <w:szCs w:val="21"/>
        </w:rPr>
        <w:tab/>
      </w:r>
      <w:r w:rsidRPr="006912C6">
        <w:rPr>
          <w:rFonts w:ascii="Arial" w:hAnsi="Arial" w:cs="Arial"/>
          <w:sz w:val="21"/>
          <w:szCs w:val="21"/>
        </w:rPr>
        <w:t xml:space="preserve">A person who is not a Party to this Contract shall have no right to enforce any of its provisions which, expressly or by implication, confer a benefit on him, without the prior written agreement of both Parties. </w:t>
      </w:r>
    </w:p>
    <w:p w14:paraId="5B55CE09" w14:textId="77777777" w:rsidR="00D4159A" w:rsidRDefault="00D4159A" w:rsidP="00D4159A">
      <w:pPr>
        <w:keepLines/>
        <w:ind w:left="851" w:hanging="851"/>
        <w:jc w:val="both"/>
        <w:rPr>
          <w:rFonts w:ascii="Arial" w:hAnsi="Arial" w:cs="Arial"/>
          <w:sz w:val="21"/>
          <w:szCs w:val="21"/>
        </w:rPr>
      </w:pPr>
    </w:p>
    <w:p w14:paraId="5B55CE0A" w14:textId="77777777" w:rsidR="00D4159A" w:rsidRPr="00AE1F1F" w:rsidRDefault="00D4159A" w:rsidP="00D4159A">
      <w:pPr>
        <w:pStyle w:val="Heading4"/>
        <w:keepLines/>
        <w:ind w:left="851" w:hanging="851"/>
        <w:rPr>
          <w:rFonts w:ascii="Arial" w:hAnsi="Arial" w:cs="Arial"/>
          <w:b/>
          <w:sz w:val="21"/>
          <w:szCs w:val="21"/>
          <w:u w:val="none"/>
        </w:rPr>
      </w:pPr>
      <w:r w:rsidRPr="00AE1F1F">
        <w:rPr>
          <w:rFonts w:ascii="Arial" w:hAnsi="Arial" w:cs="Arial"/>
          <w:b/>
          <w:sz w:val="21"/>
          <w:szCs w:val="21"/>
          <w:u w:val="none"/>
        </w:rPr>
        <w:t>D4</w:t>
      </w:r>
      <w:r w:rsidRPr="00AE1F1F">
        <w:rPr>
          <w:rFonts w:ascii="Arial" w:hAnsi="Arial" w:cs="Arial"/>
          <w:b/>
          <w:sz w:val="21"/>
          <w:szCs w:val="21"/>
          <w:u w:val="none"/>
        </w:rPr>
        <w:tab/>
        <w:t>Environmental Requirements</w:t>
      </w:r>
    </w:p>
    <w:p w14:paraId="5B55CE0B" w14:textId="77777777" w:rsidR="00D4159A" w:rsidRDefault="00D4159A" w:rsidP="00D4159A">
      <w:pPr>
        <w:keepLines/>
        <w:tabs>
          <w:tab w:val="left" w:pos="0"/>
        </w:tabs>
        <w:suppressAutoHyphens/>
        <w:ind w:left="851" w:hanging="851"/>
        <w:jc w:val="both"/>
        <w:rPr>
          <w:rFonts w:ascii="Arial" w:hAnsi="Arial" w:cs="Arial"/>
          <w:sz w:val="21"/>
          <w:szCs w:val="21"/>
        </w:rPr>
      </w:pPr>
      <w:r>
        <w:rPr>
          <w:rFonts w:ascii="Arial" w:hAnsi="Arial" w:cs="Arial"/>
          <w:sz w:val="21"/>
          <w:szCs w:val="21"/>
        </w:rPr>
        <w:tab/>
      </w:r>
    </w:p>
    <w:p w14:paraId="5B55CE0C" w14:textId="77777777" w:rsidR="00D4159A" w:rsidRPr="006912C6" w:rsidRDefault="00D4159A" w:rsidP="00D4159A">
      <w:pPr>
        <w:keepLines/>
        <w:tabs>
          <w:tab w:val="left" w:pos="0"/>
        </w:tabs>
        <w:suppressAutoHyphens/>
        <w:ind w:left="851" w:hanging="851"/>
        <w:jc w:val="both"/>
        <w:rPr>
          <w:rFonts w:ascii="Arial" w:hAnsi="Arial" w:cs="Arial"/>
          <w:sz w:val="21"/>
          <w:szCs w:val="21"/>
        </w:rPr>
      </w:pPr>
      <w:r>
        <w:rPr>
          <w:rFonts w:ascii="Arial" w:hAnsi="Arial" w:cs="Arial"/>
          <w:sz w:val="21"/>
          <w:szCs w:val="21"/>
        </w:rPr>
        <w:t>D4.1</w:t>
      </w:r>
      <w:r>
        <w:rPr>
          <w:rFonts w:ascii="Arial" w:hAnsi="Arial" w:cs="Arial"/>
          <w:sz w:val="21"/>
          <w:szCs w:val="21"/>
        </w:rPr>
        <w:tab/>
      </w:r>
      <w:r w:rsidRPr="006912C6">
        <w:rPr>
          <w:rFonts w:ascii="Arial" w:hAnsi="Arial" w:cs="Arial"/>
          <w:sz w:val="21"/>
          <w:szCs w:val="21"/>
        </w:rPr>
        <w:t xml:space="preserve">The Supplier shall, when working </w:t>
      </w:r>
      <w:r>
        <w:rPr>
          <w:rFonts w:ascii="Arial" w:hAnsi="Arial" w:cs="Arial"/>
          <w:sz w:val="21"/>
          <w:szCs w:val="21"/>
        </w:rPr>
        <w:t xml:space="preserve">at any </w:t>
      </w:r>
      <w:r w:rsidRPr="006912C6">
        <w:rPr>
          <w:rFonts w:ascii="Arial" w:hAnsi="Arial" w:cs="Arial"/>
          <w:sz w:val="21"/>
          <w:szCs w:val="21"/>
        </w:rPr>
        <w:t>Premises</w:t>
      </w:r>
      <w:r>
        <w:rPr>
          <w:rFonts w:ascii="Arial" w:hAnsi="Arial" w:cs="Arial"/>
          <w:sz w:val="21"/>
          <w:szCs w:val="21"/>
        </w:rPr>
        <w:t xml:space="preserve"> in the delivery of the Services,</w:t>
      </w:r>
      <w:r w:rsidRPr="006912C6">
        <w:rPr>
          <w:rFonts w:ascii="Arial" w:hAnsi="Arial" w:cs="Arial"/>
          <w:sz w:val="21"/>
          <w:szCs w:val="21"/>
        </w:rPr>
        <w:t>, perform its obligations under this Contract in accordance with the Client’s environmental policy</w:t>
      </w:r>
      <w:r>
        <w:rPr>
          <w:rFonts w:ascii="Arial" w:hAnsi="Arial" w:cs="Arial"/>
          <w:sz w:val="21"/>
          <w:szCs w:val="21"/>
        </w:rPr>
        <w:t xml:space="preserve"> as notified to the Supplier from time to time</w:t>
      </w:r>
      <w:r w:rsidRPr="006912C6">
        <w:rPr>
          <w:rFonts w:ascii="Arial" w:hAnsi="Arial" w:cs="Arial"/>
          <w:sz w:val="21"/>
          <w:szCs w:val="21"/>
        </w:rPr>
        <w:t>, which is to conserve energy, water, wood, paper and other resources, reduce waste and phase out the use of ozone depleting substances and minimise the release of greenhouse gases, volatile organic compounds and other substances damaging to health and the environment.</w:t>
      </w:r>
    </w:p>
    <w:p w14:paraId="5B55CE0D" w14:textId="77777777" w:rsidR="00D4159A" w:rsidRDefault="00D4159A" w:rsidP="00D4159A">
      <w:pPr>
        <w:keepLines/>
        <w:tabs>
          <w:tab w:val="left" w:pos="0"/>
        </w:tabs>
        <w:suppressAutoHyphens/>
        <w:ind w:left="851" w:hanging="851"/>
        <w:jc w:val="both"/>
        <w:rPr>
          <w:rFonts w:ascii="Arial" w:hAnsi="Arial" w:cs="Arial"/>
          <w:b/>
          <w:sz w:val="21"/>
          <w:szCs w:val="21"/>
        </w:rPr>
      </w:pPr>
    </w:p>
    <w:p w14:paraId="5B55CE0E" w14:textId="77777777" w:rsidR="00D4159A" w:rsidRPr="0090103D" w:rsidRDefault="00D4159A" w:rsidP="00D4159A">
      <w:pPr>
        <w:keepLines/>
        <w:tabs>
          <w:tab w:val="left" w:pos="0"/>
        </w:tabs>
        <w:suppressAutoHyphens/>
        <w:ind w:left="851" w:hanging="851"/>
        <w:jc w:val="both"/>
        <w:rPr>
          <w:rFonts w:ascii="Arial" w:hAnsi="Arial" w:cs="Arial"/>
          <w:sz w:val="21"/>
          <w:szCs w:val="21"/>
          <w:lang w:val="en-US"/>
        </w:rPr>
      </w:pPr>
      <w:r>
        <w:rPr>
          <w:rFonts w:ascii="Arial" w:hAnsi="Arial" w:cs="Arial"/>
          <w:sz w:val="21"/>
          <w:szCs w:val="21"/>
          <w:lang w:val="en-US"/>
        </w:rPr>
        <w:t>D4.2</w:t>
      </w:r>
      <w:r>
        <w:rPr>
          <w:rFonts w:ascii="Arial" w:hAnsi="Arial" w:cs="Arial"/>
          <w:sz w:val="21"/>
          <w:szCs w:val="21"/>
          <w:lang w:val="en-US"/>
        </w:rPr>
        <w:tab/>
      </w:r>
      <w:r w:rsidRPr="0090103D">
        <w:rPr>
          <w:rFonts w:ascii="Arial" w:hAnsi="Arial" w:cs="Arial"/>
          <w:sz w:val="21"/>
          <w:szCs w:val="21"/>
          <w:lang w:val="en-US"/>
        </w:rPr>
        <w:t xml:space="preserve">The </w:t>
      </w:r>
      <w:r>
        <w:rPr>
          <w:rFonts w:ascii="Arial" w:hAnsi="Arial" w:cs="Arial"/>
          <w:sz w:val="21"/>
          <w:szCs w:val="21"/>
          <w:lang w:val="en-US"/>
        </w:rPr>
        <w:t>Supplier</w:t>
      </w:r>
      <w:r w:rsidRPr="0090103D">
        <w:rPr>
          <w:rFonts w:ascii="Arial" w:hAnsi="Arial" w:cs="Arial"/>
          <w:sz w:val="21"/>
          <w:szCs w:val="21"/>
          <w:lang w:val="en-US"/>
        </w:rPr>
        <w:t xml:space="preserve"> shall comply with his general obligations under the EPA, and all other relevant </w:t>
      </w:r>
      <w:r>
        <w:rPr>
          <w:rFonts w:ascii="Arial" w:hAnsi="Arial" w:cs="Arial"/>
          <w:sz w:val="21"/>
          <w:szCs w:val="21"/>
          <w:lang w:val="en-US"/>
        </w:rPr>
        <w:t>Laws</w:t>
      </w:r>
      <w:r w:rsidRPr="0090103D">
        <w:rPr>
          <w:rFonts w:ascii="Arial" w:hAnsi="Arial" w:cs="Arial"/>
          <w:sz w:val="21"/>
          <w:szCs w:val="21"/>
          <w:lang w:val="en-US"/>
        </w:rPr>
        <w:t>.</w:t>
      </w:r>
    </w:p>
    <w:p w14:paraId="5B55CE0F" w14:textId="77777777" w:rsidR="00D4159A" w:rsidRDefault="00D4159A" w:rsidP="00D4159A">
      <w:pPr>
        <w:keepLines/>
        <w:tabs>
          <w:tab w:val="left" w:pos="0"/>
        </w:tabs>
        <w:suppressAutoHyphens/>
        <w:ind w:left="851" w:hanging="851"/>
        <w:jc w:val="both"/>
        <w:rPr>
          <w:rFonts w:ascii="Arial" w:hAnsi="Arial" w:cs="Arial"/>
          <w:sz w:val="21"/>
          <w:szCs w:val="21"/>
          <w:lang w:val="en-US"/>
        </w:rPr>
      </w:pPr>
      <w:r w:rsidRPr="0090103D">
        <w:rPr>
          <w:rFonts w:ascii="Arial" w:hAnsi="Arial" w:cs="Arial"/>
          <w:sz w:val="21"/>
          <w:szCs w:val="21"/>
          <w:lang w:val="en-US"/>
        </w:rPr>
        <w:tab/>
      </w:r>
    </w:p>
    <w:p w14:paraId="5B55CE10" w14:textId="77777777" w:rsidR="00D4159A" w:rsidRPr="0090103D" w:rsidRDefault="00D4159A" w:rsidP="00D4159A">
      <w:pPr>
        <w:keepLines/>
        <w:tabs>
          <w:tab w:val="left" w:pos="0"/>
        </w:tabs>
        <w:suppressAutoHyphens/>
        <w:ind w:left="851" w:hanging="851"/>
        <w:jc w:val="both"/>
        <w:rPr>
          <w:rFonts w:ascii="Arial" w:hAnsi="Arial" w:cs="Arial"/>
          <w:sz w:val="21"/>
          <w:szCs w:val="21"/>
          <w:lang w:val="en-US"/>
        </w:rPr>
      </w:pPr>
      <w:r>
        <w:rPr>
          <w:rFonts w:ascii="Arial" w:hAnsi="Arial" w:cs="Arial"/>
          <w:sz w:val="21"/>
          <w:szCs w:val="21"/>
          <w:lang w:val="en-US"/>
        </w:rPr>
        <w:t>D4.3</w:t>
      </w:r>
      <w:r>
        <w:rPr>
          <w:rFonts w:ascii="Arial" w:hAnsi="Arial" w:cs="Arial"/>
          <w:sz w:val="21"/>
          <w:szCs w:val="21"/>
          <w:lang w:val="en-US"/>
        </w:rPr>
        <w:tab/>
      </w:r>
      <w:r w:rsidRPr="0090103D">
        <w:rPr>
          <w:rFonts w:ascii="Arial" w:hAnsi="Arial" w:cs="Arial"/>
          <w:sz w:val="21"/>
          <w:szCs w:val="21"/>
          <w:lang w:val="en-US"/>
        </w:rPr>
        <w:t xml:space="preserve">It is the </w:t>
      </w:r>
      <w:r>
        <w:rPr>
          <w:rFonts w:ascii="Arial" w:hAnsi="Arial" w:cs="Arial"/>
          <w:sz w:val="21"/>
          <w:szCs w:val="21"/>
          <w:lang w:val="en-US"/>
        </w:rPr>
        <w:t>Suppliers</w:t>
      </w:r>
      <w:r w:rsidRPr="0090103D">
        <w:rPr>
          <w:rFonts w:ascii="Arial" w:hAnsi="Arial" w:cs="Arial"/>
          <w:sz w:val="21"/>
          <w:szCs w:val="21"/>
          <w:lang w:val="en-US"/>
        </w:rPr>
        <w:t xml:space="preserve"> responsibility not to pollute and </w:t>
      </w:r>
      <w:r>
        <w:rPr>
          <w:rFonts w:ascii="Arial" w:hAnsi="Arial" w:cs="Arial"/>
          <w:sz w:val="21"/>
          <w:szCs w:val="21"/>
          <w:lang w:val="en-US"/>
        </w:rPr>
        <w:t xml:space="preserve">without prejudice to any other rights or remedies the Client may have, </w:t>
      </w:r>
      <w:r w:rsidRPr="0090103D">
        <w:rPr>
          <w:rFonts w:ascii="Arial" w:hAnsi="Arial" w:cs="Arial"/>
          <w:sz w:val="21"/>
          <w:szCs w:val="21"/>
          <w:lang w:val="en-US"/>
        </w:rPr>
        <w:t xml:space="preserve">the </w:t>
      </w:r>
      <w:r>
        <w:rPr>
          <w:rFonts w:ascii="Arial" w:hAnsi="Arial" w:cs="Arial"/>
          <w:sz w:val="21"/>
          <w:szCs w:val="21"/>
          <w:lang w:val="en-US"/>
        </w:rPr>
        <w:t>Supplier</w:t>
      </w:r>
      <w:r w:rsidRPr="0090103D">
        <w:rPr>
          <w:rFonts w:ascii="Arial" w:hAnsi="Arial" w:cs="Arial"/>
          <w:sz w:val="21"/>
          <w:szCs w:val="21"/>
          <w:lang w:val="en-US"/>
        </w:rPr>
        <w:t xml:space="preserve"> </w:t>
      </w:r>
      <w:r>
        <w:rPr>
          <w:rFonts w:ascii="Arial" w:hAnsi="Arial" w:cs="Arial"/>
          <w:sz w:val="21"/>
          <w:szCs w:val="21"/>
          <w:lang w:val="en-US"/>
        </w:rPr>
        <w:t>shall</w:t>
      </w:r>
      <w:r w:rsidRPr="0090103D">
        <w:rPr>
          <w:rFonts w:ascii="Arial" w:hAnsi="Arial" w:cs="Arial"/>
          <w:sz w:val="21"/>
          <w:szCs w:val="21"/>
          <w:lang w:val="en-US"/>
        </w:rPr>
        <w:t xml:space="preserve"> pay for the costs of removal of spillage from the highway</w:t>
      </w:r>
      <w:r>
        <w:rPr>
          <w:rFonts w:ascii="Arial" w:hAnsi="Arial" w:cs="Arial"/>
          <w:sz w:val="21"/>
          <w:szCs w:val="21"/>
          <w:lang w:val="en-US"/>
        </w:rPr>
        <w:t xml:space="preserve"> or elsewhere which occurs during the Services</w:t>
      </w:r>
      <w:r w:rsidRPr="0090103D">
        <w:rPr>
          <w:rFonts w:ascii="Arial" w:hAnsi="Arial" w:cs="Arial"/>
          <w:sz w:val="21"/>
          <w:szCs w:val="21"/>
          <w:lang w:val="en-US"/>
        </w:rPr>
        <w:t>.</w:t>
      </w:r>
    </w:p>
    <w:p w14:paraId="5B55CE11" w14:textId="77777777" w:rsidR="00D4159A" w:rsidRPr="006912C6" w:rsidRDefault="00D4159A" w:rsidP="00D4159A">
      <w:pPr>
        <w:keepLines/>
        <w:tabs>
          <w:tab w:val="left" w:pos="0"/>
        </w:tabs>
        <w:suppressAutoHyphens/>
        <w:ind w:left="851" w:hanging="851"/>
        <w:jc w:val="both"/>
        <w:rPr>
          <w:rFonts w:ascii="Arial" w:hAnsi="Arial" w:cs="Arial"/>
          <w:b/>
          <w:sz w:val="21"/>
          <w:szCs w:val="21"/>
        </w:rPr>
      </w:pPr>
    </w:p>
    <w:p w14:paraId="5B55CE12" w14:textId="77777777" w:rsidR="00AE1F1F" w:rsidRDefault="00AE1F1F" w:rsidP="00D4159A">
      <w:pPr>
        <w:keepLines/>
        <w:tabs>
          <w:tab w:val="left" w:pos="0"/>
        </w:tabs>
        <w:suppressAutoHyphens/>
        <w:ind w:left="851" w:hanging="851"/>
        <w:jc w:val="both"/>
        <w:rPr>
          <w:rFonts w:ascii="Arial" w:hAnsi="Arial" w:cs="Arial"/>
          <w:b/>
          <w:sz w:val="21"/>
          <w:szCs w:val="21"/>
        </w:rPr>
      </w:pPr>
    </w:p>
    <w:p w14:paraId="5B55CE13" w14:textId="77777777" w:rsidR="00AE1F1F" w:rsidRDefault="00AE1F1F" w:rsidP="00D4159A">
      <w:pPr>
        <w:keepLines/>
        <w:tabs>
          <w:tab w:val="left" w:pos="0"/>
        </w:tabs>
        <w:suppressAutoHyphens/>
        <w:ind w:left="851" w:hanging="851"/>
        <w:jc w:val="both"/>
        <w:rPr>
          <w:rFonts w:ascii="Arial" w:hAnsi="Arial" w:cs="Arial"/>
          <w:b/>
          <w:sz w:val="21"/>
          <w:szCs w:val="21"/>
        </w:rPr>
      </w:pPr>
    </w:p>
    <w:p w14:paraId="5B55CE14" w14:textId="77777777" w:rsidR="00AE1F1F" w:rsidRDefault="00AE1F1F" w:rsidP="00D4159A">
      <w:pPr>
        <w:keepLines/>
        <w:tabs>
          <w:tab w:val="left" w:pos="0"/>
        </w:tabs>
        <w:suppressAutoHyphens/>
        <w:ind w:left="851" w:hanging="851"/>
        <w:jc w:val="both"/>
        <w:rPr>
          <w:rFonts w:ascii="Arial" w:hAnsi="Arial" w:cs="Arial"/>
          <w:b/>
          <w:sz w:val="21"/>
          <w:szCs w:val="21"/>
        </w:rPr>
      </w:pPr>
    </w:p>
    <w:p w14:paraId="5B55CE15" w14:textId="77777777" w:rsidR="00D4159A" w:rsidRPr="006912C6" w:rsidRDefault="00D4159A" w:rsidP="00D4159A">
      <w:pPr>
        <w:keepLines/>
        <w:tabs>
          <w:tab w:val="left" w:pos="0"/>
        </w:tabs>
        <w:suppressAutoHyphens/>
        <w:ind w:left="851" w:hanging="851"/>
        <w:jc w:val="both"/>
        <w:rPr>
          <w:rFonts w:ascii="Arial" w:hAnsi="Arial" w:cs="Arial"/>
          <w:b/>
          <w:sz w:val="21"/>
          <w:szCs w:val="21"/>
        </w:rPr>
      </w:pPr>
      <w:r w:rsidRPr="006912C6">
        <w:rPr>
          <w:rFonts w:ascii="Arial" w:hAnsi="Arial" w:cs="Arial"/>
          <w:b/>
          <w:sz w:val="21"/>
          <w:szCs w:val="21"/>
        </w:rPr>
        <w:lastRenderedPageBreak/>
        <w:t>D5</w:t>
      </w:r>
      <w:r w:rsidRPr="006912C6">
        <w:rPr>
          <w:rFonts w:ascii="Arial" w:hAnsi="Arial" w:cs="Arial"/>
          <w:b/>
          <w:sz w:val="21"/>
          <w:szCs w:val="21"/>
        </w:rPr>
        <w:tab/>
        <w:t>Health and Safety</w:t>
      </w:r>
    </w:p>
    <w:p w14:paraId="5B55CE16" w14:textId="77777777" w:rsidR="00D4159A" w:rsidRDefault="00D4159A" w:rsidP="00D4159A">
      <w:pPr>
        <w:keepLines/>
        <w:tabs>
          <w:tab w:val="left" w:pos="0"/>
          <w:tab w:val="left" w:pos="709"/>
        </w:tabs>
        <w:suppressAutoHyphens/>
        <w:ind w:left="720" w:hanging="720"/>
        <w:jc w:val="both"/>
        <w:rPr>
          <w:rFonts w:ascii="Arial" w:hAnsi="Arial" w:cs="Arial"/>
          <w:sz w:val="21"/>
          <w:szCs w:val="21"/>
        </w:rPr>
      </w:pPr>
    </w:p>
    <w:p w14:paraId="5B55CE17" w14:textId="77777777" w:rsidR="00D4159A" w:rsidRDefault="00D4159A" w:rsidP="00D4159A">
      <w:pPr>
        <w:keepLines/>
        <w:tabs>
          <w:tab w:val="left" w:pos="-709"/>
          <w:tab w:val="left" w:pos="0"/>
        </w:tabs>
        <w:suppressAutoHyphens/>
        <w:ind w:left="851" w:hanging="851"/>
        <w:jc w:val="both"/>
        <w:rPr>
          <w:rFonts w:ascii="Arial" w:hAnsi="Arial" w:cs="Arial"/>
          <w:sz w:val="21"/>
          <w:szCs w:val="21"/>
        </w:rPr>
      </w:pPr>
      <w:r>
        <w:rPr>
          <w:rFonts w:ascii="Arial" w:hAnsi="Arial" w:cs="Arial"/>
          <w:sz w:val="21"/>
          <w:szCs w:val="21"/>
        </w:rPr>
        <w:t>D5.1</w:t>
      </w:r>
      <w:r>
        <w:rPr>
          <w:rFonts w:ascii="Arial" w:hAnsi="Arial" w:cs="Arial"/>
          <w:sz w:val="21"/>
          <w:szCs w:val="21"/>
        </w:rPr>
        <w:tab/>
        <w:t>The Su</w:t>
      </w:r>
      <w:r w:rsidRPr="006912C6">
        <w:rPr>
          <w:rFonts w:ascii="Arial" w:hAnsi="Arial" w:cs="Arial"/>
          <w:sz w:val="21"/>
          <w:szCs w:val="21"/>
        </w:rPr>
        <w:t xml:space="preserve">pplier shall comply with </w:t>
      </w:r>
      <w:r>
        <w:rPr>
          <w:rFonts w:ascii="Arial" w:hAnsi="Arial" w:cs="Arial"/>
          <w:sz w:val="21"/>
          <w:szCs w:val="21"/>
        </w:rPr>
        <w:t>all applicable health and safety Laws and requirements including (but not limited to):</w:t>
      </w:r>
      <w:r w:rsidRPr="006912C6">
        <w:rPr>
          <w:rFonts w:ascii="Arial" w:hAnsi="Arial" w:cs="Arial"/>
          <w:sz w:val="21"/>
          <w:szCs w:val="21"/>
        </w:rPr>
        <w:t xml:space="preserve"> </w:t>
      </w:r>
    </w:p>
    <w:p w14:paraId="5B55CE18" w14:textId="77777777" w:rsidR="00D4159A" w:rsidRDefault="00D4159A" w:rsidP="00D4159A">
      <w:pPr>
        <w:keepLines/>
        <w:tabs>
          <w:tab w:val="left" w:pos="0"/>
          <w:tab w:val="left" w:pos="709"/>
        </w:tabs>
        <w:suppressAutoHyphens/>
        <w:ind w:left="720" w:hanging="720"/>
        <w:jc w:val="both"/>
        <w:rPr>
          <w:rFonts w:ascii="Arial" w:hAnsi="Arial" w:cs="Arial"/>
          <w:sz w:val="21"/>
          <w:szCs w:val="21"/>
        </w:rPr>
      </w:pPr>
    </w:p>
    <w:p w14:paraId="5B55CE19" w14:textId="77777777" w:rsidR="00D4159A" w:rsidRPr="00680863" w:rsidRDefault="00D4159A" w:rsidP="00EB49A1">
      <w:pPr>
        <w:pStyle w:val="ListParagraph"/>
        <w:keepLines/>
        <w:numPr>
          <w:ilvl w:val="0"/>
          <w:numId w:val="52"/>
        </w:numPr>
        <w:tabs>
          <w:tab w:val="left" w:pos="-851"/>
          <w:tab w:val="left" w:pos="0"/>
        </w:tabs>
        <w:suppressAutoHyphens/>
        <w:ind w:left="1276" w:hanging="425"/>
        <w:jc w:val="both"/>
        <w:rPr>
          <w:rFonts w:ascii="Arial" w:hAnsi="Arial" w:cs="Arial"/>
          <w:sz w:val="21"/>
          <w:szCs w:val="21"/>
        </w:rPr>
      </w:pPr>
      <w:r w:rsidRPr="00680863">
        <w:rPr>
          <w:rFonts w:ascii="Arial" w:hAnsi="Arial" w:cs="Arial"/>
          <w:sz w:val="21"/>
          <w:szCs w:val="21"/>
        </w:rPr>
        <w:t xml:space="preserve">Health and Safety at Work etc. Act 1974 and any other acts, orders, regulations and codes of practice relating to health and safety, which may apply to </w:t>
      </w:r>
      <w:r w:rsidRPr="00680863">
        <w:rPr>
          <w:rFonts w:ascii="Arial" w:hAnsi="Arial" w:cs="Arial"/>
          <w:bCs/>
          <w:iCs/>
          <w:sz w:val="21"/>
          <w:szCs w:val="21"/>
        </w:rPr>
        <w:t xml:space="preserve">the Supplier’s </w:t>
      </w:r>
      <w:r w:rsidRPr="00680863">
        <w:rPr>
          <w:rFonts w:ascii="Arial" w:hAnsi="Arial" w:cs="Arial"/>
          <w:sz w:val="21"/>
          <w:szCs w:val="21"/>
        </w:rPr>
        <w:t>Staff and other persons working on the Premises in the performance of its obligations under this Contract;</w:t>
      </w:r>
    </w:p>
    <w:p w14:paraId="5B55CE1A" w14:textId="77777777" w:rsidR="00D4159A" w:rsidRDefault="00D4159A" w:rsidP="00D4159A">
      <w:pPr>
        <w:keepLines/>
        <w:tabs>
          <w:tab w:val="left" w:pos="-851"/>
          <w:tab w:val="left" w:pos="0"/>
        </w:tabs>
        <w:suppressAutoHyphens/>
        <w:ind w:left="1276" w:hanging="425"/>
        <w:jc w:val="both"/>
        <w:rPr>
          <w:rFonts w:ascii="Arial" w:hAnsi="Arial" w:cs="Arial"/>
          <w:sz w:val="21"/>
          <w:szCs w:val="21"/>
        </w:rPr>
      </w:pPr>
    </w:p>
    <w:p w14:paraId="5B55CE1B" w14:textId="77777777" w:rsidR="00D4159A" w:rsidRPr="00680863" w:rsidRDefault="00D4159A" w:rsidP="00EB49A1">
      <w:pPr>
        <w:pStyle w:val="ListParagraph"/>
        <w:keepLines/>
        <w:numPr>
          <w:ilvl w:val="0"/>
          <w:numId w:val="52"/>
        </w:numPr>
        <w:tabs>
          <w:tab w:val="left" w:pos="-851"/>
          <w:tab w:val="left" w:pos="0"/>
        </w:tabs>
        <w:suppressAutoHyphens/>
        <w:ind w:left="1276" w:hanging="425"/>
        <w:jc w:val="both"/>
        <w:rPr>
          <w:rFonts w:ascii="Arial" w:hAnsi="Arial" w:cs="Arial"/>
          <w:sz w:val="21"/>
          <w:szCs w:val="21"/>
        </w:rPr>
      </w:pPr>
      <w:r w:rsidRPr="00680863">
        <w:rPr>
          <w:rFonts w:ascii="Arial" w:hAnsi="Arial" w:cs="Arial"/>
          <w:sz w:val="21"/>
          <w:szCs w:val="21"/>
        </w:rPr>
        <w:t>reporting any incidents under RIDDOR to the Health and Safety Executive;</w:t>
      </w:r>
    </w:p>
    <w:p w14:paraId="5B55CE1C" w14:textId="77777777" w:rsidR="00D4159A" w:rsidRPr="00374AD4" w:rsidRDefault="00D4159A" w:rsidP="00D4159A">
      <w:pPr>
        <w:keepLines/>
        <w:tabs>
          <w:tab w:val="left" w:pos="-851"/>
          <w:tab w:val="left" w:pos="0"/>
        </w:tabs>
        <w:suppressAutoHyphens/>
        <w:ind w:left="1276" w:hanging="425"/>
        <w:jc w:val="both"/>
        <w:rPr>
          <w:rFonts w:ascii="Arial" w:hAnsi="Arial" w:cs="Arial"/>
          <w:sz w:val="21"/>
          <w:szCs w:val="21"/>
        </w:rPr>
      </w:pPr>
    </w:p>
    <w:p w14:paraId="5B55CE1D" w14:textId="77777777" w:rsidR="00D4159A" w:rsidRDefault="00D4159A" w:rsidP="00EB49A1">
      <w:pPr>
        <w:keepLines/>
        <w:numPr>
          <w:ilvl w:val="0"/>
          <w:numId w:val="52"/>
        </w:numPr>
        <w:tabs>
          <w:tab w:val="left" w:pos="-851"/>
          <w:tab w:val="left" w:pos="0"/>
        </w:tabs>
        <w:suppressAutoHyphens/>
        <w:ind w:left="1276" w:hanging="425"/>
        <w:jc w:val="both"/>
        <w:rPr>
          <w:rFonts w:ascii="Arial" w:hAnsi="Arial" w:cs="Arial"/>
          <w:sz w:val="21"/>
          <w:szCs w:val="21"/>
        </w:rPr>
      </w:pPr>
      <w:r>
        <w:rPr>
          <w:rFonts w:ascii="Arial" w:hAnsi="Arial" w:cs="Arial"/>
          <w:sz w:val="21"/>
          <w:szCs w:val="21"/>
        </w:rPr>
        <w:t>providing all Staff with personal protective equipment which conforms to recognisable standards;</w:t>
      </w:r>
    </w:p>
    <w:p w14:paraId="5B55CE1E" w14:textId="77777777" w:rsidR="00D4159A" w:rsidRDefault="00D4159A" w:rsidP="00D4159A">
      <w:pPr>
        <w:keepLines/>
        <w:tabs>
          <w:tab w:val="left" w:pos="-851"/>
          <w:tab w:val="left" w:pos="0"/>
        </w:tabs>
        <w:suppressAutoHyphens/>
        <w:ind w:left="1276" w:hanging="425"/>
        <w:jc w:val="both"/>
        <w:rPr>
          <w:rFonts w:ascii="Arial" w:hAnsi="Arial" w:cs="Arial"/>
          <w:sz w:val="21"/>
          <w:szCs w:val="21"/>
        </w:rPr>
      </w:pPr>
    </w:p>
    <w:p w14:paraId="5B55CE1F" w14:textId="77777777" w:rsidR="00D4159A" w:rsidRPr="006912C6" w:rsidRDefault="00D4159A" w:rsidP="00EB49A1">
      <w:pPr>
        <w:keepLines/>
        <w:numPr>
          <w:ilvl w:val="0"/>
          <w:numId w:val="52"/>
        </w:numPr>
        <w:tabs>
          <w:tab w:val="left" w:pos="-851"/>
          <w:tab w:val="left" w:pos="0"/>
        </w:tabs>
        <w:suppressAutoHyphens/>
        <w:ind w:left="1276" w:hanging="425"/>
        <w:jc w:val="both"/>
        <w:rPr>
          <w:rFonts w:ascii="Arial" w:hAnsi="Arial" w:cs="Arial"/>
          <w:sz w:val="21"/>
          <w:szCs w:val="21"/>
        </w:rPr>
      </w:pPr>
      <w:r w:rsidRPr="00374AD4">
        <w:rPr>
          <w:rFonts w:ascii="Arial" w:hAnsi="Arial" w:cs="Arial"/>
          <w:sz w:val="21"/>
          <w:szCs w:val="21"/>
        </w:rPr>
        <w:t>maintain</w:t>
      </w:r>
      <w:r>
        <w:rPr>
          <w:rFonts w:ascii="Arial" w:hAnsi="Arial" w:cs="Arial"/>
          <w:sz w:val="21"/>
          <w:szCs w:val="21"/>
        </w:rPr>
        <w:t>ing</w:t>
      </w:r>
      <w:r w:rsidRPr="00374AD4">
        <w:rPr>
          <w:rFonts w:ascii="Arial" w:hAnsi="Arial" w:cs="Arial"/>
          <w:sz w:val="21"/>
          <w:szCs w:val="21"/>
        </w:rPr>
        <w:t xml:space="preserve"> accurate and up to date health and safety records and documentation and make these available for inspection by the </w:t>
      </w:r>
      <w:r>
        <w:rPr>
          <w:rFonts w:ascii="Arial" w:hAnsi="Arial" w:cs="Arial"/>
          <w:sz w:val="21"/>
          <w:szCs w:val="21"/>
        </w:rPr>
        <w:t>Client’s</w:t>
      </w:r>
      <w:r w:rsidRPr="00374AD4">
        <w:rPr>
          <w:rFonts w:ascii="Arial" w:hAnsi="Arial" w:cs="Arial"/>
          <w:sz w:val="21"/>
          <w:szCs w:val="21"/>
        </w:rPr>
        <w:t xml:space="preserve"> Representative or the </w:t>
      </w:r>
      <w:r>
        <w:rPr>
          <w:rFonts w:ascii="Arial" w:hAnsi="Arial" w:cs="Arial"/>
          <w:sz w:val="21"/>
          <w:szCs w:val="21"/>
        </w:rPr>
        <w:t>Client’s</w:t>
      </w:r>
      <w:r w:rsidRPr="00374AD4">
        <w:rPr>
          <w:rFonts w:ascii="Arial" w:hAnsi="Arial" w:cs="Arial"/>
          <w:sz w:val="21"/>
          <w:szCs w:val="21"/>
        </w:rPr>
        <w:t xml:space="preserve"> safety advisor  when requested including COSHH manuals and risk assessments</w:t>
      </w:r>
      <w:r>
        <w:rPr>
          <w:rFonts w:ascii="Arial" w:hAnsi="Arial" w:cs="Arial"/>
          <w:sz w:val="21"/>
          <w:szCs w:val="21"/>
        </w:rPr>
        <w:t>.</w:t>
      </w:r>
    </w:p>
    <w:p w14:paraId="5B55CE20" w14:textId="77777777" w:rsidR="00D4159A" w:rsidRPr="006912C6" w:rsidRDefault="00D4159A" w:rsidP="00D4159A">
      <w:pPr>
        <w:keepLines/>
        <w:tabs>
          <w:tab w:val="left" w:pos="-851"/>
          <w:tab w:val="left" w:pos="0"/>
        </w:tabs>
        <w:suppressAutoHyphens/>
        <w:ind w:left="1276" w:hanging="425"/>
        <w:jc w:val="both"/>
        <w:rPr>
          <w:rFonts w:ascii="Arial" w:hAnsi="Arial" w:cs="Arial"/>
          <w:sz w:val="21"/>
          <w:szCs w:val="21"/>
        </w:rPr>
      </w:pPr>
    </w:p>
    <w:p w14:paraId="5B55CE21" w14:textId="77777777" w:rsidR="00D4159A" w:rsidRPr="006F1B5D" w:rsidRDefault="00D4159A" w:rsidP="00D4159A">
      <w:pPr>
        <w:keepLines/>
        <w:tabs>
          <w:tab w:val="left" w:pos="-1134"/>
          <w:tab w:val="left" w:pos="0"/>
        </w:tabs>
        <w:suppressAutoHyphens/>
        <w:ind w:left="851" w:hanging="851"/>
        <w:jc w:val="both"/>
        <w:rPr>
          <w:rFonts w:ascii="Arial" w:hAnsi="Arial" w:cs="Arial"/>
          <w:sz w:val="21"/>
          <w:szCs w:val="21"/>
        </w:rPr>
      </w:pPr>
      <w:r>
        <w:rPr>
          <w:rFonts w:ascii="Arial" w:hAnsi="Arial" w:cs="Arial"/>
          <w:sz w:val="21"/>
          <w:szCs w:val="21"/>
        </w:rPr>
        <w:t>D5.2</w:t>
      </w:r>
      <w:r w:rsidRPr="006912C6">
        <w:rPr>
          <w:rFonts w:ascii="Arial" w:hAnsi="Arial" w:cs="Arial"/>
          <w:sz w:val="21"/>
          <w:szCs w:val="21"/>
        </w:rPr>
        <w:tab/>
        <w:t xml:space="preserve">The Supplier shall ensure that its health and safety policy statement (as required by </w:t>
      </w:r>
      <w:r w:rsidRPr="006F1B5D">
        <w:rPr>
          <w:rFonts w:ascii="Arial" w:hAnsi="Arial" w:cs="Arial"/>
          <w:sz w:val="21"/>
          <w:szCs w:val="21"/>
        </w:rPr>
        <w:t xml:space="preserve">the Health and Safety at Work </w:t>
      </w:r>
      <w:proofErr w:type="spellStart"/>
      <w:r w:rsidRPr="006F1B5D">
        <w:rPr>
          <w:rFonts w:ascii="Arial" w:hAnsi="Arial" w:cs="Arial"/>
          <w:sz w:val="21"/>
          <w:szCs w:val="21"/>
        </w:rPr>
        <w:t>etc</w:t>
      </w:r>
      <w:proofErr w:type="spellEnd"/>
      <w:r w:rsidRPr="006F1B5D">
        <w:rPr>
          <w:rFonts w:ascii="Arial" w:hAnsi="Arial" w:cs="Arial"/>
          <w:sz w:val="21"/>
          <w:szCs w:val="21"/>
        </w:rPr>
        <w:t xml:space="preserve"> Act 1974) is made available to the Client on request.</w:t>
      </w:r>
    </w:p>
    <w:p w14:paraId="5B55CE22" w14:textId="77777777" w:rsidR="00D4159A" w:rsidRPr="006F1B5D" w:rsidRDefault="00D4159A" w:rsidP="00D4159A">
      <w:pPr>
        <w:keepLines/>
        <w:tabs>
          <w:tab w:val="left" w:pos="0"/>
          <w:tab w:val="left" w:pos="709"/>
        </w:tabs>
        <w:suppressAutoHyphens/>
        <w:ind w:left="720" w:hanging="720"/>
        <w:jc w:val="both"/>
        <w:rPr>
          <w:rFonts w:ascii="Arial" w:hAnsi="Arial" w:cs="Arial"/>
          <w:sz w:val="21"/>
          <w:szCs w:val="21"/>
        </w:rPr>
      </w:pPr>
    </w:p>
    <w:p w14:paraId="5B55CE23" w14:textId="77777777" w:rsidR="00D4159A" w:rsidRPr="00AE1F1F" w:rsidRDefault="00D4159A" w:rsidP="00AE1F1F">
      <w:pPr>
        <w:pStyle w:val="Heading3"/>
        <w:ind w:left="851" w:hanging="851"/>
        <w:rPr>
          <w:sz w:val="21"/>
          <w:szCs w:val="21"/>
          <w:u w:val="none"/>
        </w:rPr>
      </w:pPr>
      <w:r w:rsidRPr="00AE1F1F">
        <w:rPr>
          <w:sz w:val="21"/>
          <w:szCs w:val="21"/>
          <w:u w:val="none"/>
        </w:rPr>
        <w:t>D5.3</w:t>
      </w:r>
      <w:r w:rsidRPr="00AE1F1F">
        <w:rPr>
          <w:sz w:val="21"/>
          <w:szCs w:val="21"/>
          <w:u w:val="none"/>
        </w:rPr>
        <w:tab/>
        <w:t>In the case of any accidents involving members of the public or that are reportable under RIDDOR, the Supplier shall provide details of the same to the Client as soon as reasonably practicable and in all cases within one (1) Working Day after each such occurrence.</w:t>
      </w:r>
    </w:p>
    <w:p w14:paraId="5B55CE24" w14:textId="77777777" w:rsidR="00AE1F1F" w:rsidRPr="00AE1F1F" w:rsidRDefault="00AE1F1F" w:rsidP="00AE1F1F">
      <w:pPr>
        <w:pStyle w:val="Heading3"/>
        <w:rPr>
          <w:sz w:val="21"/>
          <w:szCs w:val="21"/>
          <w:u w:val="none"/>
        </w:rPr>
      </w:pPr>
    </w:p>
    <w:p w14:paraId="5B55CE25" w14:textId="77777777" w:rsidR="00D4159A" w:rsidRDefault="00D4159A" w:rsidP="00AE1F1F">
      <w:pPr>
        <w:pStyle w:val="Heading3"/>
        <w:ind w:left="851" w:hanging="851"/>
        <w:rPr>
          <w:sz w:val="21"/>
          <w:szCs w:val="21"/>
          <w:u w:val="none"/>
        </w:rPr>
      </w:pPr>
      <w:r w:rsidRPr="00AE1F1F">
        <w:rPr>
          <w:sz w:val="21"/>
          <w:szCs w:val="21"/>
          <w:u w:val="none"/>
        </w:rPr>
        <w:t>D5.4</w:t>
      </w:r>
      <w:r w:rsidRPr="00AE1F1F">
        <w:rPr>
          <w:sz w:val="21"/>
          <w:szCs w:val="21"/>
          <w:u w:val="none"/>
        </w:rPr>
        <w:tab/>
        <w:t>The Supplier and the Client shall provide reasonable access to toilets and washing facilities to Staff at any Premises of which the Supplier or Client is owner.</w:t>
      </w:r>
    </w:p>
    <w:p w14:paraId="5B55CE26" w14:textId="77777777" w:rsidR="00AE1F1F" w:rsidRPr="00AE1F1F" w:rsidRDefault="00AE1F1F" w:rsidP="00AE1F1F"/>
    <w:p w14:paraId="5B55CE27" w14:textId="77777777" w:rsidR="00D4159A" w:rsidRDefault="00D4159A" w:rsidP="00AE1F1F">
      <w:pPr>
        <w:pStyle w:val="Heading3"/>
        <w:ind w:left="851" w:hanging="851"/>
        <w:rPr>
          <w:sz w:val="21"/>
          <w:szCs w:val="21"/>
          <w:u w:val="none"/>
        </w:rPr>
      </w:pPr>
      <w:r w:rsidRPr="00AE1F1F">
        <w:rPr>
          <w:sz w:val="21"/>
          <w:szCs w:val="21"/>
          <w:u w:val="none"/>
        </w:rPr>
        <w:t>D5.5</w:t>
      </w:r>
      <w:r w:rsidRPr="00AE1F1F">
        <w:rPr>
          <w:sz w:val="21"/>
          <w:szCs w:val="21"/>
          <w:u w:val="none"/>
        </w:rPr>
        <w:tab/>
        <w:t>The Supplier shall continually review the risks associated with the provision of the Services including taking account of prevailing Good Industry Practice.</w:t>
      </w:r>
    </w:p>
    <w:p w14:paraId="5B55CE28" w14:textId="77777777" w:rsidR="00AE1F1F" w:rsidRPr="00AE1F1F" w:rsidRDefault="00AE1F1F" w:rsidP="00AE1F1F"/>
    <w:p w14:paraId="5B55CE29" w14:textId="77777777" w:rsidR="00D4159A" w:rsidRPr="006F1B5D" w:rsidRDefault="00D4159A" w:rsidP="00D4159A">
      <w:pPr>
        <w:keepLines/>
        <w:tabs>
          <w:tab w:val="left" w:pos="0"/>
          <w:tab w:val="left" w:pos="709"/>
        </w:tabs>
        <w:suppressAutoHyphens/>
        <w:ind w:left="851" w:hanging="851"/>
        <w:jc w:val="both"/>
        <w:rPr>
          <w:rFonts w:ascii="Arial" w:hAnsi="Arial" w:cs="Arial"/>
          <w:sz w:val="21"/>
          <w:szCs w:val="21"/>
        </w:rPr>
      </w:pPr>
      <w:r w:rsidRPr="006F1B5D">
        <w:rPr>
          <w:rFonts w:ascii="Arial" w:hAnsi="Arial" w:cs="Arial"/>
          <w:sz w:val="21"/>
          <w:szCs w:val="21"/>
        </w:rPr>
        <w:t>D5.6</w:t>
      </w:r>
      <w:r w:rsidRPr="006F1B5D">
        <w:rPr>
          <w:rFonts w:ascii="Arial" w:hAnsi="Arial" w:cs="Arial"/>
          <w:sz w:val="21"/>
          <w:szCs w:val="21"/>
        </w:rPr>
        <w:tab/>
      </w:r>
      <w:r w:rsidRPr="006F1B5D">
        <w:rPr>
          <w:rFonts w:ascii="Arial" w:hAnsi="Arial" w:cs="Arial"/>
          <w:sz w:val="21"/>
          <w:szCs w:val="21"/>
        </w:rPr>
        <w:tab/>
        <w:t>The Supplier shall notify the Client immediately in the event of any incident occurring in the performance of its obligations under this Contract on the Premises where that incident causes any personal injury or damage to property which could give rise to personal injury.</w:t>
      </w:r>
    </w:p>
    <w:p w14:paraId="5B55CE2A" w14:textId="77777777" w:rsidR="00D4159A" w:rsidRPr="006F1B5D" w:rsidRDefault="00D4159A" w:rsidP="00D4159A">
      <w:pPr>
        <w:keepLines/>
        <w:tabs>
          <w:tab w:val="left" w:pos="0"/>
        </w:tabs>
        <w:suppressAutoHyphens/>
        <w:jc w:val="both"/>
        <w:rPr>
          <w:rFonts w:ascii="Arial" w:hAnsi="Arial" w:cs="Arial"/>
          <w:b/>
          <w:sz w:val="21"/>
          <w:szCs w:val="21"/>
        </w:rPr>
      </w:pPr>
    </w:p>
    <w:p w14:paraId="5B55CE2B" w14:textId="77777777" w:rsidR="00D4159A" w:rsidRPr="006912C6" w:rsidRDefault="00D4159A" w:rsidP="00D4159A">
      <w:pPr>
        <w:keepLines/>
        <w:tabs>
          <w:tab w:val="left" w:pos="0"/>
        </w:tabs>
        <w:suppressAutoHyphens/>
        <w:ind w:left="851" w:hanging="851"/>
        <w:jc w:val="both"/>
        <w:rPr>
          <w:rFonts w:ascii="Arial" w:hAnsi="Arial" w:cs="Arial"/>
          <w:sz w:val="21"/>
          <w:szCs w:val="21"/>
        </w:rPr>
      </w:pPr>
      <w:r w:rsidRPr="006912C6">
        <w:rPr>
          <w:rFonts w:ascii="Arial" w:hAnsi="Arial" w:cs="Arial"/>
          <w:sz w:val="21"/>
          <w:szCs w:val="21"/>
        </w:rPr>
        <w:t>D5.</w:t>
      </w:r>
      <w:r>
        <w:rPr>
          <w:rFonts w:ascii="Arial" w:hAnsi="Arial" w:cs="Arial"/>
          <w:sz w:val="21"/>
          <w:szCs w:val="21"/>
        </w:rPr>
        <w:t>7</w:t>
      </w:r>
      <w:r w:rsidRPr="006912C6">
        <w:rPr>
          <w:rFonts w:ascii="Arial" w:hAnsi="Arial" w:cs="Arial"/>
          <w:sz w:val="21"/>
          <w:szCs w:val="21"/>
        </w:rPr>
        <w:tab/>
      </w:r>
      <w:r w:rsidRPr="006912C6">
        <w:rPr>
          <w:rFonts w:ascii="Arial" w:hAnsi="Arial" w:cs="Arial"/>
          <w:sz w:val="21"/>
          <w:szCs w:val="21"/>
          <w:lang w:val="en-US"/>
        </w:rPr>
        <w:t xml:space="preserve">The Supplier shall promptly </w:t>
      </w:r>
      <w:r>
        <w:rPr>
          <w:rFonts w:ascii="Arial" w:hAnsi="Arial" w:cs="Arial"/>
          <w:sz w:val="21"/>
          <w:szCs w:val="21"/>
          <w:lang w:val="en-US"/>
        </w:rPr>
        <w:t xml:space="preserve">(within twenty four (24) hours) </w:t>
      </w:r>
      <w:r w:rsidRPr="006912C6">
        <w:rPr>
          <w:rFonts w:ascii="Arial" w:hAnsi="Arial" w:cs="Arial"/>
          <w:sz w:val="21"/>
          <w:szCs w:val="21"/>
          <w:lang w:val="en-US"/>
        </w:rPr>
        <w:t>notify the Client of any health and safety hazards which may arise in connection with the performance of its obligations under this Contract.</w:t>
      </w:r>
      <w:r w:rsidRPr="006912C6">
        <w:rPr>
          <w:rFonts w:ascii="Arial" w:hAnsi="Arial" w:cs="Arial"/>
          <w:sz w:val="21"/>
          <w:szCs w:val="21"/>
        </w:rPr>
        <w:t xml:space="preserve">  The Client shall promptly notify the Supplier of any health and safety hazards which may exist or arise at </w:t>
      </w:r>
      <w:r>
        <w:rPr>
          <w:rFonts w:ascii="Arial" w:hAnsi="Arial" w:cs="Arial"/>
          <w:sz w:val="21"/>
          <w:szCs w:val="21"/>
        </w:rPr>
        <w:t xml:space="preserve">any of its </w:t>
      </w:r>
      <w:r w:rsidRPr="006912C6">
        <w:rPr>
          <w:rFonts w:ascii="Arial" w:hAnsi="Arial" w:cs="Arial"/>
          <w:sz w:val="21"/>
          <w:szCs w:val="21"/>
        </w:rPr>
        <w:t>Premises and which may affect the Supplier in the performance of its obligations under this Contract.</w:t>
      </w:r>
    </w:p>
    <w:p w14:paraId="5B55CE2C" w14:textId="77777777" w:rsidR="00D4159A" w:rsidRPr="006912C6" w:rsidRDefault="00D4159A" w:rsidP="00D4159A">
      <w:pPr>
        <w:keepLines/>
        <w:tabs>
          <w:tab w:val="left" w:pos="0"/>
        </w:tabs>
        <w:suppressAutoHyphens/>
        <w:ind w:left="851" w:hanging="851"/>
        <w:jc w:val="both"/>
        <w:rPr>
          <w:rFonts w:ascii="Arial" w:hAnsi="Arial" w:cs="Arial"/>
          <w:sz w:val="21"/>
          <w:szCs w:val="21"/>
        </w:rPr>
      </w:pPr>
      <w:r w:rsidRPr="006912C6">
        <w:rPr>
          <w:rFonts w:ascii="Arial" w:hAnsi="Arial" w:cs="Arial"/>
          <w:sz w:val="21"/>
          <w:szCs w:val="21"/>
        </w:rPr>
        <w:tab/>
      </w:r>
    </w:p>
    <w:p w14:paraId="5B55CE2D" w14:textId="77777777" w:rsidR="00D4159A" w:rsidRPr="006912C6" w:rsidRDefault="00D4159A" w:rsidP="00D4159A">
      <w:pPr>
        <w:keepLines/>
        <w:tabs>
          <w:tab w:val="left" w:pos="0"/>
        </w:tabs>
        <w:suppressAutoHyphens/>
        <w:ind w:left="851" w:hanging="851"/>
        <w:jc w:val="both"/>
        <w:rPr>
          <w:rFonts w:ascii="Arial" w:hAnsi="Arial" w:cs="Arial"/>
          <w:sz w:val="21"/>
          <w:szCs w:val="21"/>
        </w:rPr>
      </w:pPr>
      <w:r w:rsidRPr="006912C6">
        <w:rPr>
          <w:rFonts w:ascii="Arial" w:hAnsi="Arial" w:cs="Arial"/>
          <w:sz w:val="21"/>
          <w:szCs w:val="21"/>
        </w:rPr>
        <w:t>D5</w:t>
      </w:r>
      <w:r>
        <w:rPr>
          <w:rFonts w:ascii="Arial" w:hAnsi="Arial" w:cs="Arial"/>
          <w:sz w:val="21"/>
          <w:szCs w:val="21"/>
        </w:rPr>
        <w:t>.8</w:t>
      </w:r>
      <w:r w:rsidRPr="006912C6">
        <w:rPr>
          <w:rFonts w:ascii="Arial" w:hAnsi="Arial" w:cs="Arial"/>
          <w:sz w:val="21"/>
          <w:szCs w:val="21"/>
        </w:rPr>
        <w:tab/>
        <w:t>While on the Premises, the Supplier shall comply with any health and safety measures implemented by the Client in respect of its Staff and other persons working there.</w:t>
      </w:r>
    </w:p>
    <w:p w14:paraId="5B55CE2E" w14:textId="77777777" w:rsidR="00D4159A" w:rsidRPr="006912C6" w:rsidRDefault="00D4159A" w:rsidP="00D4159A">
      <w:pPr>
        <w:pStyle w:val="A2"/>
        <w:keepLines/>
        <w:numPr>
          <w:ilvl w:val="0"/>
          <w:numId w:val="0"/>
        </w:numPr>
        <w:overflowPunct w:val="0"/>
        <w:autoSpaceDE w:val="0"/>
        <w:autoSpaceDN w:val="0"/>
        <w:adjustRightInd w:val="0"/>
        <w:spacing w:before="0" w:after="0"/>
        <w:ind w:left="851" w:hanging="851"/>
        <w:textAlignment w:val="baseline"/>
        <w:outlineLvl w:val="9"/>
        <w:rPr>
          <w:rFonts w:cs="Arial"/>
          <w:sz w:val="21"/>
          <w:szCs w:val="21"/>
        </w:rPr>
      </w:pPr>
    </w:p>
    <w:p w14:paraId="5B55CE2F" w14:textId="77777777" w:rsidR="00D4159A" w:rsidRDefault="00D4159A" w:rsidP="00D4159A">
      <w:pPr>
        <w:pStyle w:val="Sectionheading"/>
        <w:keepLines/>
        <w:spacing w:line="240" w:lineRule="auto"/>
        <w:ind w:left="851" w:hanging="851"/>
        <w:rPr>
          <w:rFonts w:ascii="Arial" w:hAnsi="Arial" w:cs="Arial"/>
          <w:b w:val="0"/>
          <w:sz w:val="21"/>
          <w:szCs w:val="21"/>
          <w:u w:val="none"/>
        </w:rPr>
      </w:pPr>
      <w:r>
        <w:rPr>
          <w:rFonts w:ascii="Arial" w:hAnsi="Arial" w:cs="Arial"/>
          <w:b w:val="0"/>
          <w:sz w:val="21"/>
          <w:szCs w:val="21"/>
          <w:u w:val="none"/>
        </w:rPr>
        <w:t>D5.9</w:t>
      </w:r>
      <w:r>
        <w:rPr>
          <w:rFonts w:ascii="Arial" w:hAnsi="Arial" w:cs="Arial"/>
          <w:b w:val="0"/>
          <w:sz w:val="21"/>
          <w:szCs w:val="21"/>
          <w:u w:val="none"/>
        </w:rPr>
        <w:tab/>
        <w:t>While at the EFW Facility or the Landfill Sites the Supplier shall comply with any health and safety measures implemented and applicable at that site in respect of persons visiting or working there.</w:t>
      </w:r>
    </w:p>
    <w:p w14:paraId="5B55CE30" w14:textId="77777777" w:rsidR="00D4159A" w:rsidRDefault="00D4159A" w:rsidP="00D4159A">
      <w:pPr>
        <w:pStyle w:val="Sectionheading"/>
        <w:keepLines/>
        <w:spacing w:line="240" w:lineRule="auto"/>
        <w:ind w:left="851" w:hanging="851"/>
        <w:rPr>
          <w:rFonts w:ascii="Arial" w:hAnsi="Arial" w:cs="Arial"/>
          <w:b w:val="0"/>
          <w:sz w:val="21"/>
          <w:szCs w:val="21"/>
          <w:u w:val="none"/>
        </w:rPr>
      </w:pPr>
    </w:p>
    <w:p w14:paraId="5B55CE31" w14:textId="77777777" w:rsidR="00D4159A" w:rsidRDefault="00D4159A" w:rsidP="00D4159A">
      <w:pPr>
        <w:pStyle w:val="Sectionheading"/>
        <w:keepLines/>
        <w:spacing w:line="240" w:lineRule="auto"/>
        <w:ind w:left="851" w:hanging="851"/>
        <w:rPr>
          <w:rFonts w:ascii="Arial" w:hAnsi="Arial" w:cs="Arial"/>
          <w:sz w:val="21"/>
          <w:szCs w:val="21"/>
          <w:u w:val="none"/>
        </w:rPr>
      </w:pPr>
      <w:r>
        <w:rPr>
          <w:rFonts w:ascii="Arial" w:hAnsi="Arial" w:cs="Arial"/>
          <w:sz w:val="21"/>
          <w:szCs w:val="21"/>
          <w:u w:val="none"/>
        </w:rPr>
        <w:t>PROTECTION OF INFORMATION</w:t>
      </w:r>
    </w:p>
    <w:p w14:paraId="5B55CE32" w14:textId="77777777" w:rsidR="00D4159A" w:rsidRDefault="00D4159A" w:rsidP="00D4159A">
      <w:pPr>
        <w:pStyle w:val="Sectionheading"/>
        <w:keepLines/>
        <w:spacing w:line="240" w:lineRule="auto"/>
        <w:ind w:left="851" w:hanging="851"/>
        <w:rPr>
          <w:rFonts w:ascii="Arial" w:hAnsi="Arial" w:cs="Arial"/>
          <w:sz w:val="21"/>
          <w:szCs w:val="21"/>
          <w:u w:val="none"/>
        </w:rPr>
      </w:pPr>
    </w:p>
    <w:p w14:paraId="5B55CE33" w14:textId="77777777" w:rsidR="00D4159A" w:rsidRDefault="00D4159A" w:rsidP="00D4159A">
      <w:pPr>
        <w:pStyle w:val="Sectionheading"/>
        <w:keepLines/>
        <w:spacing w:line="240" w:lineRule="auto"/>
        <w:ind w:left="851" w:hanging="851"/>
        <w:rPr>
          <w:rFonts w:ascii="Arial" w:hAnsi="Arial" w:cs="Arial"/>
          <w:sz w:val="21"/>
          <w:szCs w:val="21"/>
          <w:u w:val="none"/>
        </w:rPr>
      </w:pPr>
      <w:r>
        <w:rPr>
          <w:rFonts w:ascii="Arial" w:hAnsi="Arial" w:cs="Arial"/>
          <w:sz w:val="21"/>
          <w:szCs w:val="21"/>
          <w:u w:val="none"/>
        </w:rPr>
        <w:t>E1</w:t>
      </w:r>
      <w:r>
        <w:rPr>
          <w:rFonts w:ascii="Arial" w:hAnsi="Arial" w:cs="Arial"/>
          <w:sz w:val="21"/>
          <w:szCs w:val="21"/>
          <w:u w:val="none"/>
        </w:rPr>
        <w:tab/>
        <w:t>Data Protection Act</w:t>
      </w:r>
    </w:p>
    <w:p w14:paraId="5B55CE34" w14:textId="77777777" w:rsidR="00D4159A" w:rsidRDefault="00D4159A" w:rsidP="00D4159A">
      <w:pPr>
        <w:pStyle w:val="Sectionheading"/>
        <w:keepLines/>
        <w:spacing w:line="240" w:lineRule="auto"/>
        <w:ind w:left="851" w:hanging="851"/>
        <w:rPr>
          <w:rFonts w:ascii="Arial" w:hAnsi="Arial" w:cs="Arial"/>
          <w:sz w:val="21"/>
          <w:szCs w:val="21"/>
          <w:u w:val="none"/>
        </w:rPr>
      </w:pPr>
    </w:p>
    <w:p w14:paraId="5B55CE35" w14:textId="77777777" w:rsidR="00D4159A" w:rsidRPr="0008766A" w:rsidRDefault="00D4159A" w:rsidP="00D4159A">
      <w:pPr>
        <w:pStyle w:val="Conditionhead"/>
        <w:widowControl w:val="0"/>
        <w:spacing w:line="240" w:lineRule="auto"/>
        <w:ind w:left="851" w:hanging="851"/>
        <w:rPr>
          <w:rFonts w:ascii="Arial" w:hAnsi="Arial" w:cs="Arial"/>
          <w:sz w:val="21"/>
          <w:szCs w:val="21"/>
        </w:rPr>
      </w:pPr>
      <w:r>
        <w:rPr>
          <w:rFonts w:ascii="Arial" w:hAnsi="Arial" w:cs="Arial"/>
          <w:b w:val="0"/>
          <w:sz w:val="21"/>
          <w:szCs w:val="21"/>
        </w:rPr>
        <w:t>E1.1</w:t>
      </w:r>
      <w:r>
        <w:rPr>
          <w:rFonts w:ascii="Arial" w:hAnsi="Arial" w:cs="Arial"/>
          <w:b w:val="0"/>
          <w:sz w:val="21"/>
          <w:szCs w:val="21"/>
        </w:rPr>
        <w:tab/>
      </w:r>
      <w:r w:rsidRPr="002E6975">
        <w:rPr>
          <w:rFonts w:ascii="Arial" w:hAnsi="Arial" w:cs="Arial"/>
          <w:b w:val="0"/>
          <w:sz w:val="21"/>
          <w:szCs w:val="21"/>
        </w:rPr>
        <w:t>For the purposes of this Clause E1, the terms “Data Controller”, “Data Processor”, “Data Subject”, “Personal Data”, “Process” and “Processing</w:t>
      </w:r>
      <w:r>
        <w:rPr>
          <w:rFonts w:ascii="Arial" w:hAnsi="Arial" w:cs="Arial"/>
          <w:b w:val="0"/>
          <w:sz w:val="21"/>
          <w:szCs w:val="21"/>
        </w:rPr>
        <w:t>"</w:t>
      </w:r>
      <w:r w:rsidRPr="002E6975">
        <w:rPr>
          <w:rFonts w:ascii="Arial" w:hAnsi="Arial" w:cs="Arial"/>
          <w:b w:val="0"/>
          <w:sz w:val="21"/>
          <w:szCs w:val="21"/>
        </w:rPr>
        <w:t xml:space="preserve"> shall have the meaning prescribed under the DPA.</w:t>
      </w:r>
      <w:r>
        <w:rPr>
          <w:rFonts w:ascii="Arial" w:hAnsi="Arial" w:cs="Arial"/>
          <w:b w:val="0"/>
          <w:sz w:val="21"/>
          <w:szCs w:val="21"/>
        </w:rPr>
        <w:t xml:space="preserve"> </w:t>
      </w:r>
    </w:p>
    <w:p w14:paraId="5B55CE36" w14:textId="77777777" w:rsidR="00D4159A" w:rsidRPr="00352F28" w:rsidRDefault="00D4159A" w:rsidP="00D4159A">
      <w:pPr>
        <w:pStyle w:val="Sectionheading"/>
        <w:keepLines/>
        <w:spacing w:line="240" w:lineRule="auto"/>
        <w:ind w:left="851" w:hanging="851"/>
        <w:rPr>
          <w:rFonts w:ascii="Arial" w:hAnsi="Arial" w:cs="Arial"/>
          <w:b w:val="0"/>
          <w:sz w:val="21"/>
          <w:szCs w:val="21"/>
          <w:u w:val="none"/>
        </w:rPr>
      </w:pPr>
    </w:p>
    <w:p w14:paraId="5B55CE37" w14:textId="77777777" w:rsidR="00D4159A" w:rsidRPr="006912C6" w:rsidRDefault="00D4159A" w:rsidP="00D4159A">
      <w:pPr>
        <w:keepLines/>
        <w:tabs>
          <w:tab w:val="left" w:pos="0"/>
        </w:tabs>
        <w:suppressAutoHyphens/>
        <w:ind w:left="851" w:hanging="851"/>
        <w:jc w:val="both"/>
        <w:rPr>
          <w:rFonts w:ascii="Arial" w:hAnsi="Arial" w:cs="Arial"/>
          <w:sz w:val="21"/>
          <w:szCs w:val="21"/>
        </w:rPr>
      </w:pPr>
      <w:r>
        <w:rPr>
          <w:rFonts w:ascii="Arial" w:hAnsi="Arial" w:cs="Arial"/>
          <w:sz w:val="21"/>
          <w:szCs w:val="21"/>
        </w:rPr>
        <w:lastRenderedPageBreak/>
        <w:t>E1.2</w:t>
      </w:r>
      <w:r w:rsidRPr="006912C6">
        <w:rPr>
          <w:rFonts w:ascii="Arial" w:hAnsi="Arial" w:cs="Arial"/>
          <w:sz w:val="21"/>
          <w:szCs w:val="21"/>
        </w:rPr>
        <w:tab/>
        <w:t xml:space="preserve">The Supplier shall (and shall ensure that </w:t>
      </w:r>
      <w:proofErr w:type="gramStart"/>
      <w:r w:rsidRPr="006912C6">
        <w:rPr>
          <w:rFonts w:ascii="Arial" w:hAnsi="Arial" w:cs="Arial"/>
          <w:sz w:val="21"/>
          <w:szCs w:val="21"/>
        </w:rPr>
        <w:t>all of its</w:t>
      </w:r>
      <w:proofErr w:type="gramEnd"/>
      <w:r w:rsidRPr="006912C6">
        <w:rPr>
          <w:rFonts w:ascii="Arial" w:hAnsi="Arial" w:cs="Arial"/>
          <w:sz w:val="21"/>
          <w:szCs w:val="21"/>
        </w:rPr>
        <w:t xml:space="preserve"> Staff) comply with any notification requirements under the DPA and both Parties shall duly observe all their obligations under the DPA which arise in connection with this Contract. </w:t>
      </w:r>
    </w:p>
    <w:p w14:paraId="5B55CE38" w14:textId="77777777" w:rsidR="00D4159A" w:rsidRPr="006912C6" w:rsidRDefault="00D4159A" w:rsidP="00D4159A">
      <w:pPr>
        <w:keepLines/>
        <w:tabs>
          <w:tab w:val="left" w:pos="0"/>
        </w:tabs>
        <w:suppressAutoHyphens/>
        <w:ind w:left="851" w:hanging="851"/>
        <w:jc w:val="both"/>
        <w:rPr>
          <w:rFonts w:ascii="Arial" w:hAnsi="Arial" w:cs="Arial"/>
          <w:sz w:val="21"/>
          <w:szCs w:val="21"/>
        </w:rPr>
      </w:pPr>
    </w:p>
    <w:p w14:paraId="5B55CE39" w14:textId="77777777" w:rsidR="00D4159A" w:rsidRPr="006912C6" w:rsidRDefault="00D4159A" w:rsidP="00D4159A">
      <w:pPr>
        <w:keepLines/>
        <w:tabs>
          <w:tab w:val="left" w:pos="0"/>
        </w:tabs>
        <w:suppressAutoHyphens/>
        <w:ind w:left="851" w:hanging="851"/>
        <w:jc w:val="both"/>
        <w:rPr>
          <w:rFonts w:ascii="Arial" w:hAnsi="Arial" w:cs="Arial"/>
          <w:sz w:val="21"/>
          <w:szCs w:val="21"/>
        </w:rPr>
      </w:pPr>
      <w:r>
        <w:rPr>
          <w:rFonts w:ascii="Arial" w:hAnsi="Arial" w:cs="Arial"/>
          <w:sz w:val="21"/>
          <w:szCs w:val="21"/>
        </w:rPr>
        <w:t>E1.3</w:t>
      </w:r>
      <w:r w:rsidRPr="006912C6">
        <w:rPr>
          <w:rFonts w:ascii="Arial" w:hAnsi="Arial" w:cs="Arial"/>
          <w:sz w:val="21"/>
          <w:szCs w:val="21"/>
        </w:rPr>
        <w:tab/>
        <w:t>Notwithstanding the general obligation in Clause E1.2, where the Supplier is processing Personal Data (as defined by the DPA) as a Data Processor for the Client, the Supplier shall:</w:t>
      </w:r>
    </w:p>
    <w:p w14:paraId="5B55CE3A" w14:textId="77777777" w:rsidR="00D4159A" w:rsidRPr="006912C6" w:rsidRDefault="00D4159A" w:rsidP="00D4159A">
      <w:pPr>
        <w:keepLines/>
        <w:tabs>
          <w:tab w:val="left" w:pos="0"/>
        </w:tabs>
        <w:suppressAutoHyphens/>
        <w:ind w:left="851" w:hanging="851"/>
        <w:jc w:val="both"/>
        <w:rPr>
          <w:rFonts w:ascii="Arial" w:hAnsi="Arial" w:cs="Arial"/>
          <w:sz w:val="21"/>
          <w:szCs w:val="21"/>
        </w:rPr>
      </w:pPr>
    </w:p>
    <w:p w14:paraId="5B55CE3B" w14:textId="77777777" w:rsidR="00D4159A" w:rsidRPr="0008766A" w:rsidRDefault="00D4159A" w:rsidP="00EB49A1">
      <w:pPr>
        <w:pStyle w:val="ListParagraph"/>
        <w:keepLines/>
        <w:numPr>
          <w:ilvl w:val="0"/>
          <w:numId w:val="80"/>
        </w:numPr>
        <w:tabs>
          <w:tab w:val="left" w:pos="0"/>
        </w:tabs>
        <w:suppressAutoHyphens/>
        <w:ind w:left="1276" w:hanging="425"/>
        <w:jc w:val="both"/>
        <w:rPr>
          <w:rFonts w:ascii="Arial" w:hAnsi="Arial" w:cs="Arial"/>
          <w:sz w:val="21"/>
          <w:szCs w:val="21"/>
        </w:rPr>
      </w:pPr>
      <w:r w:rsidRPr="0008766A">
        <w:rPr>
          <w:rFonts w:ascii="Arial" w:hAnsi="Arial" w:cs="Arial"/>
          <w:sz w:val="21"/>
          <w:szCs w:val="21"/>
        </w:rPr>
        <w:t>Process the Personal Data only in accordance with instructions from the Client (which may be specific instructions or instructions of a general nature) as set out in this Contract or as otherwise notified by the Client during the Contract Period:</w:t>
      </w:r>
    </w:p>
    <w:p w14:paraId="5B55CE3C" w14:textId="77777777" w:rsidR="00D4159A" w:rsidRPr="006912C6" w:rsidRDefault="00D4159A" w:rsidP="00D4159A">
      <w:pPr>
        <w:keepLines/>
        <w:tabs>
          <w:tab w:val="left" w:pos="0"/>
        </w:tabs>
        <w:suppressAutoHyphens/>
        <w:ind w:left="1276" w:hanging="425"/>
        <w:jc w:val="both"/>
        <w:rPr>
          <w:rFonts w:ascii="Arial" w:hAnsi="Arial" w:cs="Arial"/>
          <w:sz w:val="21"/>
          <w:szCs w:val="21"/>
        </w:rPr>
      </w:pPr>
    </w:p>
    <w:p w14:paraId="5B55CE3D" w14:textId="77777777" w:rsidR="00D4159A" w:rsidRPr="0008766A" w:rsidRDefault="00D4159A" w:rsidP="00EB49A1">
      <w:pPr>
        <w:pStyle w:val="ListParagraph"/>
        <w:keepLines/>
        <w:numPr>
          <w:ilvl w:val="0"/>
          <w:numId w:val="80"/>
        </w:numPr>
        <w:tabs>
          <w:tab w:val="num" w:pos="0"/>
        </w:tabs>
        <w:suppressAutoHyphens/>
        <w:ind w:left="1276" w:hanging="425"/>
        <w:jc w:val="both"/>
        <w:rPr>
          <w:rFonts w:ascii="Arial" w:hAnsi="Arial" w:cs="Arial"/>
          <w:sz w:val="21"/>
          <w:szCs w:val="21"/>
        </w:rPr>
      </w:pPr>
      <w:r w:rsidRPr="0008766A">
        <w:rPr>
          <w:rFonts w:ascii="Arial" w:hAnsi="Arial" w:cs="Arial"/>
          <w:sz w:val="21"/>
          <w:szCs w:val="21"/>
        </w:rPr>
        <w:t>comply with all applicable laws;</w:t>
      </w:r>
    </w:p>
    <w:p w14:paraId="5B55CE3E" w14:textId="77777777" w:rsidR="00D4159A" w:rsidRPr="006912C6" w:rsidRDefault="00D4159A" w:rsidP="00D4159A">
      <w:pPr>
        <w:keepLines/>
        <w:tabs>
          <w:tab w:val="left" w:pos="0"/>
        </w:tabs>
        <w:suppressAutoHyphens/>
        <w:ind w:left="1276" w:hanging="425"/>
        <w:jc w:val="both"/>
        <w:rPr>
          <w:rFonts w:ascii="Arial" w:hAnsi="Arial" w:cs="Arial"/>
          <w:sz w:val="21"/>
          <w:szCs w:val="21"/>
        </w:rPr>
      </w:pPr>
    </w:p>
    <w:p w14:paraId="5B55CE3F" w14:textId="77777777" w:rsidR="00D4159A" w:rsidRPr="00590F3D" w:rsidRDefault="00D4159A" w:rsidP="00EB49A1">
      <w:pPr>
        <w:pStyle w:val="ListParagraph"/>
        <w:keepLines/>
        <w:numPr>
          <w:ilvl w:val="0"/>
          <w:numId w:val="80"/>
        </w:numPr>
        <w:tabs>
          <w:tab w:val="left" w:pos="0"/>
        </w:tabs>
        <w:suppressAutoHyphens/>
        <w:ind w:left="1276" w:hanging="425"/>
        <w:jc w:val="both"/>
        <w:rPr>
          <w:rFonts w:ascii="Arial" w:hAnsi="Arial" w:cs="Arial"/>
          <w:sz w:val="21"/>
          <w:szCs w:val="21"/>
        </w:rPr>
      </w:pPr>
      <w:r w:rsidRPr="00590F3D">
        <w:rPr>
          <w:rFonts w:ascii="Arial" w:hAnsi="Arial" w:cs="Arial"/>
          <w:sz w:val="21"/>
          <w:szCs w:val="21"/>
        </w:rPr>
        <w:t>Process the Personal Data only to the extent; and in such manner as is necessary for the provision of the Supplier’s obligations under this Contract or as is required by Law or any Regulatory Body;</w:t>
      </w:r>
    </w:p>
    <w:p w14:paraId="5B55CE40" w14:textId="77777777" w:rsidR="00D4159A" w:rsidRPr="006912C6" w:rsidRDefault="00D4159A" w:rsidP="00D4159A">
      <w:pPr>
        <w:keepLines/>
        <w:tabs>
          <w:tab w:val="left" w:pos="0"/>
        </w:tabs>
        <w:suppressAutoHyphens/>
        <w:ind w:left="1276" w:hanging="425"/>
        <w:jc w:val="both"/>
        <w:rPr>
          <w:rFonts w:ascii="Arial" w:hAnsi="Arial" w:cs="Arial"/>
          <w:sz w:val="21"/>
          <w:szCs w:val="21"/>
        </w:rPr>
      </w:pPr>
    </w:p>
    <w:p w14:paraId="5B55CE41" w14:textId="77777777" w:rsidR="00D4159A" w:rsidRPr="006912C6" w:rsidRDefault="00D4159A" w:rsidP="00EB49A1">
      <w:pPr>
        <w:keepLines/>
        <w:numPr>
          <w:ilvl w:val="0"/>
          <w:numId w:val="80"/>
        </w:numPr>
        <w:tabs>
          <w:tab w:val="left" w:pos="0"/>
        </w:tabs>
        <w:suppressAutoHyphens/>
        <w:ind w:left="1276" w:hanging="425"/>
        <w:jc w:val="both"/>
        <w:rPr>
          <w:rFonts w:ascii="Arial" w:hAnsi="Arial" w:cs="Arial"/>
          <w:sz w:val="21"/>
          <w:szCs w:val="21"/>
        </w:rPr>
      </w:pPr>
      <w:proofErr w:type="gramStart"/>
      <w:r w:rsidRPr="006912C6">
        <w:rPr>
          <w:rFonts w:ascii="Arial" w:hAnsi="Arial" w:cs="Arial"/>
          <w:sz w:val="21"/>
          <w:szCs w:val="21"/>
        </w:rPr>
        <w:t>implement</w:t>
      </w:r>
      <w:proofErr w:type="gramEnd"/>
      <w:r w:rsidRPr="006912C6">
        <w:rPr>
          <w:rFonts w:ascii="Arial" w:hAnsi="Arial" w:cs="Arial"/>
          <w:sz w:val="21"/>
          <w:szCs w:val="21"/>
        </w:rPr>
        <w:t xml:space="preserve"> appropriate technical and organisational measures to protect the Personal Data against unauthorised or unlawful Processing and against accidental loss, destruction, damage, alteration or disclosure.  These measures shall be appropriate to the harm which might result from any unauthorised or unlawful Processing, accidental loss, destruction or damage to the Personal Data and having regard to the nature of the Personal Data which is to be protected;</w:t>
      </w:r>
    </w:p>
    <w:p w14:paraId="5B55CE42" w14:textId="77777777" w:rsidR="00D4159A" w:rsidRPr="006912C6" w:rsidRDefault="00D4159A" w:rsidP="00D4159A">
      <w:pPr>
        <w:keepLines/>
        <w:tabs>
          <w:tab w:val="left" w:pos="0"/>
        </w:tabs>
        <w:suppressAutoHyphens/>
        <w:ind w:left="1276" w:hanging="425"/>
        <w:jc w:val="both"/>
        <w:rPr>
          <w:rFonts w:ascii="Arial" w:hAnsi="Arial" w:cs="Arial"/>
          <w:sz w:val="21"/>
          <w:szCs w:val="21"/>
        </w:rPr>
      </w:pPr>
    </w:p>
    <w:p w14:paraId="5B55CE43" w14:textId="77777777" w:rsidR="00D4159A" w:rsidRPr="006912C6" w:rsidRDefault="00D4159A" w:rsidP="00EB49A1">
      <w:pPr>
        <w:keepLines/>
        <w:numPr>
          <w:ilvl w:val="0"/>
          <w:numId w:val="80"/>
        </w:numPr>
        <w:tabs>
          <w:tab w:val="left" w:pos="0"/>
          <w:tab w:val="left" w:pos="1440"/>
        </w:tabs>
        <w:suppressAutoHyphens/>
        <w:ind w:left="1276" w:hanging="425"/>
        <w:jc w:val="both"/>
        <w:rPr>
          <w:rFonts w:ascii="Arial" w:hAnsi="Arial" w:cs="Arial"/>
          <w:sz w:val="21"/>
          <w:szCs w:val="21"/>
        </w:rPr>
      </w:pPr>
      <w:r w:rsidRPr="006912C6">
        <w:rPr>
          <w:rFonts w:ascii="Arial" w:hAnsi="Arial" w:cs="Arial"/>
          <w:sz w:val="21"/>
          <w:szCs w:val="21"/>
        </w:rPr>
        <w:t>take reasonable steps to ensure the reliability of the Staff and agents who may have access to the Personal Data;</w:t>
      </w:r>
    </w:p>
    <w:p w14:paraId="5B55CE44" w14:textId="77777777" w:rsidR="00D4159A" w:rsidRPr="006912C6" w:rsidRDefault="00D4159A" w:rsidP="00D4159A">
      <w:pPr>
        <w:keepLines/>
        <w:tabs>
          <w:tab w:val="left" w:pos="0"/>
        </w:tabs>
        <w:suppressAutoHyphens/>
        <w:ind w:left="1276" w:hanging="425"/>
        <w:jc w:val="both"/>
        <w:rPr>
          <w:rFonts w:ascii="Arial" w:hAnsi="Arial" w:cs="Arial"/>
          <w:sz w:val="21"/>
          <w:szCs w:val="21"/>
        </w:rPr>
      </w:pPr>
    </w:p>
    <w:p w14:paraId="5B55CE45" w14:textId="77777777" w:rsidR="00D4159A" w:rsidRPr="006912C6" w:rsidRDefault="00D4159A" w:rsidP="00EB49A1">
      <w:pPr>
        <w:keepLines/>
        <w:numPr>
          <w:ilvl w:val="0"/>
          <w:numId w:val="80"/>
        </w:numPr>
        <w:tabs>
          <w:tab w:val="left" w:pos="0"/>
        </w:tabs>
        <w:suppressAutoHyphens/>
        <w:ind w:left="1276" w:hanging="425"/>
        <w:jc w:val="both"/>
        <w:rPr>
          <w:rFonts w:ascii="Arial" w:hAnsi="Arial" w:cs="Arial"/>
          <w:sz w:val="21"/>
          <w:szCs w:val="21"/>
        </w:rPr>
      </w:pPr>
      <w:r w:rsidRPr="006912C6">
        <w:rPr>
          <w:rFonts w:ascii="Arial" w:hAnsi="Arial" w:cs="Arial"/>
          <w:sz w:val="21"/>
          <w:szCs w:val="21"/>
        </w:rPr>
        <w:t>obtain prior written consent from the Client in order to transfer the Personal Data to any Sub-Contractor for the provision of the Services;</w:t>
      </w:r>
    </w:p>
    <w:p w14:paraId="5B55CE46" w14:textId="77777777" w:rsidR="00D4159A" w:rsidRPr="006912C6" w:rsidRDefault="00D4159A" w:rsidP="00D4159A">
      <w:pPr>
        <w:keepLines/>
        <w:tabs>
          <w:tab w:val="left" w:pos="0"/>
        </w:tabs>
        <w:suppressAutoHyphens/>
        <w:ind w:left="1276" w:hanging="425"/>
        <w:jc w:val="both"/>
        <w:rPr>
          <w:rFonts w:ascii="Arial" w:hAnsi="Arial" w:cs="Arial"/>
          <w:sz w:val="21"/>
          <w:szCs w:val="21"/>
        </w:rPr>
      </w:pPr>
    </w:p>
    <w:p w14:paraId="5B55CE47" w14:textId="77777777" w:rsidR="00D4159A" w:rsidRPr="006912C6" w:rsidRDefault="00D4159A" w:rsidP="00EB49A1">
      <w:pPr>
        <w:keepLines/>
        <w:numPr>
          <w:ilvl w:val="0"/>
          <w:numId w:val="80"/>
        </w:numPr>
        <w:tabs>
          <w:tab w:val="left" w:pos="0"/>
        </w:tabs>
        <w:suppressAutoHyphens/>
        <w:ind w:left="1276" w:hanging="425"/>
        <w:jc w:val="both"/>
        <w:rPr>
          <w:rFonts w:ascii="Arial" w:hAnsi="Arial" w:cs="Arial"/>
          <w:sz w:val="21"/>
          <w:szCs w:val="21"/>
        </w:rPr>
      </w:pPr>
      <w:r w:rsidRPr="006912C6">
        <w:rPr>
          <w:rFonts w:ascii="Arial" w:hAnsi="Arial" w:cs="Arial"/>
          <w:sz w:val="21"/>
          <w:szCs w:val="21"/>
        </w:rPr>
        <w:t xml:space="preserve">not cause or permit the Personal Data </w:t>
      </w:r>
      <w:r>
        <w:rPr>
          <w:rFonts w:ascii="Arial" w:hAnsi="Arial" w:cs="Arial"/>
          <w:sz w:val="21"/>
          <w:szCs w:val="21"/>
        </w:rPr>
        <w:t xml:space="preserve">to be Processed or otherwise </w:t>
      </w:r>
      <w:r w:rsidRPr="006912C6">
        <w:rPr>
          <w:rFonts w:ascii="Arial" w:hAnsi="Arial" w:cs="Arial"/>
          <w:sz w:val="21"/>
          <w:szCs w:val="21"/>
        </w:rPr>
        <w:t>transferred outside of the European Economic Area without the prior consent of the Client</w:t>
      </w:r>
      <w:r>
        <w:rPr>
          <w:rFonts w:ascii="Arial" w:hAnsi="Arial" w:cs="Arial"/>
          <w:sz w:val="21"/>
          <w:szCs w:val="21"/>
        </w:rPr>
        <w:t xml:space="preserve"> which may be given on such terms as the Client in its discretion thinks fit</w:t>
      </w:r>
      <w:r w:rsidRPr="006912C6">
        <w:rPr>
          <w:rFonts w:ascii="Arial" w:hAnsi="Arial" w:cs="Arial"/>
          <w:sz w:val="21"/>
          <w:szCs w:val="21"/>
        </w:rPr>
        <w:t>;</w:t>
      </w:r>
    </w:p>
    <w:p w14:paraId="5B55CE48" w14:textId="77777777" w:rsidR="00D4159A" w:rsidRPr="006912C6" w:rsidRDefault="00D4159A" w:rsidP="00D4159A">
      <w:pPr>
        <w:keepLines/>
        <w:tabs>
          <w:tab w:val="left" w:pos="0"/>
        </w:tabs>
        <w:suppressAutoHyphens/>
        <w:ind w:left="1276" w:hanging="425"/>
        <w:jc w:val="both"/>
        <w:rPr>
          <w:rFonts w:ascii="Arial" w:hAnsi="Arial" w:cs="Arial"/>
          <w:sz w:val="21"/>
          <w:szCs w:val="21"/>
        </w:rPr>
      </w:pPr>
    </w:p>
    <w:p w14:paraId="5B55CE49" w14:textId="77777777" w:rsidR="00D4159A" w:rsidRPr="00CB30E5" w:rsidRDefault="00D4159A" w:rsidP="00EB49A1">
      <w:pPr>
        <w:pStyle w:val="ListParagraph"/>
        <w:keepLines/>
        <w:numPr>
          <w:ilvl w:val="0"/>
          <w:numId w:val="80"/>
        </w:numPr>
        <w:tabs>
          <w:tab w:val="left" w:pos="-567"/>
        </w:tabs>
        <w:suppressAutoHyphens/>
        <w:ind w:left="1276" w:hanging="425"/>
        <w:jc w:val="both"/>
        <w:rPr>
          <w:rFonts w:ascii="Arial" w:hAnsi="Arial" w:cs="Arial"/>
          <w:sz w:val="21"/>
          <w:szCs w:val="21"/>
        </w:rPr>
      </w:pPr>
      <w:r w:rsidRPr="00CB30E5">
        <w:rPr>
          <w:rFonts w:ascii="Arial" w:hAnsi="Arial" w:cs="Arial"/>
          <w:sz w:val="21"/>
          <w:szCs w:val="21"/>
        </w:rPr>
        <w:t>ensure that all Staff an</w:t>
      </w:r>
      <w:r>
        <w:rPr>
          <w:rFonts w:ascii="Arial" w:hAnsi="Arial" w:cs="Arial"/>
          <w:sz w:val="21"/>
          <w:szCs w:val="21"/>
        </w:rPr>
        <w:t xml:space="preserve">d agents required to access </w:t>
      </w:r>
      <w:r w:rsidRPr="00CB30E5">
        <w:rPr>
          <w:rFonts w:ascii="Arial" w:hAnsi="Arial" w:cs="Arial"/>
          <w:sz w:val="21"/>
          <w:szCs w:val="21"/>
        </w:rPr>
        <w:t>Personal Data are informed of the confidential nature of the Personal Data and comply with the obligations set out in this Clause E1;</w:t>
      </w:r>
    </w:p>
    <w:p w14:paraId="5B55CE4A" w14:textId="77777777" w:rsidR="00D4159A" w:rsidRPr="006912C6" w:rsidRDefault="00D4159A" w:rsidP="00D4159A">
      <w:pPr>
        <w:keepLines/>
        <w:tabs>
          <w:tab w:val="left" w:pos="0"/>
        </w:tabs>
        <w:suppressAutoHyphens/>
        <w:ind w:left="1276" w:hanging="425"/>
        <w:jc w:val="both"/>
        <w:rPr>
          <w:rFonts w:ascii="Arial" w:hAnsi="Arial" w:cs="Arial"/>
          <w:sz w:val="21"/>
          <w:szCs w:val="21"/>
        </w:rPr>
      </w:pPr>
    </w:p>
    <w:p w14:paraId="5B55CE4B" w14:textId="77777777" w:rsidR="00D4159A" w:rsidRPr="00CB30E5" w:rsidRDefault="00D4159A" w:rsidP="00EB49A1">
      <w:pPr>
        <w:pStyle w:val="ListParagraph"/>
        <w:keepLines/>
        <w:numPr>
          <w:ilvl w:val="0"/>
          <w:numId w:val="80"/>
        </w:numPr>
        <w:tabs>
          <w:tab w:val="left" w:pos="-567"/>
        </w:tabs>
        <w:suppressAutoHyphens/>
        <w:ind w:left="1276" w:hanging="425"/>
        <w:jc w:val="both"/>
        <w:rPr>
          <w:rFonts w:ascii="Arial" w:hAnsi="Arial" w:cs="Arial"/>
          <w:sz w:val="21"/>
          <w:szCs w:val="21"/>
        </w:rPr>
      </w:pPr>
      <w:r w:rsidRPr="00CB30E5">
        <w:rPr>
          <w:rFonts w:ascii="Arial" w:hAnsi="Arial" w:cs="Arial"/>
          <w:sz w:val="21"/>
          <w:szCs w:val="21"/>
        </w:rPr>
        <w:t xml:space="preserve">ensure that none of the Staff and agents publish disclose or divulge any of the </w:t>
      </w:r>
      <w:r>
        <w:rPr>
          <w:rFonts w:ascii="Arial" w:hAnsi="Arial" w:cs="Arial"/>
          <w:sz w:val="21"/>
          <w:szCs w:val="21"/>
        </w:rPr>
        <w:t xml:space="preserve"> </w:t>
      </w:r>
      <w:r w:rsidRPr="00CB30E5">
        <w:rPr>
          <w:rFonts w:ascii="Arial" w:hAnsi="Arial" w:cs="Arial"/>
          <w:sz w:val="21"/>
          <w:szCs w:val="21"/>
        </w:rPr>
        <w:t xml:space="preserve">Personal Data to any third parties unless directed in writing to do so by the Client; </w:t>
      </w:r>
    </w:p>
    <w:p w14:paraId="5B55CE4C" w14:textId="77777777" w:rsidR="00D4159A" w:rsidRPr="006912C6" w:rsidRDefault="00D4159A" w:rsidP="00D4159A">
      <w:pPr>
        <w:keepLines/>
        <w:tabs>
          <w:tab w:val="left" w:pos="0"/>
        </w:tabs>
        <w:suppressAutoHyphens/>
        <w:ind w:left="1276" w:hanging="425"/>
        <w:jc w:val="both"/>
        <w:rPr>
          <w:rFonts w:ascii="Arial" w:hAnsi="Arial" w:cs="Arial"/>
          <w:sz w:val="21"/>
          <w:szCs w:val="21"/>
        </w:rPr>
      </w:pPr>
    </w:p>
    <w:p w14:paraId="5B55CE4D" w14:textId="77777777" w:rsidR="00D4159A" w:rsidRDefault="00D4159A" w:rsidP="00EB49A1">
      <w:pPr>
        <w:pStyle w:val="ListParagraph"/>
        <w:keepLines/>
        <w:numPr>
          <w:ilvl w:val="0"/>
          <w:numId w:val="80"/>
        </w:numPr>
        <w:tabs>
          <w:tab w:val="left" w:pos="-426"/>
        </w:tabs>
        <w:suppressAutoHyphens/>
        <w:ind w:left="1276" w:hanging="425"/>
        <w:jc w:val="both"/>
        <w:rPr>
          <w:rFonts w:ascii="Arial" w:hAnsi="Arial" w:cs="Arial"/>
          <w:sz w:val="21"/>
          <w:szCs w:val="21"/>
        </w:rPr>
      </w:pPr>
      <w:r w:rsidRPr="00CB30E5">
        <w:rPr>
          <w:rFonts w:ascii="Arial" w:hAnsi="Arial" w:cs="Arial"/>
          <w:sz w:val="21"/>
          <w:szCs w:val="21"/>
        </w:rPr>
        <w:t>not disclose Personal Data to any third parties in any circumstances other than with the written consent of the Client or in compliance with a legal obligation imposed upon the Client</w:t>
      </w:r>
      <w:r>
        <w:rPr>
          <w:rFonts w:ascii="Arial" w:hAnsi="Arial" w:cs="Arial"/>
          <w:sz w:val="21"/>
          <w:szCs w:val="21"/>
        </w:rPr>
        <w:t>;</w:t>
      </w:r>
    </w:p>
    <w:p w14:paraId="5B55CE4E" w14:textId="77777777" w:rsidR="00D4159A" w:rsidRPr="00D4422A" w:rsidRDefault="00D4159A" w:rsidP="00D4159A">
      <w:pPr>
        <w:pStyle w:val="ListParagraph"/>
        <w:ind w:left="1276" w:hanging="425"/>
        <w:rPr>
          <w:rFonts w:ascii="Arial" w:hAnsi="Arial" w:cs="Arial"/>
          <w:sz w:val="21"/>
          <w:szCs w:val="21"/>
        </w:rPr>
      </w:pPr>
    </w:p>
    <w:p w14:paraId="5B55CE4F" w14:textId="77777777" w:rsidR="00D4159A" w:rsidRPr="002E6975" w:rsidRDefault="00D4159A" w:rsidP="00D4159A">
      <w:pPr>
        <w:widowControl w:val="0"/>
        <w:tabs>
          <w:tab w:val="left" w:pos="-426"/>
          <w:tab w:val="left" w:pos="0"/>
        </w:tabs>
        <w:suppressAutoHyphens/>
        <w:ind w:left="1276" w:hanging="425"/>
        <w:jc w:val="both"/>
        <w:rPr>
          <w:rFonts w:ascii="Arial" w:hAnsi="Arial" w:cs="Arial"/>
          <w:sz w:val="21"/>
          <w:szCs w:val="21"/>
        </w:rPr>
      </w:pPr>
      <w:r>
        <w:rPr>
          <w:rFonts w:ascii="Arial" w:hAnsi="Arial" w:cs="Arial"/>
          <w:sz w:val="21"/>
          <w:szCs w:val="21"/>
        </w:rPr>
        <w:t>(k)</w:t>
      </w:r>
      <w:r>
        <w:rPr>
          <w:rFonts w:ascii="Arial" w:hAnsi="Arial" w:cs="Arial"/>
          <w:sz w:val="21"/>
          <w:szCs w:val="21"/>
        </w:rPr>
        <w:tab/>
      </w:r>
      <w:proofErr w:type="gramStart"/>
      <w:r w:rsidRPr="002E6975">
        <w:rPr>
          <w:rFonts w:ascii="Arial" w:hAnsi="Arial" w:cs="Arial"/>
          <w:sz w:val="21"/>
          <w:szCs w:val="21"/>
        </w:rPr>
        <w:t>notify</w:t>
      </w:r>
      <w:proofErr w:type="gramEnd"/>
      <w:r w:rsidRPr="002E6975">
        <w:rPr>
          <w:rFonts w:ascii="Arial" w:hAnsi="Arial" w:cs="Arial"/>
          <w:sz w:val="21"/>
          <w:szCs w:val="21"/>
        </w:rPr>
        <w:t xml:space="preserve"> the C</w:t>
      </w:r>
      <w:r>
        <w:rPr>
          <w:rFonts w:ascii="Arial" w:hAnsi="Arial" w:cs="Arial"/>
          <w:sz w:val="21"/>
          <w:szCs w:val="21"/>
        </w:rPr>
        <w:t>lient</w:t>
      </w:r>
      <w:r w:rsidRPr="002E6975">
        <w:rPr>
          <w:rFonts w:ascii="Arial" w:hAnsi="Arial" w:cs="Arial"/>
          <w:sz w:val="21"/>
          <w:szCs w:val="21"/>
        </w:rPr>
        <w:t xml:space="preserve"> within five (5) Working Days if it receives:</w:t>
      </w:r>
      <w:r>
        <w:rPr>
          <w:rFonts w:ascii="Arial" w:hAnsi="Arial" w:cs="Arial"/>
          <w:sz w:val="21"/>
          <w:szCs w:val="21"/>
        </w:rPr>
        <w:t>-</w:t>
      </w:r>
    </w:p>
    <w:p w14:paraId="5B55CE50" w14:textId="77777777" w:rsidR="00D4159A" w:rsidRPr="002E6975" w:rsidRDefault="00D4159A" w:rsidP="00D4159A">
      <w:pPr>
        <w:widowControl w:val="0"/>
        <w:tabs>
          <w:tab w:val="left" w:pos="0"/>
          <w:tab w:val="left" w:pos="1418"/>
        </w:tabs>
        <w:suppressAutoHyphens/>
        <w:ind w:left="2160" w:hanging="2160"/>
        <w:jc w:val="both"/>
        <w:rPr>
          <w:rFonts w:ascii="Arial" w:hAnsi="Arial" w:cs="Arial"/>
          <w:sz w:val="21"/>
          <w:szCs w:val="21"/>
        </w:rPr>
      </w:pPr>
      <w:r w:rsidRPr="002E6975">
        <w:rPr>
          <w:rFonts w:ascii="Arial" w:hAnsi="Arial" w:cs="Arial"/>
          <w:sz w:val="21"/>
          <w:szCs w:val="21"/>
        </w:rPr>
        <w:tab/>
      </w:r>
    </w:p>
    <w:p w14:paraId="5B55CE51" w14:textId="77777777" w:rsidR="00D4159A" w:rsidRPr="002E6975" w:rsidRDefault="00D4159A" w:rsidP="00EB49A1">
      <w:pPr>
        <w:widowControl w:val="0"/>
        <w:numPr>
          <w:ilvl w:val="4"/>
          <w:numId w:val="63"/>
        </w:numPr>
        <w:tabs>
          <w:tab w:val="clear" w:pos="3024"/>
          <w:tab w:val="left" w:pos="0"/>
        </w:tabs>
        <w:suppressAutoHyphens/>
        <w:ind w:left="1843" w:hanging="567"/>
        <w:jc w:val="both"/>
        <w:rPr>
          <w:rFonts w:ascii="Arial" w:hAnsi="Arial" w:cs="Arial"/>
          <w:sz w:val="21"/>
          <w:szCs w:val="21"/>
        </w:rPr>
      </w:pPr>
      <w:r w:rsidRPr="002E6975">
        <w:rPr>
          <w:rFonts w:ascii="Arial" w:hAnsi="Arial" w:cs="Arial"/>
          <w:sz w:val="21"/>
          <w:szCs w:val="21"/>
        </w:rPr>
        <w:t xml:space="preserve">a request from a Data Subject to have access to </w:t>
      </w:r>
      <w:r>
        <w:rPr>
          <w:rFonts w:ascii="Arial" w:hAnsi="Arial" w:cs="Arial"/>
          <w:sz w:val="21"/>
          <w:szCs w:val="21"/>
        </w:rPr>
        <w:t>the Personal Data relating to that person</w:t>
      </w:r>
      <w:r w:rsidRPr="002E6975">
        <w:rPr>
          <w:rFonts w:ascii="Arial" w:hAnsi="Arial" w:cs="Arial"/>
          <w:sz w:val="21"/>
          <w:szCs w:val="21"/>
        </w:rPr>
        <w:t>; or</w:t>
      </w:r>
    </w:p>
    <w:p w14:paraId="5B55CE52" w14:textId="77777777" w:rsidR="00D4159A" w:rsidRPr="002E6975" w:rsidRDefault="00D4159A" w:rsidP="00D4159A">
      <w:pPr>
        <w:widowControl w:val="0"/>
        <w:tabs>
          <w:tab w:val="left" w:pos="0"/>
        </w:tabs>
        <w:suppressAutoHyphens/>
        <w:ind w:left="1843" w:hanging="567"/>
        <w:jc w:val="both"/>
        <w:rPr>
          <w:rFonts w:ascii="Arial" w:hAnsi="Arial" w:cs="Arial"/>
          <w:sz w:val="21"/>
          <w:szCs w:val="21"/>
        </w:rPr>
      </w:pPr>
    </w:p>
    <w:p w14:paraId="5B55CE53" w14:textId="77777777" w:rsidR="00D4159A" w:rsidRDefault="00D4159A" w:rsidP="00EB49A1">
      <w:pPr>
        <w:widowControl w:val="0"/>
        <w:numPr>
          <w:ilvl w:val="4"/>
          <w:numId w:val="63"/>
        </w:numPr>
        <w:tabs>
          <w:tab w:val="clear" w:pos="3024"/>
          <w:tab w:val="num" w:pos="-709"/>
          <w:tab w:val="left" w:pos="0"/>
        </w:tabs>
        <w:suppressAutoHyphens/>
        <w:ind w:left="1843" w:hanging="567"/>
        <w:jc w:val="both"/>
        <w:rPr>
          <w:rFonts w:ascii="Arial" w:hAnsi="Arial" w:cs="Arial"/>
          <w:sz w:val="21"/>
          <w:szCs w:val="21"/>
        </w:rPr>
      </w:pPr>
      <w:r w:rsidRPr="002E6975">
        <w:rPr>
          <w:rFonts w:ascii="Arial" w:hAnsi="Arial" w:cs="Arial"/>
          <w:sz w:val="21"/>
          <w:szCs w:val="21"/>
        </w:rPr>
        <w:t>a complaint or request relating to the C</w:t>
      </w:r>
      <w:r>
        <w:rPr>
          <w:rFonts w:ascii="Arial" w:hAnsi="Arial" w:cs="Arial"/>
          <w:sz w:val="21"/>
          <w:szCs w:val="21"/>
        </w:rPr>
        <w:t>lient’s obligations under the DPA;</w:t>
      </w:r>
    </w:p>
    <w:p w14:paraId="5B55CE54" w14:textId="77777777" w:rsidR="00D4159A" w:rsidRDefault="00D4159A" w:rsidP="00D4159A">
      <w:pPr>
        <w:pStyle w:val="ListParagraph"/>
        <w:widowControl w:val="0"/>
        <w:ind w:left="1843" w:hanging="567"/>
        <w:rPr>
          <w:rFonts w:ascii="Arial" w:hAnsi="Arial" w:cs="Arial"/>
          <w:sz w:val="21"/>
          <w:szCs w:val="21"/>
        </w:rPr>
      </w:pPr>
    </w:p>
    <w:p w14:paraId="5B55CE55" w14:textId="77777777" w:rsidR="00D4159A" w:rsidRDefault="00D4159A" w:rsidP="00D4159A">
      <w:pPr>
        <w:widowControl w:val="0"/>
        <w:suppressAutoHyphens/>
        <w:ind w:left="1276" w:hanging="425"/>
        <w:jc w:val="both"/>
        <w:rPr>
          <w:rFonts w:ascii="Arial" w:hAnsi="Arial" w:cs="Arial"/>
          <w:sz w:val="21"/>
          <w:szCs w:val="21"/>
        </w:rPr>
      </w:pPr>
      <w:r>
        <w:rPr>
          <w:rFonts w:ascii="Arial" w:hAnsi="Arial" w:cs="Arial"/>
          <w:sz w:val="21"/>
          <w:szCs w:val="21"/>
        </w:rPr>
        <w:t>(l)</w:t>
      </w:r>
      <w:r>
        <w:rPr>
          <w:rFonts w:ascii="Arial" w:hAnsi="Arial" w:cs="Arial"/>
          <w:sz w:val="21"/>
          <w:szCs w:val="21"/>
        </w:rPr>
        <w:tab/>
        <w:t>provide the Client with full co-operation and assistance in relation to any complaint or request made relating to the Personal Data, including by:-</w:t>
      </w:r>
    </w:p>
    <w:p w14:paraId="5B55CE56" w14:textId="77777777" w:rsidR="00D4159A" w:rsidRDefault="00D4159A" w:rsidP="00D4159A">
      <w:pPr>
        <w:widowControl w:val="0"/>
        <w:suppressAutoHyphens/>
        <w:ind w:left="1418" w:hanging="709"/>
        <w:jc w:val="both"/>
        <w:rPr>
          <w:rFonts w:ascii="Arial" w:hAnsi="Arial" w:cs="Arial"/>
          <w:sz w:val="21"/>
          <w:szCs w:val="21"/>
        </w:rPr>
      </w:pPr>
      <w:r>
        <w:rPr>
          <w:rFonts w:ascii="Arial" w:hAnsi="Arial" w:cs="Arial"/>
          <w:sz w:val="21"/>
          <w:szCs w:val="21"/>
        </w:rPr>
        <w:tab/>
      </w:r>
    </w:p>
    <w:p w14:paraId="5B55CE57" w14:textId="77777777" w:rsidR="00D4159A" w:rsidRDefault="00D4159A" w:rsidP="00EB49A1">
      <w:pPr>
        <w:widowControl w:val="0"/>
        <w:numPr>
          <w:ilvl w:val="0"/>
          <w:numId w:val="64"/>
        </w:numPr>
        <w:suppressAutoHyphens/>
        <w:ind w:left="1843" w:hanging="567"/>
        <w:jc w:val="both"/>
        <w:rPr>
          <w:rFonts w:ascii="Arial" w:hAnsi="Arial" w:cs="Arial"/>
          <w:sz w:val="21"/>
          <w:szCs w:val="21"/>
        </w:rPr>
      </w:pPr>
      <w:r>
        <w:rPr>
          <w:rFonts w:ascii="Arial" w:hAnsi="Arial" w:cs="Arial"/>
          <w:sz w:val="21"/>
          <w:szCs w:val="21"/>
        </w:rPr>
        <w:t>providing the Client with full details of the complaint or request;</w:t>
      </w:r>
    </w:p>
    <w:p w14:paraId="5B55CE58" w14:textId="77777777" w:rsidR="00D4159A" w:rsidRDefault="00D4159A" w:rsidP="00D4159A">
      <w:pPr>
        <w:widowControl w:val="0"/>
        <w:suppressAutoHyphens/>
        <w:ind w:left="1843" w:hanging="567"/>
        <w:jc w:val="both"/>
        <w:rPr>
          <w:rFonts w:ascii="Arial" w:hAnsi="Arial" w:cs="Arial"/>
          <w:sz w:val="21"/>
          <w:szCs w:val="21"/>
        </w:rPr>
      </w:pPr>
    </w:p>
    <w:p w14:paraId="5B55CE59" w14:textId="77777777" w:rsidR="00D4159A" w:rsidRDefault="00D4159A" w:rsidP="00EB49A1">
      <w:pPr>
        <w:widowControl w:val="0"/>
        <w:numPr>
          <w:ilvl w:val="0"/>
          <w:numId w:val="64"/>
        </w:numPr>
        <w:suppressAutoHyphens/>
        <w:ind w:left="1843" w:hanging="567"/>
        <w:jc w:val="both"/>
        <w:rPr>
          <w:rFonts w:ascii="Arial" w:hAnsi="Arial" w:cs="Arial"/>
          <w:sz w:val="21"/>
          <w:szCs w:val="21"/>
        </w:rPr>
      </w:pPr>
      <w:r>
        <w:rPr>
          <w:rFonts w:ascii="Arial" w:hAnsi="Arial" w:cs="Arial"/>
          <w:sz w:val="21"/>
          <w:szCs w:val="21"/>
        </w:rPr>
        <w:t xml:space="preserve">complying with a data access request within the relevant timescales set out in the </w:t>
      </w:r>
      <w:r>
        <w:rPr>
          <w:rFonts w:ascii="Arial" w:hAnsi="Arial" w:cs="Arial"/>
          <w:sz w:val="21"/>
          <w:szCs w:val="21"/>
        </w:rPr>
        <w:lastRenderedPageBreak/>
        <w:t>DPA and in accordance with the Client's instructions;</w:t>
      </w:r>
    </w:p>
    <w:p w14:paraId="5B55CE5A" w14:textId="77777777" w:rsidR="00D4159A" w:rsidRDefault="00D4159A" w:rsidP="00D4159A">
      <w:pPr>
        <w:pStyle w:val="ListParagraph"/>
        <w:widowControl w:val="0"/>
        <w:ind w:left="1843" w:hanging="567"/>
        <w:rPr>
          <w:rFonts w:ascii="Arial" w:hAnsi="Arial" w:cs="Arial"/>
          <w:sz w:val="21"/>
          <w:szCs w:val="21"/>
        </w:rPr>
      </w:pPr>
    </w:p>
    <w:p w14:paraId="5B55CE5B" w14:textId="77777777" w:rsidR="00D4159A" w:rsidRDefault="00D4159A" w:rsidP="00EB49A1">
      <w:pPr>
        <w:widowControl w:val="0"/>
        <w:numPr>
          <w:ilvl w:val="0"/>
          <w:numId w:val="64"/>
        </w:numPr>
        <w:suppressAutoHyphens/>
        <w:ind w:left="1843" w:hanging="567"/>
        <w:jc w:val="both"/>
        <w:rPr>
          <w:rFonts w:ascii="Arial" w:hAnsi="Arial" w:cs="Arial"/>
          <w:sz w:val="21"/>
          <w:szCs w:val="21"/>
        </w:rPr>
      </w:pPr>
      <w:r>
        <w:rPr>
          <w:rFonts w:ascii="Arial" w:hAnsi="Arial" w:cs="Arial"/>
          <w:sz w:val="21"/>
          <w:szCs w:val="21"/>
        </w:rPr>
        <w:t>providing the Client with any Personal Data it holds in relation to a Data Subject (within the timescales required by the Client); and</w:t>
      </w:r>
    </w:p>
    <w:p w14:paraId="5B55CE5C" w14:textId="77777777" w:rsidR="00D4159A" w:rsidRDefault="00D4159A" w:rsidP="00D4159A">
      <w:pPr>
        <w:pStyle w:val="ListParagraph"/>
        <w:widowControl w:val="0"/>
        <w:ind w:left="1843" w:hanging="567"/>
        <w:rPr>
          <w:rFonts w:ascii="Arial" w:hAnsi="Arial" w:cs="Arial"/>
          <w:sz w:val="21"/>
          <w:szCs w:val="21"/>
        </w:rPr>
      </w:pPr>
    </w:p>
    <w:p w14:paraId="5B55CE5D" w14:textId="77777777" w:rsidR="00D4159A" w:rsidRDefault="00D4159A" w:rsidP="00EB49A1">
      <w:pPr>
        <w:widowControl w:val="0"/>
        <w:numPr>
          <w:ilvl w:val="0"/>
          <w:numId w:val="64"/>
        </w:numPr>
        <w:suppressAutoHyphens/>
        <w:ind w:left="1843" w:hanging="567"/>
        <w:jc w:val="both"/>
        <w:rPr>
          <w:rFonts w:ascii="Arial" w:hAnsi="Arial" w:cs="Arial"/>
          <w:sz w:val="21"/>
          <w:szCs w:val="21"/>
        </w:rPr>
      </w:pPr>
      <w:r>
        <w:rPr>
          <w:rFonts w:ascii="Arial" w:hAnsi="Arial" w:cs="Arial"/>
          <w:sz w:val="21"/>
          <w:szCs w:val="21"/>
        </w:rPr>
        <w:t>providing the Client with any information requested by the Client;</w:t>
      </w:r>
    </w:p>
    <w:p w14:paraId="5B55CE5E" w14:textId="77777777" w:rsidR="00D4159A" w:rsidRDefault="00D4159A" w:rsidP="00D4159A">
      <w:pPr>
        <w:pStyle w:val="ListParagraph"/>
        <w:widowControl w:val="0"/>
        <w:ind w:left="1843" w:hanging="567"/>
        <w:rPr>
          <w:rFonts w:ascii="Arial" w:hAnsi="Arial" w:cs="Arial"/>
          <w:sz w:val="21"/>
          <w:szCs w:val="21"/>
        </w:rPr>
      </w:pPr>
    </w:p>
    <w:p w14:paraId="5B55CE5F" w14:textId="77777777" w:rsidR="00D4159A" w:rsidRDefault="00D4159A" w:rsidP="00EB49A1">
      <w:pPr>
        <w:widowControl w:val="0"/>
        <w:numPr>
          <w:ilvl w:val="0"/>
          <w:numId w:val="65"/>
        </w:numPr>
        <w:suppressAutoHyphens/>
        <w:ind w:left="1276" w:hanging="425"/>
        <w:jc w:val="both"/>
        <w:rPr>
          <w:rFonts w:ascii="Arial" w:hAnsi="Arial" w:cs="Arial"/>
          <w:sz w:val="21"/>
          <w:szCs w:val="21"/>
        </w:rPr>
      </w:pPr>
      <w:r>
        <w:rPr>
          <w:rFonts w:ascii="Arial" w:hAnsi="Arial" w:cs="Arial"/>
          <w:sz w:val="21"/>
          <w:szCs w:val="21"/>
        </w:rPr>
        <w:t>permit or procure permission for the Client and/or the Client's Representative (subject to reasonable and appropriate confidential undertakings), to inspect and audit the Supplier's Data Processing activities (and/or those of its agents and Sub-Contractors) and comply with all reasonable requests or directions by the Client  to enable the Client to verify and/or procure that the Supplier is in full compliance with its obligations under the Contract; and</w:t>
      </w:r>
    </w:p>
    <w:p w14:paraId="5B55CE60" w14:textId="77777777" w:rsidR="00D4159A" w:rsidRDefault="00D4159A" w:rsidP="00D4159A">
      <w:pPr>
        <w:widowControl w:val="0"/>
        <w:suppressAutoHyphens/>
        <w:ind w:left="1276" w:hanging="425"/>
        <w:jc w:val="both"/>
        <w:rPr>
          <w:rFonts w:ascii="Arial" w:hAnsi="Arial" w:cs="Arial"/>
          <w:sz w:val="21"/>
          <w:szCs w:val="21"/>
        </w:rPr>
      </w:pPr>
    </w:p>
    <w:p w14:paraId="5B55CE61" w14:textId="77777777" w:rsidR="00D4159A" w:rsidRDefault="00D4159A" w:rsidP="00D4159A">
      <w:pPr>
        <w:widowControl w:val="0"/>
        <w:suppressAutoHyphens/>
        <w:ind w:left="1276" w:hanging="425"/>
        <w:jc w:val="both"/>
        <w:rPr>
          <w:rFonts w:ascii="Arial" w:hAnsi="Arial" w:cs="Arial"/>
          <w:sz w:val="21"/>
          <w:szCs w:val="21"/>
        </w:rPr>
      </w:pPr>
      <w:r>
        <w:rPr>
          <w:rFonts w:ascii="Arial" w:hAnsi="Arial" w:cs="Arial"/>
          <w:sz w:val="21"/>
          <w:szCs w:val="21"/>
        </w:rPr>
        <w:t>(n)</w:t>
      </w:r>
      <w:r>
        <w:rPr>
          <w:rFonts w:ascii="Arial" w:hAnsi="Arial" w:cs="Arial"/>
          <w:sz w:val="21"/>
          <w:szCs w:val="21"/>
        </w:rPr>
        <w:tab/>
      </w:r>
      <w:proofErr w:type="gramStart"/>
      <w:r>
        <w:rPr>
          <w:rFonts w:ascii="Arial" w:hAnsi="Arial" w:cs="Arial"/>
          <w:sz w:val="21"/>
          <w:szCs w:val="21"/>
        </w:rPr>
        <w:t>provide</w:t>
      </w:r>
      <w:proofErr w:type="gramEnd"/>
      <w:r>
        <w:rPr>
          <w:rFonts w:ascii="Arial" w:hAnsi="Arial" w:cs="Arial"/>
          <w:sz w:val="21"/>
          <w:szCs w:val="21"/>
        </w:rPr>
        <w:t xml:space="preserve"> a written description of the technical and organisational  methods employed by the Supplier for Processing the Personal Data (within the timescales required by the Client).</w:t>
      </w:r>
    </w:p>
    <w:p w14:paraId="5B55CE62" w14:textId="77777777" w:rsidR="00D4159A" w:rsidRDefault="00D4159A" w:rsidP="00D4159A">
      <w:pPr>
        <w:widowControl w:val="0"/>
        <w:suppressAutoHyphens/>
        <w:ind w:left="1276" w:hanging="567"/>
        <w:jc w:val="both"/>
        <w:rPr>
          <w:rFonts w:ascii="Arial" w:hAnsi="Arial" w:cs="Arial"/>
          <w:sz w:val="21"/>
          <w:szCs w:val="21"/>
        </w:rPr>
      </w:pPr>
    </w:p>
    <w:p w14:paraId="5B55CE63" w14:textId="77777777" w:rsidR="00D4159A" w:rsidRDefault="00D4159A" w:rsidP="00D4159A">
      <w:pPr>
        <w:widowControl w:val="0"/>
        <w:tabs>
          <w:tab w:val="left" w:pos="-720"/>
          <w:tab w:val="left" w:pos="0"/>
        </w:tabs>
        <w:suppressAutoHyphens/>
        <w:ind w:left="851" w:hanging="851"/>
        <w:jc w:val="both"/>
        <w:rPr>
          <w:rFonts w:ascii="Arial" w:hAnsi="Arial" w:cs="Arial"/>
          <w:sz w:val="21"/>
          <w:szCs w:val="21"/>
        </w:rPr>
      </w:pPr>
      <w:r>
        <w:rPr>
          <w:rFonts w:ascii="Arial" w:hAnsi="Arial" w:cs="Arial"/>
          <w:sz w:val="21"/>
          <w:szCs w:val="21"/>
        </w:rPr>
        <w:t>E1.4</w:t>
      </w:r>
      <w:r>
        <w:rPr>
          <w:rFonts w:ascii="Arial" w:hAnsi="Arial" w:cs="Arial"/>
          <w:sz w:val="21"/>
          <w:szCs w:val="21"/>
        </w:rPr>
        <w:tab/>
        <w:t>The Supplier shall comply at all times with the DPA and shall not perform its obligations under the Contract in such a way as to cause the Client to breach any of its applicable obligations under the DPA.</w:t>
      </w:r>
    </w:p>
    <w:p w14:paraId="5B55CE64" w14:textId="77777777" w:rsidR="00D4159A" w:rsidRDefault="00D4159A" w:rsidP="00D4159A">
      <w:pPr>
        <w:widowControl w:val="0"/>
        <w:tabs>
          <w:tab w:val="left" w:pos="-720"/>
          <w:tab w:val="left" w:pos="0"/>
        </w:tabs>
        <w:suppressAutoHyphens/>
        <w:ind w:left="851" w:hanging="851"/>
        <w:jc w:val="both"/>
        <w:rPr>
          <w:rFonts w:ascii="Arial" w:hAnsi="Arial" w:cs="Arial"/>
          <w:sz w:val="21"/>
          <w:szCs w:val="21"/>
        </w:rPr>
      </w:pPr>
    </w:p>
    <w:p w14:paraId="5B55CE65" w14:textId="77777777" w:rsidR="00D4159A" w:rsidRDefault="00D4159A" w:rsidP="00D4159A">
      <w:pPr>
        <w:widowControl w:val="0"/>
        <w:tabs>
          <w:tab w:val="left" w:pos="-720"/>
          <w:tab w:val="left" w:pos="0"/>
        </w:tabs>
        <w:suppressAutoHyphens/>
        <w:ind w:left="851" w:hanging="851"/>
        <w:jc w:val="both"/>
        <w:rPr>
          <w:rFonts w:ascii="Arial" w:hAnsi="Arial" w:cs="Arial"/>
          <w:sz w:val="21"/>
          <w:szCs w:val="21"/>
        </w:rPr>
      </w:pPr>
      <w:r>
        <w:rPr>
          <w:rFonts w:ascii="Arial" w:hAnsi="Arial" w:cs="Arial"/>
          <w:sz w:val="21"/>
          <w:szCs w:val="21"/>
        </w:rPr>
        <w:t>E1.5</w:t>
      </w:r>
      <w:r>
        <w:rPr>
          <w:rFonts w:ascii="Arial" w:hAnsi="Arial" w:cs="Arial"/>
          <w:sz w:val="21"/>
          <w:szCs w:val="21"/>
        </w:rPr>
        <w:tab/>
        <w:t>The Supplier acknowledges that, in the event that it breaches (or attempts or threatens to breach) its obligations relating to the Client's Personal Data that the Client may be irreparably harmed (including harm to its reputation). In such circumstances, the Client may proceed directly to court and seek injunctive or other equitable relief to remedy or prevent any further breach (or attempted or threatened breach).</w:t>
      </w:r>
    </w:p>
    <w:p w14:paraId="5B55CE66" w14:textId="77777777" w:rsidR="00D4159A" w:rsidRDefault="00D4159A" w:rsidP="00D4159A">
      <w:pPr>
        <w:widowControl w:val="0"/>
        <w:tabs>
          <w:tab w:val="left" w:pos="-720"/>
          <w:tab w:val="left" w:pos="0"/>
        </w:tabs>
        <w:suppressAutoHyphens/>
        <w:ind w:left="851" w:hanging="851"/>
        <w:jc w:val="both"/>
        <w:rPr>
          <w:rFonts w:ascii="Arial" w:hAnsi="Arial" w:cs="Arial"/>
          <w:sz w:val="21"/>
          <w:szCs w:val="21"/>
        </w:rPr>
      </w:pPr>
    </w:p>
    <w:p w14:paraId="5B55CE67" w14:textId="77777777" w:rsidR="00D4159A" w:rsidRDefault="00D4159A" w:rsidP="00D4159A">
      <w:pPr>
        <w:widowControl w:val="0"/>
        <w:tabs>
          <w:tab w:val="left" w:pos="-720"/>
          <w:tab w:val="left" w:pos="0"/>
        </w:tabs>
        <w:suppressAutoHyphens/>
        <w:ind w:left="851" w:hanging="851"/>
        <w:jc w:val="both"/>
        <w:rPr>
          <w:rFonts w:ascii="Arial" w:hAnsi="Arial" w:cs="Arial"/>
          <w:sz w:val="21"/>
          <w:szCs w:val="21"/>
        </w:rPr>
      </w:pPr>
      <w:r>
        <w:rPr>
          <w:rFonts w:ascii="Arial" w:hAnsi="Arial" w:cs="Arial"/>
          <w:sz w:val="21"/>
          <w:szCs w:val="21"/>
        </w:rPr>
        <w:t>E1.6</w:t>
      </w:r>
      <w:r>
        <w:rPr>
          <w:rFonts w:ascii="Arial" w:hAnsi="Arial" w:cs="Arial"/>
          <w:sz w:val="21"/>
          <w:szCs w:val="21"/>
        </w:rPr>
        <w:tab/>
        <w:t>In the event that through failure by the Supplier to comply with its obligations under the Contract, the Personal Data is transmitted or Processed in connection with the Contract is either lost or sufficiently degraded so as to be unusable, the Supplier shall be liable for the cost of reconstitution of that data and shall reimburse the Client in respect of any charge levied for its transmission and any other costs charged in connection with such failure by the Supplier.</w:t>
      </w:r>
    </w:p>
    <w:p w14:paraId="5B55CE68" w14:textId="77777777" w:rsidR="00D4159A" w:rsidRDefault="00D4159A" w:rsidP="00D4159A">
      <w:pPr>
        <w:widowControl w:val="0"/>
        <w:tabs>
          <w:tab w:val="left" w:pos="-720"/>
          <w:tab w:val="left" w:pos="0"/>
        </w:tabs>
        <w:suppressAutoHyphens/>
        <w:ind w:left="851" w:hanging="851"/>
        <w:jc w:val="both"/>
        <w:rPr>
          <w:rFonts w:ascii="Arial" w:hAnsi="Arial" w:cs="Arial"/>
          <w:sz w:val="21"/>
          <w:szCs w:val="21"/>
        </w:rPr>
      </w:pPr>
    </w:p>
    <w:p w14:paraId="5B55CE69" w14:textId="77777777" w:rsidR="00D4159A" w:rsidRDefault="00D4159A" w:rsidP="00D4159A">
      <w:pPr>
        <w:widowControl w:val="0"/>
        <w:tabs>
          <w:tab w:val="left" w:pos="-720"/>
          <w:tab w:val="left" w:pos="0"/>
        </w:tabs>
        <w:suppressAutoHyphens/>
        <w:ind w:left="851" w:hanging="851"/>
        <w:jc w:val="both"/>
        <w:rPr>
          <w:rFonts w:ascii="Arial" w:hAnsi="Arial" w:cs="Arial"/>
          <w:sz w:val="21"/>
          <w:szCs w:val="21"/>
        </w:rPr>
      </w:pPr>
      <w:r>
        <w:rPr>
          <w:rFonts w:ascii="Arial" w:hAnsi="Arial" w:cs="Arial"/>
          <w:sz w:val="21"/>
          <w:szCs w:val="21"/>
        </w:rPr>
        <w:t>E1.7</w:t>
      </w:r>
      <w:r>
        <w:rPr>
          <w:rFonts w:ascii="Arial" w:hAnsi="Arial" w:cs="Arial"/>
          <w:sz w:val="21"/>
          <w:szCs w:val="21"/>
        </w:rPr>
        <w:tab/>
        <w:t xml:space="preserve">In the event that through failure by the Supplier to comply with its obligations under the Contract, the Client is served with a monetary penalty notice under section 55 A-E of the DPA by the Information Commissioner's Office, the Client shall be entitled to recover all Losses as a result of such monetary penalty notice from the Supplier. </w:t>
      </w:r>
    </w:p>
    <w:p w14:paraId="5B55CE6A" w14:textId="77777777" w:rsidR="00D4159A" w:rsidRDefault="00D4159A" w:rsidP="00D4159A">
      <w:pPr>
        <w:widowControl w:val="0"/>
        <w:tabs>
          <w:tab w:val="left" w:pos="-720"/>
          <w:tab w:val="left" w:pos="0"/>
        </w:tabs>
        <w:suppressAutoHyphens/>
        <w:ind w:left="851" w:hanging="851"/>
        <w:jc w:val="both"/>
        <w:rPr>
          <w:rFonts w:ascii="Arial" w:hAnsi="Arial" w:cs="Arial"/>
          <w:sz w:val="21"/>
          <w:szCs w:val="21"/>
        </w:rPr>
      </w:pPr>
    </w:p>
    <w:p w14:paraId="5B55CE6B" w14:textId="77777777" w:rsidR="00D4159A" w:rsidRDefault="00D4159A" w:rsidP="00D4159A">
      <w:pPr>
        <w:widowControl w:val="0"/>
        <w:tabs>
          <w:tab w:val="left" w:pos="-720"/>
          <w:tab w:val="left" w:pos="0"/>
        </w:tabs>
        <w:suppressAutoHyphens/>
        <w:ind w:left="851" w:hanging="851"/>
        <w:jc w:val="both"/>
        <w:rPr>
          <w:rFonts w:ascii="Arial" w:hAnsi="Arial" w:cs="Arial"/>
          <w:sz w:val="21"/>
          <w:szCs w:val="21"/>
        </w:rPr>
      </w:pPr>
      <w:r>
        <w:rPr>
          <w:rFonts w:ascii="Arial" w:hAnsi="Arial" w:cs="Arial"/>
          <w:sz w:val="21"/>
          <w:szCs w:val="21"/>
        </w:rPr>
        <w:t>E1.8</w:t>
      </w:r>
      <w:r>
        <w:rPr>
          <w:rFonts w:ascii="Arial" w:hAnsi="Arial" w:cs="Arial"/>
          <w:sz w:val="21"/>
          <w:szCs w:val="21"/>
        </w:rPr>
        <w:tab/>
        <w:t xml:space="preserve">The Supplier shall permit the Client access free of charge during normal business hours on reasonable notice to conduct compliance monitoring of the Supplier of its obligations set out in this Clause E1. In the conduct of such compliance monitoring, the Supplier shall cooperate fully with the Client and provide the Client with all information reasonably requested. Any failure of the Supplier to comply with the provisions of this Clause E1 shall entitle the Client to terminate this Contract with immediate effect. </w:t>
      </w:r>
    </w:p>
    <w:p w14:paraId="5B55CE6C" w14:textId="77777777" w:rsidR="00D4159A" w:rsidRDefault="00D4159A" w:rsidP="00D4159A">
      <w:pPr>
        <w:widowControl w:val="0"/>
        <w:tabs>
          <w:tab w:val="left" w:pos="-720"/>
          <w:tab w:val="left" w:pos="0"/>
        </w:tabs>
        <w:suppressAutoHyphens/>
        <w:ind w:left="851" w:hanging="851"/>
        <w:jc w:val="both"/>
        <w:rPr>
          <w:rFonts w:ascii="Arial" w:hAnsi="Arial" w:cs="Arial"/>
          <w:sz w:val="21"/>
          <w:szCs w:val="21"/>
        </w:rPr>
      </w:pPr>
    </w:p>
    <w:p w14:paraId="5B55CE6D" w14:textId="77777777" w:rsidR="00D4159A" w:rsidRDefault="00D4159A" w:rsidP="00D4159A">
      <w:pPr>
        <w:widowControl w:val="0"/>
        <w:tabs>
          <w:tab w:val="left" w:pos="-720"/>
          <w:tab w:val="left" w:pos="0"/>
        </w:tabs>
        <w:ind w:left="851" w:hanging="851"/>
        <w:jc w:val="both"/>
        <w:rPr>
          <w:rFonts w:ascii="Arial" w:hAnsi="Arial" w:cs="Arial"/>
          <w:sz w:val="21"/>
          <w:szCs w:val="21"/>
        </w:rPr>
      </w:pPr>
      <w:r>
        <w:rPr>
          <w:rFonts w:ascii="Arial" w:hAnsi="Arial" w:cs="Arial"/>
          <w:sz w:val="21"/>
          <w:szCs w:val="21"/>
        </w:rPr>
        <w:t>E1.9</w:t>
      </w:r>
      <w:r>
        <w:rPr>
          <w:rFonts w:ascii="Arial" w:hAnsi="Arial" w:cs="Arial"/>
          <w:sz w:val="21"/>
          <w:szCs w:val="21"/>
        </w:rPr>
        <w:tab/>
        <w:t>In the event that the Supplier is placed into liquidation as outlined in Clause H1.1 (b) and H1.1(c) or the Contract is terminated by the Client pursuant to the provisions of the Contract relating to termination on insolvency in accordance with Clause H1.1, the Supplier (or a liquidator or provisional liquidator acting on behalf of the Supplier) shall at its own cost and at no cost to the Client:-</w:t>
      </w:r>
    </w:p>
    <w:p w14:paraId="5B55CE6E" w14:textId="77777777" w:rsidR="00D4159A" w:rsidRDefault="00D4159A" w:rsidP="00D4159A">
      <w:pPr>
        <w:widowControl w:val="0"/>
        <w:tabs>
          <w:tab w:val="left" w:pos="-720"/>
          <w:tab w:val="left" w:pos="0"/>
        </w:tabs>
        <w:ind w:left="851" w:hanging="851"/>
        <w:jc w:val="both"/>
        <w:rPr>
          <w:rFonts w:ascii="Arial" w:hAnsi="Arial" w:cs="Arial"/>
          <w:sz w:val="21"/>
          <w:szCs w:val="21"/>
        </w:rPr>
      </w:pPr>
    </w:p>
    <w:p w14:paraId="5B55CE6F" w14:textId="77777777" w:rsidR="00D4159A" w:rsidRDefault="00D4159A" w:rsidP="00EB49A1">
      <w:pPr>
        <w:widowControl w:val="0"/>
        <w:numPr>
          <w:ilvl w:val="0"/>
          <w:numId w:val="66"/>
        </w:numPr>
        <w:tabs>
          <w:tab w:val="left" w:pos="-720"/>
          <w:tab w:val="left" w:pos="0"/>
        </w:tabs>
        <w:ind w:left="1276" w:hanging="425"/>
        <w:jc w:val="both"/>
        <w:rPr>
          <w:rFonts w:ascii="Arial" w:hAnsi="Arial" w:cs="Arial"/>
          <w:sz w:val="21"/>
          <w:szCs w:val="21"/>
        </w:rPr>
      </w:pPr>
      <w:r>
        <w:rPr>
          <w:rFonts w:ascii="Arial" w:hAnsi="Arial" w:cs="Arial"/>
          <w:sz w:val="21"/>
          <w:szCs w:val="21"/>
        </w:rPr>
        <w:t>conduct a full and thorough search for any electronic and paper records held by the Supplier which contain Personal Data in accordance with the Client's instructions;</w:t>
      </w:r>
    </w:p>
    <w:p w14:paraId="5B55CE70" w14:textId="77777777" w:rsidR="00D4159A" w:rsidRDefault="00D4159A" w:rsidP="00D4159A">
      <w:pPr>
        <w:widowControl w:val="0"/>
        <w:tabs>
          <w:tab w:val="left" w:pos="-720"/>
          <w:tab w:val="left" w:pos="0"/>
        </w:tabs>
        <w:ind w:left="1276" w:hanging="425"/>
        <w:jc w:val="both"/>
        <w:rPr>
          <w:rFonts w:ascii="Arial" w:hAnsi="Arial" w:cs="Arial"/>
          <w:sz w:val="21"/>
          <w:szCs w:val="21"/>
        </w:rPr>
      </w:pPr>
    </w:p>
    <w:p w14:paraId="5B55CE71" w14:textId="77777777" w:rsidR="00D4159A" w:rsidRDefault="00D4159A" w:rsidP="00EB49A1">
      <w:pPr>
        <w:widowControl w:val="0"/>
        <w:numPr>
          <w:ilvl w:val="0"/>
          <w:numId w:val="66"/>
        </w:numPr>
        <w:tabs>
          <w:tab w:val="left" w:pos="-720"/>
          <w:tab w:val="left" w:pos="0"/>
        </w:tabs>
        <w:ind w:left="1276" w:hanging="425"/>
        <w:jc w:val="both"/>
        <w:rPr>
          <w:rFonts w:ascii="Arial" w:hAnsi="Arial" w:cs="Arial"/>
          <w:sz w:val="21"/>
          <w:szCs w:val="21"/>
        </w:rPr>
      </w:pPr>
      <w:r>
        <w:rPr>
          <w:rFonts w:ascii="Arial" w:hAnsi="Arial" w:cs="Arial"/>
          <w:sz w:val="21"/>
          <w:szCs w:val="21"/>
        </w:rPr>
        <w:t>return all such records to the Client in accordance with the Client's instructions;</w:t>
      </w:r>
    </w:p>
    <w:p w14:paraId="5B55CE72" w14:textId="77777777" w:rsidR="00D4159A" w:rsidRDefault="00D4159A" w:rsidP="00D4159A">
      <w:pPr>
        <w:pStyle w:val="ListParagraph"/>
        <w:ind w:hanging="425"/>
        <w:rPr>
          <w:rFonts w:ascii="Arial" w:hAnsi="Arial" w:cs="Arial"/>
          <w:sz w:val="21"/>
          <w:szCs w:val="21"/>
        </w:rPr>
      </w:pPr>
    </w:p>
    <w:p w14:paraId="5B55CE73" w14:textId="77777777" w:rsidR="00D4159A" w:rsidRDefault="00D4159A" w:rsidP="00EB49A1">
      <w:pPr>
        <w:widowControl w:val="0"/>
        <w:numPr>
          <w:ilvl w:val="0"/>
          <w:numId w:val="66"/>
        </w:numPr>
        <w:tabs>
          <w:tab w:val="left" w:pos="-720"/>
          <w:tab w:val="left" w:pos="0"/>
        </w:tabs>
        <w:ind w:left="1276" w:hanging="425"/>
        <w:jc w:val="both"/>
        <w:rPr>
          <w:rFonts w:ascii="Arial" w:hAnsi="Arial" w:cs="Arial"/>
          <w:sz w:val="21"/>
          <w:szCs w:val="21"/>
        </w:rPr>
      </w:pPr>
      <w:r>
        <w:rPr>
          <w:rFonts w:ascii="Arial" w:hAnsi="Arial" w:cs="Arial"/>
          <w:sz w:val="21"/>
          <w:szCs w:val="21"/>
        </w:rPr>
        <w:lastRenderedPageBreak/>
        <w:t>permanently destroy all copies of any relevant electronic records; and</w:t>
      </w:r>
    </w:p>
    <w:p w14:paraId="5B55CE74" w14:textId="77777777" w:rsidR="00D4159A" w:rsidRDefault="00D4159A" w:rsidP="00D4159A">
      <w:pPr>
        <w:pStyle w:val="ListParagraph"/>
        <w:ind w:hanging="425"/>
        <w:rPr>
          <w:rFonts w:ascii="Arial" w:hAnsi="Arial" w:cs="Arial"/>
          <w:sz w:val="21"/>
          <w:szCs w:val="21"/>
        </w:rPr>
      </w:pPr>
    </w:p>
    <w:p w14:paraId="5B55CE75" w14:textId="77777777" w:rsidR="00D4159A" w:rsidRDefault="00D4159A" w:rsidP="00EB49A1">
      <w:pPr>
        <w:widowControl w:val="0"/>
        <w:numPr>
          <w:ilvl w:val="0"/>
          <w:numId w:val="66"/>
        </w:numPr>
        <w:tabs>
          <w:tab w:val="left" w:pos="-720"/>
          <w:tab w:val="left" w:pos="0"/>
        </w:tabs>
        <w:ind w:left="1276" w:hanging="425"/>
        <w:jc w:val="both"/>
        <w:rPr>
          <w:rFonts w:ascii="Arial" w:hAnsi="Arial" w:cs="Arial"/>
          <w:sz w:val="21"/>
          <w:szCs w:val="21"/>
        </w:rPr>
      </w:pPr>
      <w:proofErr w:type="gramStart"/>
      <w:r>
        <w:rPr>
          <w:rFonts w:ascii="Arial" w:hAnsi="Arial" w:cs="Arial"/>
          <w:sz w:val="21"/>
          <w:szCs w:val="21"/>
        </w:rPr>
        <w:t>provide</w:t>
      </w:r>
      <w:proofErr w:type="gramEnd"/>
      <w:r>
        <w:rPr>
          <w:rFonts w:ascii="Arial" w:hAnsi="Arial" w:cs="Arial"/>
          <w:sz w:val="21"/>
          <w:szCs w:val="21"/>
        </w:rPr>
        <w:t xml:space="preserve"> written confirmation to the Client that the actions outlined above in this Clause E1.9 have been completed.</w:t>
      </w:r>
    </w:p>
    <w:p w14:paraId="5B55CE76" w14:textId="77777777" w:rsidR="00D4159A" w:rsidRDefault="00D4159A" w:rsidP="00D4159A">
      <w:pPr>
        <w:pStyle w:val="ListParagraph"/>
        <w:rPr>
          <w:rFonts w:ascii="Arial" w:hAnsi="Arial" w:cs="Arial"/>
          <w:sz w:val="21"/>
          <w:szCs w:val="21"/>
        </w:rPr>
      </w:pPr>
    </w:p>
    <w:p w14:paraId="5B55CE77" w14:textId="77777777" w:rsidR="00D4159A" w:rsidRDefault="00D4159A" w:rsidP="00D4159A">
      <w:pPr>
        <w:widowControl w:val="0"/>
        <w:tabs>
          <w:tab w:val="left" w:pos="-720"/>
          <w:tab w:val="left" w:pos="-284"/>
        </w:tabs>
        <w:ind w:left="851" w:hanging="851"/>
        <w:jc w:val="both"/>
        <w:rPr>
          <w:rFonts w:ascii="Arial" w:hAnsi="Arial" w:cs="Arial"/>
          <w:sz w:val="21"/>
          <w:szCs w:val="21"/>
        </w:rPr>
      </w:pPr>
      <w:r>
        <w:rPr>
          <w:rFonts w:ascii="Arial" w:hAnsi="Arial" w:cs="Arial"/>
          <w:sz w:val="21"/>
          <w:szCs w:val="21"/>
        </w:rPr>
        <w:t>E1.10</w:t>
      </w:r>
      <w:r>
        <w:rPr>
          <w:rFonts w:ascii="Arial" w:hAnsi="Arial" w:cs="Arial"/>
          <w:sz w:val="21"/>
          <w:szCs w:val="21"/>
        </w:rPr>
        <w:tab/>
        <w:t>In the event of a Sub-Contractor of the Supplier being in liquidation (in accordance with Clause F1.2) then it is the responsibility of the Supplier to recover records and  Personal Data held by the Sub-Contractor and provide assurance to the Client that they have been recovered.</w:t>
      </w:r>
    </w:p>
    <w:p w14:paraId="5B55CE78" w14:textId="77777777" w:rsidR="00D4159A" w:rsidRDefault="00D4159A" w:rsidP="00D4159A">
      <w:pPr>
        <w:widowControl w:val="0"/>
        <w:tabs>
          <w:tab w:val="left" w:pos="-720"/>
          <w:tab w:val="left" w:pos="-284"/>
        </w:tabs>
        <w:ind w:left="709" w:hanging="709"/>
        <w:jc w:val="both"/>
        <w:rPr>
          <w:rFonts w:ascii="Arial" w:hAnsi="Arial" w:cs="Arial"/>
          <w:sz w:val="21"/>
          <w:szCs w:val="21"/>
        </w:rPr>
      </w:pPr>
    </w:p>
    <w:p w14:paraId="5B55CE79" w14:textId="77777777" w:rsidR="00D4159A" w:rsidRDefault="00D4159A" w:rsidP="00D4159A">
      <w:pPr>
        <w:widowControl w:val="0"/>
        <w:tabs>
          <w:tab w:val="left" w:pos="-720"/>
          <w:tab w:val="left" w:pos="-284"/>
        </w:tabs>
        <w:ind w:left="851" w:hanging="851"/>
        <w:jc w:val="both"/>
        <w:rPr>
          <w:rFonts w:ascii="Arial" w:hAnsi="Arial" w:cs="Arial"/>
          <w:sz w:val="21"/>
          <w:szCs w:val="21"/>
        </w:rPr>
      </w:pPr>
      <w:r>
        <w:rPr>
          <w:rFonts w:ascii="Arial" w:hAnsi="Arial" w:cs="Arial"/>
          <w:sz w:val="21"/>
          <w:szCs w:val="21"/>
        </w:rPr>
        <w:t>E1.11</w:t>
      </w:r>
      <w:r>
        <w:rPr>
          <w:rFonts w:ascii="Arial" w:hAnsi="Arial" w:cs="Arial"/>
          <w:sz w:val="21"/>
          <w:szCs w:val="21"/>
        </w:rPr>
        <w:tab/>
        <w:t>In the event that the Supplier is put into administration as outlined in Clause H1.1 (a) the Client shall work closely with the administrator to ensure that the Supplier is able to maintain Personal Data and other records they have created in accordance with Clause E1 of this Contract and maintain the standards of safekeeping as set out in this Contract including Schedule 6.</w:t>
      </w:r>
    </w:p>
    <w:p w14:paraId="5B55CE7A" w14:textId="77777777" w:rsidR="00D4159A" w:rsidRDefault="00D4159A" w:rsidP="00D4159A">
      <w:pPr>
        <w:widowControl w:val="0"/>
        <w:tabs>
          <w:tab w:val="left" w:pos="-720"/>
          <w:tab w:val="left" w:pos="0"/>
        </w:tabs>
        <w:suppressAutoHyphens/>
        <w:ind w:left="851" w:hanging="851"/>
        <w:jc w:val="both"/>
        <w:rPr>
          <w:rFonts w:ascii="Arial" w:hAnsi="Arial" w:cs="Arial"/>
          <w:sz w:val="21"/>
          <w:szCs w:val="21"/>
        </w:rPr>
      </w:pPr>
    </w:p>
    <w:p w14:paraId="5B55CE7B" w14:textId="77777777" w:rsidR="00D4159A" w:rsidRPr="006912C6" w:rsidRDefault="00D4159A" w:rsidP="00D4159A">
      <w:pPr>
        <w:keepLines/>
        <w:tabs>
          <w:tab w:val="left" w:pos="-720"/>
          <w:tab w:val="left" w:pos="0"/>
        </w:tabs>
        <w:suppressAutoHyphens/>
        <w:ind w:left="851" w:hanging="851"/>
        <w:jc w:val="both"/>
        <w:rPr>
          <w:rFonts w:ascii="Arial" w:hAnsi="Arial" w:cs="Arial"/>
          <w:sz w:val="21"/>
          <w:szCs w:val="21"/>
        </w:rPr>
      </w:pPr>
      <w:r w:rsidRPr="006912C6">
        <w:rPr>
          <w:rFonts w:ascii="Arial" w:hAnsi="Arial" w:cs="Arial"/>
          <w:sz w:val="21"/>
          <w:szCs w:val="21"/>
        </w:rPr>
        <w:t>E1.</w:t>
      </w:r>
      <w:r>
        <w:rPr>
          <w:rFonts w:ascii="Arial" w:hAnsi="Arial" w:cs="Arial"/>
          <w:sz w:val="21"/>
          <w:szCs w:val="21"/>
        </w:rPr>
        <w:t>12</w:t>
      </w:r>
      <w:r w:rsidRPr="006912C6">
        <w:rPr>
          <w:rFonts w:ascii="Arial" w:hAnsi="Arial" w:cs="Arial"/>
          <w:sz w:val="21"/>
          <w:szCs w:val="21"/>
        </w:rPr>
        <w:tab/>
        <w:t>The provision of this Clause E1 shall apply during the Contract Period and indefinitely after its expiry.</w:t>
      </w:r>
    </w:p>
    <w:p w14:paraId="5B55CE7C" w14:textId="77777777" w:rsidR="00D4159A" w:rsidRPr="006912C6" w:rsidRDefault="00D4159A" w:rsidP="00D4159A">
      <w:pPr>
        <w:keepLines/>
        <w:tabs>
          <w:tab w:val="left" w:pos="0"/>
        </w:tabs>
        <w:suppressAutoHyphens/>
        <w:ind w:left="1440" w:hanging="1440"/>
        <w:jc w:val="both"/>
        <w:rPr>
          <w:rFonts w:ascii="Arial" w:hAnsi="Arial" w:cs="Arial"/>
          <w:sz w:val="21"/>
          <w:szCs w:val="21"/>
        </w:rPr>
      </w:pPr>
      <w:r w:rsidRPr="006912C6">
        <w:rPr>
          <w:rFonts w:ascii="Arial" w:hAnsi="Arial" w:cs="Arial"/>
          <w:sz w:val="21"/>
          <w:szCs w:val="21"/>
        </w:rPr>
        <w:tab/>
      </w:r>
    </w:p>
    <w:p w14:paraId="5B55CE7D" w14:textId="77777777" w:rsidR="00D4159A" w:rsidRPr="00352F28" w:rsidRDefault="00D4159A" w:rsidP="00D4159A">
      <w:pPr>
        <w:keepLines/>
        <w:tabs>
          <w:tab w:val="left" w:pos="-720"/>
          <w:tab w:val="left" w:pos="0"/>
        </w:tabs>
        <w:suppressAutoHyphens/>
        <w:ind w:left="851" w:hanging="851"/>
        <w:jc w:val="both"/>
        <w:rPr>
          <w:rFonts w:ascii="Arial" w:hAnsi="Arial" w:cs="Arial"/>
          <w:sz w:val="21"/>
          <w:szCs w:val="21"/>
        </w:rPr>
      </w:pPr>
      <w:r w:rsidRPr="00C12C4A">
        <w:rPr>
          <w:rFonts w:ascii="Arial" w:hAnsi="Arial" w:cs="Arial"/>
          <w:sz w:val="21"/>
          <w:szCs w:val="21"/>
        </w:rPr>
        <w:t>E1.</w:t>
      </w:r>
      <w:r>
        <w:rPr>
          <w:rFonts w:ascii="Arial" w:hAnsi="Arial" w:cs="Arial"/>
          <w:sz w:val="21"/>
          <w:szCs w:val="21"/>
        </w:rPr>
        <w:t>13</w:t>
      </w:r>
      <w:r w:rsidRPr="00C12C4A">
        <w:rPr>
          <w:rFonts w:ascii="Arial" w:hAnsi="Arial" w:cs="Arial"/>
          <w:sz w:val="21"/>
          <w:szCs w:val="21"/>
        </w:rPr>
        <w:tab/>
        <w:t>The Supplier shall indemnify the Client against any losses incurred by the Client by reason of any breach by the Supplier of this Clause E1.</w:t>
      </w:r>
    </w:p>
    <w:p w14:paraId="5B55CE7E" w14:textId="77777777" w:rsidR="00D4159A" w:rsidRDefault="00D4159A" w:rsidP="00D4159A">
      <w:pPr>
        <w:keepLines/>
        <w:tabs>
          <w:tab w:val="left" w:pos="-720"/>
          <w:tab w:val="left" w:pos="0"/>
        </w:tabs>
        <w:suppressAutoHyphens/>
        <w:ind w:left="720" w:hanging="720"/>
        <w:jc w:val="both"/>
        <w:rPr>
          <w:rFonts w:ascii="Arial" w:hAnsi="Arial" w:cs="Arial"/>
          <w:b/>
          <w:sz w:val="21"/>
          <w:szCs w:val="21"/>
        </w:rPr>
      </w:pPr>
    </w:p>
    <w:p w14:paraId="5B55CE7F" w14:textId="77777777" w:rsidR="00D4159A" w:rsidRPr="00352F28" w:rsidRDefault="00D4159A" w:rsidP="00D4159A">
      <w:pPr>
        <w:keepLines/>
        <w:tabs>
          <w:tab w:val="left" w:pos="-720"/>
          <w:tab w:val="left" w:pos="0"/>
        </w:tabs>
        <w:suppressAutoHyphens/>
        <w:ind w:left="851" w:hanging="851"/>
        <w:jc w:val="both"/>
        <w:rPr>
          <w:rFonts w:ascii="Arial" w:hAnsi="Arial" w:cs="Arial"/>
          <w:b/>
          <w:sz w:val="21"/>
          <w:szCs w:val="21"/>
        </w:rPr>
      </w:pPr>
      <w:r w:rsidRPr="00352F28">
        <w:rPr>
          <w:rFonts w:ascii="Arial" w:hAnsi="Arial" w:cs="Arial"/>
          <w:b/>
          <w:sz w:val="21"/>
          <w:szCs w:val="21"/>
        </w:rPr>
        <w:t>E2</w:t>
      </w:r>
      <w:r w:rsidRPr="00352F28">
        <w:rPr>
          <w:rFonts w:ascii="Arial" w:hAnsi="Arial" w:cs="Arial"/>
          <w:b/>
          <w:sz w:val="21"/>
          <w:szCs w:val="21"/>
        </w:rPr>
        <w:tab/>
        <w:t>NOT USED</w:t>
      </w:r>
    </w:p>
    <w:p w14:paraId="5B55CE80" w14:textId="77777777" w:rsidR="00D4159A" w:rsidRPr="006912C6" w:rsidRDefault="00D4159A" w:rsidP="00D4159A">
      <w:pPr>
        <w:keepLines/>
        <w:tabs>
          <w:tab w:val="left" w:pos="-720"/>
        </w:tabs>
        <w:suppressAutoHyphens/>
        <w:ind w:left="851" w:hanging="851"/>
        <w:jc w:val="both"/>
        <w:rPr>
          <w:rFonts w:ascii="Arial" w:hAnsi="Arial" w:cs="Arial"/>
          <w:sz w:val="21"/>
          <w:szCs w:val="21"/>
        </w:rPr>
      </w:pPr>
    </w:p>
    <w:p w14:paraId="5B55CE81" w14:textId="77777777" w:rsidR="00D4159A" w:rsidRPr="006912C6" w:rsidRDefault="00D4159A" w:rsidP="00D4159A">
      <w:pPr>
        <w:pStyle w:val="Conditionhead"/>
        <w:keepLines/>
        <w:spacing w:line="240" w:lineRule="auto"/>
        <w:ind w:left="851" w:hanging="851"/>
        <w:rPr>
          <w:rFonts w:ascii="Arial" w:hAnsi="Arial" w:cs="Arial"/>
          <w:i/>
          <w:sz w:val="21"/>
          <w:szCs w:val="21"/>
        </w:rPr>
      </w:pPr>
      <w:r w:rsidRPr="006912C6">
        <w:rPr>
          <w:rFonts w:ascii="Arial" w:hAnsi="Arial" w:cs="Arial"/>
          <w:sz w:val="21"/>
          <w:szCs w:val="21"/>
        </w:rPr>
        <w:t>E3</w:t>
      </w:r>
      <w:r w:rsidRPr="006912C6">
        <w:rPr>
          <w:rFonts w:ascii="Arial" w:hAnsi="Arial" w:cs="Arial"/>
          <w:sz w:val="21"/>
          <w:szCs w:val="21"/>
        </w:rPr>
        <w:tab/>
        <w:t xml:space="preserve">Confidential Information </w:t>
      </w:r>
    </w:p>
    <w:p w14:paraId="5B55CE82" w14:textId="77777777" w:rsidR="00D4159A" w:rsidRDefault="00D4159A" w:rsidP="00D4159A">
      <w:pPr>
        <w:pStyle w:val="BodyText"/>
        <w:tabs>
          <w:tab w:val="left" w:pos="-720"/>
        </w:tabs>
        <w:ind w:left="851" w:hanging="851"/>
        <w:rPr>
          <w:sz w:val="21"/>
          <w:szCs w:val="21"/>
        </w:rPr>
      </w:pPr>
    </w:p>
    <w:p w14:paraId="5B55CE83" w14:textId="77777777" w:rsidR="00D4159A" w:rsidRPr="006912C6" w:rsidRDefault="00D4159A" w:rsidP="00D4159A">
      <w:pPr>
        <w:pStyle w:val="BodyText"/>
        <w:tabs>
          <w:tab w:val="left" w:pos="-720"/>
        </w:tabs>
        <w:ind w:left="851" w:hanging="851"/>
        <w:rPr>
          <w:sz w:val="21"/>
          <w:szCs w:val="21"/>
        </w:rPr>
      </w:pPr>
      <w:r w:rsidRPr="006912C6">
        <w:rPr>
          <w:sz w:val="21"/>
          <w:szCs w:val="21"/>
        </w:rPr>
        <w:t>E3.1</w:t>
      </w:r>
      <w:r w:rsidRPr="006912C6">
        <w:rPr>
          <w:sz w:val="21"/>
          <w:szCs w:val="21"/>
        </w:rPr>
        <w:tab/>
        <w:t>Except to the extent set out in this clause or where disclosure is expressly permitted elsewhere in this Contract, each Party shall:</w:t>
      </w:r>
    </w:p>
    <w:p w14:paraId="5B55CE84" w14:textId="77777777" w:rsidR="00D4159A" w:rsidRPr="006912C6" w:rsidRDefault="00D4159A" w:rsidP="00D4159A">
      <w:pPr>
        <w:pStyle w:val="BodyText"/>
        <w:tabs>
          <w:tab w:val="left" w:pos="-720"/>
        </w:tabs>
        <w:ind w:left="851" w:hanging="851"/>
        <w:rPr>
          <w:sz w:val="21"/>
          <w:szCs w:val="21"/>
        </w:rPr>
      </w:pPr>
    </w:p>
    <w:p w14:paraId="5B55CE85" w14:textId="77777777" w:rsidR="00D4159A" w:rsidRPr="006912C6" w:rsidRDefault="00D4159A" w:rsidP="00EB49A1">
      <w:pPr>
        <w:pStyle w:val="Default"/>
        <w:keepLines/>
        <w:numPr>
          <w:ilvl w:val="0"/>
          <w:numId w:val="14"/>
        </w:numPr>
        <w:tabs>
          <w:tab w:val="clear" w:pos="1800"/>
        </w:tabs>
        <w:ind w:left="1276" w:hanging="425"/>
        <w:jc w:val="both"/>
        <w:rPr>
          <w:rFonts w:ascii="Arial" w:hAnsi="Arial" w:cs="Arial"/>
          <w:sz w:val="21"/>
          <w:szCs w:val="21"/>
        </w:rPr>
      </w:pPr>
      <w:r w:rsidRPr="006912C6">
        <w:rPr>
          <w:rFonts w:ascii="Arial" w:hAnsi="Arial" w:cs="Arial"/>
          <w:sz w:val="21"/>
          <w:szCs w:val="21"/>
        </w:rPr>
        <w:t>treat the other Party's Confidential Information as confidential and safeguard it accordingly; and</w:t>
      </w:r>
    </w:p>
    <w:p w14:paraId="5B55CE86" w14:textId="77777777" w:rsidR="00D4159A" w:rsidRPr="006912C6" w:rsidRDefault="00D4159A" w:rsidP="00D4159A">
      <w:pPr>
        <w:pStyle w:val="Default"/>
        <w:keepLines/>
        <w:ind w:left="1276" w:hanging="425"/>
        <w:jc w:val="both"/>
        <w:rPr>
          <w:rFonts w:ascii="Arial" w:hAnsi="Arial" w:cs="Arial"/>
          <w:sz w:val="21"/>
          <w:szCs w:val="21"/>
        </w:rPr>
      </w:pPr>
    </w:p>
    <w:p w14:paraId="5B55CE87" w14:textId="77777777" w:rsidR="00D4159A" w:rsidRPr="006912C6" w:rsidRDefault="00D4159A" w:rsidP="00D4159A">
      <w:pPr>
        <w:pStyle w:val="Default"/>
        <w:keepLines/>
        <w:ind w:left="1276" w:hanging="425"/>
        <w:jc w:val="both"/>
        <w:rPr>
          <w:rFonts w:ascii="Arial" w:hAnsi="Arial" w:cs="Arial"/>
          <w:color w:val="auto"/>
          <w:sz w:val="21"/>
          <w:szCs w:val="21"/>
        </w:rPr>
      </w:pPr>
      <w:r>
        <w:rPr>
          <w:rFonts w:ascii="Arial" w:hAnsi="Arial" w:cs="Arial"/>
          <w:color w:val="auto"/>
          <w:sz w:val="21"/>
          <w:szCs w:val="21"/>
        </w:rPr>
        <w:t>(b)</w:t>
      </w:r>
      <w:r>
        <w:rPr>
          <w:rFonts w:ascii="Arial" w:hAnsi="Arial" w:cs="Arial"/>
          <w:color w:val="auto"/>
          <w:sz w:val="21"/>
          <w:szCs w:val="21"/>
        </w:rPr>
        <w:tab/>
      </w:r>
      <w:proofErr w:type="gramStart"/>
      <w:r w:rsidRPr="006912C6">
        <w:rPr>
          <w:rFonts w:ascii="Arial" w:hAnsi="Arial" w:cs="Arial"/>
          <w:color w:val="auto"/>
          <w:sz w:val="21"/>
          <w:szCs w:val="21"/>
        </w:rPr>
        <w:t>not</w:t>
      </w:r>
      <w:proofErr w:type="gramEnd"/>
      <w:r w:rsidRPr="006912C6">
        <w:rPr>
          <w:rFonts w:ascii="Arial" w:hAnsi="Arial" w:cs="Arial"/>
          <w:color w:val="auto"/>
          <w:sz w:val="21"/>
          <w:szCs w:val="21"/>
        </w:rPr>
        <w:t xml:space="preserve"> disclose the other Party's Confidential Information to any other person without the owner's prior written consent. </w:t>
      </w:r>
    </w:p>
    <w:p w14:paraId="5B55CE88" w14:textId="77777777" w:rsidR="00D4159A" w:rsidRPr="006912C6" w:rsidRDefault="00D4159A" w:rsidP="00D4159A">
      <w:pPr>
        <w:pStyle w:val="Default"/>
        <w:keepLines/>
        <w:jc w:val="both"/>
        <w:rPr>
          <w:rFonts w:ascii="Arial" w:hAnsi="Arial" w:cs="Arial"/>
          <w:color w:val="auto"/>
          <w:sz w:val="21"/>
          <w:szCs w:val="21"/>
        </w:rPr>
      </w:pPr>
    </w:p>
    <w:p w14:paraId="5B55CE89" w14:textId="77777777" w:rsidR="00D4159A" w:rsidRPr="006912C6" w:rsidRDefault="00D4159A" w:rsidP="00D4159A">
      <w:pPr>
        <w:pStyle w:val="Default"/>
        <w:keepLines/>
        <w:ind w:left="851" w:hanging="851"/>
        <w:jc w:val="both"/>
        <w:rPr>
          <w:rFonts w:ascii="Arial" w:hAnsi="Arial" w:cs="Arial"/>
          <w:color w:val="auto"/>
          <w:sz w:val="21"/>
          <w:szCs w:val="21"/>
        </w:rPr>
      </w:pPr>
      <w:r w:rsidRPr="006912C6">
        <w:rPr>
          <w:rFonts w:ascii="Arial" w:hAnsi="Arial" w:cs="Arial"/>
          <w:color w:val="auto"/>
          <w:sz w:val="21"/>
          <w:szCs w:val="21"/>
        </w:rPr>
        <w:t>E3.2</w:t>
      </w:r>
      <w:r w:rsidRPr="006912C6">
        <w:rPr>
          <w:rFonts w:ascii="Arial" w:hAnsi="Arial" w:cs="Arial"/>
          <w:color w:val="auto"/>
          <w:sz w:val="21"/>
          <w:szCs w:val="21"/>
        </w:rPr>
        <w:tab/>
        <w:t xml:space="preserve">Clause E3.1 shall not apply to the extent that: </w:t>
      </w:r>
    </w:p>
    <w:p w14:paraId="5B55CE8A" w14:textId="77777777" w:rsidR="00D4159A" w:rsidRPr="006912C6" w:rsidRDefault="00D4159A" w:rsidP="00D4159A">
      <w:pPr>
        <w:pStyle w:val="Default"/>
        <w:keepLines/>
        <w:ind w:left="851" w:hanging="851"/>
        <w:jc w:val="both"/>
        <w:rPr>
          <w:rFonts w:ascii="Arial" w:hAnsi="Arial" w:cs="Arial"/>
          <w:color w:val="auto"/>
          <w:sz w:val="21"/>
          <w:szCs w:val="21"/>
        </w:rPr>
      </w:pPr>
    </w:p>
    <w:p w14:paraId="5B55CE8B" w14:textId="77777777" w:rsidR="00D4159A" w:rsidRPr="006912C6" w:rsidRDefault="00D4159A" w:rsidP="00D4159A">
      <w:pPr>
        <w:pStyle w:val="Default"/>
        <w:keepLines/>
        <w:ind w:left="1276" w:hanging="425"/>
        <w:jc w:val="both"/>
        <w:rPr>
          <w:rFonts w:ascii="Arial" w:hAnsi="Arial" w:cs="Arial"/>
          <w:color w:val="auto"/>
          <w:sz w:val="21"/>
          <w:szCs w:val="21"/>
        </w:rPr>
      </w:pPr>
      <w:r w:rsidRPr="006912C6">
        <w:rPr>
          <w:rFonts w:ascii="Arial" w:hAnsi="Arial" w:cs="Arial"/>
          <w:color w:val="auto"/>
          <w:sz w:val="21"/>
          <w:szCs w:val="21"/>
        </w:rPr>
        <w:t>(a)</w:t>
      </w:r>
      <w:r w:rsidRPr="006912C6">
        <w:rPr>
          <w:rFonts w:ascii="Arial" w:hAnsi="Arial" w:cs="Arial"/>
          <w:color w:val="auto"/>
          <w:sz w:val="21"/>
          <w:szCs w:val="21"/>
        </w:rPr>
        <w:tab/>
        <w:t>such disclosure is a requirement of Law placed upon the Party making the disclosure, including any requirements for disclosure under the FOIA, Code of Practice on Access to Government Information or the Environmental Information Regulations</w:t>
      </w:r>
      <w:r>
        <w:rPr>
          <w:rFonts w:ascii="Arial" w:hAnsi="Arial" w:cs="Arial"/>
          <w:color w:val="auto"/>
          <w:sz w:val="21"/>
          <w:szCs w:val="21"/>
        </w:rPr>
        <w:t xml:space="preserve"> pursuant to Clause E4 (Freedom of Information)</w:t>
      </w:r>
      <w:r w:rsidRPr="006912C6">
        <w:rPr>
          <w:rFonts w:ascii="Arial" w:hAnsi="Arial" w:cs="Arial"/>
          <w:color w:val="auto"/>
          <w:sz w:val="21"/>
          <w:szCs w:val="21"/>
        </w:rPr>
        <w:t xml:space="preserve">; </w:t>
      </w:r>
    </w:p>
    <w:p w14:paraId="5B55CE8C" w14:textId="77777777" w:rsidR="00D4159A" w:rsidRPr="006912C6" w:rsidRDefault="00D4159A" w:rsidP="00D4159A">
      <w:pPr>
        <w:pStyle w:val="Default"/>
        <w:keepLines/>
        <w:ind w:left="1276" w:hanging="425"/>
        <w:jc w:val="both"/>
        <w:rPr>
          <w:rFonts w:ascii="Arial" w:hAnsi="Arial" w:cs="Arial"/>
          <w:color w:val="auto"/>
          <w:sz w:val="21"/>
          <w:szCs w:val="21"/>
        </w:rPr>
      </w:pPr>
    </w:p>
    <w:p w14:paraId="5B55CE8D" w14:textId="77777777" w:rsidR="00D4159A" w:rsidRPr="006912C6" w:rsidRDefault="00D4159A" w:rsidP="00D4159A">
      <w:pPr>
        <w:pStyle w:val="Default"/>
        <w:keepLines/>
        <w:ind w:left="1276" w:hanging="425"/>
        <w:jc w:val="both"/>
        <w:rPr>
          <w:rFonts w:ascii="Arial" w:hAnsi="Arial" w:cs="Arial"/>
          <w:color w:val="auto"/>
          <w:sz w:val="21"/>
          <w:szCs w:val="21"/>
        </w:rPr>
      </w:pPr>
      <w:r w:rsidRPr="006912C6">
        <w:rPr>
          <w:rFonts w:ascii="Arial" w:hAnsi="Arial" w:cs="Arial"/>
          <w:color w:val="auto"/>
          <w:sz w:val="21"/>
          <w:szCs w:val="21"/>
        </w:rPr>
        <w:t>(b)</w:t>
      </w:r>
      <w:r w:rsidRPr="006912C6">
        <w:rPr>
          <w:rFonts w:ascii="Arial" w:hAnsi="Arial" w:cs="Arial"/>
          <w:color w:val="auto"/>
          <w:sz w:val="21"/>
          <w:szCs w:val="21"/>
        </w:rPr>
        <w:tab/>
      </w:r>
      <w:proofErr w:type="gramStart"/>
      <w:r w:rsidRPr="006912C6">
        <w:rPr>
          <w:rFonts w:ascii="Arial" w:hAnsi="Arial" w:cs="Arial"/>
          <w:color w:val="auto"/>
          <w:sz w:val="21"/>
          <w:szCs w:val="21"/>
        </w:rPr>
        <w:t>such</w:t>
      </w:r>
      <w:proofErr w:type="gramEnd"/>
      <w:r w:rsidRPr="006912C6">
        <w:rPr>
          <w:rFonts w:ascii="Arial" w:hAnsi="Arial" w:cs="Arial"/>
          <w:color w:val="auto"/>
          <w:sz w:val="21"/>
          <w:szCs w:val="21"/>
        </w:rPr>
        <w:t xml:space="preserve"> information was in the possession of the Party making the disclosure without obligation of confidentiality prior to its disclosure by the information owner; </w:t>
      </w:r>
    </w:p>
    <w:p w14:paraId="5B55CE8E" w14:textId="77777777" w:rsidR="00D4159A" w:rsidRPr="006912C6" w:rsidRDefault="00D4159A" w:rsidP="00D4159A">
      <w:pPr>
        <w:pStyle w:val="Default"/>
        <w:keepLines/>
        <w:ind w:left="1276" w:hanging="425"/>
        <w:jc w:val="both"/>
        <w:rPr>
          <w:rFonts w:ascii="Arial" w:hAnsi="Arial" w:cs="Arial"/>
          <w:color w:val="auto"/>
          <w:sz w:val="21"/>
          <w:szCs w:val="21"/>
        </w:rPr>
      </w:pPr>
    </w:p>
    <w:p w14:paraId="5B55CE8F" w14:textId="77777777" w:rsidR="00D4159A" w:rsidRPr="006912C6" w:rsidRDefault="00D4159A" w:rsidP="00D4159A">
      <w:pPr>
        <w:pStyle w:val="Default"/>
        <w:keepLines/>
        <w:ind w:left="1276" w:hanging="425"/>
        <w:jc w:val="both"/>
        <w:rPr>
          <w:rFonts w:ascii="Arial" w:hAnsi="Arial" w:cs="Arial"/>
          <w:color w:val="auto"/>
          <w:sz w:val="21"/>
          <w:szCs w:val="21"/>
        </w:rPr>
      </w:pPr>
      <w:r w:rsidRPr="006912C6">
        <w:rPr>
          <w:rFonts w:ascii="Arial" w:hAnsi="Arial" w:cs="Arial"/>
          <w:color w:val="auto"/>
          <w:sz w:val="21"/>
          <w:szCs w:val="21"/>
        </w:rPr>
        <w:t>(c)</w:t>
      </w:r>
      <w:r w:rsidRPr="006912C6">
        <w:rPr>
          <w:rFonts w:ascii="Arial" w:hAnsi="Arial" w:cs="Arial"/>
          <w:color w:val="auto"/>
          <w:sz w:val="21"/>
          <w:szCs w:val="21"/>
        </w:rPr>
        <w:tab/>
      </w:r>
      <w:proofErr w:type="gramStart"/>
      <w:r w:rsidRPr="006912C6">
        <w:rPr>
          <w:rFonts w:ascii="Arial" w:hAnsi="Arial" w:cs="Arial"/>
          <w:color w:val="auto"/>
          <w:sz w:val="21"/>
          <w:szCs w:val="21"/>
        </w:rPr>
        <w:t>such</w:t>
      </w:r>
      <w:proofErr w:type="gramEnd"/>
      <w:r w:rsidRPr="006912C6">
        <w:rPr>
          <w:rFonts w:ascii="Arial" w:hAnsi="Arial" w:cs="Arial"/>
          <w:color w:val="auto"/>
          <w:sz w:val="21"/>
          <w:szCs w:val="21"/>
        </w:rPr>
        <w:t xml:space="preserve"> information was obtained from a third party without obligation of confidentiality; </w:t>
      </w:r>
    </w:p>
    <w:p w14:paraId="5B55CE90" w14:textId="77777777" w:rsidR="00D4159A" w:rsidRPr="006912C6" w:rsidRDefault="00D4159A" w:rsidP="00D4159A">
      <w:pPr>
        <w:pStyle w:val="Default"/>
        <w:keepLines/>
        <w:ind w:left="1276" w:hanging="425"/>
        <w:jc w:val="both"/>
        <w:rPr>
          <w:rFonts w:ascii="Arial" w:hAnsi="Arial" w:cs="Arial"/>
          <w:color w:val="auto"/>
          <w:sz w:val="21"/>
          <w:szCs w:val="21"/>
        </w:rPr>
      </w:pPr>
    </w:p>
    <w:p w14:paraId="5B55CE91" w14:textId="77777777" w:rsidR="00D4159A" w:rsidRPr="006912C6" w:rsidRDefault="00D4159A" w:rsidP="00D4159A">
      <w:pPr>
        <w:pStyle w:val="Default"/>
        <w:keepLines/>
        <w:ind w:left="1276" w:hanging="425"/>
        <w:jc w:val="both"/>
        <w:rPr>
          <w:rFonts w:ascii="Arial" w:hAnsi="Arial" w:cs="Arial"/>
          <w:color w:val="auto"/>
          <w:sz w:val="21"/>
          <w:szCs w:val="21"/>
        </w:rPr>
      </w:pPr>
      <w:r w:rsidRPr="006912C6">
        <w:rPr>
          <w:rFonts w:ascii="Arial" w:hAnsi="Arial" w:cs="Arial"/>
          <w:color w:val="auto"/>
          <w:sz w:val="21"/>
          <w:szCs w:val="21"/>
        </w:rPr>
        <w:t>(d)</w:t>
      </w:r>
      <w:r w:rsidRPr="006912C6">
        <w:rPr>
          <w:rFonts w:ascii="Arial" w:hAnsi="Arial" w:cs="Arial"/>
          <w:color w:val="auto"/>
          <w:sz w:val="21"/>
          <w:szCs w:val="21"/>
        </w:rPr>
        <w:tab/>
      </w:r>
      <w:proofErr w:type="gramStart"/>
      <w:r w:rsidRPr="006912C6">
        <w:rPr>
          <w:rFonts w:ascii="Arial" w:hAnsi="Arial" w:cs="Arial"/>
          <w:color w:val="auto"/>
          <w:sz w:val="21"/>
          <w:szCs w:val="21"/>
        </w:rPr>
        <w:t>such</w:t>
      </w:r>
      <w:proofErr w:type="gramEnd"/>
      <w:r w:rsidRPr="006912C6">
        <w:rPr>
          <w:rFonts w:ascii="Arial" w:hAnsi="Arial" w:cs="Arial"/>
          <w:color w:val="auto"/>
          <w:sz w:val="21"/>
          <w:szCs w:val="21"/>
        </w:rPr>
        <w:t xml:space="preserve"> information was already in the public domain at the time of disclosure otherwise than by a breach of this Contract; or </w:t>
      </w:r>
    </w:p>
    <w:p w14:paraId="5B55CE92" w14:textId="77777777" w:rsidR="00D4159A" w:rsidRPr="006912C6" w:rsidRDefault="00D4159A" w:rsidP="00D4159A">
      <w:pPr>
        <w:pStyle w:val="Default"/>
        <w:keepLines/>
        <w:ind w:left="1276" w:hanging="425"/>
        <w:jc w:val="both"/>
        <w:rPr>
          <w:rFonts w:ascii="Arial" w:hAnsi="Arial" w:cs="Arial"/>
          <w:color w:val="auto"/>
          <w:sz w:val="21"/>
          <w:szCs w:val="21"/>
        </w:rPr>
      </w:pPr>
    </w:p>
    <w:p w14:paraId="5B55CE93" w14:textId="77777777" w:rsidR="00D4159A" w:rsidRPr="006912C6" w:rsidRDefault="00D4159A" w:rsidP="00D4159A">
      <w:pPr>
        <w:pStyle w:val="Default"/>
        <w:keepLines/>
        <w:ind w:left="1276" w:hanging="425"/>
        <w:jc w:val="both"/>
        <w:rPr>
          <w:rFonts w:ascii="Arial" w:hAnsi="Arial" w:cs="Arial"/>
          <w:color w:val="auto"/>
          <w:sz w:val="21"/>
          <w:szCs w:val="21"/>
        </w:rPr>
      </w:pPr>
      <w:r w:rsidRPr="006912C6">
        <w:rPr>
          <w:rFonts w:ascii="Arial" w:hAnsi="Arial" w:cs="Arial"/>
          <w:color w:val="auto"/>
          <w:sz w:val="21"/>
          <w:szCs w:val="21"/>
        </w:rPr>
        <w:t>(e)</w:t>
      </w:r>
      <w:r w:rsidRPr="006912C6">
        <w:rPr>
          <w:rFonts w:ascii="Arial" w:hAnsi="Arial" w:cs="Arial"/>
          <w:color w:val="auto"/>
          <w:sz w:val="21"/>
          <w:szCs w:val="21"/>
        </w:rPr>
        <w:tab/>
      </w:r>
      <w:proofErr w:type="gramStart"/>
      <w:r w:rsidRPr="006912C6">
        <w:rPr>
          <w:rFonts w:ascii="Arial" w:hAnsi="Arial" w:cs="Arial"/>
          <w:color w:val="auto"/>
          <w:sz w:val="21"/>
          <w:szCs w:val="21"/>
        </w:rPr>
        <w:t>it</w:t>
      </w:r>
      <w:proofErr w:type="gramEnd"/>
      <w:r w:rsidRPr="006912C6">
        <w:rPr>
          <w:rFonts w:ascii="Arial" w:hAnsi="Arial" w:cs="Arial"/>
          <w:color w:val="auto"/>
          <w:sz w:val="21"/>
          <w:szCs w:val="21"/>
        </w:rPr>
        <w:t xml:space="preserve"> is independently developed without access to the other Party's Confidential Information. </w:t>
      </w:r>
    </w:p>
    <w:p w14:paraId="5B55CE94" w14:textId="77777777" w:rsidR="00D4159A" w:rsidRPr="006912C6" w:rsidRDefault="00D4159A" w:rsidP="00D4159A">
      <w:pPr>
        <w:pStyle w:val="Default"/>
        <w:keepLines/>
        <w:ind w:left="1276" w:hanging="425"/>
        <w:jc w:val="both"/>
        <w:rPr>
          <w:rFonts w:ascii="Arial" w:hAnsi="Arial" w:cs="Arial"/>
          <w:color w:val="auto"/>
          <w:sz w:val="21"/>
          <w:szCs w:val="21"/>
        </w:rPr>
      </w:pPr>
    </w:p>
    <w:p w14:paraId="5B55CE95" w14:textId="77777777" w:rsidR="00D4159A" w:rsidRPr="006912C6" w:rsidRDefault="00D4159A" w:rsidP="00D4159A">
      <w:pPr>
        <w:pStyle w:val="Default"/>
        <w:keepLines/>
        <w:ind w:left="851" w:hanging="851"/>
        <w:jc w:val="both"/>
        <w:rPr>
          <w:rFonts w:ascii="Arial" w:hAnsi="Arial" w:cs="Arial"/>
          <w:color w:val="auto"/>
          <w:sz w:val="21"/>
          <w:szCs w:val="21"/>
        </w:rPr>
      </w:pPr>
      <w:r w:rsidRPr="006912C6">
        <w:rPr>
          <w:rFonts w:ascii="Arial" w:hAnsi="Arial" w:cs="Arial"/>
          <w:color w:val="auto"/>
          <w:sz w:val="21"/>
          <w:szCs w:val="21"/>
        </w:rPr>
        <w:t>E3.3</w:t>
      </w:r>
      <w:r w:rsidRPr="006912C6">
        <w:rPr>
          <w:rFonts w:ascii="Arial" w:hAnsi="Arial" w:cs="Arial"/>
          <w:color w:val="auto"/>
          <w:sz w:val="21"/>
          <w:szCs w:val="21"/>
        </w:rPr>
        <w:tab/>
        <w:t xml:space="preserve">The Supplier may only disclose the Client's Confidential Information to </w:t>
      </w:r>
      <w:r w:rsidRPr="006912C6">
        <w:rPr>
          <w:rFonts w:ascii="Arial" w:hAnsi="Arial" w:cs="Arial"/>
          <w:sz w:val="21"/>
          <w:szCs w:val="21"/>
        </w:rPr>
        <w:t>the Supplier</w:t>
      </w:r>
      <w:r w:rsidRPr="006912C6">
        <w:rPr>
          <w:rFonts w:ascii="Arial" w:hAnsi="Arial" w:cs="Arial"/>
          <w:bCs/>
          <w:iCs/>
          <w:sz w:val="21"/>
          <w:szCs w:val="21"/>
        </w:rPr>
        <w:t xml:space="preserve">’s </w:t>
      </w:r>
      <w:r w:rsidRPr="006912C6">
        <w:rPr>
          <w:rFonts w:ascii="Arial" w:hAnsi="Arial" w:cs="Arial"/>
          <w:color w:val="auto"/>
          <w:sz w:val="21"/>
          <w:szCs w:val="21"/>
        </w:rPr>
        <w:t xml:space="preserve">Staff who are directly involved in the provision of the Services and who need to know the information, and shall ensure that such Staff are aware of and shall comply with these obligations as to confidentiality. </w:t>
      </w:r>
    </w:p>
    <w:p w14:paraId="5B55CE96" w14:textId="77777777" w:rsidR="00D4159A" w:rsidRPr="006912C6" w:rsidRDefault="00D4159A" w:rsidP="00D4159A">
      <w:pPr>
        <w:pStyle w:val="Default"/>
        <w:keepLines/>
        <w:ind w:left="851" w:hanging="851"/>
        <w:jc w:val="both"/>
        <w:rPr>
          <w:rFonts w:ascii="Arial" w:hAnsi="Arial" w:cs="Arial"/>
          <w:color w:val="auto"/>
          <w:sz w:val="21"/>
          <w:szCs w:val="21"/>
        </w:rPr>
      </w:pPr>
    </w:p>
    <w:p w14:paraId="5B55CE97" w14:textId="77777777" w:rsidR="00D4159A" w:rsidRPr="006912C6" w:rsidRDefault="00D4159A" w:rsidP="00D4159A">
      <w:pPr>
        <w:pStyle w:val="Default"/>
        <w:keepLines/>
        <w:ind w:left="851" w:hanging="851"/>
        <w:jc w:val="both"/>
        <w:rPr>
          <w:rFonts w:ascii="Arial" w:hAnsi="Arial" w:cs="Arial"/>
          <w:color w:val="auto"/>
          <w:sz w:val="21"/>
          <w:szCs w:val="21"/>
        </w:rPr>
      </w:pPr>
      <w:r w:rsidRPr="006912C6">
        <w:rPr>
          <w:rFonts w:ascii="Arial" w:hAnsi="Arial" w:cs="Arial"/>
          <w:color w:val="auto"/>
          <w:sz w:val="21"/>
          <w:szCs w:val="21"/>
        </w:rPr>
        <w:t>E3.4</w:t>
      </w:r>
      <w:r w:rsidRPr="006912C6">
        <w:rPr>
          <w:rFonts w:ascii="Arial" w:hAnsi="Arial" w:cs="Arial"/>
          <w:color w:val="auto"/>
          <w:sz w:val="21"/>
          <w:szCs w:val="21"/>
        </w:rPr>
        <w:tab/>
        <w:t>The Supplier shall not</w:t>
      </w:r>
      <w:r>
        <w:rPr>
          <w:rFonts w:ascii="Arial" w:hAnsi="Arial" w:cs="Arial"/>
          <w:color w:val="auto"/>
          <w:sz w:val="21"/>
          <w:szCs w:val="21"/>
        </w:rPr>
        <w:t xml:space="preserve"> </w:t>
      </w:r>
      <w:r w:rsidRPr="006912C6">
        <w:rPr>
          <w:rFonts w:ascii="Arial" w:hAnsi="Arial" w:cs="Arial"/>
          <w:color w:val="auto"/>
          <w:sz w:val="21"/>
          <w:szCs w:val="21"/>
        </w:rPr>
        <w:t xml:space="preserve">use any of the Client's Confidential Information received otherwise than for the purposes of this Contract. </w:t>
      </w:r>
    </w:p>
    <w:p w14:paraId="5B55CE98" w14:textId="77777777" w:rsidR="00D4159A" w:rsidRPr="006912C6" w:rsidRDefault="00D4159A" w:rsidP="00D4159A">
      <w:pPr>
        <w:pStyle w:val="Default"/>
        <w:keepLines/>
        <w:ind w:left="851" w:hanging="851"/>
        <w:jc w:val="both"/>
        <w:rPr>
          <w:rFonts w:ascii="Arial" w:hAnsi="Arial" w:cs="Arial"/>
          <w:color w:val="auto"/>
          <w:sz w:val="21"/>
          <w:szCs w:val="21"/>
        </w:rPr>
      </w:pPr>
    </w:p>
    <w:p w14:paraId="5B55CE99" w14:textId="77777777" w:rsidR="00D4159A" w:rsidRPr="006912C6" w:rsidRDefault="00D4159A" w:rsidP="00D4159A">
      <w:pPr>
        <w:pStyle w:val="Default"/>
        <w:keepLines/>
        <w:ind w:left="851" w:hanging="851"/>
        <w:jc w:val="both"/>
        <w:rPr>
          <w:rFonts w:ascii="Arial" w:hAnsi="Arial" w:cs="Arial"/>
          <w:color w:val="auto"/>
          <w:sz w:val="21"/>
          <w:szCs w:val="21"/>
        </w:rPr>
      </w:pPr>
      <w:r w:rsidRPr="006912C6">
        <w:rPr>
          <w:rFonts w:ascii="Arial" w:hAnsi="Arial" w:cs="Arial"/>
          <w:color w:val="auto"/>
          <w:sz w:val="21"/>
          <w:szCs w:val="21"/>
        </w:rPr>
        <w:t>E3.5</w:t>
      </w:r>
      <w:r w:rsidRPr="006912C6">
        <w:rPr>
          <w:rFonts w:ascii="Arial" w:hAnsi="Arial" w:cs="Arial"/>
          <w:color w:val="auto"/>
          <w:sz w:val="21"/>
          <w:szCs w:val="21"/>
        </w:rPr>
        <w:tab/>
        <w:t xml:space="preserve">At the written request of the Client, the Supplier shall procure that those members </w:t>
      </w:r>
      <w:proofErr w:type="gramStart"/>
      <w:r w:rsidRPr="006912C6">
        <w:rPr>
          <w:rFonts w:ascii="Arial" w:hAnsi="Arial" w:cs="Arial"/>
          <w:color w:val="auto"/>
          <w:sz w:val="21"/>
          <w:szCs w:val="21"/>
        </w:rPr>
        <w:t xml:space="preserve">of </w:t>
      </w:r>
      <w:r>
        <w:rPr>
          <w:rFonts w:ascii="Arial" w:hAnsi="Arial" w:cs="Arial"/>
          <w:sz w:val="21"/>
          <w:szCs w:val="21"/>
        </w:rPr>
        <w:t xml:space="preserve"> </w:t>
      </w:r>
      <w:r w:rsidRPr="006912C6">
        <w:rPr>
          <w:rFonts w:ascii="Arial" w:hAnsi="Arial" w:cs="Arial"/>
          <w:color w:val="auto"/>
          <w:sz w:val="21"/>
          <w:szCs w:val="21"/>
        </w:rPr>
        <w:t>Staff</w:t>
      </w:r>
      <w:proofErr w:type="gramEnd"/>
      <w:r w:rsidRPr="006912C6">
        <w:rPr>
          <w:rFonts w:ascii="Arial" w:hAnsi="Arial" w:cs="Arial"/>
          <w:color w:val="auto"/>
          <w:sz w:val="21"/>
          <w:szCs w:val="21"/>
        </w:rPr>
        <w:t xml:space="preserve"> identified in the Client's notice sign a confidentiality undertaking prior to commencing any work in accordance with this Contract.</w:t>
      </w:r>
    </w:p>
    <w:p w14:paraId="5B55CE9A" w14:textId="77777777" w:rsidR="00D4159A" w:rsidRPr="006912C6" w:rsidRDefault="00D4159A" w:rsidP="00D4159A">
      <w:pPr>
        <w:pStyle w:val="Default"/>
        <w:keepLines/>
        <w:ind w:left="851" w:hanging="851"/>
        <w:jc w:val="both"/>
        <w:rPr>
          <w:rFonts w:ascii="Arial" w:hAnsi="Arial" w:cs="Arial"/>
          <w:color w:val="auto"/>
          <w:sz w:val="21"/>
          <w:szCs w:val="21"/>
        </w:rPr>
      </w:pPr>
    </w:p>
    <w:p w14:paraId="5B55CE9B" w14:textId="77777777" w:rsidR="00D4159A" w:rsidRPr="006912C6" w:rsidRDefault="00D4159A" w:rsidP="00D4159A">
      <w:pPr>
        <w:pStyle w:val="Default"/>
        <w:keepLines/>
        <w:ind w:left="851" w:hanging="851"/>
        <w:jc w:val="both"/>
        <w:rPr>
          <w:rFonts w:ascii="Arial" w:hAnsi="Arial" w:cs="Arial"/>
          <w:sz w:val="21"/>
          <w:szCs w:val="21"/>
        </w:rPr>
      </w:pPr>
      <w:r w:rsidRPr="006912C6">
        <w:rPr>
          <w:rFonts w:ascii="Arial" w:hAnsi="Arial" w:cs="Arial"/>
          <w:sz w:val="21"/>
          <w:szCs w:val="21"/>
        </w:rPr>
        <w:t>E3.6</w:t>
      </w:r>
      <w:r w:rsidRPr="006912C6">
        <w:rPr>
          <w:rFonts w:ascii="Arial" w:hAnsi="Arial" w:cs="Arial"/>
          <w:sz w:val="21"/>
          <w:szCs w:val="21"/>
        </w:rPr>
        <w:tab/>
        <w:t xml:space="preserve">Nothing in this Contract shall prevent the Client from disclosing the Supplier's Confidential Information: </w:t>
      </w:r>
    </w:p>
    <w:p w14:paraId="5B55CE9C" w14:textId="77777777" w:rsidR="00D4159A" w:rsidRPr="006912C6" w:rsidRDefault="00D4159A" w:rsidP="00D4159A">
      <w:pPr>
        <w:pStyle w:val="Default"/>
        <w:keepLines/>
        <w:ind w:left="851" w:hanging="851"/>
        <w:jc w:val="both"/>
        <w:rPr>
          <w:rFonts w:ascii="Arial" w:hAnsi="Arial" w:cs="Arial"/>
          <w:sz w:val="21"/>
          <w:szCs w:val="21"/>
        </w:rPr>
      </w:pPr>
    </w:p>
    <w:p w14:paraId="5B55CE9D" w14:textId="77777777" w:rsidR="00D4159A" w:rsidRPr="006912C6" w:rsidRDefault="00D4159A" w:rsidP="00D4159A">
      <w:pPr>
        <w:pStyle w:val="Default"/>
        <w:keepLines/>
        <w:ind w:left="1276" w:hanging="425"/>
        <w:jc w:val="both"/>
        <w:rPr>
          <w:rFonts w:ascii="Arial" w:hAnsi="Arial" w:cs="Arial"/>
          <w:sz w:val="21"/>
          <w:szCs w:val="21"/>
        </w:rPr>
      </w:pPr>
      <w:r w:rsidRPr="006912C6">
        <w:rPr>
          <w:rFonts w:ascii="Arial" w:hAnsi="Arial" w:cs="Arial"/>
          <w:sz w:val="21"/>
          <w:szCs w:val="21"/>
        </w:rPr>
        <w:t>(a)</w:t>
      </w:r>
      <w:r w:rsidRPr="006912C6">
        <w:rPr>
          <w:rFonts w:ascii="Arial" w:hAnsi="Arial" w:cs="Arial"/>
          <w:sz w:val="21"/>
          <w:szCs w:val="21"/>
        </w:rPr>
        <w:tab/>
      </w:r>
      <w:proofErr w:type="gramStart"/>
      <w:r w:rsidRPr="006912C6">
        <w:rPr>
          <w:rFonts w:ascii="Arial" w:hAnsi="Arial" w:cs="Arial"/>
          <w:sz w:val="21"/>
          <w:szCs w:val="21"/>
        </w:rPr>
        <w:t>to</w:t>
      </w:r>
      <w:proofErr w:type="gramEnd"/>
      <w:r w:rsidRPr="006912C6">
        <w:rPr>
          <w:rFonts w:ascii="Arial" w:hAnsi="Arial" w:cs="Arial"/>
          <w:sz w:val="21"/>
          <w:szCs w:val="21"/>
        </w:rPr>
        <w:t xml:space="preserve"> any Crown </w:t>
      </w:r>
      <w:r>
        <w:rPr>
          <w:rFonts w:ascii="Arial" w:hAnsi="Arial" w:cs="Arial"/>
          <w:sz w:val="21"/>
          <w:szCs w:val="21"/>
        </w:rPr>
        <w:t>b</w:t>
      </w:r>
      <w:r w:rsidRPr="006912C6">
        <w:rPr>
          <w:rFonts w:ascii="Arial" w:hAnsi="Arial" w:cs="Arial"/>
          <w:sz w:val="21"/>
          <w:szCs w:val="21"/>
        </w:rPr>
        <w:t xml:space="preserve">ody or any other Contracting Authority. All Crown </w:t>
      </w:r>
      <w:r>
        <w:rPr>
          <w:rFonts w:ascii="Arial" w:hAnsi="Arial" w:cs="Arial"/>
          <w:sz w:val="21"/>
          <w:szCs w:val="21"/>
        </w:rPr>
        <w:t>b</w:t>
      </w:r>
      <w:r w:rsidRPr="006912C6">
        <w:rPr>
          <w:rFonts w:ascii="Arial" w:hAnsi="Arial" w:cs="Arial"/>
          <w:sz w:val="21"/>
          <w:szCs w:val="21"/>
        </w:rPr>
        <w:t xml:space="preserve">odies or Contracting Authorities receiving such Confidential Information shall be entitled to further disclose the Confidential Information to other Crown </w:t>
      </w:r>
      <w:r>
        <w:rPr>
          <w:rFonts w:ascii="Arial" w:hAnsi="Arial" w:cs="Arial"/>
          <w:sz w:val="21"/>
          <w:szCs w:val="21"/>
        </w:rPr>
        <w:t>b</w:t>
      </w:r>
      <w:r w:rsidRPr="006912C6">
        <w:rPr>
          <w:rFonts w:ascii="Arial" w:hAnsi="Arial" w:cs="Arial"/>
          <w:sz w:val="21"/>
          <w:szCs w:val="21"/>
        </w:rPr>
        <w:t xml:space="preserve">odies or other Contracting Authorities on the basis that the information is confidential and is not to be disclosed to a third party which is not part of any Crown </w:t>
      </w:r>
      <w:r>
        <w:rPr>
          <w:rFonts w:ascii="Arial" w:hAnsi="Arial" w:cs="Arial"/>
          <w:sz w:val="21"/>
          <w:szCs w:val="21"/>
        </w:rPr>
        <w:t>b</w:t>
      </w:r>
      <w:r w:rsidRPr="006912C6">
        <w:rPr>
          <w:rFonts w:ascii="Arial" w:hAnsi="Arial" w:cs="Arial"/>
          <w:sz w:val="21"/>
          <w:szCs w:val="21"/>
        </w:rPr>
        <w:t xml:space="preserve">ody or any Contracting Authority; </w:t>
      </w:r>
    </w:p>
    <w:p w14:paraId="5B55CE9E" w14:textId="77777777" w:rsidR="00D4159A" w:rsidRPr="006912C6" w:rsidRDefault="00D4159A" w:rsidP="00D4159A">
      <w:pPr>
        <w:pStyle w:val="Default"/>
        <w:keepLines/>
        <w:ind w:left="1276" w:hanging="425"/>
        <w:jc w:val="both"/>
        <w:rPr>
          <w:rFonts w:ascii="Arial" w:hAnsi="Arial" w:cs="Arial"/>
          <w:sz w:val="21"/>
          <w:szCs w:val="21"/>
        </w:rPr>
      </w:pPr>
    </w:p>
    <w:p w14:paraId="5B55CE9F" w14:textId="77777777" w:rsidR="00D4159A" w:rsidRDefault="00D4159A" w:rsidP="00D4159A">
      <w:pPr>
        <w:pStyle w:val="Default"/>
        <w:keepLines/>
        <w:ind w:left="1276" w:hanging="425"/>
        <w:jc w:val="both"/>
        <w:rPr>
          <w:rFonts w:ascii="Arial" w:hAnsi="Arial" w:cs="Arial"/>
          <w:sz w:val="21"/>
          <w:szCs w:val="21"/>
        </w:rPr>
      </w:pPr>
      <w:r w:rsidRPr="006912C6">
        <w:rPr>
          <w:rFonts w:ascii="Arial" w:hAnsi="Arial" w:cs="Arial"/>
          <w:sz w:val="21"/>
          <w:szCs w:val="21"/>
        </w:rPr>
        <w:t>(b)</w:t>
      </w:r>
      <w:r w:rsidRPr="006912C6">
        <w:rPr>
          <w:rFonts w:ascii="Arial" w:hAnsi="Arial" w:cs="Arial"/>
          <w:sz w:val="21"/>
          <w:szCs w:val="21"/>
        </w:rPr>
        <w:tab/>
      </w:r>
      <w:proofErr w:type="gramStart"/>
      <w:r w:rsidRPr="006912C6">
        <w:rPr>
          <w:rFonts w:ascii="Arial" w:hAnsi="Arial" w:cs="Arial"/>
          <w:sz w:val="21"/>
          <w:szCs w:val="21"/>
        </w:rPr>
        <w:t>to</w:t>
      </w:r>
      <w:proofErr w:type="gramEnd"/>
      <w:r w:rsidRPr="006912C6">
        <w:rPr>
          <w:rFonts w:ascii="Arial" w:hAnsi="Arial" w:cs="Arial"/>
          <w:sz w:val="21"/>
          <w:szCs w:val="21"/>
        </w:rPr>
        <w:t xml:space="preserve"> any consultant, </w:t>
      </w:r>
      <w:r>
        <w:rPr>
          <w:rFonts w:ascii="Arial" w:hAnsi="Arial" w:cs="Arial"/>
          <w:sz w:val="21"/>
          <w:szCs w:val="21"/>
        </w:rPr>
        <w:t xml:space="preserve">professional adviser, </w:t>
      </w:r>
      <w:r w:rsidRPr="006912C6">
        <w:rPr>
          <w:rFonts w:ascii="Arial" w:hAnsi="Arial" w:cs="Arial"/>
          <w:sz w:val="21"/>
          <w:szCs w:val="21"/>
        </w:rPr>
        <w:t>contractor</w:t>
      </w:r>
      <w:r>
        <w:rPr>
          <w:rFonts w:ascii="Arial" w:hAnsi="Arial" w:cs="Arial"/>
          <w:sz w:val="21"/>
          <w:szCs w:val="21"/>
        </w:rPr>
        <w:t>, supplier</w:t>
      </w:r>
      <w:r w:rsidRPr="006912C6">
        <w:rPr>
          <w:rFonts w:ascii="Arial" w:hAnsi="Arial" w:cs="Arial"/>
          <w:sz w:val="21"/>
          <w:szCs w:val="21"/>
        </w:rPr>
        <w:t xml:space="preserve"> or other person engaged by the Client</w:t>
      </w:r>
      <w:r>
        <w:rPr>
          <w:rFonts w:ascii="Arial" w:hAnsi="Arial" w:cs="Arial"/>
          <w:sz w:val="21"/>
          <w:szCs w:val="21"/>
        </w:rPr>
        <w:t xml:space="preserve"> or any person conducting a government office gateway review</w:t>
      </w:r>
      <w:r w:rsidRPr="006912C6">
        <w:rPr>
          <w:rFonts w:ascii="Arial" w:hAnsi="Arial" w:cs="Arial"/>
          <w:sz w:val="21"/>
          <w:szCs w:val="21"/>
        </w:rPr>
        <w:t xml:space="preserve">; </w:t>
      </w:r>
    </w:p>
    <w:p w14:paraId="5B55CEA0" w14:textId="77777777" w:rsidR="00D4159A" w:rsidRDefault="00D4159A" w:rsidP="00D4159A">
      <w:pPr>
        <w:pStyle w:val="Default"/>
        <w:keepLines/>
        <w:ind w:left="1276" w:hanging="425"/>
        <w:jc w:val="both"/>
        <w:rPr>
          <w:rFonts w:ascii="Arial" w:hAnsi="Arial" w:cs="Arial"/>
          <w:sz w:val="21"/>
          <w:szCs w:val="21"/>
        </w:rPr>
      </w:pPr>
    </w:p>
    <w:p w14:paraId="5B55CEA1" w14:textId="77777777" w:rsidR="00D4159A" w:rsidRPr="006912C6" w:rsidRDefault="00D4159A" w:rsidP="00D4159A">
      <w:pPr>
        <w:pStyle w:val="Default"/>
        <w:keepLines/>
        <w:ind w:left="1276" w:hanging="425"/>
        <w:jc w:val="both"/>
        <w:rPr>
          <w:rFonts w:ascii="Arial" w:hAnsi="Arial" w:cs="Arial"/>
          <w:sz w:val="21"/>
          <w:szCs w:val="21"/>
        </w:rPr>
      </w:pPr>
      <w:r>
        <w:rPr>
          <w:rFonts w:ascii="Arial" w:hAnsi="Arial" w:cs="Arial"/>
          <w:sz w:val="21"/>
          <w:szCs w:val="21"/>
        </w:rPr>
        <w:t>(c)</w:t>
      </w:r>
      <w:r>
        <w:rPr>
          <w:rFonts w:ascii="Arial" w:hAnsi="Arial" w:cs="Arial"/>
          <w:sz w:val="21"/>
          <w:szCs w:val="21"/>
        </w:rPr>
        <w:tab/>
      </w:r>
      <w:proofErr w:type="gramStart"/>
      <w:r>
        <w:rPr>
          <w:rFonts w:ascii="Arial" w:hAnsi="Arial" w:cs="Arial"/>
          <w:sz w:val="21"/>
          <w:szCs w:val="21"/>
        </w:rPr>
        <w:t>to</w:t>
      </w:r>
      <w:proofErr w:type="gramEnd"/>
      <w:r>
        <w:rPr>
          <w:rFonts w:ascii="Arial" w:hAnsi="Arial" w:cs="Arial"/>
          <w:sz w:val="21"/>
          <w:szCs w:val="21"/>
        </w:rPr>
        <w:t xml:space="preserve"> the extent that the Client (acting reasonably) deems disclosure necessary or appropriate in the course of carrying out its public functions;</w:t>
      </w:r>
    </w:p>
    <w:p w14:paraId="5B55CEA2" w14:textId="77777777" w:rsidR="00D4159A" w:rsidRPr="006912C6" w:rsidRDefault="00D4159A" w:rsidP="00D4159A">
      <w:pPr>
        <w:pStyle w:val="Default"/>
        <w:keepLines/>
        <w:ind w:left="1276" w:hanging="425"/>
        <w:jc w:val="both"/>
        <w:rPr>
          <w:rFonts w:ascii="Arial" w:hAnsi="Arial" w:cs="Arial"/>
          <w:sz w:val="21"/>
          <w:szCs w:val="21"/>
        </w:rPr>
      </w:pPr>
    </w:p>
    <w:p w14:paraId="5B55CEA3" w14:textId="77777777" w:rsidR="00D4159A" w:rsidRDefault="00D4159A" w:rsidP="00D4159A">
      <w:pPr>
        <w:pStyle w:val="Default"/>
        <w:keepLines/>
        <w:ind w:left="1276" w:hanging="425"/>
        <w:jc w:val="both"/>
        <w:rPr>
          <w:rFonts w:ascii="Arial" w:hAnsi="Arial" w:cs="Arial"/>
          <w:sz w:val="21"/>
          <w:szCs w:val="21"/>
        </w:rPr>
      </w:pPr>
      <w:r w:rsidRPr="006912C6">
        <w:rPr>
          <w:rFonts w:ascii="Arial" w:hAnsi="Arial" w:cs="Arial"/>
          <w:sz w:val="21"/>
          <w:szCs w:val="21"/>
        </w:rPr>
        <w:t>(</w:t>
      </w:r>
      <w:r>
        <w:rPr>
          <w:rFonts w:ascii="Arial" w:hAnsi="Arial" w:cs="Arial"/>
          <w:sz w:val="21"/>
          <w:szCs w:val="21"/>
        </w:rPr>
        <w:t>d</w:t>
      </w:r>
      <w:r w:rsidRPr="006912C6">
        <w:rPr>
          <w:rFonts w:ascii="Arial" w:hAnsi="Arial" w:cs="Arial"/>
          <w:sz w:val="21"/>
          <w:szCs w:val="21"/>
        </w:rPr>
        <w:t>)</w:t>
      </w:r>
      <w:r w:rsidRPr="006912C6">
        <w:rPr>
          <w:rFonts w:ascii="Arial" w:hAnsi="Arial" w:cs="Arial"/>
          <w:sz w:val="21"/>
          <w:szCs w:val="21"/>
        </w:rPr>
        <w:tab/>
      </w:r>
      <w:proofErr w:type="gramStart"/>
      <w:r w:rsidRPr="006912C6">
        <w:rPr>
          <w:rFonts w:ascii="Arial" w:hAnsi="Arial" w:cs="Arial"/>
          <w:sz w:val="21"/>
          <w:szCs w:val="21"/>
        </w:rPr>
        <w:t>for</w:t>
      </w:r>
      <w:proofErr w:type="gramEnd"/>
      <w:r w:rsidRPr="006912C6">
        <w:rPr>
          <w:rFonts w:ascii="Arial" w:hAnsi="Arial" w:cs="Arial"/>
          <w:sz w:val="21"/>
          <w:szCs w:val="21"/>
        </w:rPr>
        <w:t xml:space="preserve"> the purpose of the examination and certification of the Client's accounts</w:t>
      </w:r>
      <w:r>
        <w:rPr>
          <w:rFonts w:ascii="Arial" w:hAnsi="Arial" w:cs="Arial"/>
          <w:sz w:val="21"/>
          <w:szCs w:val="21"/>
        </w:rPr>
        <w:t>;</w:t>
      </w:r>
      <w:r w:rsidRPr="006912C6">
        <w:rPr>
          <w:rFonts w:ascii="Arial" w:hAnsi="Arial" w:cs="Arial"/>
          <w:sz w:val="21"/>
          <w:szCs w:val="21"/>
        </w:rPr>
        <w:t xml:space="preserve"> </w:t>
      </w:r>
    </w:p>
    <w:p w14:paraId="5B55CEA4" w14:textId="77777777" w:rsidR="00D4159A" w:rsidRDefault="00D4159A" w:rsidP="00D4159A">
      <w:pPr>
        <w:pStyle w:val="Default"/>
        <w:keepLines/>
        <w:ind w:left="1276" w:hanging="425"/>
        <w:jc w:val="both"/>
        <w:rPr>
          <w:rFonts w:ascii="Arial" w:hAnsi="Arial" w:cs="Arial"/>
          <w:sz w:val="21"/>
          <w:szCs w:val="21"/>
        </w:rPr>
      </w:pPr>
    </w:p>
    <w:p w14:paraId="5B55CEA5" w14:textId="77777777" w:rsidR="00D4159A" w:rsidRPr="002E6975" w:rsidRDefault="00D4159A" w:rsidP="00EB49A1">
      <w:pPr>
        <w:pStyle w:val="Default"/>
        <w:widowControl w:val="0"/>
        <w:numPr>
          <w:ilvl w:val="0"/>
          <w:numId w:val="66"/>
        </w:numPr>
        <w:ind w:left="1276" w:hanging="425"/>
        <w:jc w:val="both"/>
        <w:rPr>
          <w:rFonts w:ascii="Arial" w:hAnsi="Arial" w:cs="Arial"/>
          <w:sz w:val="21"/>
          <w:szCs w:val="21"/>
        </w:rPr>
      </w:pPr>
      <w:r>
        <w:rPr>
          <w:rFonts w:ascii="Arial" w:hAnsi="Arial" w:cs="Arial"/>
          <w:sz w:val="21"/>
          <w:szCs w:val="21"/>
        </w:rPr>
        <w:t>on a confidential basis for the purpose of the exercise of its rights under this Contract including for auditing purposes, to a body to novate, assign or dispose of its rights under the Contract (Clause F1.8), to a Replacement Supplier (Clause H6.2) and for the purpose of the examination and certification of the Client's accounts; or</w:t>
      </w:r>
    </w:p>
    <w:p w14:paraId="5B55CEA6" w14:textId="77777777" w:rsidR="00D4159A" w:rsidRPr="002E6975" w:rsidRDefault="00D4159A" w:rsidP="00D4159A">
      <w:pPr>
        <w:pStyle w:val="Default"/>
        <w:widowControl w:val="0"/>
        <w:ind w:left="1276" w:hanging="425"/>
        <w:jc w:val="both"/>
        <w:rPr>
          <w:rFonts w:ascii="Arial" w:hAnsi="Arial" w:cs="Arial"/>
          <w:sz w:val="21"/>
          <w:szCs w:val="21"/>
        </w:rPr>
      </w:pPr>
    </w:p>
    <w:p w14:paraId="5B55CEA7" w14:textId="77777777" w:rsidR="00D4159A" w:rsidRPr="002E6975" w:rsidRDefault="00D4159A" w:rsidP="00D4159A">
      <w:pPr>
        <w:pStyle w:val="Default"/>
        <w:widowControl w:val="0"/>
        <w:ind w:left="1276" w:hanging="425"/>
        <w:jc w:val="both"/>
        <w:rPr>
          <w:rFonts w:ascii="Arial" w:hAnsi="Arial" w:cs="Arial"/>
          <w:sz w:val="21"/>
          <w:szCs w:val="21"/>
        </w:rPr>
      </w:pPr>
      <w:r>
        <w:rPr>
          <w:rFonts w:ascii="Arial" w:hAnsi="Arial" w:cs="Arial"/>
          <w:sz w:val="21"/>
          <w:szCs w:val="21"/>
        </w:rPr>
        <w:t>(f</w:t>
      </w:r>
      <w:r w:rsidRPr="002E6975">
        <w:rPr>
          <w:rFonts w:ascii="Arial" w:hAnsi="Arial" w:cs="Arial"/>
          <w:sz w:val="21"/>
          <w:szCs w:val="21"/>
        </w:rPr>
        <w:t>)</w:t>
      </w:r>
      <w:r w:rsidRPr="002E6975">
        <w:rPr>
          <w:rFonts w:ascii="Arial" w:hAnsi="Arial" w:cs="Arial"/>
          <w:sz w:val="21"/>
          <w:szCs w:val="21"/>
        </w:rPr>
        <w:tab/>
      </w:r>
      <w:proofErr w:type="gramStart"/>
      <w:r w:rsidRPr="002E6975">
        <w:rPr>
          <w:rFonts w:ascii="Arial" w:hAnsi="Arial" w:cs="Arial"/>
          <w:sz w:val="21"/>
          <w:szCs w:val="21"/>
        </w:rPr>
        <w:t>f</w:t>
      </w:r>
      <w:r>
        <w:rPr>
          <w:rFonts w:ascii="Arial" w:hAnsi="Arial" w:cs="Arial"/>
          <w:sz w:val="21"/>
          <w:szCs w:val="21"/>
        </w:rPr>
        <w:t>or</w:t>
      </w:r>
      <w:proofErr w:type="gramEnd"/>
      <w:r>
        <w:rPr>
          <w:rFonts w:ascii="Arial" w:hAnsi="Arial" w:cs="Arial"/>
          <w:sz w:val="21"/>
          <w:szCs w:val="21"/>
        </w:rPr>
        <w:t xml:space="preserve"> any examination pursuant to s</w:t>
      </w:r>
      <w:r w:rsidRPr="002E6975">
        <w:rPr>
          <w:rFonts w:ascii="Arial" w:hAnsi="Arial" w:cs="Arial"/>
          <w:sz w:val="21"/>
          <w:szCs w:val="21"/>
        </w:rPr>
        <w:t>ection 6(1) of the National Audit Act 1983 of the economy, efficiency and effectiveness with which the C</w:t>
      </w:r>
      <w:r>
        <w:rPr>
          <w:rFonts w:ascii="Arial" w:hAnsi="Arial" w:cs="Arial"/>
          <w:sz w:val="21"/>
          <w:szCs w:val="21"/>
        </w:rPr>
        <w:t>lient</w:t>
      </w:r>
      <w:r w:rsidRPr="002E6975">
        <w:rPr>
          <w:rFonts w:ascii="Arial" w:hAnsi="Arial" w:cs="Arial"/>
          <w:sz w:val="21"/>
          <w:szCs w:val="21"/>
        </w:rPr>
        <w:t xml:space="preserve"> has used its resources. </w:t>
      </w:r>
    </w:p>
    <w:p w14:paraId="5B55CEA8" w14:textId="77777777" w:rsidR="00D4159A" w:rsidRPr="002E6975" w:rsidRDefault="00D4159A" w:rsidP="00D4159A">
      <w:pPr>
        <w:pStyle w:val="Default"/>
        <w:widowControl w:val="0"/>
        <w:ind w:left="1440" w:hanging="425"/>
        <w:jc w:val="both"/>
        <w:rPr>
          <w:rFonts w:ascii="Arial" w:hAnsi="Arial" w:cs="Arial"/>
          <w:sz w:val="21"/>
          <w:szCs w:val="21"/>
        </w:rPr>
      </w:pPr>
      <w:r w:rsidRPr="002E6975">
        <w:rPr>
          <w:rFonts w:ascii="Arial" w:hAnsi="Arial" w:cs="Arial"/>
          <w:sz w:val="21"/>
          <w:szCs w:val="21"/>
        </w:rPr>
        <w:t xml:space="preserve"> </w:t>
      </w:r>
    </w:p>
    <w:p w14:paraId="5B55CEA9" w14:textId="77777777" w:rsidR="00D4159A" w:rsidRPr="006912C6" w:rsidRDefault="00D4159A" w:rsidP="00D4159A">
      <w:pPr>
        <w:pStyle w:val="Default"/>
        <w:keepLines/>
        <w:ind w:left="851" w:hanging="851"/>
        <w:jc w:val="both"/>
        <w:rPr>
          <w:rFonts w:ascii="Arial" w:hAnsi="Arial" w:cs="Arial"/>
          <w:sz w:val="21"/>
          <w:szCs w:val="21"/>
        </w:rPr>
      </w:pPr>
      <w:r w:rsidRPr="006912C6">
        <w:rPr>
          <w:rFonts w:ascii="Arial" w:hAnsi="Arial" w:cs="Arial"/>
          <w:sz w:val="21"/>
          <w:szCs w:val="21"/>
        </w:rPr>
        <w:t>E3.7</w:t>
      </w:r>
      <w:r w:rsidRPr="006912C6">
        <w:rPr>
          <w:rFonts w:ascii="Arial" w:hAnsi="Arial" w:cs="Arial"/>
          <w:sz w:val="21"/>
          <w:szCs w:val="21"/>
        </w:rPr>
        <w:tab/>
        <w:t xml:space="preserve">The Client shall use all reasonable </w:t>
      </w:r>
      <w:proofErr w:type="spellStart"/>
      <w:r w:rsidRPr="006912C6">
        <w:rPr>
          <w:rFonts w:ascii="Arial" w:hAnsi="Arial" w:cs="Arial"/>
          <w:sz w:val="21"/>
          <w:szCs w:val="21"/>
        </w:rPr>
        <w:t>endeavours</w:t>
      </w:r>
      <w:proofErr w:type="spellEnd"/>
      <w:r w:rsidRPr="006912C6">
        <w:rPr>
          <w:rFonts w:ascii="Arial" w:hAnsi="Arial" w:cs="Arial"/>
          <w:sz w:val="21"/>
          <w:szCs w:val="21"/>
        </w:rPr>
        <w:t xml:space="preserve"> to ensure that any government department, Contracting Authority, employee, third party or Sub-Contractor to whom the Supplier's Confidential Information is disclosed pursuant to Clause E3.6 is made aware of the Client's obligations of confidentiality. </w:t>
      </w:r>
    </w:p>
    <w:p w14:paraId="5B55CEAA" w14:textId="77777777" w:rsidR="00D4159A" w:rsidRPr="006912C6" w:rsidRDefault="00D4159A" w:rsidP="00D4159A">
      <w:pPr>
        <w:pStyle w:val="Default"/>
        <w:keepLines/>
        <w:ind w:left="851" w:hanging="851"/>
        <w:jc w:val="both"/>
        <w:rPr>
          <w:rFonts w:ascii="Arial" w:hAnsi="Arial" w:cs="Arial"/>
          <w:sz w:val="21"/>
          <w:szCs w:val="21"/>
        </w:rPr>
      </w:pPr>
    </w:p>
    <w:p w14:paraId="5B55CEAB" w14:textId="77777777" w:rsidR="00D4159A" w:rsidRDefault="00D4159A" w:rsidP="00D4159A">
      <w:pPr>
        <w:pStyle w:val="Default"/>
        <w:keepLines/>
        <w:ind w:left="851" w:hanging="851"/>
        <w:jc w:val="both"/>
        <w:rPr>
          <w:rFonts w:ascii="Arial" w:hAnsi="Arial" w:cs="Arial"/>
          <w:sz w:val="21"/>
          <w:szCs w:val="21"/>
        </w:rPr>
      </w:pPr>
      <w:r w:rsidRPr="006912C6">
        <w:rPr>
          <w:rFonts w:ascii="Arial" w:hAnsi="Arial" w:cs="Arial"/>
          <w:sz w:val="21"/>
          <w:szCs w:val="21"/>
        </w:rPr>
        <w:t>E3.8</w:t>
      </w:r>
      <w:r w:rsidRPr="006912C6">
        <w:rPr>
          <w:rFonts w:ascii="Arial" w:hAnsi="Arial" w:cs="Arial"/>
          <w:sz w:val="21"/>
          <w:szCs w:val="21"/>
        </w:rPr>
        <w:tab/>
        <w:t xml:space="preserve">Nothing in this Clause E3 shall prevent either Party from using any techniques, ideas or know-how gained during the performance of this Contract in the course of its normal business to the extent that this use does not result in a disclosure of the other Party's Confidential Information or an infringement of Intellectual Property Rights. </w:t>
      </w:r>
    </w:p>
    <w:p w14:paraId="5B55CEAC" w14:textId="77777777" w:rsidR="00D4159A" w:rsidRDefault="00D4159A" w:rsidP="00D4159A">
      <w:pPr>
        <w:pStyle w:val="Default"/>
        <w:keepLines/>
        <w:ind w:left="851" w:hanging="851"/>
        <w:jc w:val="both"/>
        <w:rPr>
          <w:rFonts w:ascii="Arial" w:hAnsi="Arial" w:cs="Arial"/>
          <w:sz w:val="21"/>
          <w:szCs w:val="21"/>
        </w:rPr>
      </w:pPr>
    </w:p>
    <w:p w14:paraId="5B55CEAD" w14:textId="77777777" w:rsidR="00D4159A" w:rsidRDefault="00D4159A" w:rsidP="00D4159A">
      <w:pPr>
        <w:pStyle w:val="Default"/>
        <w:widowControl w:val="0"/>
        <w:ind w:left="851" w:hanging="851"/>
        <w:jc w:val="both"/>
        <w:rPr>
          <w:rFonts w:ascii="Arial" w:hAnsi="Arial" w:cs="Arial"/>
          <w:sz w:val="21"/>
          <w:szCs w:val="21"/>
        </w:rPr>
      </w:pPr>
      <w:r>
        <w:rPr>
          <w:rFonts w:ascii="Arial" w:hAnsi="Arial" w:cs="Arial"/>
          <w:sz w:val="21"/>
          <w:szCs w:val="21"/>
        </w:rPr>
        <w:t>E3.9</w:t>
      </w:r>
      <w:r>
        <w:rPr>
          <w:rFonts w:ascii="Arial" w:hAnsi="Arial" w:cs="Arial"/>
          <w:sz w:val="21"/>
          <w:szCs w:val="21"/>
        </w:rPr>
        <w:tab/>
        <w:t>Any breach by the Supplier of Clauses E3.1. – E3.4 shall be a material breach for the purposes of Clause H2 and shall entitle the Client (at its absolute discretion) to exercise its rights under the corresponding provisions of Clause H2.</w:t>
      </w:r>
    </w:p>
    <w:p w14:paraId="5B55CEAE" w14:textId="77777777" w:rsidR="00D4159A" w:rsidRDefault="00D4159A" w:rsidP="00D4159A">
      <w:pPr>
        <w:pStyle w:val="Default"/>
        <w:widowControl w:val="0"/>
        <w:ind w:left="851" w:hanging="851"/>
        <w:jc w:val="both"/>
        <w:rPr>
          <w:rFonts w:ascii="Arial" w:hAnsi="Arial" w:cs="Arial"/>
          <w:sz w:val="21"/>
          <w:szCs w:val="21"/>
        </w:rPr>
      </w:pPr>
    </w:p>
    <w:p w14:paraId="5B55CEAF" w14:textId="77777777" w:rsidR="00D4159A" w:rsidRDefault="00D4159A" w:rsidP="00D4159A">
      <w:pPr>
        <w:pStyle w:val="Default"/>
        <w:widowControl w:val="0"/>
        <w:ind w:left="851" w:hanging="851"/>
        <w:jc w:val="both"/>
        <w:rPr>
          <w:rFonts w:ascii="Arial" w:hAnsi="Arial" w:cs="Arial"/>
          <w:sz w:val="21"/>
          <w:szCs w:val="21"/>
        </w:rPr>
      </w:pPr>
      <w:r>
        <w:rPr>
          <w:rFonts w:ascii="Arial" w:hAnsi="Arial" w:cs="Arial"/>
          <w:sz w:val="21"/>
          <w:szCs w:val="21"/>
        </w:rPr>
        <w:t>E3.10</w:t>
      </w:r>
      <w:r>
        <w:rPr>
          <w:rFonts w:ascii="Arial" w:hAnsi="Arial" w:cs="Arial"/>
          <w:sz w:val="21"/>
          <w:szCs w:val="21"/>
        </w:rPr>
        <w:tab/>
        <w:t>The Parties acknowledge that except for any information which is exempt from disclosure in accordance with the provisions of the FOIA, the content of this Contract is not Confidential Information. The Client shall be responsible for determining in its absolute discretion whether any of the content of the Contract is exempt from disclosure in accordance with the provisions of the FOIA.</w:t>
      </w:r>
    </w:p>
    <w:p w14:paraId="5B55CEB0" w14:textId="77777777" w:rsidR="00D4159A" w:rsidRDefault="00D4159A" w:rsidP="00D4159A">
      <w:pPr>
        <w:pStyle w:val="Default"/>
        <w:widowControl w:val="0"/>
        <w:ind w:left="851" w:hanging="851"/>
        <w:jc w:val="both"/>
        <w:rPr>
          <w:rFonts w:ascii="Arial" w:hAnsi="Arial" w:cs="Arial"/>
          <w:sz w:val="21"/>
          <w:szCs w:val="21"/>
        </w:rPr>
      </w:pPr>
    </w:p>
    <w:p w14:paraId="5B55CEB1" w14:textId="77777777" w:rsidR="00D4159A" w:rsidRDefault="00D4159A" w:rsidP="00D4159A">
      <w:pPr>
        <w:pStyle w:val="Default"/>
        <w:widowControl w:val="0"/>
        <w:ind w:left="851" w:hanging="851"/>
        <w:jc w:val="both"/>
        <w:rPr>
          <w:rFonts w:ascii="Arial" w:hAnsi="Arial" w:cs="Arial"/>
          <w:sz w:val="21"/>
          <w:szCs w:val="21"/>
        </w:rPr>
      </w:pPr>
      <w:r>
        <w:rPr>
          <w:rFonts w:ascii="Arial" w:hAnsi="Arial" w:cs="Arial"/>
          <w:sz w:val="21"/>
          <w:szCs w:val="21"/>
        </w:rPr>
        <w:t>E3.11</w:t>
      </w:r>
      <w:r>
        <w:rPr>
          <w:rFonts w:ascii="Arial" w:hAnsi="Arial" w:cs="Arial"/>
          <w:sz w:val="21"/>
          <w:szCs w:val="21"/>
        </w:rPr>
        <w:tab/>
        <w:t>Notwithstanding any other term of this Contract, the Supplier hereby gives consent for the Client to publish the Contract in its entirety (but with any information which is exempt from disclosure in accordance with the provisions of the FOIA redacted) including from time to time agreed changes to the Contract, to the general public.</w:t>
      </w:r>
    </w:p>
    <w:p w14:paraId="5B55CEB2" w14:textId="77777777" w:rsidR="00D4159A" w:rsidRDefault="00D4159A" w:rsidP="00D4159A">
      <w:pPr>
        <w:pStyle w:val="Default"/>
        <w:widowControl w:val="0"/>
        <w:ind w:left="851" w:hanging="851"/>
        <w:jc w:val="both"/>
        <w:rPr>
          <w:rFonts w:ascii="Arial" w:hAnsi="Arial" w:cs="Arial"/>
          <w:sz w:val="21"/>
          <w:szCs w:val="21"/>
        </w:rPr>
      </w:pPr>
    </w:p>
    <w:p w14:paraId="5B55CEB3" w14:textId="77777777" w:rsidR="00AE1F1F" w:rsidRDefault="00AE1F1F" w:rsidP="00D4159A">
      <w:pPr>
        <w:pStyle w:val="Default"/>
        <w:widowControl w:val="0"/>
        <w:ind w:left="851" w:hanging="851"/>
        <w:jc w:val="both"/>
        <w:rPr>
          <w:rFonts w:ascii="Arial" w:hAnsi="Arial" w:cs="Arial"/>
          <w:sz w:val="21"/>
          <w:szCs w:val="21"/>
        </w:rPr>
      </w:pPr>
    </w:p>
    <w:p w14:paraId="5B55CEB4" w14:textId="77777777" w:rsidR="00AE1F1F" w:rsidRDefault="00AE1F1F" w:rsidP="00D4159A">
      <w:pPr>
        <w:pStyle w:val="Default"/>
        <w:widowControl w:val="0"/>
        <w:ind w:left="851" w:hanging="851"/>
        <w:jc w:val="both"/>
        <w:rPr>
          <w:rFonts w:ascii="Arial" w:hAnsi="Arial" w:cs="Arial"/>
          <w:sz w:val="21"/>
          <w:szCs w:val="21"/>
        </w:rPr>
      </w:pPr>
    </w:p>
    <w:p w14:paraId="5B55CEB5" w14:textId="77777777" w:rsidR="00AE1F1F" w:rsidRDefault="00AE1F1F" w:rsidP="00D4159A">
      <w:pPr>
        <w:pStyle w:val="Default"/>
        <w:widowControl w:val="0"/>
        <w:ind w:left="851" w:hanging="851"/>
        <w:jc w:val="both"/>
        <w:rPr>
          <w:rFonts w:ascii="Arial" w:hAnsi="Arial" w:cs="Arial"/>
          <w:sz w:val="21"/>
          <w:szCs w:val="21"/>
        </w:rPr>
      </w:pPr>
    </w:p>
    <w:p w14:paraId="5B55CEB6" w14:textId="77777777" w:rsidR="00D4159A" w:rsidRPr="006912C6" w:rsidRDefault="00D4159A" w:rsidP="00D4159A">
      <w:pPr>
        <w:pStyle w:val="Conditionhead"/>
        <w:keepLines/>
        <w:spacing w:line="240" w:lineRule="auto"/>
        <w:ind w:left="851" w:hanging="851"/>
        <w:rPr>
          <w:rFonts w:ascii="Arial" w:hAnsi="Arial" w:cs="Arial"/>
          <w:sz w:val="21"/>
          <w:szCs w:val="21"/>
          <w:u w:val="single"/>
        </w:rPr>
      </w:pPr>
      <w:r w:rsidRPr="006912C6">
        <w:rPr>
          <w:rFonts w:ascii="Arial" w:hAnsi="Arial" w:cs="Arial"/>
          <w:sz w:val="21"/>
          <w:szCs w:val="21"/>
        </w:rPr>
        <w:lastRenderedPageBreak/>
        <w:t>E4</w:t>
      </w:r>
      <w:r w:rsidRPr="006912C6">
        <w:rPr>
          <w:rFonts w:ascii="Arial" w:hAnsi="Arial" w:cs="Arial"/>
          <w:sz w:val="21"/>
          <w:szCs w:val="21"/>
        </w:rPr>
        <w:tab/>
        <w:t>Freedom of Information</w:t>
      </w:r>
    </w:p>
    <w:p w14:paraId="5B55CEB7" w14:textId="77777777" w:rsidR="00D4159A" w:rsidRDefault="00D4159A" w:rsidP="00D4159A">
      <w:pPr>
        <w:pStyle w:val="Default"/>
        <w:keepLines/>
        <w:ind w:left="851" w:hanging="851"/>
        <w:jc w:val="both"/>
        <w:rPr>
          <w:rFonts w:ascii="Arial" w:hAnsi="Arial" w:cs="Arial"/>
          <w:sz w:val="21"/>
          <w:szCs w:val="21"/>
        </w:rPr>
      </w:pPr>
    </w:p>
    <w:p w14:paraId="5B55CEB8" w14:textId="77777777" w:rsidR="00D4159A" w:rsidRPr="006912C6" w:rsidRDefault="00D4159A" w:rsidP="00D4159A">
      <w:pPr>
        <w:pStyle w:val="Default"/>
        <w:keepLines/>
        <w:ind w:left="851" w:hanging="851"/>
        <w:jc w:val="both"/>
        <w:rPr>
          <w:rFonts w:ascii="Arial" w:hAnsi="Arial" w:cs="Arial"/>
          <w:sz w:val="21"/>
          <w:szCs w:val="21"/>
        </w:rPr>
      </w:pPr>
      <w:r w:rsidRPr="006912C6">
        <w:rPr>
          <w:rFonts w:ascii="Arial" w:hAnsi="Arial" w:cs="Arial"/>
          <w:sz w:val="21"/>
          <w:szCs w:val="21"/>
        </w:rPr>
        <w:t>E4.1</w:t>
      </w:r>
      <w:r w:rsidRPr="006912C6">
        <w:rPr>
          <w:rFonts w:ascii="Arial" w:hAnsi="Arial" w:cs="Arial"/>
          <w:sz w:val="21"/>
          <w:szCs w:val="21"/>
        </w:rPr>
        <w:tab/>
        <w:t xml:space="preserve">The Supplier acknowledges that the Client is subject to the requirements of the FOIA and the Environmental Information Regulations and shall assist and cooperate with the Client to enable the Client to comply with its Information disclosure obligations. </w:t>
      </w:r>
    </w:p>
    <w:p w14:paraId="5B55CEB9" w14:textId="77777777" w:rsidR="00D4159A" w:rsidRPr="006912C6" w:rsidRDefault="00D4159A" w:rsidP="00D4159A">
      <w:pPr>
        <w:pStyle w:val="Default"/>
        <w:keepLines/>
        <w:ind w:left="851" w:hanging="851"/>
        <w:jc w:val="both"/>
        <w:rPr>
          <w:rFonts w:ascii="Arial" w:hAnsi="Arial" w:cs="Arial"/>
          <w:sz w:val="21"/>
          <w:szCs w:val="21"/>
        </w:rPr>
      </w:pPr>
    </w:p>
    <w:p w14:paraId="5B55CEBA" w14:textId="77777777" w:rsidR="00D4159A" w:rsidRDefault="00D4159A" w:rsidP="00D4159A">
      <w:pPr>
        <w:pStyle w:val="Default"/>
        <w:keepLines/>
        <w:ind w:left="851" w:hanging="851"/>
        <w:jc w:val="both"/>
        <w:rPr>
          <w:rFonts w:ascii="Arial" w:hAnsi="Arial" w:cs="Arial"/>
          <w:sz w:val="21"/>
          <w:szCs w:val="21"/>
        </w:rPr>
      </w:pPr>
      <w:r w:rsidRPr="006912C6">
        <w:rPr>
          <w:rFonts w:ascii="Arial" w:hAnsi="Arial" w:cs="Arial"/>
          <w:sz w:val="21"/>
          <w:szCs w:val="21"/>
        </w:rPr>
        <w:t>E4.2</w:t>
      </w:r>
      <w:r w:rsidRPr="006912C6">
        <w:rPr>
          <w:rFonts w:ascii="Arial" w:hAnsi="Arial" w:cs="Arial"/>
          <w:sz w:val="21"/>
          <w:szCs w:val="21"/>
        </w:rPr>
        <w:tab/>
        <w:t>The Supplier shall and shall procure that any Sub-Contractors shall</w:t>
      </w:r>
      <w:r>
        <w:rPr>
          <w:rFonts w:ascii="Arial" w:hAnsi="Arial" w:cs="Arial"/>
          <w:sz w:val="21"/>
          <w:szCs w:val="21"/>
        </w:rPr>
        <w:t>:-</w:t>
      </w:r>
    </w:p>
    <w:p w14:paraId="5B55CEBB" w14:textId="77777777" w:rsidR="00D4159A" w:rsidRDefault="00D4159A" w:rsidP="00D4159A">
      <w:pPr>
        <w:pStyle w:val="Default"/>
        <w:keepLines/>
        <w:ind w:left="720" w:hanging="720"/>
        <w:jc w:val="both"/>
        <w:rPr>
          <w:rFonts w:ascii="Arial" w:hAnsi="Arial" w:cs="Arial"/>
          <w:sz w:val="21"/>
          <w:szCs w:val="21"/>
        </w:rPr>
      </w:pPr>
    </w:p>
    <w:p w14:paraId="5B55CEBC" w14:textId="77777777" w:rsidR="00D4159A" w:rsidRPr="006912C6" w:rsidRDefault="00D4159A" w:rsidP="00EB49A1">
      <w:pPr>
        <w:pStyle w:val="Default"/>
        <w:keepLines/>
        <w:numPr>
          <w:ilvl w:val="0"/>
          <w:numId w:val="71"/>
        </w:numPr>
        <w:ind w:left="1276" w:hanging="425"/>
        <w:jc w:val="both"/>
        <w:rPr>
          <w:rFonts w:ascii="Arial" w:hAnsi="Arial" w:cs="Arial"/>
          <w:sz w:val="21"/>
          <w:szCs w:val="21"/>
        </w:rPr>
      </w:pPr>
      <w:r w:rsidRPr="006912C6">
        <w:rPr>
          <w:rFonts w:ascii="Arial" w:hAnsi="Arial" w:cs="Arial"/>
          <w:sz w:val="21"/>
          <w:szCs w:val="21"/>
        </w:rPr>
        <w:t xml:space="preserve">transfer to the Client all Requests for Information that it receives as soon as practicable and in any event within two (2) Working Days of receiving a Request for Information; </w:t>
      </w:r>
    </w:p>
    <w:p w14:paraId="5B55CEBD" w14:textId="77777777" w:rsidR="00D4159A" w:rsidRPr="006912C6" w:rsidRDefault="00D4159A" w:rsidP="00D4159A">
      <w:pPr>
        <w:pStyle w:val="Default"/>
        <w:keepLines/>
        <w:ind w:left="1276" w:hanging="425"/>
        <w:jc w:val="both"/>
        <w:rPr>
          <w:rFonts w:ascii="Arial" w:hAnsi="Arial" w:cs="Arial"/>
          <w:sz w:val="21"/>
          <w:szCs w:val="21"/>
        </w:rPr>
      </w:pPr>
    </w:p>
    <w:p w14:paraId="5B55CEBE" w14:textId="77777777" w:rsidR="00D4159A" w:rsidRPr="006912C6" w:rsidRDefault="00D4159A" w:rsidP="00D4159A">
      <w:pPr>
        <w:pStyle w:val="Default"/>
        <w:keepLines/>
        <w:ind w:left="1276" w:hanging="425"/>
        <w:jc w:val="both"/>
        <w:rPr>
          <w:rFonts w:ascii="Arial" w:hAnsi="Arial" w:cs="Arial"/>
          <w:sz w:val="21"/>
          <w:szCs w:val="21"/>
        </w:rPr>
      </w:pPr>
      <w:r w:rsidRPr="006912C6">
        <w:rPr>
          <w:rFonts w:ascii="Arial" w:hAnsi="Arial" w:cs="Arial"/>
          <w:sz w:val="21"/>
          <w:szCs w:val="21"/>
        </w:rPr>
        <w:t>(</w:t>
      </w:r>
      <w:r>
        <w:rPr>
          <w:rFonts w:ascii="Arial" w:hAnsi="Arial" w:cs="Arial"/>
          <w:sz w:val="21"/>
          <w:szCs w:val="21"/>
        </w:rPr>
        <w:t>b</w:t>
      </w:r>
      <w:r w:rsidRPr="006912C6">
        <w:rPr>
          <w:rFonts w:ascii="Arial" w:hAnsi="Arial" w:cs="Arial"/>
          <w:sz w:val="21"/>
          <w:szCs w:val="21"/>
        </w:rPr>
        <w:t>)</w:t>
      </w:r>
      <w:r w:rsidRPr="006912C6">
        <w:rPr>
          <w:rFonts w:ascii="Arial" w:hAnsi="Arial" w:cs="Arial"/>
          <w:sz w:val="21"/>
          <w:szCs w:val="21"/>
        </w:rPr>
        <w:tab/>
        <w:t xml:space="preserve">provide the Client with a copy of all Information in its possession, or power in the form that the Client requires within five (5) Working Days (or such other period as the Client may specify) of the Client's request; and </w:t>
      </w:r>
    </w:p>
    <w:p w14:paraId="5B55CEBF" w14:textId="77777777" w:rsidR="00D4159A" w:rsidRPr="006912C6" w:rsidRDefault="00D4159A" w:rsidP="00D4159A">
      <w:pPr>
        <w:pStyle w:val="Default"/>
        <w:keepLines/>
        <w:ind w:left="1276" w:hanging="425"/>
        <w:jc w:val="both"/>
        <w:rPr>
          <w:rFonts w:ascii="Arial" w:hAnsi="Arial" w:cs="Arial"/>
          <w:sz w:val="21"/>
          <w:szCs w:val="21"/>
        </w:rPr>
      </w:pPr>
    </w:p>
    <w:p w14:paraId="5B55CEC0" w14:textId="77777777" w:rsidR="00D4159A" w:rsidRPr="006912C6" w:rsidRDefault="00D4159A" w:rsidP="00D4159A">
      <w:pPr>
        <w:pStyle w:val="Default"/>
        <w:keepLines/>
        <w:ind w:left="1276" w:hanging="425"/>
        <w:jc w:val="both"/>
        <w:rPr>
          <w:rFonts w:ascii="Arial" w:hAnsi="Arial" w:cs="Arial"/>
          <w:sz w:val="21"/>
          <w:szCs w:val="21"/>
        </w:rPr>
      </w:pPr>
      <w:r w:rsidRPr="006912C6">
        <w:rPr>
          <w:rFonts w:ascii="Arial" w:hAnsi="Arial" w:cs="Arial"/>
          <w:sz w:val="21"/>
          <w:szCs w:val="21"/>
        </w:rPr>
        <w:t>(</w:t>
      </w:r>
      <w:r>
        <w:rPr>
          <w:rFonts w:ascii="Arial" w:hAnsi="Arial" w:cs="Arial"/>
          <w:sz w:val="21"/>
          <w:szCs w:val="21"/>
        </w:rPr>
        <w:t>c</w:t>
      </w:r>
      <w:r w:rsidRPr="006912C6">
        <w:rPr>
          <w:rFonts w:ascii="Arial" w:hAnsi="Arial" w:cs="Arial"/>
          <w:sz w:val="21"/>
          <w:szCs w:val="21"/>
        </w:rPr>
        <w:t>)</w:t>
      </w:r>
      <w:r w:rsidRPr="006912C6">
        <w:rPr>
          <w:rFonts w:ascii="Arial" w:hAnsi="Arial" w:cs="Arial"/>
          <w:sz w:val="21"/>
          <w:szCs w:val="21"/>
        </w:rPr>
        <w:tab/>
      </w:r>
      <w:proofErr w:type="gramStart"/>
      <w:r w:rsidRPr="006912C6">
        <w:rPr>
          <w:rFonts w:ascii="Arial" w:hAnsi="Arial" w:cs="Arial"/>
          <w:sz w:val="21"/>
          <w:szCs w:val="21"/>
        </w:rPr>
        <w:t>provide</w:t>
      </w:r>
      <w:proofErr w:type="gramEnd"/>
      <w:r w:rsidRPr="006912C6">
        <w:rPr>
          <w:rFonts w:ascii="Arial" w:hAnsi="Arial" w:cs="Arial"/>
          <w:sz w:val="21"/>
          <w:szCs w:val="21"/>
        </w:rPr>
        <w:t xml:space="preserve"> all necessary assistance as reasonably requested by the Client to enable the Client to respond to the Request for Information within the time for compliance set out in section 10 of the FOIA or Regulation 5 of the Environmental Information Regulations. </w:t>
      </w:r>
    </w:p>
    <w:p w14:paraId="5B55CEC1" w14:textId="77777777" w:rsidR="00D4159A" w:rsidRPr="006912C6" w:rsidRDefault="00D4159A" w:rsidP="00D4159A">
      <w:pPr>
        <w:pStyle w:val="Default"/>
        <w:keepLines/>
        <w:ind w:left="1134" w:hanging="414"/>
        <w:jc w:val="both"/>
        <w:rPr>
          <w:rFonts w:ascii="Arial" w:hAnsi="Arial" w:cs="Arial"/>
          <w:sz w:val="21"/>
          <w:szCs w:val="21"/>
        </w:rPr>
      </w:pPr>
    </w:p>
    <w:p w14:paraId="5B55CEC2" w14:textId="77777777" w:rsidR="00D4159A" w:rsidRPr="006912C6" w:rsidRDefault="00D4159A" w:rsidP="00D4159A">
      <w:pPr>
        <w:pStyle w:val="Default"/>
        <w:keepLines/>
        <w:ind w:left="851" w:hanging="851"/>
        <w:jc w:val="both"/>
        <w:rPr>
          <w:rFonts w:ascii="Arial" w:hAnsi="Arial" w:cs="Arial"/>
          <w:sz w:val="21"/>
          <w:szCs w:val="21"/>
        </w:rPr>
      </w:pPr>
      <w:r w:rsidRPr="006912C6">
        <w:rPr>
          <w:rFonts w:ascii="Arial" w:hAnsi="Arial" w:cs="Arial"/>
          <w:sz w:val="21"/>
          <w:szCs w:val="21"/>
        </w:rPr>
        <w:t>E4.3</w:t>
      </w:r>
      <w:r w:rsidRPr="006912C6">
        <w:rPr>
          <w:rFonts w:ascii="Arial" w:hAnsi="Arial" w:cs="Arial"/>
          <w:sz w:val="21"/>
          <w:szCs w:val="21"/>
        </w:rPr>
        <w:tab/>
        <w:t xml:space="preserve">The Client shall be responsible for determining in its absolute discretion and notwithstanding any other provision in this Contract or any other agreement whether the Information is exempt from disclosure in accordance with the provisions of the FOIA or the Environmental Information Regulations </w:t>
      </w:r>
    </w:p>
    <w:p w14:paraId="5B55CEC3" w14:textId="77777777" w:rsidR="00D4159A" w:rsidRPr="006912C6" w:rsidRDefault="00D4159A" w:rsidP="00D4159A">
      <w:pPr>
        <w:pStyle w:val="Default"/>
        <w:keepLines/>
        <w:ind w:left="851" w:hanging="851"/>
        <w:jc w:val="both"/>
        <w:rPr>
          <w:rFonts w:ascii="Arial" w:hAnsi="Arial" w:cs="Arial"/>
          <w:sz w:val="21"/>
          <w:szCs w:val="21"/>
        </w:rPr>
      </w:pPr>
    </w:p>
    <w:p w14:paraId="5B55CEC4" w14:textId="77777777" w:rsidR="00D4159A" w:rsidRPr="006912C6" w:rsidRDefault="00D4159A" w:rsidP="00D4159A">
      <w:pPr>
        <w:pStyle w:val="Default"/>
        <w:keepLines/>
        <w:ind w:left="851" w:hanging="851"/>
        <w:jc w:val="both"/>
        <w:rPr>
          <w:rFonts w:ascii="Arial" w:hAnsi="Arial" w:cs="Arial"/>
          <w:sz w:val="21"/>
          <w:szCs w:val="21"/>
        </w:rPr>
      </w:pPr>
      <w:r w:rsidRPr="006912C6">
        <w:rPr>
          <w:rFonts w:ascii="Arial" w:hAnsi="Arial" w:cs="Arial"/>
          <w:sz w:val="21"/>
          <w:szCs w:val="21"/>
        </w:rPr>
        <w:t>E4.4</w:t>
      </w:r>
      <w:r w:rsidRPr="006912C6">
        <w:rPr>
          <w:rFonts w:ascii="Arial" w:hAnsi="Arial" w:cs="Arial"/>
          <w:sz w:val="21"/>
          <w:szCs w:val="21"/>
        </w:rPr>
        <w:tab/>
        <w:t xml:space="preserve">In no event shall the Supplier respond directly to a Request for Information unless expressly </w:t>
      </w:r>
      <w:proofErr w:type="spellStart"/>
      <w:r w:rsidRPr="006912C6">
        <w:rPr>
          <w:rFonts w:ascii="Arial" w:hAnsi="Arial" w:cs="Arial"/>
          <w:sz w:val="21"/>
          <w:szCs w:val="21"/>
        </w:rPr>
        <w:t>authorised</w:t>
      </w:r>
      <w:proofErr w:type="spellEnd"/>
      <w:r w:rsidRPr="006912C6">
        <w:rPr>
          <w:rFonts w:ascii="Arial" w:hAnsi="Arial" w:cs="Arial"/>
          <w:sz w:val="21"/>
          <w:szCs w:val="21"/>
        </w:rPr>
        <w:t xml:space="preserve"> to do so by the Client. </w:t>
      </w:r>
    </w:p>
    <w:p w14:paraId="5B55CEC5" w14:textId="77777777" w:rsidR="00D4159A" w:rsidRPr="006912C6" w:rsidRDefault="00D4159A" w:rsidP="00D4159A">
      <w:pPr>
        <w:pStyle w:val="Default"/>
        <w:keepLines/>
        <w:ind w:left="851" w:hanging="851"/>
        <w:jc w:val="both"/>
        <w:rPr>
          <w:rFonts w:ascii="Arial" w:hAnsi="Arial" w:cs="Arial"/>
          <w:sz w:val="21"/>
          <w:szCs w:val="21"/>
        </w:rPr>
      </w:pPr>
    </w:p>
    <w:p w14:paraId="5B55CEC6" w14:textId="77777777" w:rsidR="00D4159A" w:rsidRPr="006912C6" w:rsidRDefault="00D4159A" w:rsidP="00D4159A">
      <w:pPr>
        <w:pStyle w:val="Default"/>
        <w:keepLines/>
        <w:ind w:left="851" w:hanging="851"/>
        <w:jc w:val="both"/>
        <w:rPr>
          <w:rFonts w:ascii="Arial" w:hAnsi="Arial" w:cs="Arial"/>
          <w:sz w:val="21"/>
          <w:szCs w:val="21"/>
        </w:rPr>
      </w:pPr>
      <w:r w:rsidRPr="006912C6">
        <w:rPr>
          <w:rFonts w:ascii="Arial" w:hAnsi="Arial" w:cs="Arial"/>
          <w:sz w:val="21"/>
          <w:szCs w:val="21"/>
        </w:rPr>
        <w:t>E4.5</w:t>
      </w:r>
      <w:r w:rsidRPr="006912C6">
        <w:rPr>
          <w:rFonts w:ascii="Arial" w:hAnsi="Arial" w:cs="Arial"/>
          <w:sz w:val="21"/>
          <w:szCs w:val="21"/>
        </w:rPr>
        <w:tab/>
        <w:t xml:space="preserve">The Supplier acknowledges that (notwithstanding the provisions of Clause E4.2) the Client may, acting in accordance with the Secretary of State for Constitutional Affairs Code of Practice on the Discharge of the Functions of Public Authorities under Part 1 of the Freedom of Information Act 2000 (“the Code”), be obliged under the FOIA, or the Environmental Information Regulations to disclose information concerning the Supplier or the Services in certain circumstances: </w:t>
      </w:r>
    </w:p>
    <w:p w14:paraId="5B55CEC7" w14:textId="77777777" w:rsidR="00D4159A" w:rsidRPr="006912C6" w:rsidRDefault="00D4159A" w:rsidP="00D4159A">
      <w:pPr>
        <w:pStyle w:val="Default"/>
        <w:keepLines/>
        <w:ind w:left="851" w:hanging="851"/>
        <w:jc w:val="both"/>
        <w:rPr>
          <w:rFonts w:ascii="Arial" w:hAnsi="Arial" w:cs="Arial"/>
          <w:sz w:val="21"/>
          <w:szCs w:val="21"/>
        </w:rPr>
      </w:pPr>
    </w:p>
    <w:p w14:paraId="5B55CEC8" w14:textId="77777777" w:rsidR="00D4159A" w:rsidRPr="006912C6" w:rsidRDefault="00D4159A" w:rsidP="00EB49A1">
      <w:pPr>
        <w:pStyle w:val="Default"/>
        <w:keepLines/>
        <w:numPr>
          <w:ilvl w:val="0"/>
          <w:numId w:val="12"/>
        </w:numPr>
        <w:tabs>
          <w:tab w:val="clear" w:pos="1440"/>
          <w:tab w:val="num" w:pos="-284"/>
        </w:tabs>
        <w:ind w:left="1276" w:hanging="425"/>
        <w:jc w:val="both"/>
        <w:rPr>
          <w:rFonts w:ascii="Arial" w:hAnsi="Arial" w:cs="Arial"/>
          <w:sz w:val="21"/>
          <w:szCs w:val="21"/>
        </w:rPr>
      </w:pPr>
      <w:r w:rsidRPr="006912C6">
        <w:rPr>
          <w:rFonts w:ascii="Arial" w:hAnsi="Arial" w:cs="Arial"/>
          <w:sz w:val="21"/>
          <w:szCs w:val="21"/>
        </w:rPr>
        <w:t xml:space="preserve">without consulting the Supplier; or </w:t>
      </w:r>
    </w:p>
    <w:p w14:paraId="5B55CEC9" w14:textId="77777777" w:rsidR="00D4159A" w:rsidRPr="006912C6" w:rsidRDefault="00D4159A" w:rsidP="00D4159A">
      <w:pPr>
        <w:pStyle w:val="Default"/>
        <w:keepLines/>
        <w:tabs>
          <w:tab w:val="num" w:pos="-284"/>
        </w:tabs>
        <w:ind w:left="1276" w:hanging="425"/>
        <w:jc w:val="both"/>
        <w:rPr>
          <w:rFonts w:ascii="Arial" w:hAnsi="Arial" w:cs="Arial"/>
          <w:sz w:val="21"/>
          <w:szCs w:val="21"/>
        </w:rPr>
      </w:pPr>
    </w:p>
    <w:p w14:paraId="5B55CECA" w14:textId="77777777" w:rsidR="00D4159A" w:rsidRPr="006912C6" w:rsidRDefault="00D4159A" w:rsidP="00EB49A1">
      <w:pPr>
        <w:pStyle w:val="Default"/>
        <w:keepLines/>
        <w:numPr>
          <w:ilvl w:val="0"/>
          <w:numId w:val="12"/>
        </w:numPr>
        <w:tabs>
          <w:tab w:val="clear" w:pos="1440"/>
          <w:tab w:val="num" w:pos="-284"/>
        </w:tabs>
        <w:ind w:left="1276" w:hanging="425"/>
        <w:jc w:val="both"/>
        <w:rPr>
          <w:rFonts w:ascii="Arial" w:hAnsi="Arial" w:cs="Arial"/>
          <w:sz w:val="21"/>
          <w:szCs w:val="21"/>
        </w:rPr>
      </w:pPr>
      <w:r w:rsidRPr="006912C6">
        <w:rPr>
          <w:rFonts w:ascii="Arial" w:hAnsi="Arial" w:cs="Arial"/>
          <w:sz w:val="21"/>
          <w:szCs w:val="21"/>
        </w:rPr>
        <w:t xml:space="preserve">following consultation with the Supplier and having taken their views into account; </w:t>
      </w:r>
    </w:p>
    <w:p w14:paraId="5B55CECB" w14:textId="77777777" w:rsidR="00D4159A" w:rsidRPr="006912C6" w:rsidRDefault="00D4159A" w:rsidP="00D4159A">
      <w:pPr>
        <w:pStyle w:val="Default"/>
        <w:keepLines/>
        <w:ind w:left="720"/>
        <w:jc w:val="both"/>
        <w:rPr>
          <w:rFonts w:ascii="Arial" w:hAnsi="Arial" w:cs="Arial"/>
          <w:sz w:val="21"/>
          <w:szCs w:val="21"/>
        </w:rPr>
      </w:pPr>
    </w:p>
    <w:p w14:paraId="5B55CECC" w14:textId="77777777" w:rsidR="00D4159A" w:rsidRPr="006912C6" w:rsidRDefault="00D4159A" w:rsidP="00D4159A">
      <w:pPr>
        <w:pStyle w:val="Default"/>
        <w:keepLines/>
        <w:ind w:left="851"/>
        <w:jc w:val="both"/>
        <w:rPr>
          <w:rFonts w:ascii="Arial" w:hAnsi="Arial" w:cs="Arial"/>
          <w:sz w:val="21"/>
          <w:szCs w:val="21"/>
        </w:rPr>
      </w:pPr>
      <w:r w:rsidRPr="006912C6">
        <w:rPr>
          <w:rFonts w:ascii="Arial" w:hAnsi="Arial" w:cs="Arial"/>
          <w:sz w:val="21"/>
          <w:szCs w:val="21"/>
        </w:rPr>
        <w:t xml:space="preserve">provided always that where E4.5(a) applies the Client shall, in accordance with any recommendations of the Code, take reasonable steps, where appropriate, to give the Supplier advanced notice, or failing that, to draw the disclosure to the Supplier’s attention after any such disclosure. </w:t>
      </w:r>
    </w:p>
    <w:p w14:paraId="5B55CECD" w14:textId="77777777" w:rsidR="00D4159A" w:rsidRPr="006912C6" w:rsidRDefault="00D4159A" w:rsidP="00D4159A">
      <w:pPr>
        <w:pStyle w:val="Default"/>
        <w:keepLines/>
        <w:jc w:val="both"/>
        <w:rPr>
          <w:rFonts w:ascii="Arial" w:hAnsi="Arial" w:cs="Arial"/>
          <w:sz w:val="21"/>
          <w:szCs w:val="21"/>
        </w:rPr>
      </w:pPr>
    </w:p>
    <w:p w14:paraId="5B55CECE" w14:textId="77777777" w:rsidR="00D4159A" w:rsidRPr="006912C6" w:rsidRDefault="00D4159A" w:rsidP="00D4159A">
      <w:pPr>
        <w:pStyle w:val="Default"/>
        <w:keepLines/>
        <w:ind w:left="851" w:hanging="851"/>
        <w:jc w:val="both"/>
        <w:rPr>
          <w:rFonts w:ascii="Arial" w:hAnsi="Arial" w:cs="Arial"/>
          <w:sz w:val="21"/>
          <w:szCs w:val="21"/>
        </w:rPr>
      </w:pPr>
      <w:r w:rsidRPr="006912C6">
        <w:rPr>
          <w:rFonts w:ascii="Arial" w:hAnsi="Arial" w:cs="Arial"/>
          <w:sz w:val="21"/>
          <w:szCs w:val="21"/>
        </w:rPr>
        <w:t>E4.6</w:t>
      </w:r>
      <w:r w:rsidRPr="006912C6">
        <w:rPr>
          <w:rFonts w:ascii="Arial" w:hAnsi="Arial" w:cs="Arial"/>
          <w:sz w:val="21"/>
          <w:szCs w:val="21"/>
        </w:rPr>
        <w:tab/>
        <w:t xml:space="preserve">The Supplier shall ensure that all Information is retained for disclosure and shall permit the Client to inspect such records as requested from time to time. </w:t>
      </w:r>
    </w:p>
    <w:p w14:paraId="5B55CECF" w14:textId="77777777" w:rsidR="00D4159A" w:rsidRPr="006912C6" w:rsidRDefault="00D4159A" w:rsidP="00D4159A">
      <w:pPr>
        <w:pStyle w:val="Default"/>
        <w:keepLines/>
        <w:ind w:left="851" w:hanging="851"/>
        <w:jc w:val="both"/>
        <w:rPr>
          <w:rFonts w:ascii="Arial" w:hAnsi="Arial" w:cs="Arial"/>
          <w:sz w:val="21"/>
          <w:szCs w:val="21"/>
        </w:rPr>
      </w:pPr>
    </w:p>
    <w:p w14:paraId="5B55CED0" w14:textId="77777777" w:rsidR="00D4159A" w:rsidRPr="006912C6" w:rsidRDefault="00D4159A" w:rsidP="00D4159A">
      <w:pPr>
        <w:pStyle w:val="Conditionhead"/>
        <w:keepLines/>
        <w:tabs>
          <w:tab w:val="left" w:pos="-426"/>
        </w:tabs>
        <w:spacing w:line="240" w:lineRule="auto"/>
        <w:ind w:left="851" w:hanging="851"/>
        <w:rPr>
          <w:rFonts w:ascii="Arial" w:hAnsi="Arial" w:cs="Arial"/>
          <w:sz w:val="21"/>
          <w:szCs w:val="21"/>
        </w:rPr>
      </w:pPr>
      <w:r w:rsidRPr="006912C6">
        <w:rPr>
          <w:rFonts w:ascii="Arial" w:hAnsi="Arial" w:cs="Arial"/>
          <w:sz w:val="21"/>
          <w:szCs w:val="21"/>
        </w:rPr>
        <w:t>E5</w:t>
      </w:r>
      <w:r w:rsidRPr="006912C6">
        <w:rPr>
          <w:rFonts w:ascii="Arial" w:hAnsi="Arial" w:cs="Arial"/>
          <w:sz w:val="21"/>
          <w:szCs w:val="21"/>
        </w:rPr>
        <w:tab/>
        <w:t>Publicity, Media and Official Enquiries</w:t>
      </w:r>
    </w:p>
    <w:p w14:paraId="5B55CED1" w14:textId="77777777" w:rsidR="00D4159A" w:rsidRDefault="00D4159A" w:rsidP="00D4159A">
      <w:pPr>
        <w:keepLines/>
        <w:widowControl w:val="0"/>
        <w:tabs>
          <w:tab w:val="left" w:pos="0"/>
        </w:tabs>
        <w:suppressAutoHyphens/>
        <w:ind w:left="851" w:hanging="851"/>
        <w:jc w:val="both"/>
        <w:rPr>
          <w:rFonts w:ascii="Arial" w:hAnsi="Arial" w:cs="Arial"/>
          <w:sz w:val="21"/>
          <w:szCs w:val="21"/>
        </w:rPr>
      </w:pPr>
    </w:p>
    <w:p w14:paraId="5B55CED2" w14:textId="77777777" w:rsidR="00D4159A" w:rsidRDefault="00D4159A" w:rsidP="00D4159A">
      <w:pPr>
        <w:widowControl w:val="0"/>
        <w:tabs>
          <w:tab w:val="left" w:pos="0"/>
          <w:tab w:val="left" w:pos="851"/>
        </w:tabs>
        <w:ind w:left="851" w:hanging="851"/>
        <w:jc w:val="both"/>
        <w:rPr>
          <w:rFonts w:ascii="Arial" w:hAnsi="Arial" w:cs="Arial"/>
          <w:sz w:val="21"/>
          <w:szCs w:val="21"/>
        </w:rPr>
      </w:pPr>
      <w:r w:rsidRPr="006912C6">
        <w:rPr>
          <w:rFonts w:ascii="Arial" w:hAnsi="Arial" w:cs="Arial"/>
          <w:sz w:val="21"/>
          <w:szCs w:val="21"/>
        </w:rPr>
        <w:t>E5.1</w:t>
      </w:r>
      <w:r w:rsidRPr="006912C6">
        <w:rPr>
          <w:rFonts w:ascii="Arial" w:hAnsi="Arial" w:cs="Arial"/>
          <w:sz w:val="21"/>
          <w:szCs w:val="21"/>
        </w:rPr>
        <w:tab/>
      </w:r>
      <w:r>
        <w:rPr>
          <w:rFonts w:ascii="Arial" w:hAnsi="Arial" w:cs="Arial"/>
          <w:sz w:val="21"/>
          <w:szCs w:val="21"/>
        </w:rPr>
        <w:t>The Supplier shall not:-</w:t>
      </w:r>
    </w:p>
    <w:p w14:paraId="5B55CED3" w14:textId="77777777" w:rsidR="00D4159A" w:rsidRDefault="00D4159A" w:rsidP="00D4159A">
      <w:pPr>
        <w:widowControl w:val="0"/>
        <w:tabs>
          <w:tab w:val="left" w:pos="0"/>
        </w:tabs>
        <w:ind w:left="720" w:hanging="720"/>
        <w:jc w:val="both"/>
        <w:rPr>
          <w:rFonts w:ascii="Arial" w:hAnsi="Arial" w:cs="Arial"/>
          <w:sz w:val="21"/>
          <w:szCs w:val="21"/>
        </w:rPr>
      </w:pPr>
    </w:p>
    <w:p w14:paraId="5B55CED4" w14:textId="77777777" w:rsidR="00D4159A" w:rsidRDefault="00D4159A" w:rsidP="00EB49A1">
      <w:pPr>
        <w:widowControl w:val="0"/>
        <w:numPr>
          <w:ilvl w:val="0"/>
          <w:numId w:val="72"/>
        </w:numPr>
        <w:tabs>
          <w:tab w:val="left" w:pos="0"/>
        </w:tabs>
        <w:ind w:left="1276" w:hanging="425"/>
        <w:jc w:val="both"/>
        <w:rPr>
          <w:rFonts w:ascii="Arial" w:hAnsi="Arial" w:cs="Arial"/>
          <w:sz w:val="21"/>
          <w:szCs w:val="21"/>
        </w:rPr>
      </w:pPr>
      <w:r>
        <w:rPr>
          <w:rFonts w:ascii="Arial" w:hAnsi="Arial" w:cs="Arial"/>
          <w:sz w:val="21"/>
          <w:szCs w:val="21"/>
        </w:rPr>
        <w:t>make any press announcements or publicise this Contract or its contents in any way; or</w:t>
      </w:r>
    </w:p>
    <w:p w14:paraId="5B55CED5" w14:textId="77777777" w:rsidR="00D4159A" w:rsidRDefault="00D4159A" w:rsidP="00D4159A">
      <w:pPr>
        <w:widowControl w:val="0"/>
        <w:tabs>
          <w:tab w:val="left" w:pos="0"/>
        </w:tabs>
        <w:ind w:left="1276" w:hanging="425"/>
        <w:jc w:val="both"/>
        <w:rPr>
          <w:rFonts w:ascii="Arial" w:hAnsi="Arial" w:cs="Arial"/>
          <w:sz w:val="21"/>
          <w:szCs w:val="21"/>
        </w:rPr>
      </w:pPr>
    </w:p>
    <w:p w14:paraId="5B55CED6" w14:textId="77777777" w:rsidR="00D4159A" w:rsidRDefault="00D4159A" w:rsidP="00EB49A1">
      <w:pPr>
        <w:widowControl w:val="0"/>
        <w:numPr>
          <w:ilvl w:val="0"/>
          <w:numId w:val="72"/>
        </w:numPr>
        <w:tabs>
          <w:tab w:val="left" w:pos="0"/>
        </w:tabs>
        <w:ind w:left="1276" w:hanging="425"/>
        <w:jc w:val="both"/>
        <w:rPr>
          <w:rFonts w:ascii="Arial" w:hAnsi="Arial" w:cs="Arial"/>
          <w:sz w:val="21"/>
          <w:szCs w:val="21"/>
        </w:rPr>
      </w:pPr>
      <w:r>
        <w:rPr>
          <w:rFonts w:ascii="Arial" w:hAnsi="Arial" w:cs="Arial"/>
          <w:sz w:val="21"/>
          <w:szCs w:val="21"/>
        </w:rPr>
        <w:t>use the Client's name or brand/logo in any promotion or marketing or announcements of orders</w:t>
      </w:r>
    </w:p>
    <w:p w14:paraId="5B55CED7" w14:textId="77777777" w:rsidR="00D4159A" w:rsidRDefault="00D4159A" w:rsidP="00D4159A">
      <w:pPr>
        <w:pStyle w:val="ListParagraph"/>
        <w:ind w:hanging="425"/>
        <w:rPr>
          <w:rFonts w:ascii="Arial" w:hAnsi="Arial" w:cs="Arial"/>
          <w:sz w:val="21"/>
          <w:szCs w:val="21"/>
        </w:rPr>
      </w:pPr>
    </w:p>
    <w:p w14:paraId="5B55CED8" w14:textId="77777777" w:rsidR="00D4159A" w:rsidRDefault="00D4159A" w:rsidP="00D4159A">
      <w:pPr>
        <w:widowControl w:val="0"/>
        <w:tabs>
          <w:tab w:val="left" w:pos="851"/>
        </w:tabs>
        <w:ind w:left="851"/>
        <w:jc w:val="both"/>
        <w:rPr>
          <w:rFonts w:ascii="Arial" w:hAnsi="Arial" w:cs="Arial"/>
          <w:sz w:val="21"/>
          <w:szCs w:val="21"/>
        </w:rPr>
      </w:pPr>
      <w:proofErr w:type="gramStart"/>
      <w:r>
        <w:rPr>
          <w:rFonts w:ascii="Arial" w:hAnsi="Arial" w:cs="Arial"/>
          <w:sz w:val="21"/>
          <w:szCs w:val="21"/>
        </w:rPr>
        <w:t>without</w:t>
      </w:r>
      <w:proofErr w:type="gramEnd"/>
      <w:r>
        <w:rPr>
          <w:rFonts w:ascii="Arial" w:hAnsi="Arial" w:cs="Arial"/>
          <w:sz w:val="21"/>
          <w:szCs w:val="21"/>
        </w:rPr>
        <w:t xml:space="preserve"> the Approval of the Client which shall not be unreasonably withheld or delayed.</w:t>
      </w:r>
    </w:p>
    <w:p w14:paraId="5B55CED9" w14:textId="77777777" w:rsidR="00D4159A" w:rsidRPr="006912C6" w:rsidRDefault="00D4159A" w:rsidP="00D4159A">
      <w:pPr>
        <w:keepLines/>
        <w:widowControl w:val="0"/>
        <w:tabs>
          <w:tab w:val="left" w:pos="0"/>
        </w:tabs>
        <w:suppressAutoHyphens/>
        <w:ind w:left="720" w:hanging="720"/>
        <w:jc w:val="both"/>
        <w:rPr>
          <w:rFonts w:ascii="Arial" w:hAnsi="Arial" w:cs="Arial"/>
          <w:sz w:val="21"/>
          <w:szCs w:val="21"/>
        </w:rPr>
      </w:pPr>
      <w:r w:rsidRPr="006912C6">
        <w:rPr>
          <w:rFonts w:ascii="Arial" w:hAnsi="Arial" w:cs="Arial"/>
          <w:sz w:val="21"/>
          <w:szCs w:val="21"/>
        </w:rPr>
        <w:t xml:space="preserve">  </w:t>
      </w:r>
      <w:r w:rsidRPr="006912C6">
        <w:rPr>
          <w:rFonts w:ascii="Arial" w:hAnsi="Arial" w:cs="Arial"/>
          <w:sz w:val="21"/>
          <w:szCs w:val="21"/>
        </w:rPr>
        <w:tab/>
      </w:r>
    </w:p>
    <w:p w14:paraId="5B55CEDA" w14:textId="77777777" w:rsidR="00D4159A" w:rsidRDefault="00D4159A" w:rsidP="00D4159A">
      <w:pPr>
        <w:keepLines/>
        <w:tabs>
          <w:tab w:val="left" w:pos="0"/>
        </w:tabs>
        <w:suppressAutoHyphens/>
        <w:ind w:left="851" w:hanging="851"/>
        <w:jc w:val="both"/>
        <w:rPr>
          <w:rFonts w:ascii="Arial" w:hAnsi="Arial" w:cs="Arial"/>
          <w:sz w:val="21"/>
          <w:szCs w:val="21"/>
        </w:rPr>
      </w:pPr>
      <w:r w:rsidRPr="006912C6">
        <w:rPr>
          <w:rFonts w:ascii="Arial" w:hAnsi="Arial" w:cs="Arial"/>
          <w:sz w:val="21"/>
          <w:szCs w:val="21"/>
        </w:rPr>
        <w:lastRenderedPageBreak/>
        <w:t>E5.2</w:t>
      </w:r>
      <w:r w:rsidRPr="006912C6">
        <w:rPr>
          <w:rFonts w:ascii="Arial" w:hAnsi="Arial" w:cs="Arial"/>
          <w:sz w:val="21"/>
          <w:szCs w:val="21"/>
        </w:rPr>
        <w:tab/>
        <w:t>Both Parties shall take reasonable steps to ensure that their servants, employees, agents, Sub-Contractors, suppliers, professional advisors and consultants comply with Clause E5.1.</w:t>
      </w:r>
    </w:p>
    <w:p w14:paraId="5B55CEDB" w14:textId="77777777" w:rsidR="00D4159A" w:rsidRDefault="00D4159A" w:rsidP="00D4159A">
      <w:pPr>
        <w:keepLines/>
        <w:tabs>
          <w:tab w:val="left" w:pos="0"/>
        </w:tabs>
        <w:suppressAutoHyphens/>
        <w:ind w:left="851" w:hanging="851"/>
        <w:jc w:val="both"/>
        <w:rPr>
          <w:rFonts w:ascii="Arial" w:hAnsi="Arial" w:cs="Arial"/>
          <w:sz w:val="21"/>
          <w:szCs w:val="21"/>
        </w:rPr>
      </w:pPr>
    </w:p>
    <w:p w14:paraId="5B55CEDC" w14:textId="77777777" w:rsidR="00D4159A" w:rsidRDefault="00D4159A" w:rsidP="00D4159A">
      <w:pPr>
        <w:widowControl w:val="0"/>
        <w:tabs>
          <w:tab w:val="left" w:pos="851"/>
        </w:tabs>
        <w:ind w:left="851" w:hanging="851"/>
        <w:jc w:val="both"/>
        <w:rPr>
          <w:rFonts w:ascii="Arial" w:hAnsi="Arial" w:cs="Arial"/>
          <w:sz w:val="21"/>
          <w:szCs w:val="21"/>
        </w:rPr>
      </w:pPr>
      <w:r>
        <w:rPr>
          <w:rFonts w:ascii="Arial" w:hAnsi="Arial" w:cs="Arial"/>
          <w:sz w:val="21"/>
          <w:szCs w:val="21"/>
        </w:rPr>
        <w:t>E5.3</w:t>
      </w:r>
      <w:r>
        <w:rPr>
          <w:rFonts w:ascii="Arial" w:hAnsi="Arial" w:cs="Arial"/>
          <w:sz w:val="21"/>
          <w:szCs w:val="21"/>
        </w:rPr>
        <w:tab/>
        <w:t>If so requested by the Client, the notepaper and other written material of the Supplier and Sub-Contractors relating to the delivery of the Services shall carry only logos and markings Approved by the Client.</w:t>
      </w:r>
    </w:p>
    <w:p w14:paraId="5B55CEDD" w14:textId="77777777" w:rsidR="00D4159A" w:rsidRDefault="00D4159A" w:rsidP="00D4159A">
      <w:pPr>
        <w:widowControl w:val="0"/>
        <w:tabs>
          <w:tab w:val="left" w:pos="851"/>
        </w:tabs>
        <w:ind w:left="851" w:hanging="851"/>
        <w:jc w:val="both"/>
        <w:rPr>
          <w:rFonts w:ascii="Arial" w:hAnsi="Arial" w:cs="Arial"/>
          <w:sz w:val="21"/>
          <w:szCs w:val="21"/>
        </w:rPr>
      </w:pPr>
    </w:p>
    <w:p w14:paraId="5B55CEDE" w14:textId="77777777" w:rsidR="00D4159A" w:rsidRDefault="00D4159A" w:rsidP="00D4159A">
      <w:pPr>
        <w:widowControl w:val="0"/>
        <w:tabs>
          <w:tab w:val="left" w:pos="851"/>
        </w:tabs>
        <w:ind w:left="851" w:hanging="851"/>
        <w:jc w:val="both"/>
        <w:rPr>
          <w:rFonts w:ascii="Arial" w:hAnsi="Arial" w:cs="Arial"/>
          <w:sz w:val="21"/>
          <w:szCs w:val="21"/>
        </w:rPr>
      </w:pPr>
      <w:r>
        <w:rPr>
          <w:rFonts w:ascii="Arial" w:hAnsi="Arial" w:cs="Arial"/>
          <w:sz w:val="21"/>
          <w:szCs w:val="21"/>
        </w:rPr>
        <w:t>E5.4</w:t>
      </w:r>
      <w:r>
        <w:rPr>
          <w:rFonts w:ascii="Arial" w:hAnsi="Arial" w:cs="Arial"/>
          <w:sz w:val="21"/>
          <w:szCs w:val="21"/>
        </w:rPr>
        <w:tab/>
        <w:t>All publicity and marketing material produced by the Supplier and/or its Sub-Contractors in relation to this Contract shall be submitted to the Client for Approval and no such items shall be printed (other than for purposes of Approval) until such Approval is received.</w:t>
      </w:r>
    </w:p>
    <w:p w14:paraId="5B55CEDF" w14:textId="77777777" w:rsidR="00D4159A" w:rsidRDefault="00D4159A" w:rsidP="00D4159A">
      <w:pPr>
        <w:widowControl w:val="0"/>
        <w:tabs>
          <w:tab w:val="left" w:pos="851"/>
        </w:tabs>
        <w:ind w:left="851" w:hanging="851"/>
        <w:jc w:val="both"/>
        <w:rPr>
          <w:rFonts w:ascii="Arial" w:hAnsi="Arial" w:cs="Arial"/>
          <w:sz w:val="21"/>
          <w:szCs w:val="21"/>
        </w:rPr>
      </w:pPr>
    </w:p>
    <w:p w14:paraId="5B55CEE0" w14:textId="77777777" w:rsidR="00D4159A" w:rsidRDefault="00D4159A" w:rsidP="00D4159A">
      <w:pPr>
        <w:widowControl w:val="0"/>
        <w:tabs>
          <w:tab w:val="left" w:pos="0"/>
        </w:tabs>
        <w:suppressAutoHyphens/>
        <w:ind w:left="851" w:hanging="851"/>
        <w:jc w:val="both"/>
        <w:rPr>
          <w:rFonts w:ascii="Arial" w:hAnsi="Arial" w:cs="Arial"/>
          <w:sz w:val="21"/>
          <w:szCs w:val="21"/>
        </w:rPr>
      </w:pPr>
      <w:r>
        <w:rPr>
          <w:rFonts w:ascii="Arial" w:hAnsi="Arial" w:cs="Arial"/>
          <w:sz w:val="21"/>
          <w:szCs w:val="21"/>
        </w:rPr>
        <w:t>E5.5</w:t>
      </w:r>
      <w:r>
        <w:rPr>
          <w:rFonts w:ascii="Arial" w:hAnsi="Arial" w:cs="Arial"/>
          <w:sz w:val="21"/>
          <w:szCs w:val="21"/>
        </w:rPr>
        <w:tab/>
        <w:t>The Supplier shall agree to comply with the minimum information security standards detailed at Schedule 6 to this Contract at all time when processing the Client's Personal Data for the purposes or in connection with the delivery of the Services.</w:t>
      </w:r>
      <w:r w:rsidRPr="00EB54C6">
        <w:rPr>
          <w:rFonts w:ascii="Arial" w:hAnsi="Arial" w:cs="Arial"/>
          <w:sz w:val="21"/>
          <w:szCs w:val="21"/>
        </w:rPr>
        <w:t xml:space="preserve"> </w:t>
      </w:r>
      <w:r>
        <w:rPr>
          <w:rFonts w:ascii="Arial" w:hAnsi="Arial" w:cs="Arial"/>
          <w:sz w:val="21"/>
          <w:szCs w:val="21"/>
        </w:rPr>
        <w:t>Failure by the Supplier to comply with this obligation shall constitute a Default and be dealt with in accordance with Clause H3.</w:t>
      </w:r>
    </w:p>
    <w:p w14:paraId="5B55CEE1" w14:textId="77777777" w:rsidR="00D4159A" w:rsidRPr="002E6975" w:rsidRDefault="00D4159A" w:rsidP="00D4159A">
      <w:pPr>
        <w:widowControl w:val="0"/>
        <w:tabs>
          <w:tab w:val="left" w:pos="0"/>
        </w:tabs>
        <w:suppressAutoHyphens/>
        <w:ind w:left="720" w:hanging="720"/>
        <w:jc w:val="both"/>
        <w:rPr>
          <w:rFonts w:ascii="Arial" w:hAnsi="Arial" w:cs="Arial"/>
          <w:sz w:val="21"/>
          <w:szCs w:val="21"/>
        </w:rPr>
      </w:pPr>
    </w:p>
    <w:p w14:paraId="5B55CEE2" w14:textId="77777777" w:rsidR="00D4159A" w:rsidRPr="006912C6" w:rsidRDefault="00D4159A" w:rsidP="00D4159A">
      <w:pPr>
        <w:pStyle w:val="Conditionhead"/>
        <w:keepLines/>
        <w:tabs>
          <w:tab w:val="left" w:pos="-284"/>
        </w:tabs>
        <w:spacing w:line="240" w:lineRule="auto"/>
        <w:ind w:left="851" w:hanging="851"/>
        <w:rPr>
          <w:rFonts w:ascii="Arial" w:hAnsi="Arial" w:cs="Arial"/>
          <w:sz w:val="21"/>
          <w:szCs w:val="21"/>
        </w:rPr>
      </w:pPr>
      <w:r w:rsidRPr="006912C6">
        <w:rPr>
          <w:rFonts w:ascii="Arial" w:hAnsi="Arial" w:cs="Arial"/>
          <w:sz w:val="21"/>
          <w:szCs w:val="21"/>
        </w:rPr>
        <w:t>E6</w:t>
      </w:r>
      <w:r w:rsidRPr="006912C6">
        <w:rPr>
          <w:rFonts w:ascii="Arial" w:hAnsi="Arial" w:cs="Arial"/>
          <w:sz w:val="21"/>
          <w:szCs w:val="21"/>
        </w:rPr>
        <w:tab/>
      </w:r>
      <w:r>
        <w:rPr>
          <w:rFonts w:ascii="Arial" w:hAnsi="Arial" w:cs="Arial"/>
          <w:sz w:val="21"/>
          <w:szCs w:val="21"/>
        </w:rPr>
        <w:t>NOT USED</w:t>
      </w:r>
    </w:p>
    <w:p w14:paraId="5B55CEE3" w14:textId="77777777" w:rsidR="00D4159A" w:rsidRDefault="00D4159A" w:rsidP="00D4159A">
      <w:pPr>
        <w:pStyle w:val="BodyTextIndent3"/>
        <w:keepLines/>
        <w:ind w:left="720" w:hanging="720"/>
        <w:rPr>
          <w:sz w:val="21"/>
          <w:szCs w:val="21"/>
        </w:rPr>
      </w:pPr>
    </w:p>
    <w:p w14:paraId="5B55CEE4" w14:textId="77777777" w:rsidR="00D4159A" w:rsidRPr="006912C6" w:rsidRDefault="00D4159A" w:rsidP="00D4159A">
      <w:pPr>
        <w:pStyle w:val="Conditionhead"/>
        <w:keepLines/>
        <w:spacing w:line="240" w:lineRule="auto"/>
        <w:ind w:left="851" w:hanging="851"/>
        <w:rPr>
          <w:rFonts w:ascii="Arial" w:hAnsi="Arial" w:cs="Arial"/>
          <w:sz w:val="21"/>
          <w:szCs w:val="21"/>
        </w:rPr>
      </w:pPr>
      <w:r w:rsidRPr="006912C6">
        <w:rPr>
          <w:rFonts w:ascii="Arial" w:hAnsi="Arial" w:cs="Arial"/>
          <w:sz w:val="21"/>
          <w:szCs w:val="21"/>
        </w:rPr>
        <w:t>E7</w:t>
      </w:r>
      <w:r w:rsidRPr="006912C6">
        <w:rPr>
          <w:rFonts w:ascii="Arial" w:hAnsi="Arial" w:cs="Arial"/>
          <w:sz w:val="21"/>
          <w:szCs w:val="21"/>
        </w:rPr>
        <w:tab/>
        <w:t xml:space="preserve">Intellectual Property Rights  </w:t>
      </w:r>
    </w:p>
    <w:p w14:paraId="5B55CEE5" w14:textId="77777777" w:rsidR="00D4159A" w:rsidRDefault="00D4159A" w:rsidP="00D4159A">
      <w:pPr>
        <w:keepLines/>
        <w:tabs>
          <w:tab w:val="left" w:pos="0"/>
        </w:tabs>
        <w:suppressAutoHyphens/>
        <w:ind w:left="851" w:hanging="851"/>
        <w:jc w:val="both"/>
        <w:rPr>
          <w:rFonts w:ascii="Arial" w:hAnsi="Arial" w:cs="Arial"/>
          <w:sz w:val="21"/>
          <w:szCs w:val="21"/>
        </w:rPr>
      </w:pPr>
    </w:p>
    <w:p w14:paraId="5B55CEE6" w14:textId="77777777" w:rsidR="00D4159A" w:rsidRPr="006912C6" w:rsidRDefault="00D4159A" w:rsidP="00D4159A">
      <w:pPr>
        <w:keepLines/>
        <w:tabs>
          <w:tab w:val="left" w:pos="0"/>
        </w:tabs>
        <w:suppressAutoHyphens/>
        <w:ind w:left="851" w:hanging="851"/>
        <w:jc w:val="both"/>
        <w:rPr>
          <w:rFonts w:ascii="Arial" w:hAnsi="Arial" w:cs="Arial"/>
          <w:sz w:val="21"/>
          <w:szCs w:val="21"/>
        </w:rPr>
      </w:pPr>
      <w:r w:rsidRPr="006912C6">
        <w:rPr>
          <w:rFonts w:ascii="Arial" w:hAnsi="Arial" w:cs="Arial"/>
          <w:sz w:val="21"/>
          <w:szCs w:val="21"/>
        </w:rPr>
        <w:t>E7.1</w:t>
      </w:r>
      <w:r w:rsidRPr="006912C6">
        <w:rPr>
          <w:rFonts w:ascii="Arial" w:hAnsi="Arial" w:cs="Arial"/>
          <w:sz w:val="21"/>
          <w:szCs w:val="21"/>
        </w:rPr>
        <w:tab/>
        <w:t>All Intellectual Property Rights in any guidance, specifications, instructions, toolkits, plans, data, drawings, databases, patents, patterns, models, designs or other material (the "</w:t>
      </w:r>
      <w:r w:rsidRPr="006912C6">
        <w:rPr>
          <w:rFonts w:ascii="Arial" w:hAnsi="Arial" w:cs="Arial"/>
          <w:b/>
          <w:sz w:val="21"/>
          <w:szCs w:val="21"/>
        </w:rPr>
        <w:t>IP Materials</w:t>
      </w:r>
      <w:r w:rsidRPr="006912C6">
        <w:rPr>
          <w:rFonts w:ascii="Arial" w:hAnsi="Arial" w:cs="Arial"/>
          <w:sz w:val="21"/>
          <w:szCs w:val="21"/>
        </w:rPr>
        <w:t>"):</w:t>
      </w:r>
    </w:p>
    <w:p w14:paraId="5B55CEE7" w14:textId="77777777" w:rsidR="00D4159A" w:rsidRPr="006912C6" w:rsidRDefault="00D4159A" w:rsidP="00D4159A">
      <w:pPr>
        <w:keepLines/>
        <w:tabs>
          <w:tab w:val="left" w:pos="2268"/>
        </w:tabs>
        <w:suppressAutoHyphens/>
        <w:ind w:left="2268" w:hanging="850"/>
        <w:jc w:val="both"/>
        <w:rPr>
          <w:rFonts w:ascii="Arial" w:hAnsi="Arial" w:cs="Arial"/>
          <w:sz w:val="21"/>
          <w:szCs w:val="21"/>
        </w:rPr>
      </w:pPr>
    </w:p>
    <w:p w14:paraId="5B55CEE8" w14:textId="77777777" w:rsidR="00D4159A" w:rsidRPr="006912C6" w:rsidRDefault="00D4159A" w:rsidP="00D4159A">
      <w:pPr>
        <w:keepLines/>
        <w:tabs>
          <w:tab w:val="left" w:pos="-426"/>
        </w:tabs>
        <w:suppressAutoHyphens/>
        <w:ind w:left="1276" w:hanging="425"/>
        <w:jc w:val="both"/>
        <w:rPr>
          <w:rFonts w:ascii="Arial" w:hAnsi="Arial" w:cs="Arial"/>
          <w:sz w:val="21"/>
          <w:szCs w:val="21"/>
        </w:rPr>
      </w:pPr>
      <w:r w:rsidRPr="006912C6">
        <w:rPr>
          <w:rFonts w:ascii="Arial" w:hAnsi="Arial" w:cs="Arial"/>
          <w:sz w:val="21"/>
          <w:szCs w:val="21"/>
        </w:rPr>
        <w:t>(a)</w:t>
      </w:r>
      <w:r w:rsidRPr="006912C6">
        <w:rPr>
          <w:rFonts w:ascii="Arial" w:hAnsi="Arial" w:cs="Arial"/>
          <w:sz w:val="21"/>
          <w:szCs w:val="21"/>
        </w:rPr>
        <w:tab/>
      </w:r>
      <w:proofErr w:type="gramStart"/>
      <w:r w:rsidRPr="006912C6">
        <w:rPr>
          <w:rFonts w:ascii="Arial" w:hAnsi="Arial" w:cs="Arial"/>
          <w:sz w:val="21"/>
          <w:szCs w:val="21"/>
        </w:rPr>
        <w:t>furnished</w:t>
      </w:r>
      <w:proofErr w:type="gramEnd"/>
      <w:r w:rsidRPr="006912C6">
        <w:rPr>
          <w:rFonts w:ascii="Arial" w:hAnsi="Arial" w:cs="Arial"/>
          <w:sz w:val="21"/>
          <w:szCs w:val="21"/>
        </w:rPr>
        <w:t xml:space="preserve"> to or made available to the Supplier by or on behalf of the Client shall remain the property of the Client; and</w:t>
      </w:r>
    </w:p>
    <w:p w14:paraId="5B55CEE9" w14:textId="77777777" w:rsidR="00D4159A" w:rsidRPr="006912C6" w:rsidRDefault="00D4159A" w:rsidP="00D4159A">
      <w:pPr>
        <w:keepLines/>
        <w:tabs>
          <w:tab w:val="left" w:pos="-426"/>
          <w:tab w:val="left" w:pos="2268"/>
        </w:tabs>
        <w:suppressAutoHyphens/>
        <w:ind w:left="1276" w:hanging="425"/>
        <w:jc w:val="both"/>
        <w:rPr>
          <w:rFonts w:ascii="Arial" w:hAnsi="Arial" w:cs="Arial"/>
          <w:sz w:val="21"/>
          <w:szCs w:val="21"/>
        </w:rPr>
      </w:pPr>
      <w:r w:rsidRPr="006912C6">
        <w:rPr>
          <w:rFonts w:ascii="Arial" w:hAnsi="Arial" w:cs="Arial"/>
          <w:sz w:val="21"/>
          <w:szCs w:val="21"/>
        </w:rPr>
        <w:tab/>
      </w:r>
    </w:p>
    <w:p w14:paraId="5B55CEEA" w14:textId="77777777" w:rsidR="00D4159A" w:rsidRPr="006912C6" w:rsidRDefault="00D4159A" w:rsidP="00D4159A">
      <w:pPr>
        <w:keepLines/>
        <w:tabs>
          <w:tab w:val="left" w:pos="-426"/>
        </w:tabs>
        <w:suppressAutoHyphens/>
        <w:ind w:left="1276" w:hanging="425"/>
        <w:jc w:val="both"/>
        <w:rPr>
          <w:rFonts w:ascii="Arial" w:hAnsi="Arial" w:cs="Arial"/>
          <w:sz w:val="21"/>
          <w:szCs w:val="21"/>
        </w:rPr>
      </w:pPr>
      <w:r w:rsidRPr="006912C6">
        <w:rPr>
          <w:rFonts w:ascii="Arial" w:hAnsi="Arial" w:cs="Arial"/>
          <w:sz w:val="21"/>
          <w:szCs w:val="21"/>
        </w:rPr>
        <w:t>(b)</w:t>
      </w:r>
      <w:r w:rsidRPr="006912C6">
        <w:rPr>
          <w:rFonts w:ascii="Arial" w:hAnsi="Arial" w:cs="Arial"/>
          <w:sz w:val="21"/>
          <w:szCs w:val="21"/>
        </w:rPr>
        <w:tab/>
      </w:r>
      <w:proofErr w:type="gramStart"/>
      <w:r w:rsidRPr="006912C6">
        <w:rPr>
          <w:rFonts w:ascii="Arial" w:hAnsi="Arial" w:cs="Arial"/>
          <w:sz w:val="21"/>
          <w:szCs w:val="21"/>
        </w:rPr>
        <w:t>prepared</w:t>
      </w:r>
      <w:proofErr w:type="gramEnd"/>
      <w:r w:rsidRPr="006912C6">
        <w:rPr>
          <w:rFonts w:ascii="Arial" w:hAnsi="Arial" w:cs="Arial"/>
          <w:sz w:val="21"/>
          <w:szCs w:val="21"/>
        </w:rPr>
        <w:t xml:space="preserve"> by or for the Supplier on behalf of the Client for use, or intended use, in relation to the performance by the Supplier of its obligations under the  Contract shall belong to the Client;</w:t>
      </w:r>
    </w:p>
    <w:p w14:paraId="5B55CEEB" w14:textId="77777777" w:rsidR="00D4159A" w:rsidRPr="006912C6" w:rsidRDefault="00D4159A" w:rsidP="00D4159A">
      <w:pPr>
        <w:keepLines/>
        <w:tabs>
          <w:tab w:val="left" w:pos="2268"/>
        </w:tabs>
        <w:suppressAutoHyphens/>
        <w:ind w:left="2268" w:hanging="850"/>
        <w:jc w:val="both"/>
        <w:rPr>
          <w:rFonts w:ascii="Arial" w:hAnsi="Arial" w:cs="Arial"/>
          <w:sz w:val="21"/>
          <w:szCs w:val="21"/>
        </w:rPr>
      </w:pPr>
    </w:p>
    <w:p w14:paraId="5B55CEEC" w14:textId="77777777" w:rsidR="00D4159A" w:rsidRPr="006912C6" w:rsidRDefault="00D4159A" w:rsidP="00D4159A">
      <w:pPr>
        <w:keepLines/>
        <w:tabs>
          <w:tab w:val="left" w:pos="-426"/>
        </w:tabs>
        <w:suppressAutoHyphens/>
        <w:ind w:left="851" w:hanging="851"/>
        <w:jc w:val="both"/>
        <w:rPr>
          <w:rFonts w:ascii="Arial" w:hAnsi="Arial" w:cs="Arial"/>
          <w:sz w:val="21"/>
          <w:szCs w:val="21"/>
        </w:rPr>
      </w:pPr>
      <w:r>
        <w:rPr>
          <w:rFonts w:ascii="Arial" w:hAnsi="Arial" w:cs="Arial"/>
          <w:sz w:val="21"/>
          <w:szCs w:val="21"/>
        </w:rPr>
        <w:tab/>
      </w:r>
      <w:proofErr w:type="gramStart"/>
      <w:r w:rsidRPr="006912C6">
        <w:rPr>
          <w:rFonts w:ascii="Arial" w:hAnsi="Arial" w:cs="Arial"/>
          <w:sz w:val="21"/>
          <w:szCs w:val="21"/>
        </w:rPr>
        <w:t>and</w:t>
      </w:r>
      <w:proofErr w:type="gramEnd"/>
      <w:r w:rsidRPr="006912C6">
        <w:rPr>
          <w:rFonts w:ascii="Arial" w:hAnsi="Arial" w:cs="Arial"/>
          <w:sz w:val="21"/>
          <w:szCs w:val="21"/>
        </w:rPr>
        <w:t xml:space="preserve"> the Supplier shall not (except when necessary for the performance of this Contract) without prior Approval, use or disclose any Intellectual Property Rights in the IP Materials.</w:t>
      </w:r>
    </w:p>
    <w:p w14:paraId="5B55CEED" w14:textId="77777777" w:rsidR="00D4159A" w:rsidRPr="006912C6" w:rsidRDefault="00D4159A" w:rsidP="00D4159A">
      <w:pPr>
        <w:keepLines/>
        <w:tabs>
          <w:tab w:val="left" w:pos="-426"/>
          <w:tab w:val="left" w:pos="0"/>
        </w:tabs>
        <w:suppressAutoHyphens/>
        <w:ind w:left="851" w:hanging="851"/>
        <w:jc w:val="both"/>
        <w:rPr>
          <w:rFonts w:ascii="Arial" w:hAnsi="Arial" w:cs="Arial"/>
          <w:sz w:val="21"/>
          <w:szCs w:val="21"/>
        </w:rPr>
      </w:pPr>
    </w:p>
    <w:p w14:paraId="5B55CEEE" w14:textId="77777777" w:rsidR="00D4159A" w:rsidRPr="006912C6" w:rsidRDefault="00D4159A" w:rsidP="00D4159A">
      <w:pPr>
        <w:keepLines/>
        <w:tabs>
          <w:tab w:val="left" w:pos="-426"/>
          <w:tab w:val="left" w:pos="0"/>
        </w:tabs>
        <w:suppressAutoHyphens/>
        <w:ind w:left="851" w:hanging="851"/>
        <w:jc w:val="both"/>
        <w:rPr>
          <w:rFonts w:ascii="Arial" w:hAnsi="Arial" w:cs="Arial"/>
          <w:sz w:val="21"/>
          <w:szCs w:val="21"/>
        </w:rPr>
      </w:pPr>
      <w:r w:rsidRPr="006912C6">
        <w:rPr>
          <w:rFonts w:ascii="Arial" w:hAnsi="Arial" w:cs="Arial"/>
          <w:sz w:val="21"/>
          <w:szCs w:val="21"/>
        </w:rPr>
        <w:t>E7.2</w:t>
      </w:r>
      <w:r w:rsidRPr="006912C6">
        <w:rPr>
          <w:rFonts w:ascii="Arial" w:hAnsi="Arial" w:cs="Arial"/>
          <w:sz w:val="21"/>
          <w:szCs w:val="21"/>
        </w:rPr>
        <w:tab/>
        <w:t xml:space="preserve">The Supplier hereby assigns to the Client, with full title guarantee, all Intellectual Property Rights which may subsist in the IP Materials prepared in accordance with Clause </w:t>
      </w:r>
      <w:proofErr w:type="gramStart"/>
      <w:r w:rsidRPr="006912C6">
        <w:rPr>
          <w:rFonts w:ascii="Arial" w:hAnsi="Arial" w:cs="Arial"/>
          <w:sz w:val="21"/>
          <w:szCs w:val="21"/>
        </w:rPr>
        <w:t>E7.1(</w:t>
      </w:r>
      <w:proofErr w:type="gramEnd"/>
      <w:r w:rsidRPr="006912C6">
        <w:rPr>
          <w:rFonts w:ascii="Arial" w:hAnsi="Arial" w:cs="Arial"/>
          <w:sz w:val="21"/>
          <w:szCs w:val="21"/>
        </w:rPr>
        <w:t xml:space="preserve">b).  This assignment shall take effect on the date of this Contract or as a present assignment of future rights that shall take effect immediately on the coming into existence of the Intellectual Property Rights produced by the Supplier. The Supplier shall execute all documentation necessary to execute this assignment.  </w:t>
      </w:r>
    </w:p>
    <w:p w14:paraId="5B55CEEF" w14:textId="77777777" w:rsidR="00D4159A" w:rsidRPr="006912C6" w:rsidRDefault="00D4159A" w:rsidP="00D4159A">
      <w:pPr>
        <w:keepLines/>
        <w:tabs>
          <w:tab w:val="left" w:pos="-426"/>
          <w:tab w:val="left" w:pos="0"/>
        </w:tabs>
        <w:suppressAutoHyphens/>
        <w:ind w:left="851" w:hanging="851"/>
        <w:jc w:val="both"/>
        <w:rPr>
          <w:rFonts w:ascii="Arial" w:hAnsi="Arial" w:cs="Arial"/>
          <w:sz w:val="21"/>
          <w:szCs w:val="21"/>
        </w:rPr>
      </w:pPr>
    </w:p>
    <w:p w14:paraId="5B55CEF0" w14:textId="77777777" w:rsidR="00D4159A" w:rsidRPr="006912C6" w:rsidRDefault="00D4159A" w:rsidP="00D4159A">
      <w:pPr>
        <w:keepLines/>
        <w:tabs>
          <w:tab w:val="left" w:pos="-426"/>
          <w:tab w:val="left" w:pos="0"/>
        </w:tabs>
        <w:suppressAutoHyphens/>
        <w:ind w:left="851" w:hanging="851"/>
        <w:jc w:val="both"/>
        <w:rPr>
          <w:rFonts w:ascii="Arial" w:hAnsi="Arial" w:cs="Arial"/>
          <w:sz w:val="21"/>
          <w:szCs w:val="21"/>
        </w:rPr>
      </w:pPr>
      <w:r w:rsidRPr="006912C6">
        <w:rPr>
          <w:rFonts w:ascii="Arial" w:hAnsi="Arial" w:cs="Arial"/>
          <w:sz w:val="21"/>
          <w:szCs w:val="21"/>
        </w:rPr>
        <w:t>E7.3</w:t>
      </w:r>
      <w:r w:rsidRPr="006912C6">
        <w:rPr>
          <w:rFonts w:ascii="Arial" w:hAnsi="Arial" w:cs="Arial"/>
          <w:sz w:val="21"/>
          <w:szCs w:val="21"/>
        </w:rPr>
        <w:tab/>
        <w:t xml:space="preserve">The Supplier shall waive or procure a waiver of any moral rights subsisting in copyright produced by this Contract or the performance of this Contract.  </w:t>
      </w:r>
    </w:p>
    <w:p w14:paraId="5B55CEF1" w14:textId="77777777" w:rsidR="00D4159A" w:rsidRPr="006912C6" w:rsidRDefault="00D4159A" w:rsidP="00D4159A">
      <w:pPr>
        <w:keepLines/>
        <w:tabs>
          <w:tab w:val="left" w:pos="0"/>
        </w:tabs>
        <w:suppressAutoHyphens/>
        <w:ind w:left="1418" w:hanging="1418"/>
        <w:jc w:val="both"/>
        <w:rPr>
          <w:rFonts w:ascii="Arial" w:hAnsi="Arial" w:cs="Arial"/>
          <w:sz w:val="21"/>
          <w:szCs w:val="21"/>
        </w:rPr>
      </w:pPr>
    </w:p>
    <w:p w14:paraId="5B55CEF2" w14:textId="77777777" w:rsidR="00D4159A" w:rsidRDefault="00D4159A" w:rsidP="00D4159A">
      <w:pPr>
        <w:widowControl w:val="0"/>
        <w:tabs>
          <w:tab w:val="left" w:pos="0"/>
        </w:tabs>
        <w:ind w:left="851" w:hanging="851"/>
        <w:jc w:val="both"/>
        <w:rPr>
          <w:rFonts w:ascii="Arial" w:hAnsi="Arial" w:cs="Arial"/>
          <w:sz w:val="21"/>
          <w:szCs w:val="21"/>
        </w:rPr>
      </w:pPr>
      <w:r w:rsidRPr="006912C6">
        <w:rPr>
          <w:rFonts w:ascii="Arial" w:hAnsi="Arial" w:cs="Arial"/>
          <w:sz w:val="21"/>
          <w:szCs w:val="21"/>
        </w:rPr>
        <w:t>E7.4</w:t>
      </w:r>
      <w:r w:rsidRPr="006912C6">
        <w:rPr>
          <w:rFonts w:ascii="Arial" w:hAnsi="Arial" w:cs="Arial"/>
          <w:sz w:val="21"/>
          <w:szCs w:val="21"/>
        </w:rPr>
        <w:tab/>
      </w:r>
      <w:r>
        <w:rPr>
          <w:rFonts w:ascii="Arial" w:hAnsi="Arial" w:cs="Arial"/>
          <w:sz w:val="21"/>
          <w:szCs w:val="21"/>
        </w:rPr>
        <w:t>The Client shall grant to the Supplier a non-exclusive, revocable, free licence for the Contract Period to use the IP Materials where it is necessary for the Supplier to supply the Services. The Supplier shall have the right to sub-licence the Supplier's use of the IP Materials. At the end of the Contract Period or early termination thereof the Supplier shall cease to use and shall ensure that any Sub-Contractor ceases to use the IP Materials.</w:t>
      </w:r>
    </w:p>
    <w:p w14:paraId="5B55CEF3" w14:textId="77777777" w:rsidR="00D4159A" w:rsidRDefault="00D4159A" w:rsidP="00D4159A">
      <w:pPr>
        <w:widowControl w:val="0"/>
        <w:tabs>
          <w:tab w:val="left" w:pos="0"/>
        </w:tabs>
        <w:ind w:left="851" w:hanging="851"/>
        <w:jc w:val="both"/>
        <w:rPr>
          <w:rFonts w:ascii="Arial" w:hAnsi="Arial" w:cs="Arial"/>
          <w:sz w:val="21"/>
          <w:szCs w:val="21"/>
        </w:rPr>
      </w:pPr>
    </w:p>
    <w:p w14:paraId="5B55CEF4" w14:textId="77777777" w:rsidR="00D4159A" w:rsidRDefault="00D4159A" w:rsidP="00D4159A">
      <w:pPr>
        <w:widowControl w:val="0"/>
        <w:tabs>
          <w:tab w:val="left" w:pos="0"/>
        </w:tabs>
        <w:ind w:left="851" w:hanging="851"/>
        <w:jc w:val="both"/>
        <w:rPr>
          <w:rFonts w:ascii="Arial" w:hAnsi="Arial" w:cs="Arial"/>
          <w:sz w:val="21"/>
          <w:szCs w:val="21"/>
        </w:rPr>
      </w:pPr>
      <w:r>
        <w:rPr>
          <w:rFonts w:ascii="Arial" w:hAnsi="Arial" w:cs="Arial"/>
          <w:sz w:val="21"/>
          <w:szCs w:val="21"/>
        </w:rPr>
        <w:t>E7.5</w:t>
      </w:r>
      <w:r>
        <w:rPr>
          <w:rFonts w:ascii="Arial" w:hAnsi="Arial" w:cs="Arial"/>
          <w:sz w:val="21"/>
          <w:szCs w:val="21"/>
        </w:rPr>
        <w:tab/>
        <w:t>The Supplier shall grant the Client a non-exclusive, irrevocable, free licence for the Contract Period to use the Supplier's Intellectual Property Rights where it is necessary for the Client in the provision of the Services. At the end of the Contract Period, the Client shall cease to use the Supplier's Intellectual Property Rights.</w:t>
      </w:r>
    </w:p>
    <w:p w14:paraId="5B55CEF5" w14:textId="77777777" w:rsidR="00D4159A" w:rsidRDefault="00D4159A" w:rsidP="00D4159A">
      <w:pPr>
        <w:widowControl w:val="0"/>
        <w:tabs>
          <w:tab w:val="left" w:pos="0"/>
        </w:tabs>
        <w:ind w:left="851" w:hanging="851"/>
        <w:jc w:val="both"/>
        <w:rPr>
          <w:rFonts w:ascii="Arial" w:hAnsi="Arial" w:cs="Arial"/>
          <w:sz w:val="21"/>
          <w:szCs w:val="21"/>
        </w:rPr>
      </w:pPr>
    </w:p>
    <w:p w14:paraId="5B55CEF6" w14:textId="77777777" w:rsidR="00D4159A" w:rsidRDefault="00D4159A" w:rsidP="00D4159A">
      <w:pPr>
        <w:widowControl w:val="0"/>
        <w:tabs>
          <w:tab w:val="left" w:pos="0"/>
        </w:tabs>
        <w:ind w:left="851" w:hanging="851"/>
        <w:jc w:val="both"/>
        <w:rPr>
          <w:rFonts w:ascii="Arial" w:hAnsi="Arial" w:cs="Arial"/>
          <w:sz w:val="21"/>
          <w:szCs w:val="21"/>
        </w:rPr>
      </w:pPr>
      <w:r>
        <w:rPr>
          <w:rFonts w:ascii="Arial" w:hAnsi="Arial" w:cs="Arial"/>
          <w:sz w:val="21"/>
          <w:szCs w:val="21"/>
        </w:rPr>
        <w:t>E7.6</w:t>
      </w:r>
      <w:r w:rsidRPr="002E6975">
        <w:rPr>
          <w:rFonts w:ascii="Arial" w:hAnsi="Arial" w:cs="Arial"/>
          <w:sz w:val="21"/>
          <w:szCs w:val="21"/>
        </w:rPr>
        <w:tab/>
      </w:r>
      <w:r>
        <w:rPr>
          <w:rFonts w:ascii="Arial" w:hAnsi="Arial" w:cs="Arial"/>
          <w:sz w:val="21"/>
          <w:szCs w:val="21"/>
        </w:rPr>
        <w:t xml:space="preserve">The Supplier shall obtain Approval from the Client before using any material in relation to the performance of its obligations under the Contract which is or may be subject to any third party Intellectual Property Rights. </w:t>
      </w:r>
      <w:r w:rsidRPr="002E6975">
        <w:rPr>
          <w:rFonts w:ascii="Arial" w:hAnsi="Arial" w:cs="Arial"/>
          <w:sz w:val="21"/>
          <w:szCs w:val="21"/>
        </w:rPr>
        <w:t xml:space="preserve">The </w:t>
      </w:r>
      <w:r>
        <w:rPr>
          <w:rFonts w:ascii="Arial" w:hAnsi="Arial" w:cs="Arial"/>
          <w:sz w:val="21"/>
          <w:szCs w:val="21"/>
        </w:rPr>
        <w:t>Supplier</w:t>
      </w:r>
      <w:r w:rsidRPr="002E6975">
        <w:rPr>
          <w:rFonts w:ascii="Arial" w:hAnsi="Arial" w:cs="Arial"/>
          <w:sz w:val="21"/>
          <w:szCs w:val="21"/>
        </w:rPr>
        <w:t xml:space="preserve"> shall ensure that the third party owner of any </w:t>
      </w:r>
      <w:r w:rsidRPr="002E6975">
        <w:rPr>
          <w:rFonts w:ascii="Arial" w:hAnsi="Arial" w:cs="Arial"/>
          <w:sz w:val="21"/>
          <w:szCs w:val="21"/>
        </w:rPr>
        <w:lastRenderedPageBreak/>
        <w:t>Intellectual Property Rights that are or which may be used to perform this Contract grants to the C</w:t>
      </w:r>
      <w:r>
        <w:rPr>
          <w:rFonts w:ascii="Arial" w:hAnsi="Arial" w:cs="Arial"/>
          <w:sz w:val="21"/>
          <w:szCs w:val="21"/>
        </w:rPr>
        <w:t>lient</w:t>
      </w:r>
      <w:r w:rsidRPr="002E6975">
        <w:rPr>
          <w:rFonts w:ascii="Arial" w:hAnsi="Arial" w:cs="Arial"/>
          <w:sz w:val="21"/>
          <w:szCs w:val="21"/>
        </w:rPr>
        <w:t xml:space="preserve"> a non-exclusive licence or, if itself a licensee of those rights, shall grant to the C</w:t>
      </w:r>
      <w:r>
        <w:rPr>
          <w:rFonts w:ascii="Arial" w:hAnsi="Arial" w:cs="Arial"/>
          <w:sz w:val="21"/>
          <w:szCs w:val="21"/>
        </w:rPr>
        <w:t>lient</w:t>
      </w:r>
      <w:r w:rsidRPr="002E6975">
        <w:rPr>
          <w:rFonts w:ascii="Arial" w:hAnsi="Arial" w:cs="Arial"/>
          <w:sz w:val="21"/>
          <w:szCs w:val="21"/>
        </w:rPr>
        <w:t xml:space="preserve"> an authorised sub-licence, to use, reproduce, modify, develop and maintain the Intellectual Property Rights in the same.  Such licence or sub-licence shall be non-exclusive, perpetual, royalty free and irrevocable</w:t>
      </w:r>
      <w:r>
        <w:rPr>
          <w:rFonts w:ascii="Arial" w:hAnsi="Arial" w:cs="Arial"/>
          <w:sz w:val="21"/>
          <w:szCs w:val="21"/>
        </w:rPr>
        <w:t xml:space="preserve">. That licence or sub-licence shall also include the right for the Client to sub-licence, transfer, </w:t>
      </w:r>
      <w:proofErr w:type="gramStart"/>
      <w:r>
        <w:rPr>
          <w:rFonts w:ascii="Arial" w:hAnsi="Arial" w:cs="Arial"/>
          <w:sz w:val="21"/>
          <w:szCs w:val="21"/>
        </w:rPr>
        <w:t>novate</w:t>
      </w:r>
      <w:proofErr w:type="gramEnd"/>
      <w:r>
        <w:rPr>
          <w:rFonts w:ascii="Arial" w:hAnsi="Arial" w:cs="Arial"/>
          <w:sz w:val="21"/>
          <w:szCs w:val="21"/>
        </w:rPr>
        <w:t xml:space="preserve"> or assign to other Contracting </w:t>
      </w:r>
      <w:proofErr w:type="spellStart"/>
      <w:r>
        <w:rPr>
          <w:rFonts w:ascii="Arial" w:hAnsi="Arial" w:cs="Arial"/>
          <w:sz w:val="21"/>
          <w:szCs w:val="21"/>
        </w:rPr>
        <w:t>Authories</w:t>
      </w:r>
      <w:proofErr w:type="spellEnd"/>
      <w:r>
        <w:rPr>
          <w:rFonts w:ascii="Arial" w:hAnsi="Arial" w:cs="Arial"/>
          <w:sz w:val="21"/>
          <w:szCs w:val="21"/>
        </w:rPr>
        <w:t xml:space="preserve">, the Replacement Supplier or to any other third party supplying services to the Client. </w:t>
      </w:r>
    </w:p>
    <w:p w14:paraId="5B55CEF7" w14:textId="77777777" w:rsidR="00D4159A" w:rsidRDefault="00D4159A" w:rsidP="00D4159A">
      <w:pPr>
        <w:widowControl w:val="0"/>
        <w:tabs>
          <w:tab w:val="left" w:pos="0"/>
        </w:tabs>
        <w:ind w:left="851" w:hanging="851"/>
        <w:jc w:val="both"/>
        <w:rPr>
          <w:rFonts w:ascii="Arial" w:hAnsi="Arial" w:cs="Arial"/>
          <w:sz w:val="21"/>
          <w:szCs w:val="21"/>
        </w:rPr>
      </w:pPr>
    </w:p>
    <w:p w14:paraId="5B55CEF8" w14:textId="77777777" w:rsidR="00D4159A" w:rsidRPr="002E6975" w:rsidRDefault="00D4159A" w:rsidP="00D4159A">
      <w:pPr>
        <w:widowControl w:val="0"/>
        <w:tabs>
          <w:tab w:val="left" w:pos="0"/>
        </w:tabs>
        <w:ind w:left="851" w:hanging="851"/>
        <w:jc w:val="both"/>
        <w:rPr>
          <w:rFonts w:ascii="Arial" w:hAnsi="Arial" w:cs="Arial"/>
          <w:sz w:val="21"/>
          <w:szCs w:val="21"/>
        </w:rPr>
      </w:pPr>
      <w:r>
        <w:rPr>
          <w:rFonts w:ascii="Arial" w:hAnsi="Arial" w:cs="Arial"/>
          <w:sz w:val="21"/>
          <w:szCs w:val="21"/>
        </w:rPr>
        <w:t>E7.7</w:t>
      </w:r>
      <w:r w:rsidRPr="002E6975">
        <w:rPr>
          <w:rFonts w:ascii="Arial" w:hAnsi="Arial" w:cs="Arial"/>
          <w:sz w:val="21"/>
          <w:szCs w:val="21"/>
        </w:rPr>
        <w:tab/>
        <w:t xml:space="preserve">The </w:t>
      </w:r>
      <w:r>
        <w:rPr>
          <w:rFonts w:ascii="Arial" w:hAnsi="Arial" w:cs="Arial"/>
          <w:sz w:val="21"/>
          <w:szCs w:val="21"/>
        </w:rPr>
        <w:t>Supplier</w:t>
      </w:r>
      <w:r w:rsidRPr="002E6975">
        <w:rPr>
          <w:rFonts w:ascii="Arial" w:hAnsi="Arial" w:cs="Arial"/>
          <w:sz w:val="21"/>
          <w:szCs w:val="21"/>
        </w:rPr>
        <w:t xml:space="preserve"> shall not infringe any Intellectual Property Rights of any third party in supplying the Services</w:t>
      </w:r>
      <w:r>
        <w:rPr>
          <w:rFonts w:ascii="Arial" w:hAnsi="Arial" w:cs="Arial"/>
          <w:sz w:val="21"/>
          <w:szCs w:val="21"/>
        </w:rPr>
        <w:t>. T</w:t>
      </w:r>
      <w:r w:rsidRPr="002E6975">
        <w:rPr>
          <w:rFonts w:ascii="Arial" w:hAnsi="Arial" w:cs="Arial"/>
          <w:sz w:val="21"/>
          <w:szCs w:val="21"/>
        </w:rPr>
        <w:t xml:space="preserve">he </w:t>
      </w:r>
      <w:r>
        <w:rPr>
          <w:rFonts w:ascii="Arial" w:hAnsi="Arial" w:cs="Arial"/>
          <w:sz w:val="21"/>
          <w:szCs w:val="21"/>
        </w:rPr>
        <w:t>Supplier</w:t>
      </w:r>
      <w:r w:rsidRPr="002E6975">
        <w:rPr>
          <w:rFonts w:ascii="Arial" w:hAnsi="Arial" w:cs="Arial"/>
          <w:sz w:val="21"/>
          <w:szCs w:val="21"/>
        </w:rPr>
        <w:t xml:space="preserve"> shall, during and after the Contract Period, indemnify and keep indemnified and hold the C</w:t>
      </w:r>
      <w:r>
        <w:rPr>
          <w:rFonts w:ascii="Arial" w:hAnsi="Arial" w:cs="Arial"/>
          <w:sz w:val="21"/>
          <w:szCs w:val="21"/>
        </w:rPr>
        <w:t>lient</w:t>
      </w:r>
      <w:r w:rsidRPr="002E6975">
        <w:rPr>
          <w:rFonts w:ascii="Arial" w:hAnsi="Arial" w:cs="Arial"/>
          <w:sz w:val="21"/>
          <w:szCs w:val="21"/>
        </w:rPr>
        <w:t xml:space="preserve"> harmless from and against all </w:t>
      </w:r>
      <w:r>
        <w:rPr>
          <w:rFonts w:ascii="Arial" w:hAnsi="Arial" w:cs="Arial"/>
          <w:sz w:val="21"/>
          <w:szCs w:val="21"/>
        </w:rPr>
        <w:t>losses</w:t>
      </w:r>
      <w:r w:rsidRPr="002E6975">
        <w:rPr>
          <w:rFonts w:ascii="Arial" w:hAnsi="Arial" w:cs="Arial"/>
          <w:sz w:val="21"/>
          <w:szCs w:val="21"/>
        </w:rPr>
        <w:t xml:space="preserve"> which the C</w:t>
      </w:r>
      <w:r>
        <w:rPr>
          <w:rFonts w:ascii="Arial" w:hAnsi="Arial" w:cs="Arial"/>
          <w:sz w:val="21"/>
          <w:szCs w:val="21"/>
        </w:rPr>
        <w:t>lient</w:t>
      </w:r>
      <w:r w:rsidRPr="002E6975">
        <w:rPr>
          <w:rFonts w:ascii="Arial" w:hAnsi="Arial" w:cs="Arial"/>
          <w:sz w:val="21"/>
          <w:szCs w:val="21"/>
        </w:rPr>
        <w:t xml:space="preserve"> may suffer or incur as a result of or in connection with any breach of this </w:t>
      </w:r>
      <w:r>
        <w:rPr>
          <w:rFonts w:ascii="Arial" w:hAnsi="Arial" w:cs="Arial"/>
          <w:sz w:val="21"/>
          <w:szCs w:val="21"/>
        </w:rPr>
        <w:t>C</w:t>
      </w:r>
      <w:r w:rsidRPr="002E6975">
        <w:rPr>
          <w:rFonts w:ascii="Arial" w:hAnsi="Arial" w:cs="Arial"/>
          <w:sz w:val="21"/>
          <w:szCs w:val="21"/>
        </w:rPr>
        <w:t>lause</w:t>
      </w:r>
      <w:r>
        <w:rPr>
          <w:rFonts w:ascii="Arial" w:hAnsi="Arial" w:cs="Arial"/>
          <w:sz w:val="21"/>
          <w:szCs w:val="21"/>
        </w:rPr>
        <w:t xml:space="preserve"> E7</w:t>
      </w:r>
      <w:r w:rsidRPr="002E6975">
        <w:rPr>
          <w:rFonts w:ascii="Arial" w:hAnsi="Arial" w:cs="Arial"/>
          <w:sz w:val="21"/>
          <w:szCs w:val="21"/>
        </w:rPr>
        <w:t>, except where any such claim arises from:</w:t>
      </w:r>
      <w:r>
        <w:rPr>
          <w:rFonts w:ascii="Arial" w:hAnsi="Arial" w:cs="Arial"/>
          <w:sz w:val="21"/>
          <w:szCs w:val="21"/>
        </w:rPr>
        <w:t>-</w:t>
      </w:r>
    </w:p>
    <w:p w14:paraId="5B55CEF9" w14:textId="77777777" w:rsidR="00D4159A" w:rsidRPr="002E6975" w:rsidRDefault="00D4159A" w:rsidP="00D4159A">
      <w:pPr>
        <w:widowControl w:val="0"/>
        <w:tabs>
          <w:tab w:val="left" w:pos="0"/>
        </w:tabs>
        <w:ind w:left="851" w:hanging="851"/>
        <w:jc w:val="both"/>
        <w:rPr>
          <w:rFonts w:ascii="Arial" w:hAnsi="Arial" w:cs="Arial"/>
          <w:sz w:val="21"/>
          <w:szCs w:val="21"/>
        </w:rPr>
      </w:pPr>
    </w:p>
    <w:p w14:paraId="5B55CEFA" w14:textId="77777777" w:rsidR="00D4159A" w:rsidRPr="002E6975" w:rsidRDefault="00D4159A" w:rsidP="00D4159A">
      <w:pPr>
        <w:widowControl w:val="0"/>
        <w:tabs>
          <w:tab w:val="left" w:pos="0"/>
        </w:tabs>
        <w:ind w:left="1276" w:hanging="425"/>
        <w:jc w:val="both"/>
        <w:rPr>
          <w:rFonts w:ascii="Arial" w:hAnsi="Arial" w:cs="Arial"/>
          <w:sz w:val="21"/>
          <w:szCs w:val="21"/>
        </w:rPr>
      </w:pPr>
      <w:r w:rsidRPr="002E6975">
        <w:rPr>
          <w:rFonts w:ascii="Arial" w:hAnsi="Arial" w:cs="Arial"/>
          <w:sz w:val="21"/>
          <w:szCs w:val="21"/>
        </w:rPr>
        <w:t>(a)</w:t>
      </w:r>
      <w:r w:rsidRPr="002E6975">
        <w:rPr>
          <w:rFonts w:ascii="Arial" w:hAnsi="Arial" w:cs="Arial"/>
          <w:sz w:val="21"/>
          <w:szCs w:val="21"/>
        </w:rPr>
        <w:tab/>
      </w:r>
      <w:proofErr w:type="gramStart"/>
      <w:r w:rsidRPr="002E6975">
        <w:rPr>
          <w:rFonts w:ascii="Arial" w:hAnsi="Arial" w:cs="Arial"/>
          <w:sz w:val="21"/>
          <w:szCs w:val="21"/>
        </w:rPr>
        <w:t>items</w:t>
      </w:r>
      <w:proofErr w:type="gramEnd"/>
      <w:r w:rsidRPr="002E6975">
        <w:rPr>
          <w:rFonts w:ascii="Arial" w:hAnsi="Arial" w:cs="Arial"/>
          <w:sz w:val="21"/>
          <w:szCs w:val="21"/>
        </w:rPr>
        <w:t xml:space="preserve"> or materials based upon designs supplied by the C</w:t>
      </w:r>
      <w:r>
        <w:rPr>
          <w:rFonts w:ascii="Arial" w:hAnsi="Arial" w:cs="Arial"/>
          <w:sz w:val="21"/>
          <w:szCs w:val="21"/>
        </w:rPr>
        <w:t>lient</w:t>
      </w:r>
      <w:r w:rsidRPr="002E6975">
        <w:rPr>
          <w:rFonts w:ascii="Arial" w:hAnsi="Arial" w:cs="Arial"/>
          <w:sz w:val="21"/>
          <w:szCs w:val="21"/>
        </w:rPr>
        <w:t>; or</w:t>
      </w:r>
    </w:p>
    <w:p w14:paraId="5B55CEFB" w14:textId="77777777" w:rsidR="00D4159A" w:rsidRPr="002E6975" w:rsidRDefault="00D4159A" w:rsidP="00D4159A">
      <w:pPr>
        <w:widowControl w:val="0"/>
        <w:tabs>
          <w:tab w:val="left" w:pos="0"/>
        </w:tabs>
        <w:ind w:left="1276" w:hanging="425"/>
        <w:jc w:val="both"/>
        <w:rPr>
          <w:rFonts w:ascii="Arial" w:hAnsi="Arial" w:cs="Arial"/>
          <w:sz w:val="21"/>
          <w:szCs w:val="21"/>
        </w:rPr>
      </w:pPr>
    </w:p>
    <w:p w14:paraId="5B55CEFC" w14:textId="77777777" w:rsidR="00D4159A" w:rsidRPr="002E6975" w:rsidRDefault="00D4159A" w:rsidP="00D4159A">
      <w:pPr>
        <w:widowControl w:val="0"/>
        <w:tabs>
          <w:tab w:val="left" w:pos="0"/>
        </w:tabs>
        <w:ind w:left="1276" w:hanging="425"/>
        <w:jc w:val="both"/>
        <w:rPr>
          <w:rFonts w:ascii="Arial" w:hAnsi="Arial" w:cs="Arial"/>
          <w:sz w:val="21"/>
          <w:szCs w:val="21"/>
        </w:rPr>
      </w:pPr>
      <w:r w:rsidRPr="002E6975">
        <w:rPr>
          <w:rFonts w:ascii="Arial" w:hAnsi="Arial" w:cs="Arial"/>
          <w:sz w:val="21"/>
          <w:szCs w:val="21"/>
        </w:rPr>
        <w:t>(b)</w:t>
      </w:r>
      <w:r w:rsidRPr="002E6975">
        <w:rPr>
          <w:rFonts w:ascii="Arial" w:hAnsi="Arial" w:cs="Arial"/>
          <w:sz w:val="21"/>
          <w:szCs w:val="21"/>
        </w:rPr>
        <w:tab/>
      </w:r>
      <w:proofErr w:type="gramStart"/>
      <w:r w:rsidRPr="002E6975">
        <w:rPr>
          <w:rFonts w:ascii="Arial" w:hAnsi="Arial" w:cs="Arial"/>
          <w:sz w:val="21"/>
          <w:szCs w:val="21"/>
        </w:rPr>
        <w:t>the</w:t>
      </w:r>
      <w:proofErr w:type="gramEnd"/>
      <w:r w:rsidRPr="002E6975">
        <w:rPr>
          <w:rFonts w:ascii="Arial" w:hAnsi="Arial" w:cs="Arial"/>
          <w:sz w:val="21"/>
          <w:szCs w:val="21"/>
        </w:rPr>
        <w:t xml:space="preserve"> use of data supplied by the C</w:t>
      </w:r>
      <w:r>
        <w:rPr>
          <w:rFonts w:ascii="Arial" w:hAnsi="Arial" w:cs="Arial"/>
          <w:sz w:val="21"/>
          <w:szCs w:val="21"/>
        </w:rPr>
        <w:t>lient</w:t>
      </w:r>
      <w:r w:rsidRPr="002E6975">
        <w:rPr>
          <w:rFonts w:ascii="Arial" w:hAnsi="Arial" w:cs="Arial"/>
          <w:sz w:val="21"/>
          <w:szCs w:val="21"/>
        </w:rPr>
        <w:t xml:space="preserve"> which is not required to be verified by the </w:t>
      </w:r>
      <w:r>
        <w:rPr>
          <w:rFonts w:ascii="Arial" w:hAnsi="Arial" w:cs="Arial"/>
          <w:sz w:val="21"/>
          <w:szCs w:val="21"/>
        </w:rPr>
        <w:t>Supplier</w:t>
      </w:r>
      <w:r w:rsidRPr="002E6975">
        <w:rPr>
          <w:rFonts w:ascii="Arial" w:hAnsi="Arial" w:cs="Arial"/>
          <w:sz w:val="21"/>
          <w:szCs w:val="21"/>
        </w:rPr>
        <w:t xml:space="preserve"> under any  provision of this Contract.</w:t>
      </w:r>
    </w:p>
    <w:p w14:paraId="5B55CEFD" w14:textId="77777777" w:rsidR="00D4159A" w:rsidRPr="002E6975" w:rsidRDefault="00D4159A" w:rsidP="00D4159A">
      <w:pPr>
        <w:widowControl w:val="0"/>
        <w:tabs>
          <w:tab w:val="left" w:pos="0"/>
        </w:tabs>
        <w:ind w:left="720" w:hanging="425"/>
        <w:jc w:val="both"/>
        <w:rPr>
          <w:rFonts w:ascii="Arial" w:hAnsi="Arial" w:cs="Arial"/>
          <w:sz w:val="21"/>
          <w:szCs w:val="21"/>
        </w:rPr>
      </w:pPr>
    </w:p>
    <w:p w14:paraId="5B55CEFE" w14:textId="77777777" w:rsidR="00D4159A" w:rsidRPr="002E6975" w:rsidRDefault="00D4159A" w:rsidP="00D4159A">
      <w:pPr>
        <w:widowControl w:val="0"/>
        <w:tabs>
          <w:tab w:val="left" w:pos="0"/>
        </w:tabs>
        <w:ind w:left="851" w:hanging="851"/>
        <w:jc w:val="both"/>
        <w:rPr>
          <w:rFonts w:ascii="Arial" w:hAnsi="Arial" w:cs="Arial"/>
          <w:sz w:val="21"/>
          <w:szCs w:val="21"/>
        </w:rPr>
      </w:pPr>
      <w:r>
        <w:rPr>
          <w:rFonts w:ascii="Arial" w:hAnsi="Arial" w:cs="Arial"/>
          <w:sz w:val="21"/>
          <w:szCs w:val="21"/>
        </w:rPr>
        <w:t>E7.8</w:t>
      </w:r>
      <w:r w:rsidRPr="002E6975">
        <w:rPr>
          <w:rFonts w:ascii="Arial" w:hAnsi="Arial" w:cs="Arial"/>
          <w:sz w:val="21"/>
          <w:szCs w:val="21"/>
        </w:rPr>
        <w:tab/>
        <w:t>The C</w:t>
      </w:r>
      <w:r>
        <w:rPr>
          <w:rFonts w:ascii="Arial" w:hAnsi="Arial" w:cs="Arial"/>
          <w:sz w:val="21"/>
          <w:szCs w:val="21"/>
        </w:rPr>
        <w:t>lient</w:t>
      </w:r>
      <w:r w:rsidRPr="002E6975">
        <w:rPr>
          <w:rFonts w:ascii="Arial" w:hAnsi="Arial" w:cs="Arial"/>
          <w:sz w:val="21"/>
          <w:szCs w:val="21"/>
        </w:rPr>
        <w:t xml:space="preserve"> shall notify the </w:t>
      </w:r>
      <w:r>
        <w:rPr>
          <w:rFonts w:ascii="Arial" w:hAnsi="Arial" w:cs="Arial"/>
          <w:sz w:val="21"/>
          <w:szCs w:val="21"/>
        </w:rPr>
        <w:t>Supplier</w:t>
      </w:r>
      <w:r w:rsidRPr="002E6975">
        <w:rPr>
          <w:rFonts w:ascii="Arial" w:hAnsi="Arial" w:cs="Arial"/>
          <w:sz w:val="21"/>
          <w:szCs w:val="21"/>
        </w:rPr>
        <w:t xml:space="preserve"> in writing of any claim or demand brought against the C</w:t>
      </w:r>
      <w:r>
        <w:rPr>
          <w:rFonts w:ascii="Arial" w:hAnsi="Arial" w:cs="Arial"/>
          <w:sz w:val="21"/>
          <w:szCs w:val="21"/>
        </w:rPr>
        <w:t>lient</w:t>
      </w:r>
      <w:r w:rsidRPr="002E6975">
        <w:rPr>
          <w:rFonts w:ascii="Arial" w:hAnsi="Arial" w:cs="Arial"/>
          <w:sz w:val="21"/>
          <w:szCs w:val="21"/>
        </w:rPr>
        <w:t xml:space="preserve"> for infringement or alleged infringement of any Intellectual Property Right</w:t>
      </w:r>
      <w:r>
        <w:rPr>
          <w:rFonts w:ascii="Arial" w:hAnsi="Arial" w:cs="Arial"/>
          <w:sz w:val="21"/>
          <w:szCs w:val="21"/>
        </w:rPr>
        <w:t>s</w:t>
      </w:r>
      <w:r w:rsidRPr="002E6975">
        <w:rPr>
          <w:rFonts w:ascii="Arial" w:hAnsi="Arial" w:cs="Arial"/>
          <w:sz w:val="21"/>
          <w:szCs w:val="21"/>
        </w:rPr>
        <w:t xml:space="preserve"> in materials supplied or licensed by the </w:t>
      </w:r>
      <w:r>
        <w:rPr>
          <w:rFonts w:ascii="Arial" w:hAnsi="Arial" w:cs="Arial"/>
          <w:sz w:val="21"/>
          <w:szCs w:val="21"/>
        </w:rPr>
        <w:t>Supplier</w:t>
      </w:r>
      <w:r w:rsidRPr="002E6975">
        <w:rPr>
          <w:rFonts w:ascii="Arial" w:hAnsi="Arial" w:cs="Arial"/>
          <w:sz w:val="21"/>
          <w:szCs w:val="21"/>
        </w:rPr>
        <w:t>.</w:t>
      </w:r>
    </w:p>
    <w:p w14:paraId="5B55CEFF" w14:textId="77777777" w:rsidR="00D4159A" w:rsidRPr="002E6975" w:rsidRDefault="00D4159A" w:rsidP="00D4159A">
      <w:pPr>
        <w:widowControl w:val="0"/>
        <w:tabs>
          <w:tab w:val="left" w:pos="0"/>
        </w:tabs>
        <w:ind w:left="851" w:hanging="851"/>
        <w:jc w:val="both"/>
        <w:rPr>
          <w:rFonts w:ascii="Arial" w:hAnsi="Arial" w:cs="Arial"/>
          <w:sz w:val="21"/>
          <w:szCs w:val="21"/>
        </w:rPr>
      </w:pPr>
    </w:p>
    <w:p w14:paraId="5B55CF00" w14:textId="77777777" w:rsidR="00D4159A" w:rsidRPr="002E6975" w:rsidRDefault="00D4159A" w:rsidP="00D4159A">
      <w:pPr>
        <w:widowControl w:val="0"/>
        <w:tabs>
          <w:tab w:val="left" w:pos="0"/>
        </w:tabs>
        <w:ind w:left="851" w:hanging="851"/>
        <w:jc w:val="both"/>
        <w:rPr>
          <w:rFonts w:ascii="Arial" w:hAnsi="Arial" w:cs="Arial"/>
          <w:sz w:val="21"/>
          <w:szCs w:val="21"/>
        </w:rPr>
      </w:pPr>
      <w:r>
        <w:rPr>
          <w:rFonts w:ascii="Arial" w:hAnsi="Arial" w:cs="Arial"/>
          <w:sz w:val="21"/>
          <w:szCs w:val="21"/>
        </w:rPr>
        <w:t>E7.9</w:t>
      </w:r>
      <w:r w:rsidRPr="002E6975">
        <w:rPr>
          <w:rFonts w:ascii="Arial" w:hAnsi="Arial" w:cs="Arial"/>
          <w:sz w:val="21"/>
          <w:szCs w:val="21"/>
        </w:rPr>
        <w:tab/>
        <w:t xml:space="preserve">The </w:t>
      </w:r>
      <w:r>
        <w:rPr>
          <w:rFonts w:ascii="Arial" w:hAnsi="Arial" w:cs="Arial"/>
          <w:sz w:val="21"/>
          <w:szCs w:val="21"/>
        </w:rPr>
        <w:t>Supplier</w:t>
      </w:r>
      <w:r w:rsidRPr="002E6975">
        <w:rPr>
          <w:rFonts w:ascii="Arial" w:hAnsi="Arial" w:cs="Arial"/>
          <w:sz w:val="21"/>
          <w:szCs w:val="21"/>
        </w:rPr>
        <w:t xml:space="preserve"> shall at its own expense conduct all negotiations and any litigation arising in connection with any claim for breach of Intellectual Property Rights in materials supplied or licensed by the </w:t>
      </w:r>
      <w:r>
        <w:rPr>
          <w:rFonts w:ascii="Arial" w:hAnsi="Arial" w:cs="Arial"/>
          <w:sz w:val="21"/>
          <w:szCs w:val="21"/>
        </w:rPr>
        <w:t>Supplier</w:t>
      </w:r>
      <w:r w:rsidRPr="002E6975">
        <w:rPr>
          <w:rFonts w:ascii="Arial" w:hAnsi="Arial" w:cs="Arial"/>
          <w:sz w:val="21"/>
          <w:szCs w:val="21"/>
        </w:rPr>
        <w:t xml:space="preserve">, provided always that the </w:t>
      </w:r>
      <w:r>
        <w:rPr>
          <w:rFonts w:ascii="Arial" w:hAnsi="Arial" w:cs="Arial"/>
          <w:sz w:val="21"/>
          <w:szCs w:val="21"/>
        </w:rPr>
        <w:t>Supplier</w:t>
      </w:r>
      <w:r w:rsidRPr="002E6975">
        <w:rPr>
          <w:rFonts w:ascii="Arial" w:hAnsi="Arial" w:cs="Arial"/>
          <w:sz w:val="21"/>
          <w:szCs w:val="21"/>
        </w:rPr>
        <w:t>:</w:t>
      </w:r>
      <w:r>
        <w:rPr>
          <w:rFonts w:ascii="Arial" w:hAnsi="Arial" w:cs="Arial"/>
          <w:sz w:val="21"/>
          <w:szCs w:val="21"/>
        </w:rPr>
        <w:t>-</w:t>
      </w:r>
      <w:r w:rsidRPr="002E6975">
        <w:rPr>
          <w:rFonts w:ascii="Arial" w:hAnsi="Arial" w:cs="Arial"/>
          <w:sz w:val="21"/>
          <w:szCs w:val="21"/>
        </w:rPr>
        <w:t xml:space="preserve"> </w:t>
      </w:r>
    </w:p>
    <w:p w14:paraId="5B55CF01" w14:textId="77777777" w:rsidR="00D4159A" w:rsidRPr="002E6975" w:rsidRDefault="00D4159A" w:rsidP="00D4159A">
      <w:pPr>
        <w:widowControl w:val="0"/>
        <w:tabs>
          <w:tab w:val="left" w:pos="0"/>
        </w:tabs>
        <w:ind w:left="2268" w:hanging="850"/>
        <w:jc w:val="both"/>
        <w:rPr>
          <w:rFonts w:ascii="Arial" w:hAnsi="Arial" w:cs="Arial"/>
          <w:sz w:val="21"/>
          <w:szCs w:val="21"/>
        </w:rPr>
      </w:pPr>
    </w:p>
    <w:p w14:paraId="5B55CF02" w14:textId="77777777" w:rsidR="00D4159A" w:rsidRPr="002E6975" w:rsidRDefault="00D4159A" w:rsidP="00D4159A">
      <w:pPr>
        <w:widowControl w:val="0"/>
        <w:tabs>
          <w:tab w:val="left" w:pos="0"/>
        </w:tabs>
        <w:ind w:left="1276" w:hanging="425"/>
        <w:jc w:val="both"/>
        <w:rPr>
          <w:rFonts w:ascii="Arial" w:hAnsi="Arial" w:cs="Arial"/>
          <w:sz w:val="21"/>
          <w:szCs w:val="21"/>
        </w:rPr>
      </w:pPr>
      <w:r w:rsidRPr="002E6975">
        <w:rPr>
          <w:rFonts w:ascii="Arial" w:hAnsi="Arial" w:cs="Arial"/>
          <w:sz w:val="21"/>
          <w:szCs w:val="21"/>
        </w:rPr>
        <w:t>(a)</w:t>
      </w:r>
      <w:r w:rsidRPr="002E6975">
        <w:rPr>
          <w:rFonts w:ascii="Arial" w:hAnsi="Arial" w:cs="Arial"/>
          <w:sz w:val="21"/>
          <w:szCs w:val="21"/>
        </w:rPr>
        <w:tab/>
      </w:r>
      <w:proofErr w:type="gramStart"/>
      <w:r w:rsidRPr="002E6975">
        <w:rPr>
          <w:rFonts w:ascii="Arial" w:hAnsi="Arial" w:cs="Arial"/>
          <w:sz w:val="21"/>
          <w:szCs w:val="21"/>
        </w:rPr>
        <w:t>shall</w:t>
      </w:r>
      <w:proofErr w:type="gramEnd"/>
      <w:r w:rsidRPr="002E6975">
        <w:rPr>
          <w:rFonts w:ascii="Arial" w:hAnsi="Arial" w:cs="Arial"/>
          <w:sz w:val="21"/>
          <w:szCs w:val="21"/>
        </w:rPr>
        <w:t xml:space="preserve"> consult the C</w:t>
      </w:r>
      <w:r>
        <w:rPr>
          <w:rFonts w:ascii="Arial" w:hAnsi="Arial" w:cs="Arial"/>
          <w:sz w:val="21"/>
          <w:szCs w:val="21"/>
        </w:rPr>
        <w:t>lient</w:t>
      </w:r>
      <w:r w:rsidRPr="002E6975">
        <w:rPr>
          <w:rFonts w:ascii="Arial" w:hAnsi="Arial" w:cs="Arial"/>
          <w:sz w:val="21"/>
          <w:szCs w:val="21"/>
        </w:rPr>
        <w:t xml:space="preserve"> on all substantive issues which arise during the conduct of such litigation and negotiations; </w:t>
      </w:r>
    </w:p>
    <w:p w14:paraId="5B55CF03" w14:textId="77777777" w:rsidR="00D4159A" w:rsidRPr="002E6975" w:rsidRDefault="00D4159A" w:rsidP="00D4159A">
      <w:pPr>
        <w:widowControl w:val="0"/>
        <w:tabs>
          <w:tab w:val="left" w:pos="0"/>
        </w:tabs>
        <w:ind w:left="1276" w:hanging="425"/>
        <w:jc w:val="both"/>
        <w:rPr>
          <w:rFonts w:ascii="Arial" w:hAnsi="Arial" w:cs="Arial"/>
          <w:sz w:val="21"/>
          <w:szCs w:val="21"/>
        </w:rPr>
      </w:pPr>
    </w:p>
    <w:p w14:paraId="5B55CF04" w14:textId="77777777" w:rsidR="00D4159A" w:rsidRPr="002E6975" w:rsidRDefault="00D4159A" w:rsidP="00D4159A">
      <w:pPr>
        <w:widowControl w:val="0"/>
        <w:tabs>
          <w:tab w:val="left" w:pos="0"/>
        </w:tabs>
        <w:ind w:left="1276" w:hanging="425"/>
        <w:jc w:val="both"/>
        <w:rPr>
          <w:rFonts w:ascii="Arial" w:hAnsi="Arial" w:cs="Arial"/>
          <w:sz w:val="21"/>
          <w:szCs w:val="21"/>
        </w:rPr>
      </w:pPr>
      <w:r w:rsidRPr="002E6975">
        <w:rPr>
          <w:rFonts w:ascii="Arial" w:hAnsi="Arial" w:cs="Arial"/>
          <w:sz w:val="21"/>
          <w:szCs w:val="21"/>
        </w:rPr>
        <w:t>(b)</w:t>
      </w:r>
      <w:r w:rsidRPr="002E6975">
        <w:rPr>
          <w:rFonts w:ascii="Arial" w:hAnsi="Arial" w:cs="Arial"/>
          <w:sz w:val="21"/>
          <w:szCs w:val="21"/>
        </w:rPr>
        <w:tab/>
      </w:r>
      <w:proofErr w:type="gramStart"/>
      <w:r w:rsidRPr="002E6975">
        <w:rPr>
          <w:rFonts w:ascii="Arial" w:hAnsi="Arial" w:cs="Arial"/>
          <w:sz w:val="21"/>
          <w:szCs w:val="21"/>
        </w:rPr>
        <w:t>shall</w:t>
      </w:r>
      <w:proofErr w:type="gramEnd"/>
      <w:r w:rsidRPr="002E6975">
        <w:rPr>
          <w:rFonts w:ascii="Arial" w:hAnsi="Arial" w:cs="Arial"/>
          <w:sz w:val="21"/>
          <w:szCs w:val="21"/>
        </w:rPr>
        <w:t xml:space="preserve"> take due and proper account of the interests of the C</w:t>
      </w:r>
      <w:r>
        <w:rPr>
          <w:rFonts w:ascii="Arial" w:hAnsi="Arial" w:cs="Arial"/>
          <w:sz w:val="21"/>
          <w:szCs w:val="21"/>
        </w:rPr>
        <w:t>lient</w:t>
      </w:r>
      <w:r w:rsidRPr="002E6975">
        <w:rPr>
          <w:rFonts w:ascii="Arial" w:hAnsi="Arial" w:cs="Arial"/>
          <w:sz w:val="21"/>
          <w:szCs w:val="21"/>
        </w:rPr>
        <w:t>; and</w:t>
      </w:r>
    </w:p>
    <w:p w14:paraId="5B55CF05" w14:textId="77777777" w:rsidR="00D4159A" w:rsidRPr="002E6975" w:rsidRDefault="00D4159A" w:rsidP="00D4159A">
      <w:pPr>
        <w:widowControl w:val="0"/>
        <w:tabs>
          <w:tab w:val="left" w:pos="0"/>
        </w:tabs>
        <w:ind w:left="1276" w:hanging="425"/>
        <w:jc w:val="both"/>
        <w:rPr>
          <w:rFonts w:ascii="Arial" w:hAnsi="Arial" w:cs="Arial"/>
          <w:sz w:val="21"/>
          <w:szCs w:val="21"/>
        </w:rPr>
      </w:pPr>
    </w:p>
    <w:p w14:paraId="5B55CF06" w14:textId="77777777" w:rsidR="00D4159A" w:rsidRPr="002E6975" w:rsidRDefault="00D4159A" w:rsidP="00D4159A">
      <w:pPr>
        <w:widowControl w:val="0"/>
        <w:tabs>
          <w:tab w:val="left" w:pos="0"/>
        </w:tabs>
        <w:ind w:left="1276" w:hanging="425"/>
        <w:jc w:val="both"/>
        <w:rPr>
          <w:rFonts w:ascii="Arial" w:hAnsi="Arial" w:cs="Arial"/>
          <w:sz w:val="21"/>
          <w:szCs w:val="21"/>
        </w:rPr>
      </w:pPr>
      <w:r w:rsidRPr="002E6975">
        <w:rPr>
          <w:rFonts w:ascii="Arial" w:hAnsi="Arial" w:cs="Arial"/>
          <w:sz w:val="21"/>
          <w:szCs w:val="21"/>
        </w:rPr>
        <w:t>(c)</w:t>
      </w:r>
      <w:r w:rsidRPr="002E6975">
        <w:rPr>
          <w:rFonts w:ascii="Arial" w:hAnsi="Arial" w:cs="Arial"/>
          <w:sz w:val="21"/>
          <w:szCs w:val="21"/>
        </w:rPr>
        <w:tab/>
      </w:r>
      <w:proofErr w:type="gramStart"/>
      <w:r w:rsidRPr="002E6975">
        <w:rPr>
          <w:rFonts w:ascii="Arial" w:hAnsi="Arial" w:cs="Arial"/>
          <w:sz w:val="21"/>
          <w:szCs w:val="21"/>
        </w:rPr>
        <w:t>shall</w:t>
      </w:r>
      <w:proofErr w:type="gramEnd"/>
      <w:r w:rsidRPr="002E6975">
        <w:rPr>
          <w:rFonts w:ascii="Arial" w:hAnsi="Arial" w:cs="Arial"/>
          <w:sz w:val="21"/>
          <w:szCs w:val="21"/>
        </w:rPr>
        <w:t xml:space="preserve"> not settle or compromise any claim without the C</w:t>
      </w:r>
      <w:r>
        <w:rPr>
          <w:rFonts w:ascii="Arial" w:hAnsi="Arial" w:cs="Arial"/>
          <w:sz w:val="21"/>
          <w:szCs w:val="21"/>
        </w:rPr>
        <w:t>lient</w:t>
      </w:r>
      <w:r w:rsidRPr="002E6975">
        <w:rPr>
          <w:rFonts w:ascii="Arial" w:hAnsi="Arial" w:cs="Arial"/>
          <w:sz w:val="21"/>
          <w:szCs w:val="21"/>
        </w:rPr>
        <w:t xml:space="preserve">’s </w:t>
      </w:r>
      <w:r>
        <w:rPr>
          <w:rFonts w:ascii="Arial" w:hAnsi="Arial" w:cs="Arial"/>
          <w:sz w:val="21"/>
          <w:szCs w:val="21"/>
        </w:rPr>
        <w:t xml:space="preserve">Approval </w:t>
      </w:r>
      <w:r w:rsidRPr="002E6975">
        <w:rPr>
          <w:rFonts w:ascii="Arial" w:hAnsi="Arial" w:cs="Arial"/>
          <w:sz w:val="21"/>
          <w:szCs w:val="21"/>
        </w:rPr>
        <w:t>(not to be unreasonably withheld or delayed).</w:t>
      </w:r>
    </w:p>
    <w:p w14:paraId="5B55CF07" w14:textId="77777777" w:rsidR="00D4159A" w:rsidRPr="002E6975" w:rsidRDefault="00D4159A" w:rsidP="00D4159A">
      <w:pPr>
        <w:widowControl w:val="0"/>
        <w:tabs>
          <w:tab w:val="left" w:pos="0"/>
        </w:tabs>
        <w:ind w:left="1440" w:hanging="1440"/>
        <w:jc w:val="both"/>
        <w:rPr>
          <w:rFonts w:ascii="Arial" w:hAnsi="Arial" w:cs="Arial"/>
          <w:b/>
          <w:i/>
          <w:sz w:val="21"/>
          <w:szCs w:val="21"/>
        </w:rPr>
      </w:pPr>
      <w:r w:rsidRPr="002E6975">
        <w:rPr>
          <w:rFonts w:ascii="Arial" w:hAnsi="Arial" w:cs="Arial"/>
          <w:b/>
          <w:i/>
          <w:sz w:val="21"/>
          <w:szCs w:val="21"/>
        </w:rPr>
        <w:tab/>
      </w:r>
    </w:p>
    <w:p w14:paraId="5B55CF08" w14:textId="77777777" w:rsidR="00D4159A" w:rsidRPr="002E6975" w:rsidRDefault="00D4159A" w:rsidP="00D4159A">
      <w:pPr>
        <w:widowControl w:val="0"/>
        <w:tabs>
          <w:tab w:val="left" w:pos="0"/>
        </w:tabs>
        <w:ind w:left="851" w:hanging="851"/>
        <w:jc w:val="both"/>
        <w:rPr>
          <w:rFonts w:ascii="Arial" w:hAnsi="Arial" w:cs="Arial"/>
          <w:sz w:val="21"/>
          <w:szCs w:val="21"/>
        </w:rPr>
      </w:pPr>
      <w:r>
        <w:rPr>
          <w:rFonts w:ascii="Arial" w:hAnsi="Arial" w:cs="Arial"/>
          <w:sz w:val="21"/>
          <w:szCs w:val="21"/>
        </w:rPr>
        <w:t>E7.10</w:t>
      </w:r>
      <w:r w:rsidRPr="002E6975">
        <w:rPr>
          <w:rFonts w:ascii="Arial" w:hAnsi="Arial" w:cs="Arial"/>
          <w:sz w:val="21"/>
          <w:szCs w:val="21"/>
        </w:rPr>
        <w:tab/>
        <w:t>The C</w:t>
      </w:r>
      <w:r>
        <w:rPr>
          <w:rFonts w:ascii="Arial" w:hAnsi="Arial" w:cs="Arial"/>
          <w:sz w:val="21"/>
          <w:szCs w:val="21"/>
        </w:rPr>
        <w:t>lient</w:t>
      </w:r>
      <w:r w:rsidRPr="002E6975">
        <w:rPr>
          <w:rFonts w:ascii="Arial" w:hAnsi="Arial" w:cs="Arial"/>
          <w:sz w:val="21"/>
          <w:szCs w:val="21"/>
        </w:rPr>
        <w:t xml:space="preserve"> shall at the request of the </w:t>
      </w:r>
      <w:r>
        <w:rPr>
          <w:rFonts w:ascii="Arial" w:hAnsi="Arial" w:cs="Arial"/>
          <w:sz w:val="21"/>
          <w:szCs w:val="21"/>
        </w:rPr>
        <w:t>Supplier</w:t>
      </w:r>
      <w:r w:rsidRPr="002E6975">
        <w:rPr>
          <w:rFonts w:ascii="Arial" w:hAnsi="Arial" w:cs="Arial"/>
          <w:sz w:val="21"/>
          <w:szCs w:val="21"/>
        </w:rPr>
        <w:t xml:space="preserve"> </w:t>
      </w:r>
      <w:r>
        <w:rPr>
          <w:rFonts w:ascii="Arial" w:hAnsi="Arial" w:cs="Arial"/>
          <w:sz w:val="21"/>
          <w:szCs w:val="21"/>
        </w:rPr>
        <w:t>provide</w:t>
      </w:r>
      <w:r w:rsidRPr="002E6975">
        <w:rPr>
          <w:rFonts w:ascii="Arial" w:hAnsi="Arial" w:cs="Arial"/>
          <w:sz w:val="21"/>
          <w:szCs w:val="21"/>
        </w:rPr>
        <w:t xml:space="preserve"> the </w:t>
      </w:r>
      <w:r>
        <w:rPr>
          <w:rFonts w:ascii="Arial" w:hAnsi="Arial" w:cs="Arial"/>
          <w:sz w:val="21"/>
          <w:szCs w:val="21"/>
        </w:rPr>
        <w:t xml:space="preserve">Supplier with </w:t>
      </w:r>
      <w:r w:rsidRPr="002E6975">
        <w:rPr>
          <w:rFonts w:ascii="Arial" w:hAnsi="Arial" w:cs="Arial"/>
          <w:sz w:val="21"/>
          <w:szCs w:val="21"/>
        </w:rPr>
        <w:t>all reasonable assistance for the purpose of contesting any claim or demand made or action brought against the C</w:t>
      </w:r>
      <w:r>
        <w:rPr>
          <w:rFonts w:ascii="Arial" w:hAnsi="Arial" w:cs="Arial"/>
          <w:sz w:val="21"/>
          <w:szCs w:val="21"/>
        </w:rPr>
        <w:t>lient</w:t>
      </w:r>
      <w:r w:rsidRPr="002E6975">
        <w:rPr>
          <w:rFonts w:ascii="Arial" w:hAnsi="Arial" w:cs="Arial"/>
          <w:sz w:val="21"/>
          <w:szCs w:val="21"/>
        </w:rPr>
        <w:t xml:space="preserve"> or the </w:t>
      </w:r>
      <w:r>
        <w:rPr>
          <w:rFonts w:ascii="Arial" w:hAnsi="Arial" w:cs="Arial"/>
          <w:sz w:val="21"/>
          <w:szCs w:val="21"/>
        </w:rPr>
        <w:t>Supplier</w:t>
      </w:r>
      <w:r w:rsidRPr="002E6975">
        <w:rPr>
          <w:rFonts w:ascii="Arial" w:hAnsi="Arial" w:cs="Arial"/>
          <w:sz w:val="21"/>
          <w:szCs w:val="21"/>
        </w:rPr>
        <w:t xml:space="preserve"> by a third party for infringement or alleged infringement of any third party Intellectual Property Rights in connection with the performance of the </w:t>
      </w:r>
      <w:r>
        <w:rPr>
          <w:rFonts w:ascii="Arial" w:hAnsi="Arial" w:cs="Arial"/>
          <w:sz w:val="21"/>
          <w:szCs w:val="21"/>
        </w:rPr>
        <w:t>Supplier</w:t>
      </w:r>
      <w:r w:rsidRPr="002E6975">
        <w:rPr>
          <w:rFonts w:ascii="Arial" w:hAnsi="Arial" w:cs="Arial"/>
          <w:sz w:val="21"/>
          <w:szCs w:val="21"/>
        </w:rPr>
        <w:t>’s obligations under this Contract</w:t>
      </w:r>
      <w:r>
        <w:rPr>
          <w:rFonts w:ascii="Arial" w:hAnsi="Arial" w:cs="Arial"/>
          <w:sz w:val="21"/>
          <w:szCs w:val="21"/>
        </w:rPr>
        <w:t>. T</w:t>
      </w:r>
      <w:r w:rsidRPr="002E6975">
        <w:rPr>
          <w:rFonts w:ascii="Arial" w:hAnsi="Arial" w:cs="Arial"/>
          <w:sz w:val="21"/>
          <w:szCs w:val="21"/>
        </w:rPr>
        <w:t xml:space="preserve">he </w:t>
      </w:r>
      <w:r>
        <w:rPr>
          <w:rFonts w:ascii="Arial" w:hAnsi="Arial" w:cs="Arial"/>
          <w:sz w:val="21"/>
          <w:szCs w:val="21"/>
        </w:rPr>
        <w:t>Supplier</w:t>
      </w:r>
      <w:r w:rsidRPr="002E6975">
        <w:rPr>
          <w:rFonts w:ascii="Arial" w:hAnsi="Arial" w:cs="Arial"/>
          <w:sz w:val="21"/>
          <w:szCs w:val="21"/>
        </w:rPr>
        <w:t xml:space="preserve"> shall indemnify the C</w:t>
      </w:r>
      <w:r>
        <w:rPr>
          <w:rFonts w:ascii="Arial" w:hAnsi="Arial" w:cs="Arial"/>
          <w:sz w:val="21"/>
          <w:szCs w:val="21"/>
        </w:rPr>
        <w:t>lient</w:t>
      </w:r>
      <w:r w:rsidRPr="002E6975">
        <w:rPr>
          <w:rFonts w:ascii="Arial" w:hAnsi="Arial" w:cs="Arial"/>
          <w:sz w:val="21"/>
          <w:szCs w:val="21"/>
        </w:rPr>
        <w:t xml:space="preserve"> for all </w:t>
      </w:r>
      <w:r>
        <w:rPr>
          <w:rFonts w:ascii="Arial" w:hAnsi="Arial" w:cs="Arial"/>
          <w:sz w:val="21"/>
          <w:szCs w:val="21"/>
        </w:rPr>
        <w:t>Losses</w:t>
      </w:r>
      <w:r w:rsidRPr="002E6975">
        <w:rPr>
          <w:rFonts w:ascii="Arial" w:hAnsi="Arial" w:cs="Arial"/>
          <w:sz w:val="21"/>
          <w:szCs w:val="21"/>
        </w:rPr>
        <w:t xml:space="preserve"> incurred in doing so. </w:t>
      </w:r>
    </w:p>
    <w:p w14:paraId="5B55CF09" w14:textId="77777777" w:rsidR="00D4159A" w:rsidRPr="002E6975" w:rsidRDefault="00D4159A" w:rsidP="00D4159A">
      <w:pPr>
        <w:widowControl w:val="0"/>
        <w:tabs>
          <w:tab w:val="left" w:pos="0"/>
        </w:tabs>
        <w:ind w:left="851" w:hanging="851"/>
        <w:jc w:val="both"/>
        <w:rPr>
          <w:rFonts w:ascii="Arial" w:hAnsi="Arial" w:cs="Arial"/>
          <w:sz w:val="21"/>
          <w:szCs w:val="21"/>
        </w:rPr>
      </w:pPr>
    </w:p>
    <w:p w14:paraId="5B55CF0A" w14:textId="77777777" w:rsidR="00D4159A" w:rsidRPr="002E6975" w:rsidRDefault="00D4159A" w:rsidP="00D4159A">
      <w:pPr>
        <w:widowControl w:val="0"/>
        <w:tabs>
          <w:tab w:val="left" w:pos="0"/>
        </w:tabs>
        <w:ind w:left="851" w:hanging="851"/>
        <w:jc w:val="both"/>
        <w:rPr>
          <w:rFonts w:ascii="Arial" w:hAnsi="Arial" w:cs="Arial"/>
          <w:sz w:val="21"/>
          <w:szCs w:val="21"/>
        </w:rPr>
      </w:pPr>
      <w:r>
        <w:rPr>
          <w:rFonts w:ascii="Arial" w:hAnsi="Arial" w:cs="Arial"/>
          <w:sz w:val="21"/>
          <w:szCs w:val="21"/>
        </w:rPr>
        <w:t>E7.11</w:t>
      </w:r>
      <w:r w:rsidRPr="002E6975">
        <w:rPr>
          <w:rFonts w:ascii="Arial" w:hAnsi="Arial" w:cs="Arial"/>
          <w:sz w:val="21"/>
          <w:szCs w:val="21"/>
        </w:rPr>
        <w:tab/>
        <w:t>The C</w:t>
      </w:r>
      <w:r>
        <w:rPr>
          <w:rFonts w:ascii="Arial" w:hAnsi="Arial" w:cs="Arial"/>
          <w:sz w:val="21"/>
          <w:szCs w:val="21"/>
        </w:rPr>
        <w:t>lient and the Supplier</w:t>
      </w:r>
      <w:r w:rsidRPr="002E6975">
        <w:rPr>
          <w:rFonts w:ascii="Arial" w:hAnsi="Arial" w:cs="Arial"/>
          <w:sz w:val="21"/>
          <w:szCs w:val="21"/>
        </w:rPr>
        <w:t xml:space="preserve"> shall not make any admissions which may be prejudicial to the defence or settlement of any claim, demand or action for infringement or alleged infringement of any Intellectual Property Right</w:t>
      </w:r>
      <w:r>
        <w:rPr>
          <w:rFonts w:ascii="Arial" w:hAnsi="Arial" w:cs="Arial"/>
          <w:sz w:val="21"/>
          <w:szCs w:val="21"/>
        </w:rPr>
        <w:t>s</w:t>
      </w:r>
      <w:r w:rsidRPr="002E6975">
        <w:rPr>
          <w:rFonts w:ascii="Arial" w:hAnsi="Arial" w:cs="Arial"/>
          <w:sz w:val="21"/>
          <w:szCs w:val="21"/>
        </w:rPr>
        <w:t xml:space="preserve"> by the C</w:t>
      </w:r>
      <w:r>
        <w:rPr>
          <w:rFonts w:ascii="Arial" w:hAnsi="Arial" w:cs="Arial"/>
          <w:sz w:val="21"/>
          <w:szCs w:val="21"/>
        </w:rPr>
        <w:t>lient</w:t>
      </w:r>
      <w:r w:rsidRPr="002E6975">
        <w:rPr>
          <w:rFonts w:ascii="Arial" w:hAnsi="Arial" w:cs="Arial"/>
          <w:sz w:val="21"/>
          <w:szCs w:val="21"/>
        </w:rPr>
        <w:t xml:space="preserve"> or the </w:t>
      </w:r>
      <w:r>
        <w:rPr>
          <w:rFonts w:ascii="Arial" w:hAnsi="Arial" w:cs="Arial"/>
          <w:sz w:val="21"/>
          <w:szCs w:val="21"/>
        </w:rPr>
        <w:t>Supplier</w:t>
      </w:r>
      <w:r w:rsidRPr="002E6975">
        <w:rPr>
          <w:rFonts w:ascii="Arial" w:hAnsi="Arial" w:cs="Arial"/>
          <w:sz w:val="21"/>
          <w:szCs w:val="21"/>
        </w:rPr>
        <w:t xml:space="preserve"> in connection with the performance of this Contract.</w:t>
      </w:r>
    </w:p>
    <w:p w14:paraId="5B55CF0B" w14:textId="77777777" w:rsidR="00D4159A" w:rsidRPr="002E6975" w:rsidRDefault="00D4159A" w:rsidP="00D4159A">
      <w:pPr>
        <w:widowControl w:val="0"/>
        <w:tabs>
          <w:tab w:val="left" w:pos="0"/>
        </w:tabs>
        <w:ind w:left="851" w:hanging="851"/>
        <w:jc w:val="both"/>
        <w:rPr>
          <w:rFonts w:ascii="Arial" w:hAnsi="Arial" w:cs="Arial"/>
          <w:sz w:val="21"/>
          <w:szCs w:val="21"/>
        </w:rPr>
      </w:pPr>
    </w:p>
    <w:p w14:paraId="5B55CF0C" w14:textId="77777777" w:rsidR="00D4159A" w:rsidRPr="002E6975" w:rsidRDefault="00D4159A" w:rsidP="00D4159A">
      <w:pPr>
        <w:widowControl w:val="0"/>
        <w:tabs>
          <w:tab w:val="left" w:pos="0"/>
        </w:tabs>
        <w:ind w:left="851" w:hanging="851"/>
        <w:jc w:val="both"/>
        <w:rPr>
          <w:rFonts w:ascii="Arial" w:hAnsi="Arial" w:cs="Arial"/>
          <w:sz w:val="21"/>
          <w:szCs w:val="21"/>
        </w:rPr>
      </w:pPr>
      <w:r>
        <w:rPr>
          <w:rFonts w:ascii="Arial" w:hAnsi="Arial" w:cs="Arial"/>
          <w:sz w:val="21"/>
          <w:szCs w:val="21"/>
        </w:rPr>
        <w:t>E7.12</w:t>
      </w:r>
      <w:r w:rsidRPr="002E6975">
        <w:rPr>
          <w:rFonts w:ascii="Arial" w:hAnsi="Arial" w:cs="Arial"/>
          <w:sz w:val="21"/>
          <w:szCs w:val="21"/>
        </w:rPr>
        <w:tab/>
        <w:t>If a claim, demand or action for infringement or alleged infringement of any Intellectual Property Right</w:t>
      </w:r>
      <w:r>
        <w:rPr>
          <w:rFonts w:ascii="Arial" w:hAnsi="Arial" w:cs="Arial"/>
          <w:sz w:val="21"/>
          <w:szCs w:val="21"/>
        </w:rPr>
        <w:t>s</w:t>
      </w:r>
      <w:r w:rsidRPr="002E6975">
        <w:rPr>
          <w:rFonts w:ascii="Arial" w:hAnsi="Arial" w:cs="Arial"/>
          <w:sz w:val="21"/>
          <w:szCs w:val="21"/>
        </w:rPr>
        <w:t xml:space="preserve"> is made in connection with this Contract or in the reasonable opinion of the </w:t>
      </w:r>
      <w:r>
        <w:rPr>
          <w:rFonts w:ascii="Arial" w:hAnsi="Arial" w:cs="Arial"/>
          <w:sz w:val="21"/>
          <w:szCs w:val="21"/>
        </w:rPr>
        <w:t>Supplier</w:t>
      </w:r>
      <w:r w:rsidRPr="002E6975">
        <w:rPr>
          <w:rFonts w:ascii="Arial" w:hAnsi="Arial" w:cs="Arial"/>
          <w:sz w:val="21"/>
          <w:szCs w:val="21"/>
        </w:rPr>
        <w:t xml:space="preserve"> is likely to be made, the </w:t>
      </w:r>
      <w:r>
        <w:rPr>
          <w:rFonts w:ascii="Arial" w:hAnsi="Arial" w:cs="Arial"/>
          <w:sz w:val="21"/>
          <w:szCs w:val="21"/>
        </w:rPr>
        <w:t>Supplier</w:t>
      </w:r>
      <w:r w:rsidRPr="002E6975">
        <w:rPr>
          <w:rFonts w:ascii="Arial" w:hAnsi="Arial" w:cs="Arial"/>
          <w:sz w:val="21"/>
          <w:szCs w:val="21"/>
        </w:rPr>
        <w:t xml:space="preserve"> shall notify the C</w:t>
      </w:r>
      <w:r>
        <w:rPr>
          <w:rFonts w:ascii="Arial" w:hAnsi="Arial" w:cs="Arial"/>
          <w:sz w:val="21"/>
          <w:szCs w:val="21"/>
        </w:rPr>
        <w:t>lient</w:t>
      </w:r>
      <w:r w:rsidRPr="002E6975">
        <w:rPr>
          <w:rFonts w:ascii="Arial" w:hAnsi="Arial" w:cs="Arial"/>
          <w:sz w:val="21"/>
          <w:szCs w:val="21"/>
        </w:rPr>
        <w:t xml:space="preserve"> and, at its own expense and subject to the </w:t>
      </w:r>
      <w:r>
        <w:rPr>
          <w:rFonts w:ascii="Arial" w:hAnsi="Arial" w:cs="Arial"/>
          <w:sz w:val="21"/>
          <w:szCs w:val="21"/>
        </w:rPr>
        <w:t>Approval</w:t>
      </w:r>
      <w:r w:rsidRPr="002E6975">
        <w:rPr>
          <w:rFonts w:ascii="Arial" w:hAnsi="Arial" w:cs="Arial"/>
          <w:sz w:val="21"/>
          <w:szCs w:val="21"/>
        </w:rPr>
        <w:t xml:space="preserve"> of the C</w:t>
      </w:r>
      <w:r>
        <w:rPr>
          <w:rFonts w:ascii="Arial" w:hAnsi="Arial" w:cs="Arial"/>
          <w:sz w:val="21"/>
          <w:szCs w:val="21"/>
        </w:rPr>
        <w:t>lient</w:t>
      </w:r>
      <w:r w:rsidRPr="002E6975">
        <w:rPr>
          <w:rFonts w:ascii="Arial" w:hAnsi="Arial" w:cs="Arial"/>
          <w:sz w:val="21"/>
          <w:szCs w:val="21"/>
        </w:rPr>
        <w:t xml:space="preserve"> (not to be unreasonably withheld or delayed), use its best endeavours to:</w:t>
      </w:r>
      <w:r>
        <w:rPr>
          <w:rFonts w:ascii="Arial" w:hAnsi="Arial" w:cs="Arial"/>
          <w:sz w:val="21"/>
          <w:szCs w:val="21"/>
        </w:rPr>
        <w:t>-</w:t>
      </w:r>
    </w:p>
    <w:p w14:paraId="5B55CF0D" w14:textId="77777777" w:rsidR="00D4159A" w:rsidRPr="002E6975" w:rsidRDefault="00D4159A" w:rsidP="00D4159A">
      <w:pPr>
        <w:widowControl w:val="0"/>
        <w:tabs>
          <w:tab w:val="left" w:pos="0"/>
        </w:tabs>
        <w:ind w:left="851" w:hanging="851"/>
        <w:jc w:val="both"/>
        <w:rPr>
          <w:rFonts w:ascii="Arial" w:hAnsi="Arial" w:cs="Arial"/>
          <w:sz w:val="21"/>
          <w:szCs w:val="21"/>
        </w:rPr>
      </w:pPr>
    </w:p>
    <w:p w14:paraId="5B55CF0E" w14:textId="77777777" w:rsidR="00D4159A" w:rsidRPr="002E6975" w:rsidRDefault="00D4159A" w:rsidP="00D4159A">
      <w:pPr>
        <w:widowControl w:val="0"/>
        <w:tabs>
          <w:tab w:val="left" w:pos="0"/>
        </w:tabs>
        <w:ind w:left="1276" w:hanging="425"/>
        <w:jc w:val="both"/>
        <w:rPr>
          <w:rFonts w:ascii="Arial" w:hAnsi="Arial" w:cs="Arial"/>
          <w:sz w:val="21"/>
          <w:szCs w:val="21"/>
        </w:rPr>
      </w:pPr>
      <w:r w:rsidRPr="002E6975">
        <w:rPr>
          <w:rFonts w:ascii="Arial" w:hAnsi="Arial" w:cs="Arial"/>
          <w:sz w:val="21"/>
          <w:szCs w:val="21"/>
        </w:rPr>
        <w:t>(a)</w:t>
      </w:r>
      <w:r w:rsidRPr="002E6975">
        <w:rPr>
          <w:rFonts w:ascii="Arial" w:hAnsi="Arial" w:cs="Arial"/>
          <w:sz w:val="21"/>
          <w:szCs w:val="21"/>
        </w:rPr>
        <w:tab/>
        <w:t>modify any or all of the Services without reducing the performance or functionality of the same, or substitute alternative Services of equivalent performance and functionality, so as to avoid the infringement or the alleged infringement, provided that the provisions herein shall apply mutat</w:t>
      </w:r>
      <w:r>
        <w:rPr>
          <w:rFonts w:ascii="Arial" w:hAnsi="Arial" w:cs="Arial"/>
          <w:sz w:val="21"/>
          <w:szCs w:val="21"/>
        </w:rPr>
        <w:t>i</w:t>
      </w:r>
      <w:r w:rsidRPr="002E6975">
        <w:rPr>
          <w:rFonts w:ascii="Arial" w:hAnsi="Arial" w:cs="Arial"/>
          <w:sz w:val="21"/>
          <w:szCs w:val="21"/>
        </w:rPr>
        <w:t>s mutandis to such modified Services or to the substitute Services; or</w:t>
      </w:r>
    </w:p>
    <w:p w14:paraId="5B55CF0F" w14:textId="77777777" w:rsidR="00D4159A" w:rsidRPr="002E6975" w:rsidRDefault="00D4159A" w:rsidP="00D4159A">
      <w:pPr>
        <w:widowControl w:val="0"/>
        <w:tabs>
          <w:tab w:val="left" w:pos="0"/>
        </w:tabs>
        <w:ind w:left="1620" w:hanging="425"/>
        <w:jc w:val="both"/>
        <w:rPr>
          <w:rFonts w:ascii="Arial" w:hAnsi="Arial" w:cs="Arial"/>
          <w:sz w:val="21"/>
          <w:szCs w:val="21"/>
        </w:rPr>
      </w:pPr>
    </w:p>
    <w:p w14:paraId="5B55CF10" w14:textId="77777777" w:rsidR="00D4159A" w:rsidRPr="002E6975" w:rsidRDefault="00D4159A" w:rsidP="00D4159A">
      <w:pPr>
        <w:widowControl w:val="0"/>
        <w:tabs>
          <w:tab w:val="left" w:pos="0"/>
        </w:tabs>
        <w:ind w:left="1276" w:hanging="425"/>
        <w:jc w:val="both"/>
        <w:rPr>
          <w:rFonts w:ascii="Arial" w:hAnsi="Arial" w:cs="Arial"/>
          <w:sz w:val="21"/>
          <w:szCs w:val="21"/>
        </w:rPr>
      </w:pPr>
      <w:r w:rsidRPr="002E6975">
        <w:rPr>
          <w:rFonts w:ascii="Arial" w:hAnsi="Arial" w:cs="Arial"/>
          <w:sz w:val="21"/>
          <w:szCs w:val="21"/>
        </w:rPr>
        <w:lastRenderedPageBreak/>
        <w:t xml:space="preserve">(b) </w:t>
      </w:r>
      <w:r w:rsidRPr="002E6975">
        <w:rPr>
          <w:rFonts w:ascii="Arial" w:hAnsi="Arial" w:cs="Arial"/>
          <w:sz w:val="21"/>
          <w:szCs w:val="21"/>
        </w:rPr>
        <w:tab/>
      </w:r>
      <w:proofErr w:type="gramStart"/>
      <w:r w:rsidRPr="002E6975">
        <w:rPr>
          <w:rFonts w:ascii="Arial" w:hAnsi="Arial" w:cs="Arial"/>
          <w:sz w:val="21"/>
          <w:szCs w:val="21"/>
        </w:rPr>
        <w:t>procure</w:t>
      </w:r>
      <w:proofErr w:type="gramEnd"/>
      <w:r w:rsidRPr="002E6975">
        <w:rPr>
          <w:rFonts w:ascii="Arial" w:hAnsi="Arial" w:cs="Arial"/>
          <w:sz w:val="21"/>
          <w:szCs w:val="21"/>
        </w:rPr>
        <w:t xml:space="preserve"> a licence to use and supply the Services, which are the subject of the alleged infringement, on terms which are acceptable to the C</w:t>
      </w:r>
      <w:r>
        <w:rPr>
          <w:rFonts w:ascii="Arial" w:hAnsi="Arial" w:cs="Arial"/>
          <w:sz w:val="21"/>
          <w:szCs w:val="21"/>
        </w:rPr>
        <w:t>lient</w:t>
      </w:r>
      <w:r w:rsidRPr="002E6975">
        <w:rPr>
          <w:rFonts w:ascii="Arial" w:hAnsi="Arial" w:cs="Arial"/>
          <w:sz w:val="21"/>
          <w:szCs w:val="21"/>
        </w:rPr>
        <w:t>,</w:t>
      </w:r>
    </w:p>
    <w:p w14:paraId="5B55CF11" w14:textId="77777777" w:rsidR="00D4159A" w:rsidRPr="002E6975" w:rsidRDefault="00D4159A" w:rsidP="00D4159A">
      <w:pPr>
        <w:widowControl w:val="0"/>
        <w:tabs>
          <w:tab w:val="left" w:pos="0"/>
        </w:tabs>
        <w:ind w:left="720"/>
        <w:jc w:val="both"/>
        <w:rPr>
          <w:rFonts w:ascii="Arial" w:hAnsi="Arial" w:cs="Arial"/>
          <w:sz w:val="21"/>
          <w:szCs w:val="21"/>
        </w:rPr>
      </w:pPr>
    </w:p>
    <w:p w14:paraId="5B55CF12" w14:textId="77777777" w:rsidR="00D4159A" w:rsidRPr="002E6975" w:rsidRDefault="00D4159A" w:rsidP="00D4159A">
      <w:pPr>
        <w:widowControl w:val="0"/>
        <w:tabs>
          <w:tab w:val="left" w:pos="0"/>
        </w:tabs>
        <w:ind w:left="851"/>
        <w:jc w:val="both"/>
        <w:rPr>
          <w:rFonts w:ascii="Arial" w:hAnsi="Arial" w:cs="Arial"/>
          <w:sz w:val="21"/>
          <w:szCs w:val="21"/>
        </w:rPr>
      </w:pPr>
      <w:proofErr w:type="gramStart"/>
      <w:r w:rsidRPr="002E6975">
        <w:rPr>
          <w:rFonts w:ascii="Arial" w:hAnsi="Arial" w:cs="Arial"/>
          <w:sz w:val="21"/>
          <w:szCs w:val="21"/>
        </w:rPr>
        <w:t>and</w:t>
      </w:r>
      <w:proofErr w:type="gramEnd"/>
      <w:r w:rsidRPr="002E6975">
        <w:rPr>
          <w:rFonts w:ascii="Arial" w:hAnsi="Arial" w:cs="Arial"/>
          <w:sz w:val="21"/>
          <w:szCs w:val="21"/>
        </w:rPr>
        <w:t xml:space="preserve"> in the event that the </w:t>
      </w:r>
      <w:r>
        <w:rPr>
          <w:rFonts w:ascii="Arial" w:hAnsi="Arial" w:cs="Arial"/>
          <w:sz w:val="21"/>
          <w:szCs w:val="21"/>
        </w:rPr>
        <w:t>Supplier</w:t>
      </w:r>
      <w:r w:rsidRPr="002E6975">
        <w:rPr>
          <w:rFonts w:ascii="Arial" w:hAnsi="Arial" w:cs="Arial"/>
          <w:sz w:val="21"/>
          <w:szCs w:val="21"/>
        </w:rPr>
        <w:t xml:space="preserve"> is unable to comply with Clauses E7.</w:t>
      </w:r>
      <w:r>
        <w:rPr>
          <w:rFonts w:ascii="Arial" w:hAnsi="Arial" w:cs="Arial"/>
          <w:sz w:val="21"/>
          <w:szCs w:val="21"/>
        </w:rPr>
        <w:t>10</w:t>
      </w:r>
      <w:r w:rsidRPr="002E6975">
        <w:rPr>
          <w:rFonts w:ascii="Arial" w:hAnsi="Arial" w:cs="Arial"/>
          <w:sz w:val="21"/>
          <w:szCs w:val="21"/>
        </w:rPr>
        <w:t xml:space="preserve">(a) or (b) within twenty (20) Working Days of receipt of the </w:t>
      </w:r>
      <w:r>
        <w:rPr>
          <w:rFonts w:ascii="Arial" w:hAnsi="Arial" w:cs="Arial"/>
          <w:sz w:val="21"/>
          <w:szCs w:val="21"/>
        </w:rPr>
        <w:t>Supplier</w:t>
      </w:r>
      <w:r w:rsidRPr="002E6975">
        <w:rPr>
          <w:rFonts w:ascii="Arial" w:hAnsi="Arial" w:cs="Arial"/>
          <w:sz w:val="21"/>
          <w:szCs w:val="21"/>
        </w:rPr>
        <w:t>’s notification the C</w:t>
      </w:r>
      <w:r>
        <w:rPr>
          <w:rFonts w:ascii="Arial" w:hAnsi="Arial" w:cs="Arial"/>
          <w:sz w:val="21"/>
          <w:szCs w:val="21"/>
        </w:rPr>
        <w:t xml:space="preserve">lient </w:t>
      </w:r>
      <w:r w:rsidRPr="002E6975">
        <w:rPr>
          <w:rFonts w:ascii="Arial" w:hAnsi="Arial" w:cs="Arial"/>
          <w:sz w:val="21"/>
          <w:szCs w:val="21"/>
        </w:rPr>
        <w:t>may terminate this Contract with immediate effect by notice in writing.</w:t>
      </w:r>
    </w:p>
    <w:p w14:paraId="5B55CF13" w14:textId="77777777" w:rsidR="00D4159A" w:rsidRPr="006912C6" w:rsidRDefault="00D4159A" w:rsidP="00D4159A">
      <w:pPr>
        <w:keepLines/>
        <w:tabs>
          <w:tab w:val="left" w:pos="0"/>
        </w:tabs>
        <w:suppressAutoHyphens/>
        <w:jc w:val="both"/>
        <w:rPr>
          <w:rFonts w:ascii="Arial" w:hAnsi="Arial" w:cs="Arial"/>
          <w:b/>
          <w:sz w:val="21"/>
          <w:szCs w:val="21"/>
        </w:rPr>
      </w:pPr>
    </w:p>
    <w:p w14:paraId="5B55CF14" w14:textId="77777777" w:rsidR="00D4159A" w:rsidRPr="006912C6" w:rsidRDefault="00D4159A" w:rsidP="00D4159A">
      <w:pPr>
        <w:keepLines/>
        <w:tabs>
          <w:tab w:val="left" w:pos="0"/>
        </w:tabs>
        <w:suppressAutoHyphens/>
        <w:jc w:val="both"/>
        <w:rPr>
          <w:rFonts w:ascii="Arial" w:hAnsi="Arial" w:cs="Arial"/>
          <w:b/>
          <w:sz w:val="21"/>
          <w:szCs w:val="21"/>
        </w:rPr>
      </w:pPr>
      <w:r w:rsidRPr="006912C6">
        <w:rPr>
          <w:rFonts w:ascii="Arial" w:hAnsi="Arial" w:cs="Arial"/>
          <w:b/>
          <w:sz w:val="21"/>
          <w:szCs w:val="21"/>
        </w:rPr>
        <w:t>E8</w:t>
      </w:r>
      <w:r w:rsidRPr="006912C6">
        <w:rPr>
          <w:rFonts w:ascii="Arial" w:hAnsi="Arial" w:cs="Arial"/>
          <w:b/>
          <w:sz w:val="21"/>
          <w:szCs w:val="21"/>
        </w:rPr>
        <w:tab/>
        <w:t xml:space="preserve">Audit </w:t>
      </w:r>
    </w:p>
    <w:p w14:paraId="5B55CF15" w14:textId="77777777" w:rsidR="00D4159A" w:rsidRDefault="00D4159A" w:rsidP="00D4159A">
      <w:pPr>
        <w:keepLines/>
        <w:tabs>
          <w:tab w:val="left" w:pos="0"/>
        </w:tabs>
        <w:suppressAutoHyphens/>
        <w:ind w:left="720" w:hanging="720"/>
        <w:jc w:val="both"/>
        <w:rPr>
          <w:rFonts w:ascii="Arial" w:hAnsi="Arial" w:cs="Arial"/>
          <w:sz w:val="21"/>
          <w:szCs w:val="21"/>
        </w:rPr>
      </w:pPr>
    </w:p>
    <w:p w14:paraId="5B55CF16" w14:textId="77777777" w:rsidR="00D4159A" w:rsidRPr="006912C6" w:rsidRDefault="00D4159A" w:rsidP="00D4159A">
      <w:pPr>
        <w:keepLines/>
        <w:tabs>
          <w:tab w:val="left" w:pos="0"/>
        </w:tabs>
        <w:suppressAutoHyphens/>
        <w:ind w:left="851" w:hanging="851"/>
        <w:jc w:val="both"/>
        <w:rPr>
          <w:rFonts w:ascii="Arial" w:hAnsi="Arial" w:cs="Arial"/>
          <w:sz w:val="21"/>
          <w:szCs w:val="21"/>
        </w:rPr>
      </w:pPr>
      <w:r w:rsidRPr="006912C6">
        <w:rPr>
          <w:rFonts w:ascii="Arial" w:hAnsi="Arial" w:cs="Arial"/>
          <w:sz w:val="21"/>
          <w:szCs w:val="21"/>
        </w:rPr>
        <w:t>E8.1</w:t>
      </w:r>
      <w:r w:rsidRPr="006912C6">
        <w:rPr>
          <w:rFonts w:ascii="Arial" w:hAnsi="Arial" w:cs="Arial"/>
          <w:sz w:val="21"/>
          <w:szCs w:val="21"/>
        </w:rPr>
        <w:tab/>
        <w:t xml:space="preserve">The Supplier shall keep and maintain until </w:t>
      </w:r>
      <w:r>
        <w:rPr>
          <w:rFonts w:ascii="Arial" w:hAnsi="Arial" w:cs="Arial"/>
          <w:sz w:val="21"/>
          <w:szCs w:val="21"/>
        </w:rPr>
        <w:t xml:space="preserve">twelve (12) </w:t>
      </w:r>
      <w:r w:rsidRPr="006912C6">
        <w:rPr>
          <w:rFonts w:ascii="Arial" w:hAnsi="Arial" w:cs="Arial"/>
          <w:sz w:val="21"/>
          <w:szCs w:val="21"/>
        </w:rPr>
        <w:t xml:space="preserve">years after the end of the Contract Period, or as long a period as may be agreed between the Parties, full and accurate records of this Contract including the Services  supplied  under it, all expenditure reimbursed by the Client, and all payments made by the Client.  The Supplier shall on request afford the Client or the Client’s </w:t>
      </w:r>
      <w:r>
        <w:rPr>
          <w:rFonts w:ascii="Arial" w:hAnsi="Arial" w:cs="Arial"/>
          <w:sz w:val="21"/>
          <w:szCs w:val="21"/>
        </w:rPr>
        <w:t>R</w:t>
      </w:r>
      <w:r w:rsidRPr="006912C6">
        <w:rPr>
          <w:rFonts w:ascii="Arial" w:hAnsi="Arial" w:cs="Arial"/>
          <w:sz w:val="21"/>
          <w:szCs w:val="21"/>
        </w:rPr>
        <w:t>epresentatives such access to those records as may be requested by the Client in connection with this Contract.</w:t>
      </w:r>
    </w:p>
    <w:p w14:paraId="5B55CF17" w14:textId="77777777" w:rsidR="00D4159A" w:rsidRPr="006912C6" w:rsidRDefault="00D4159A" w:rsidP="00D4159A">
      <w:pPr>
        <w:keepLines/>
        <w:tabs>
          <w:tab w:val="left" w:pos="0"/>
        </w:tabs>
        <w:suppressAutoHyphens/>
        <w:ind w:left="720" w:hanging="720"/>
        <w:jc w:val="both"/>
        <w:rPr>
          <w:rFonts w:ascii="Arial" w:hAnsi="Arial" w:cs="Arial"/>
          <w:sz w:val="21"/>
          <w:szCs w:val="21"/>
        </w:rPr>
      </w:pPr>
    </w:p>
    <w:p w14:paraId="5B55CF18" w14:textId="77777777" w:rsidR="00D4159A" w:rsidRDefault="00D4159A" w:rsidP="00D4159A">
      <w:pPr>
        <w:widowControl w:val="0"/>
        <w:tabs>
          <w:tab w:val="left" w:pos="-1134"/>
        </w:tabs>
        <w:ind w:left="851" w:hanging="851"/>
        <w:jc w:val="both"/>
        <w:rPr>
          <w:rFonts w:ascii="Arial" w:hAnsi="Arial" w:cs="Arial"/>
          <w:sz w:val="21"/>
          <w:szCs w:val="21"/>
        </w:rPr>
      </w:pPr>
      <w:r w:rsidRPr="006912C6">
        <w:rPr>
          <w:rFonts w:ascii="Arial" w:hAnsi="Arial" w:cs="Arial"/>
          <w:sz w:val="21"/>
          <w:szCs w:val="21"/>
        </w:rPr>
        <w:t>E8.2</w:t>
      </w:r>
      <w:r w:rsidRPr="006912C6">
        <w:rPr>
          <w:rFonts w:ascii="Arial" w:hAnsi="Arial" w:cs="Arial"/>
          <w:sz w:val="21"/>
          <w:szCs w:val="21"/>
        </w:rPr>
        <w:tab/>
      </w:r>
      <w:r>
        <w:rPr>
          <w:rFonts w:ascii="Arial" w:hAnsi="Arial" w:cs="Arial"/>
          <w:sz w:val="21"/>
          <w:szCs w:val="21"/>
        </w:rPr>
        <w:t>Except where an audit is imposed on the Client by a Regulatory Body,  the Client may at any time during the Contract Period and for a period of twelve (12) Months after the Contract Period, conduct an audit for the following purposes:-</w:t>
      </w:r>
    </w:p>
    <w:p w14:paraId="5B55CF19" w14:textId="77777777" w:rsidR="00D4159A" w:rsidRDefault="00D4159A" w:rsidP="00D4159A">
      <w:pPr>
        <w:widowControl w:val="0"/>
        <w:tabs>
          <w:tab w:val="left" w:pos="0"/>
        </w:tabs>
        <w:ind w:left="720" w:hanging="720"/>
        <w:jc w:val="both"/>
        <w:rPr>
          <w:rFonts w:ascii="Arial" w:hAnsi="Arial" w:cs="Arial"/>
          <w:sz w:val="21"/>
          <w:szCs w:val="21"/>
        </w:rPr>
      </w:pPr>
    </w:p>
    <w:p w14:paraId="5B55CF1A" w14:textId="77777777" w:rsidR="00D4159A" w:rsidRDefault="00D4159A" w:rsidP="00EB49A1">
      <w:pPr>
        <w:widowControl w:val="0"/>
        <w:numPr>
          <w:ilvl w:val="0"/>
          <w:numId w:val="73"/>
        </w:numPr>
        <w:tabs>
          <w:tab w:val="left" w:pos="0"/>
        </w:tabs>
        <w:ind w:left="1276" w:hanging="425"/>
        <w:jc w:val="both"/>
        <w:rPr>
          <w:rFonts w:ascii="Arial" w:hAnsi="Arial" w:cs="Arial"/>
          <w:sz w:val="21"/>
          <w:szCs w:val="21"/>
        </w:rPr>
      </w:pPr>
      <w:r>
        <w:rPr>
          <w:rFonts w:ascii="Arial" w:hAnsi="Arial" w:cs="Arial"/>
          <w:sz w:val="21"/>
          <w:szCs w:val="21"/>
        </w:rPr>
        <w:t>to verify the accuracy of the Service Charges that become due and payable by the Client to the Supplier in respect of the Services (and proposed or actual Changes to them in accordance with the Contract) or the costs of all suppliers (including Sub-Contractors) of the Services;</w:t>
      </w:r>
    </w:p>
    <w:p w14:paraId="5B55CF1B" w14:textId="77777777" w:rsidR="00D4159A" w:rsidRDefault="00D4159A" w:rsidP="00D4159A">
      <w:pPr>
        <w:widowControl w:val="0"/>
        <w:tabs>
          <w:tab w:val="left" w:pos="0"/>
        </w:tabs>
        <w:ind w:left="1276" w:hanging="425"/>
        <w:jc w:val="both"/>
        <w:rPr>
          <w:rFonts w:ascii="Arial" w:hAnsi="Arial" w:cs="Arial"/>
          <w:sz w:val="21"/>
          <w:szCs w:val="21"/>
        </w:rPr>
      </w:pPr>
    </w:p>
    <w:p w14:paraId="5B55CF1C" w14:textId="77777777" w:rsidR="00D4159A" w:rsidRDefault="00D4159A" w:rsidP="00EB49A1">
      <w:pPr>
        <w:widowControl w:val="0"/>
        <w:numPr>
          <w:ilvl w:val="0"/>
          <w:numId w:val="73"/>
        </w:numPr>
        <w:tabs>
          <w:tab w:val="left" w:pos="0"/>
        </w:tabs>
        <w:ind w:left="1276" w:hanging="425"/>
        <w:jc w:val="both"/>
        <w:rPr>
          <w:rFonts w:ascii="Arial" w:hAnsi="Arial" w:cs="Arial"/>
          <w:sz w:val="21"/>
          <w:szCs w:val="21"/>
        </w:rPr>
      </w:pPr>
      <w:r>
        <w:rPr>
          <w:rFonts w:ascii="Arial" w:hAnsi="Arial" w:cs="Arial"/>
          <w:sz w:val="21"/>
          <w:szCs w:val="21"/>
        </w:rPr>
        <w:t>to review the integrity, confidentiality and security of the Personal Data;</w:t>
      </w:r>
    </w:p>
    <w:p w14:paraId="5B55CF1D" w14:textId="77777777" w:rsidR="00D4159A" w:rsidRDefault="00D4159A" w:rsidP="00D4159A">
      <w:pPr>
        <w:pStyle w:val="ListParagraph"/>
        <w:ind w:hanging="425"/>
        <w:rPr>
          <w:rFonts w:ascii="Arial" w:hAnsi="Arial" w:cs="Arial"/>
          <w:sz w:val="21"/>
          <w:szCs w:val="21"/>
        </w:rPr>
      </w:pPr>
    </w:p>
    <w:p w14:paraId="5B55CF1E" w14:textId="77777777" w:rsidR="00D4159A" w:rsidRDefault="00D4159A" w:rsidP="00EB49A1">
      <w:pPr>
        <w:widowControl w:val="0"/>
        <w:numPr>
          <w:ilvl w:val="0"/>
          <w:numId w:val="73"/>
        </w:numPr>
        <w:tabs>
          <w:tab w:val="left" w:pos="0"/>
        </w:tabs>
        <w:ind w:left="1276" w:hanging="425"/>
        <w:jc w:val="both"/>
        <w:rPr>
          <w:rFonts w:ascii="Arial" w:hAnsi="Arial" w:cs="Arial"/>
          <w:sz w:val="21"/>
          <w:szCs w:val="21"/>
        </w:rPr>
      </w:pPr>
      <w:r>
        <w:rPr>
          <w:rFonts w:ascii="Arial" w:hAnsi="Arial" w:cs="Arial"/>
          <w:sz w:val="21"/>
          <w:szCs w:val="21"/>
        </w:rPr>
        <w:t>to review the Supplier's compliance with the DPA, FOIA and other Law applicable to the Services;</w:t>
      </w:r>
    </w:p>
    <w:p w14:paraId="5B55CF1F" w14:textId="77777777" w:rsidR="00D4159A" w:rsidRDefault="00D4159A" w:rsidP="00D4159A">
      <w:pPr>
        <w:pStyle w:val="ListParagraph"/>
        <w:ind w:hanging="425"/>
        <w:rPr>
          <w:rFonts w:ascii="Arial" w:hAnsi="Arial" w:cs="Arial"/>
          <w:sz w:val="21"/>
          <w:szCs w:val="21"/>
        </w:rPr>
      </w:pPr>
    </w:p>
    <w:p w14:paraId="5B55CF20" w14:textId="77777777" w:rsidR="00D4159A" w:rsidRDefault="00D4159A" w:rsidP="00EB49A1">
      <w:pPr>
        <w:widowControl w:val="0"/>
        <w:numPr>
          <w:ilvl w:val="0"/>
          <w:numId w:val="73"/>
        </w:numPr>
        <w:tabs>
          <w:tab w:val="left" w:pos="0"/>
        </w:tabs>
        <w:ind w:left="1276" w:hanging="425"/>
        <w:jc w:val="both"/>
        <w:rPr>
          <w:rFonts w:ascii="Arial" w:hAnsi="Arial" w:cs="Arial"/>
          <w:sz w:val="21"/>
          <w:szCs w:val="21"/>
        </w:rPr>
      </w:pPr>
      <w:r>
        <w:rPr>
          <w:rFonts w:ascii="Arial" w:hAnsi="Arial" w:cs="Arial"/>
          <w:sz w:val="21"/>
          <w:szCs w:val="21"/>
        </w:rPr>
        <w:t>to review the Supplier's compliance with its obligations under the Contract;</w:t>
      </w:r>
    </w:p>
    <w:p w14:paraId="5B55CF21" w14:textId="77777777" w:rsidR="00D4159A" w:rsidRDefault="00D4159A" w:rsidP="00D4159A">
      <w:pPr>
        <w:pStyle w:val="ListParagraph"/>
        <w:ind w:hanging="425"/>
        <w:rPr>
          <w:rFonts w:ascii="Arial" w:hAnsi="Arial" w:cs="Arial"/>
          <w:sz w:val="21"/>
          <w:szCs w:val="21"/>
        </w:rPr>
      </w:pPr>
    </w:p>
    <w:p w14:paraId="5B55CF22" w14:textId="77777777" w:rsidR="00D4159A" w:rsidRDefault="00D4159A" w:rsidP="00EB49A1">
      <w:pPr>
        <w:widowControl w:val="0"/>
        <w:numPr>
          <w:ilvl w:val="0"/>
          <w:numId w:val="73"/>
        </w:numPr>
        <w:tabs>
          <w:tab w:val="left" w:pos="0"/>
        </w:tabs>
        <w:ind w:left="1276" w:hanging="425"/>
        <w:jc w:val="both"/>
        <w:rPr>
          <w:rFonts w:ascii="Arial" w:hAnsi="Arial" w:cs="Arial"/>
          <w:sz w:val="21"/>
          <w:szCs w:val="21"/>
        </w:rPr>
      </w:pPr>
      <w:r>
        <w:rPr>
          <w:rFonts w:ascii="Arial" w:hAnsi="Arial" w:cs="Arial"/>
          <w:sz w:val="21"/>
          <w:szCs w:val="21"/>
        </w:rPr>
        <w:t>to review any records created during the provision of the Services;</w:t>
      </w:r>
    </w:p>
    <w:p w14:paraId="5B55CF23" w14:textId="77777777" w:rsidR="00D4159A" w:rsidRDefault="00D4159A" w:rsidP="00D4159A">
      <w:pPr>
        <w:pStyle w:val="ListParagraph"/>
        <w:ind w:hanging="425"/>
        <w:rPr>
          <w:rFonts w:ascii="Arial" w:hAnsi="Arial" w:cs="Arial"/>
          <w:sz w:val="21"/>
          <w:szCs w:val="21"/>
        </w:rPr>
      </w:pPr>
    </w:p>
    <w:p w14:paraId="5B55CF24" w14:textId="77777777" w:rsidR="00D4159A" w:rsidRDefault="00D4159A" w:rsidP="00EB49A1">
      <w:pPr>
        <w:widowControl w:val="0"/>
        <w:numPr>
          <w:ilvl w:val="0"/>
          <w:numId w:val="73"/>
        </w:numPr>
        <w:tabs>
          <w:tab w:val="left" w:pos="0"/>
        </w:tabs>
        <w:ind w:left="1276" w:hanging="425"/>
        <w:jc w:val="both"/>
        <w:rPr>
          <w:rFonts w:ascii="Arial" w:hAnsi="Arial" w:cs="Arial"/>
          <w:sz w:val="21"/>
          <w:szCs w:val="21"/>
        </w:rPr>
      </w:pPr>
      <w:r>
        <w:rPr>
          <w:rFonts w:ascii="Arial" w:hAnsi="Arial" w:cs="Arial"/>
          <w:sz w:val="21"/>
          <w:szCs w:val="21"/>
        </w:rPr>
        <w:t>to review any books of account kept by the Supplier  in connection with the provisions of the Services;</w:t>
      </w:r>
    </w:p>
    <w:p w14:paraId="5B55CF25" w14:textId="77777777" w:rsidR="00D4159A" w:rsidRDefault="00D4159A" w:rsidP="00D4159A">
      <w:pPr>
        <w:pStyle w:val="ListParagraph"/>
        <w:rPr>
          <w:rFonts w:ascii="Arial" w:hAnsi="Arial" w:cs="Arial"/>
          <w:sz w:val="21"/>
          <w:szCs w:val="21"/>
        </w:rPr>
      </w:pPr>
    </w:p>
    <w:p w14:paraId="5B55CF26" w14:textId="77777777" w:rsidR="00D4159A" w:rsidRDefault="00D4159A" w:rsidP="00EB49A1">
      <w:pPr>
        <w:widowControl w:val="0"/>
        <w:numPr>
          <w:ilvl w:val="0"/>
          <w:numId w:val="73"/>
        </w:numPr>
        <w:tabs>
          <w:tab w:val="left" w:pos="0"/>
        </w:tabs>
        <w:ind w:left="1276" w:hanging="425"/>
        <w:jc w:val="both"/>
        <w:rPr>
          <w:rFonts w:ascii="Arial" w:hAnsi="Arial" w:cs="Arial"/>
          <w:sz w:val="21"/>
          <w:szCs w:val="21"/>
        </w:rPr>
      </w:pPr>
      <w:r>
        <w:rPr>
          <w:rFonts w:ascii="Arial" w:hAnsi="Arial" w:cs="Arial"/>
          <w:sz w:val="21"/>
          <w:szCs w:val="21"/>
        </w:rPr>
        <w:t>to carry out the audit and certification of the Client's accounts;</w:t>
      </w:r>
    </w:p>
    <w:p w14:paraId="5B55CF27" w14:textId="77777777" w:rsidR="00D4159A" w:rsidRDefault="00D4159A" w:rsidP="00D4159A">
      <w:pPr>
        <w:pStyle w:val="ListParagraph"/>
        <w:ind w:hanging="425"/>
        <w:rPr>
          <w:rFonts w:ascii="Arial" w:hAnsi="Arial" w:cs="Arial"/>
          <w:sz w:val="21"/>
          <w:szCs w:val="21"/>
        </w:rPr>
      </w:pPr>
    </w:p>
    <w:p w14:paraId="5B55CF28" w14:textId="77777777" w:rsidR="00D4159A" w:rsidRDefault="00D4159A" w:rsidP="00EB49A1">
      <w:pPr>
        <w:widowControl w:val="0"/>
        <w:numPr>
          <w:ilvl w:val="0"/>
          <w:numId w:val="73"/>
        </w:numPr>
        <w:tabs>
          <w:tab w:val="left" w:pos="0"/>
        </w:tabs>
        <w:ind w:left="1276" w:hanging="425"/>
        <w:jc w:val="both"/>
        <w:rPr>
          <w:rFonts w:ascii="Arial" w:hAnsi="Arial" w:cs="Arial"/>
          <w:sz w:val="21"/>
          <w:szCs w:val="21"/>
        </w:rPr>
      </w:pPr>
      <w:r>
        <w:rPr>
          <w:rFonts w:ascii="Arial" w:hAnsi="Arial" w:cs="Arial"/>
          <w:sz w:val="21"/>
          <w:szCs w:val="21"/>
        </w:rPr>
        <w:t>to carry out an examination pursuant to section 6 (1) of the National Audit Act 1983 of the economy efficiency and effectiveness with which the Client has used its resources; and</w:t>
      </w:r>
    </w:p>
    <w:p w14:paraId="5B55CF29" w14:textId="77777777" w:rsidR="00D4159A" w:rsidRDefault="00D4159A" w:rsidP="00D4159A">
      <w:pPr>
        <w:pStyle w:val="ListParagraph"/>
        <w:ind w:hanging="425"/>
        <w:rPr>
          <w:rFonts w:ascii="Arial" w:hAnsi="Arial" w:cs="Arial"/>
          <w:sz w:val="21"/>
          <w:szCs w:val="21"/>
        </w:rPr>
      </w:pPr>
    </w:p>
    <w:p w14:paraId="5B55CF2A" w14:textId="77777777" w:rsidR="00D4159A" w:rsidRDefault="00D4159A" w:rsidP="00EB49A1">
      <w:pPr>
        <w:widowControl w:val="0"/>
        <w:numPr>
          <w:ilvl w:val="0"/>
          <w:numId w:val="73"/>
        </w:numPr>
        <w:tabs>
          <w:tab w:val="left" w:pos="0"/>
        </w:tabs>
        <w:ind w:left="1276" w:hanging="425"/>
        <w:jc w:val="both"/>
        <w:rPr>
          <w:rFonts w:ascii="Arial" w:hAnsi="Arial" w:cs="Arial"/>
          <w:sz w:val="21"/>
          <w:szCs w:val="21"/>
        </w:rPr>
      </w:pPr>
      <w:proofErr w:type="gramStart"/>
      <w:r>
        <w:rPr>
          <w:rFonts w:ascii="Arial" w:hAnsi="Arial" w:cs="Arial"/>
          <w:sz w:val="21"/>
          <w:szCs w:val="21"/>
        </w:rPr>
        <w:t>to</w:t>
      </w:r>
      <w:proofErr w:type="gramEnd"/>
      <w:r>
        <w:rPr>
          <w:rFonts w:ascii="Arial" w:hAnsi="Arial" w:cs="Arial"/>
          <w:sz w:val="21"/>
          <w:szCs w:val="21"/>
        </w:rPr>
        <w:t xml:space="preserve"> verify the accuracy and completeness of any management information delivered or required by this Contract.</w:t>
      </w:r>
    </w:p>
    <w:p w14:paraId="5B55CF2B" w14:textId="77777777" w:rsidR="00D4159A" w:rsidRDefault="00D4159A" w:rsidP="00D4159A">
      <w:pPr>
        <w:pStyle w:val="ListParagraph"/>
        <w:rPr>
          <w:rFonts w:ascii="Arial" w:hAnsi="Arial" w:cs="Arial"/>
          <w:sz w:val="21"/>
          <w:szCs w:val="21"/>
        </w:rPr>
      </w:pPr>
    </w:p>
    <w:p w14:paraId="5B55CF2C" w14:textId="77777777" w:rsidR="00D4159A" w:rsidRDefault="00D4159A" w:rsidP="00D4159A">
      <w:pPr>
        <w:widowControl w:val="0"/>
        <w:tabs>
          <w:tab w:val="left" w:pos="-284"/>
        </w:tabs>
        <w:ind w:left="851" w:hanging="851"/>
        <w:jc w:val="both"/>
        <w:rPr>
          <w:rFonts w:ascii="Arial" w:hAnsi="Arial" w:cs="Arial"/>
          <w:sz w:val="21"/>
          <w:szCs w:val="21"/>
        </w:rPr>
      </w:pPr>
      <w:r>
        <w:rPr>
          <w:rFonts w:ascii="Arial" w:hAnsi="Arial" w:cs="Arial"/>
          <w:sz w:val="21"/>
          <w:szCs w:val="21"/>
        </w:rPr>
        <w:t>E8.3</w:t>
      </w:r>
      <w:r>
        <w:rPr>
          <w:rFonts w:ascii="Arial" w:hAnsi="Arial" w:cs="Arial"/>
          <w:sz w:val="21"/>
          <w:szCs w:val="21"/>
        </w:rPr>
        <w:tab/>
        <w:t>The Client shall use its reasonable endeavours to ensure that the conduct of each audit does not unreasonably disrupt the Supplier or delay the provision of the Services.</w:t>
      </w:r>
    </w:p>
    <w:p w14:paraId="5B55CF2D" w14:textId="77777777" w:rsidR="00D4159A" w:rsidRDefault="00D4159A" w:rsidP="00D4159A">
      <w:pPr>
        <w:widowControl w:val="0"/>
        <w:tabs>
          <w:tab w:val="left" w:pos="-284"/>
        </w:tabs>
        <w:ind w:left="851" w:hanging="851"/>
        <w:jc w:val="both"/>
        <w:rPr>
          <w:rFonts w:ascii="Arial" w:hAnsi="Arial" w:cs="Arial"/>
          <w:sz w:val="21"/>
          <w:szCs w:val="21"/>
        </w:rPr>
      </w:pPr>
    </w:p>
    <w:p w14:paraId="5B55CF2E" w14:textId="77777777" w:rsidR="00D4159A" w:rsidRDefault="00D4159A" w:rsidP="00D4159A">
      <w:pPr>
        <w:widowControl w:val="0"/>
        <w:tabs>
          <w:tab w:val="left" w:pos="-284"/>
        </w:tabs>
        <w:ind w:left="851" w:hanging="851"/>
        <w:jc w:val="both"/>
        <w:rPr>
          <w:rFonts w:ascii="Arial" w:hAnsi="Arial" w:cs="Arial"/>
          <w:sz w:val="21"/>
          <w:szCs w:val="21"/>
        </w:rPr>
      </w:pPr>
      <w:r>
        <w:rPr>
          <w:rFonts w:ascii="Arial" w:hAnsi="Arial" w:cs="Arial"/>
          <w:sz w:val="21"/>
          <w:szCs w:val="21"/>
        </w:rPr>
        <w:t>E8.4</w:t>
      </w:r>
      <w:r>
        <w:rPr>
          <w:rFonts w:ascii="Arial" w:hAnsi="Arial" w:cs="Arial"/>
          <w:sz w:val="21"/>
          <w:szCs w:val="21"/>
        </w:rPr>
        <w:tab/>
        <w:t>Subject to the Client's obligation of confidentiality, the Supplier shall on demand provide the Client  and any other Regulatory Body (and/or their agents or representatives) with all reasonable co-operation, access and assistance in relation to each audit, including:-</w:t>
      </w:r>
    </w:p>
    <w:p w14:paraId="5B55CF2F" w14:textId="77777777" w:rsidR="00D4159A" w:rsidRDefault="00D4159A" w:rsidP="00D4159A">
      <w:pPr>
        <w:widowControl w:val="0"/>
        <w:tabs>
          <w:tab w:val="left" w:pos="-284"/>
        </w:tabs>
        <w:ind w:left="851" w:hanging="851"/>
        <w:jc w:val="both"/>
        <w:rPr>
          <w:rFonts w:ascii="Arial" w:hAnsi="Arial" w:cs="Arial"/>
          <w:sz w:val="21"/>
          <w:szCs w:val="21"/>
        </w:rPr>
      </w:pPr>
    </w:p>
    <w:p w14:paraId="5B55CF30" w14:textId="77777777" w:rsidR="00D4159A" w:rsidRDefault="00D4159A" w:rsidP="00EB49A1">
      <w:pPr>
        <w:widowControl w:val="0"/>
        <w:numPr>
          <w:ilvl w:val="0"/>
          <w:numId w:val="74"/>
        </w:numPr>
        <w:tabs>
          <w:tab w:val="left" w:pos="-284"/>
        </w:tabs>
        <w:ind w:left="1276" w:hanging="425"/>
        <w:jc w:val="both"/>
        <w:rPr>
          <w:rFonts w:ascii="Arial" w:hAnsi="Arial" w:cs="Arial"/>
          <w:sz w:val="21"/>
          <w:szCs w:val="21"/>
        </w:rPr>
      </w:pPr>
      <w:r>
        <w:rPr>
          <w:rFonts w:ascii="Arial" w:hAnsi="Arial" w:cs="Arial"/>
          <w:sz w:val="21"/>
          <w:szCs w:val="21"/>
        </w:rPr>
        <w:t>all Information requested within the permitted scope of the audit;</w:t>
      </w:r>
    </w:p>
    <w:p w14:paraId="5B55CF31" w14:textId="77777777" w:rsidR="00D4159A" w:rsidRDefault="00D4159A" w:rsidP="00D4159A">
      <w:pPr>
        <w:widowControl w:val="0"/>
        <w:tabs>
          <w:tab w:val="left" w:pos="-284"/>
        </w:tabs>
        <w:ind w:left="1276" w:hanging="425"/>
        <w:jc w:val="both"/>
        <w:rPr>
          <w:rFonts w:ascii="Arial" w:hAnsi="Arial" w:cs="Arial"/>
          <w:sz w:val="21"/>
          <w:szCs w:val="21"/>
        </w:rPr>
      </w:pPr>
    </w:p>
    <w:p w14:paraId="5B55CF32" w14:textId="77777777" w:rsidR="00D4159A" w:rsidRDefault="00D4159A" w:rsidP="00EB49A1">
      <w:pPr>
        <w:widowControl w:val="0"/>
        <w:numPr>
          <w:ilvl w:val="0"/>
          <w:numId w:val="74"/>
        </w:numPr>
        <w:tabs>
          <w:tab w:val="left" w:pos="-284"/>
        </w:tabs>
        <w:ind w:left="1276" w:hanging="425"/>
        <w:jc w:val="both"/>
        <w:rPr>
          <w:rFonts w:ascii="Arial" w:hAnsi="Arial" w:cs="Arial"/>
          <w:sz w:val="21"/>
          <w:szCs w:val="21"/>
        </w:rPr>
      </w:pPr>
      <w:r>
        <w:rPr>
          <w:rFonts w:ascii="Arial" w:hAnsi="Arial" w:cs="Arial"/>
          <w:sz w:val="21"/>
          <w:szCs w:val="21"/>
        </w:rPr>
        <w:t>reasonable access to any premises or sites controlled by the Supplier and to any Equipment and Property used (whether exclusively or non-exclusively) in the performance of the Services;</w:t>
      </w:r>
    </w:p>
    <w:p w14:paraId="5B55CF33" w14:textId="77777777" w:rsidR="00D4159A" w:rsidRDefault="00D4159A" w:rsidP="00D4159A">
      <w:pPr>
        <w:pStyle w:val="ListParagraph"/>
        <w:ind w:hanging="425"/>
        <w:rPr>
          <w:rFonts w:ascii="Arial" w:hAnsi="Arial" w:cs="Arial"/>
          <w:sz w:val="21"/>
          <w:szCs w:val="21"/>
        </w:rPr>
      </w:pPr>
    </w:p>
    <w:p w14:paraId="5B55CF34" w14:textId="77777777" w:rsidR="00D4159A" w:rsidRDefault="00D4159A" w:rsidP="00EB49A1">
      <w:pPr>
        <w:widowControl w:val="0"/>
        <w:numPr>
          <w:ilvl w:val="0"/>
          <w:numId w:val="74"/>
        </w:numPr>
        <w:tabs>
          <w:tab w:val="left" w:pos="-284"/>
        </w:tabs>
        <w:ind w:left="1276" w:hanging="425"/>
        <w:jc w:val="both"/>
        <w:rPr>
          <w:rFonts w:ascii="Arial" w:hAnsi="Arial" w:cs="Arial"/>
          <w:sz w:val="21"/>
          <w:szCs w:val="21"/>
        </w:rPr>
      </w:pPr>
      <w:r>
        <w:rPr>
          <w:rFonts w:ascii="Arial" w:hAnsi="Arial" w:cs="Arial"/>
          <w:sz w:val="21"/>
          <w:szCs w:val="21"/>
        </w:rPr>
        <w:lastRenderedPageBreak/>
        <w:t>access to the Staff;</w:t>
      </w:r>
    </w:p>
    <w:p w14:paraId="5B55CF35" w14:textId="77777777" w:rsidR="00D4159A" w:rsidRDefault="00D4159A" w:rsidP="00D4159A">
      <w:pPr>
        <w:pStyle w:val="ListParagraph"/>
        <w:ind w:hanging="425"/>
        <w:rPr>
          <w:rFonts w:ascii="Arial" w:hAnsi="Arial" w:cs="Arial"/>
          <w:sz w:val="21"/>
          <w:szCs w:val="21"/>
        </w:rPr>
      </w:pPr>
    </w:p>
    <w:p w14:paraId="5B55CF36" w14:textId="77777777" w:rsidR="00D4159A" w:rsidRDefault="00D4159A" w:rsidP="00EB49A1">
      <w:pPr>
        <w:widowControl w:val="0"/>
        <w:numPr>
          <w:ilvl w:val="0"/>
          <w:numId w:val="74"/>
        </w:numPr>
        <w:tabs>
          <w:tab w:val="left" w:pos="-284"/>
        </w:tabs>
        <w:ind w:left="1276" w:hanging="425"/>
        <w:jc w:val="both"/>
        <w:rPr>
          <w:rFonts w:ascii="Arial" w:hAnsi="Arial" w:cs="Arial"/>
          <w:sz w:val="21"/>
          <w:szCs w:val="21"/>
        </w:rPr>
      </w:pPr>
      <w:r>
        <w:rPr>
          <w:rFonts w:ascii="Arial" w:hAnsi="Arial" w:cs="Arial"/>
          <w:sz w:val="21"/>
          <w:szCs w:val="21"/>
        </w:rPr>
        <w:t>access to software owned or licenced to the Supplier including software which is or will be used by the Supplier for the purposes of providing the Services; and</w:t>
      </w:r>
    </w:p>
    <w:p w14:paraId="5B55CF37" w14:textId="77777777" w:rsidR="00D4159A" w:rsidRDefault="00D4159A" w:rsidP="00D4159A">
      <w:pPr>
        <w:pStyle w:val="ListParagraph"/>
        <w:ind w:hanging="425"/>
        <w:rPr>
          <w:rFonts w:ascii="Arial" w:hAnsi="Arial" w:cs="Arial"/>
          <w:sz w:val="21"/>
          <w:szCs w:val="21"/>
        </w:rPr>
      </w:pPr>
    </w:p>
    <w:p w14:paraId="5B55CF38" w14:textId="77777777" w:rsidR="00D4159A" w:rsidRDefault="00D4159A" w:rsidP="00EB49A1">
      <w:pPr>
        <w:widowControl w:val="0"/>
        <w:numPr>
          <w:ilvl w:val="0"/>
          <w:numId w:val="74"/>
        </w:numPr>
        <w:tabs>
          <w:tab w:val="left" w:pos="-284"/>
        </w:tabs>
        <w:ind w:left="1276" w:hanging="425"/>
        <w:jc w:val="both"/>
        <w:rPr>
          <w:rFonts w:ascii="Arial" w:hAnsi="Arial" w:cs="Arial"/>
          <w:sz w:val="21"/>
          <w:szCs w:val="21"/>
        </w:rPr>
      </w:pPr>
      <w:proofErr w:type="gramStart"/>
      <w:r>
        <w:rPr>
          <w:rFonts w:ascii="Arial" w:hAnsi="Arial" w:cs="Arial"/>
          <w:sz w:val="21"/>
          <w:szCs w:val="21"/>
        </w:rPr>
        <w:t>accommodation</w:t>
      </w:r>
      <w:proofErr w:type="gramEnd"/>
      <w:r>
        <w:rPr>
          <w:rFonts w:ascii="Arial" w:hAnsi="Arial" w:cs="Arial"/>
          <w:sz w:val="21"/>
          <w:szCs w:val="21"/>
        </w:rPr>
        <w:t xml:space="preserve"> (including desks) at the Supplier's premises as reasonably required to conduct the audit.</w:t>
      </w:r>
    </w:p>
    <w:p w14:paraId="5B55CF39" w14:textId="77777777" w:rsidR="00D4159A" w:rsidRDefault="00D4159A" w:rsidP="00D4159A">
      <w:pPr>
        <w:pStyle w:val="ListParagraph"/>
        <w:ind w:hanging="425"/>
        <w:rPr>
          <w:rFonts w:ascii="Arial" w:hAnsi="Arial" w:cs="Arial"/>
          <w:sz w:val="21"/>
          <w:szCs w:val="21"/>
        </w:rPr>
      </w:pPr>
    </w:p>
    <w:p w14:paraId="5B55CF3A" w14:textId="77777777" w:rsidR="00D4159A" w:rsidRDefault="00D4159A" w:rsidP="00D4159A">
      <w:pPr>
        <w:widowControl w:val="0"/>
        <w:tabs>
          <w:tab w:val="left" w:pos="-284"/>
        </w:tabs>
        <w:ind w:left="851" w:hanging="851"/>
        <w:jc w:val="both"/>
        <w:rPr>
          <w:rFonts w:ascii="Arial" w:hAnsi="Arial" w:cs="Arial"/>
          <w:sz w:val="21"/>
          <w:szCs w:val="21"/>
        </w:rPr>
      </w:pPr>
      <w:r>
        <w:rPr>
          <w:rFonts w:ascii="Arial" w:hAnsi="Arial" w:cs="Arial"/>
          <w:sz w:val="21"/>
          <w:szCs w:val="21"/>
        </w:rPr>
        <w:t>E8.5</w:t>
      </w:r>
      <w:r>
        <w:rPr>
          <w:rFonts w:ascii="Arial" w:hAnsi="Arial" w:cs="Arial"/>
          <w:sz w:val="21"/>
          <w:szCs w:val="21"/>
        </w:rPr>
        <w:tab/>
        <w:t>The Client shall endeavour to (but shall not be obliged to) provide at least fourteen (14) calendar days' notice of its intention to conduct an audit.</w:t>
      </w:r>
    </w:p>
    <w:p w14:paraId="5B55CF3B" w14:textId="77777777" w:rsidR="00D4159A" w:rsidRDefault="00D4159A" w:rsidP="00D4159A">
      <w:pPr>
        <w:widowControl w:val="0"/>
        <w:tabs>
          <w:tab w:val="left" w:pos="-284"/>
        </w:tabs>
        <w:ind w:left="851" w:hanging="851"/>
        <w:jc w:val="both"/>
        <w:rPr>
          <w:rFonts w:ascii="Arial" w:hAnsi="Arial" w:cs="Arial"/>
          <w:sz w:val="21"/>
          <w:szCs w:val="21"/>
        </w:rPr>
      </w:pPr>
    </w:p>
    <w:p w14:paraId="5B55CF3C" w14:textId="77777777" w:rsidR="00D4159A" w:rsidRDefault="00D4159A" w:rsidP="00D4159A">
      <w:pPr>
        <w:widowControl w:val="0"/>
        <w:tabs>
          <w:tab w:val="left" w:pos="-284"/>
        </w:tabs>
        <w:ind w:left="851" w:hanging="851"/>
        <w:jc w:val="both"/>
        <w:rPr>
          <w:rFonts w:ascii="Arial" w:hAnsi="Arial" w:cs="Arial"/>
          <w:sz w:val="21"/>
          <w:szCs w:val="21"/>
        </w:rPr>
      </w:pPr>
      <w:r>
        <w:rPr>
          <w:rFonts w:ascii="Arial" w:hAnsi="Arial" w:cs="Arial"/>
          <w:sz w:val="21"/>
          <w:szCs w:val="21"/>
        </w:rPr>
        <w:t>E8.6</w:t>
      </w:r>
      <w:r>
        <w:rPr>
          <w:rFonts w:ascii="Arial" w:hAnsi="Arial" w:cs="Arial"/>
          <w:sz w:val="21"/>
          <w:szCs w:val="21"/>
        </w:rPr>
        <w:tab/>
        <w:t>If an audit identifies that:-</w:t>
      </w:r>
    </w:p>
    <w:p w14:paraId="5B55CF3D" w14:textId="77777777" w:rsidR="00D4159A" w:rsidRDefault="00D4159A" w:rsidP="00D4159A">
      <w:pPr>
        <w:widowControl w:val="0"/>
        <w:tabs>
          <w:tab w:val="left" w:pos="-284"/>
        </w:tabs>
        <w:ind w:left="709" w:hanging="709"/>
        <w:jc w:val="both"/>
        <w:rPr>
          <w:rFonts w:ascii="Arial" w:hAnsi="Arial" w:cs="Arial"/>
          <w:sz w:val="21"/>
          <w:szCs w:val="21"/>
        </w:rPr>
      </w:pPr>
    </w:p>
    <w:p w14:paraId="5B55CF3E" w14:textId="77777777" w:rsidR="00D4159A" w:rsidRDefault="00D4159A" w:rsidP="00EB49A1">
      <w:pPr>
        <w:widowControl w:val="0"/>
        <w:numPr>
          <w:ilvl w:val="0"/>
          <w:numId w:val="75"/>
        </w:numPr>
        <w:tabs>
          <w:tab w:val="left" w:pos="-284"/>
        </w:tabs>
        <w:ind w:left="1276" w:hanging="425"/>
        <w:jc w:val="both"/>
        <w:rPr>
          <w:rFonts w:ascii="Arial" w:hAnsi="Arial" w:cs="Arial"/>
          <w:sz w:val="21"/>
          <w:szCs w:val="21"/>
        </w:rPr>
      </w:pPr>
      <w:r>
        <w:rPr>
          <w:rFonts w:ascii="Arial" w:hAnsi="Arial" w:cs="Arial"/>
          <w:sz w:val="21"/>
          <w:szCs w:val="21"/>
        </w:rPr>
        <w:t>the Supplier has committed a material Default which is capable of remedy, the Supplier shall correct such Default as soon as reasonably practicable and implement a Remediation Plan in accordance with the Remediation Plan Process;</w:t>
      </w:r>
    </w:p>
    <w:p w14:paraId="5B55CF3F" w14:textId="77777777" w:rsidR="00D4159A" w:rsidRDefault="00D4159A" w:rsidP="00D4159A">
      <w:pPr>
        <w:widowControl w:val="0"/>
        <w:tabs>
          <w:tab w:val="left" w:pos="-284"/>
        </w:tabs>
        <w:ind w:left="1276" w:hanging="425"/>
        <w:jc w:val="both"/>
        <w:rPr>
          <w:rFonts w:ascii="Arial" w:hAnsi="Arial" w:cs="Arial"/>
          <w:sz w:val="21"/>
          <w:szCs w:val="21"/>
        </w:rPr>
      </w:pPr>
    </w:p>
    <w:p w14:paraId="5B55CF40" w14:textId="77777777" w:rsidR="00D4159A" w:rsidRDefault="00D4159A" w:rsidP="00EB49A1">
      <w:pPr>
        <w:widowControl w:val="0"/>
        <w:numPr>
          <w:ilvl w:val="0"/>
          <w:numId w:val="75"/>
        </w:numPr>
        <w:tabs>
          <w:tab w:val="left" w:pos="-284"/>
        </w:tabs>
        <w:ind w:left="1276" w:hanging="425"/>
        <w:jc w:val="both"/>
        <w:rPr>
          <w:rFonts w:ascii="Arial" w:hAnsi="Arial" w:cs="Arial"/>
          <w:sz w:val="21"/>
          <w:szCs w:val="21"/>
        </w:rPr>
      </w:pPr>
      <w:r>
        <w:rPr>
          <w:rFonts w:ascii="Arial" w:hAnsi="Arial" w:cs="Arial"/>
          <w:sz w:val="21"/>
          <w:szCs w:val="21"/>
        </w:rPr>
        <w:t>the Client has overpaid any charges that became due and payable by the Client to the Supplier in respect of the Services properly rendered, the Supplier shall pay to the Client the amount overpaid within twenty (20) Working Days. The Client may deduct the relevant amount from any further payment when due if the Supplier fails to make the payment; and</w:t>
      </w:r>
    </w:p>
    <w:p w14:paraId="5B55CF41" w14:textId="77777777" w:rsidR="00D4159A" w:rsidRDefault="00D4159A" w:rsidP="00D4159A">
      <w:pPr>
        <w:pStyle w:val="ListParagraph"/>
        <w:rPr>
          <w:rFonts w:ascii="Arial" w:hAnsi="Arial" w:cs="Arial"/>
          <w:sz w:val="21"/>
          <w:szCs w:val="21"/>
        </w:rPr>
      </w:pPr>
    </w:p>
    <w:p w14:paraId="5B55CF42" w14:textId="77777777" w:rsidR="00D4159A" w:rsidRDefault="00D4159A" w:rsidP="00EB49A1">
      <w:pPr>
        <w:widowControl w:val="0"/>
        <w:numPr>
          <w:ilvl w:val="0"/>
          <w:numId w:val="75"/>
        </w:numPr>
        <w:tabs>
          <w:tab w:val="left" w:pos="-284"/>
        </w:tabs>
        <w:ind w:left="1276" w:hanging="425"/>
        <w:jc w:val="both"/>
        <w:rPr>
          <w:rFonts w:ascii="Arial" w:hAnsi="Arial" w:cs="Arial"/>
          <w:sz w:val="21"/>
          <w:szCs w:val="21"/>
        </w:rPr>
      </w:pPr>
      <w:r w:rsidRPr="00355953">
        <w:rPr>
          <w:rFonts w:ascii="Arial" w:hAnsi="Arial" w:cs="Arial"/>
          <w:sz w:val="21"/>
          <w:szCs w:val="21"/>
        </w:rPr>
        <w:t>the C</w:t>
      </w:r>
      <w:r>
        <w:rPr>
          <w:rFonts w:ascii="Arial" w:hAnsi="Arial" w:cs="Arial"/>
          <w:sz w:val="21"/>
          <w:szCs w:val="21"/>
        </w:rPr>
        <w:t>lient</w:t>
      </w:r>
      <w:r w:rsidRPr="00355953">
        <w:rPr>
          <w:rFonts w:ascii="Arial" w:hAnsi="Arial" w:cs="Arial"/>
          <w:sz w:val="21"/>
          <w:szCs w:val="21"/>
        </w:rPr>
        <w:t xml:space="preserve"> has underpaid any charges that become due and payable by the C</w:t>
      </w:r>
      <w:r>
        <w:rPr>
          <w:rFonts w:ascii="Arial" w:hAnsi="Arial" w:cs="Arial"/>
          <w:sz w:val="21"/>
          <w:szCs w:val="21"/>
        </w:rPr>
        <w:t>lient</w:t>
      </w:r>
      <w:r w:rsidRPr="00355953">
        <w:rPr>
          <w:rFonts w:ascii="Arial" w:hAnsi="Arial" w:cs="Arial"/>
          <w:sz w:val="21"/>
          <w:szCs w:val="21"/>
        </w:rPr>
        <w:t xml:space="preserve"> to the </w:t>
      </w:r>
      <w:r>
        <w:rPr>
          <w:rFonts w:ascii="Arial" w:hAnsi="Arial" w:cs="Arial"/>
          <w:sz w:val="21"/>
          <w:szCs w:val="21"/>
        </w:rPr>
        <w:t>Supplier</w:t>
      </w:r>
      <w:r w:rsidRPr="00355953">
        <w:rPr>
          <w:rFonts w:ascii="Arial" w:hAnsi="Arial" w:cs="Arial"/>
          <w:sz w:val="21"/>
          <w:szCs w:val="21"/>
        </w:rPr>
        <w:t xml:space="preserve"> in respect of the Services properly rendered, the C</w:t>
      </w:r>
      <w:r>
        <w:rPr>
          <w:rFonts w:ascii="Arial" w:hAnsi="Arial" w:cs="Arial"/>
          <w:sz w:val="21"/>
          <w:szCs w:val="21"/>
        </w:rPr>
        <w:t>lient</w:t>
      </w:r>
      <w:r w:rsidRPr="00355953">
        <w:rPr>
          <w:rFonts w:ascii="Arial" w:hAnsi="Arial" w:cs="Arial"/>
          <w:sz w:val="21"/>
          <w:szCs w:val="21"/>
        </w:rPr>
        <w:t xml:space="preserve"> shall pay to the </w:t>
      </w:r>
      <w:r>
        <w:rPr>
          <w:rFonts w:ascii="Arial" w:hAnsi="Arial" w:cs="Arial"/>
          <w:sz w:val="21"/>
          <w:szCs w:val="21"/>
        </w:rPr>
        <w:t>Supplier</w:t>
      </w:r>
      <w:r w:rsidRPr="00355953">
        <w:rPr>
          <w:rFonts w:ascii="Arial" w:hAnsi="Arial" w:cs="Arial"/>
          <w:sz w:val="21"/>
          <w:szCs w:val="21"/>
        </w:rPr>
        <w:t xml:space="preserve"> the amount of the under-payment less the cost incurred by the C</w:t>
      </w:r>
      <w:r>
        <w:rPr>
          <w:rFonts w:ascii="Arial" w:hAnsi="Arial" w:cs="Arial"/>
          <w:sz w:val="21"/>
          <w:szCs w:val="21"/>
        </w:rPr>
        <w:t>lient</w:t>
      </w:r>
      <w:r w:rsidRPr="00355953">
        <w:rPr>
          <w:rFonts w:ascii="Arial" w:hAnsi="Arial" w:cs="Arial"/>
          <w:sz w:val="21"/>
          <w:szCs w:val="21"/>
        </w:rPr>
        <w:t xml:space="preserve"> of the audit if this was due to a Default by the </w:t>
      </w:r>
      <w:r>
        <w:rPr>
          <w:rFonts w:ascii="Arial" w:hAnsi="Arial" w:cs="Arial"/>
          <w:sz w:val="21"/>
          <w:szCs w:val="21"/>
        </w:rPr>
        <w:t>Supplier</w:t>
      </w:r>
      <w:r w:rsidRPr="00355953">
        <w:rPr>
          <w:rFonts w:ascii="Arial" w:hAnsi="Arial" w:cs="Arial"/>
          <w:sz w:val="21"/>
          <w:szCs w:val="21"/>
        </w:rPr>
        <w:t xml:space="preserve"> within twenty (20) Working Days.</w:t>
      </w:r>
    </w:p>
    <w:p w14:paraId="5B55CF43" w14:textId="77777777" w:rsidR="00D4159A" w:rsidRDefault="00D4159A" w:rsidP="00D4159A">
      <w:pPr>
        <w:pStyle w:val="ListParagraph"/>
        <w:ind w:hanging="425"/>
        <w:rPr>
          <w:rFonts w:ascii="Arial" w:hAnsi="Arial" w:cs="Arial"/>
          <w:sz w:val="21"/>
          <w:szCs w:val="21"/>
        </w:rPr>
      </w:pPr>
    </w:p>
    <w:p w14:paraId="5B55CF44" w14:textId="77777777" w:rsidR="00D4159A" w:rsidRDefault="00D4159A" w:rsidP="00D4159A">
      <w:pPr>
        <w:widowControl w:val="0"/>
        <w:tabs>
          <w:tab w:val="left" w:pos="0"/>
        </w:tabs>
        <w:ind w:left="720" w:hanging="720"/>
        <w:jc w:val="both"/>
        <w:rPr>
          <w:rFonts w:ascii="Arial" w:hAnsi="Arial" w:cs="Arial"/>
          <w:b/>
          <w:sz w:val="21"/>
          <w:szCs w:val="21"/>
        </w:rPr>
      </w:pPr>
      <w:r>
        <w:rPr>
          <w:rFonts w:ascii="Arial" w:hAnsi="Arial" w:cs="Arial"/>
          <w:b/>
          <w:sz w:val="21"/>
          <w:szCs w:val="21"/>
        </w:rPr>
        <w:t>E9</w:t>
      </w:r>
      <w:r>
        <w:rPr>
          <w:rFonts w:ascii="Arial" w:hAnsi="Arial" w:cs="Arial"/>
          <w:b/>
          <w:sz w:val="21"/>
          <w:szCs w:val="21"/>
        </w:rPr>
        <w:tab/>
        <w:t>EXCEPTIONAL AUDITS</w:t>
      </w:r>
    </w:p>
    <w:p w14:paraId="5B55CF45" w14:textId="77777777" w:rsidR="00D4159A" w:rsidRDefault="00D4159A" w:rsidP="00D4159A">
      <w:pPr>
        <w:widowControl w:val="0"/>
        <w:tabs>
          <w:tab w:val="left" w:pos="0"/>
        </w:tabs>
        <w:ind w:left="720" w:hanging="720"/>
        <w:jc w:val="both"/>
        <w:rPr>
          <w:rFonts w:ascii="Arial" w:hAnsi="Arial" w:cs="Arial"/>
          <w:b/>
          <w:sz w:val="21"/>
          <w:szCs w:val="21"/>
        </w:rPr>
      </w:pPr>
    </w:p>
    <w:p w14:paraId="5B55CF46" w14:textId="77777777" w:rsidR="00D4159A" w:rsidRDefault="00D4159A" w:rsidP="00D4159A">
      <w:pPr>
        <w:widowControl w:val="0"/>
        <w:tabs>
          <w:tab w:val="left" w:pos="0"/>
        </w:tabs>
        <w:ind w:left="851" w:hanging="851"/>
        <w:jc w:val="both"/>
        <w:rPr>
          <w:rFonts w:ascii="Arial" w:hAnsi="Arial" w:cs="Arial"/>
          <w:sz w:val="21"/>
          <w:szCs w:val="21"/>
        </w:rPr>
      </w:pPr>
      <w:r>
        <w:rPr>
          <w:rFonts w:ascii="Arial" w:hAnsi="Arial" w:cs="Arial"/>
          <w:sz w:val="21"/>
          <w:szCs w:val="21"/>
        </w:rPr>
        <w:t>E9.1</w:t>
      </w:r>
      <w:r>
        <w:rPr>
          <w:rFonts w:ascii="Arial" w:hAnsi="Arial" w:cs="Arial"/>
          <w:sz w:val="21"/>
          <w:szCs w:val="21"/>
        </w:rPr>
        <w:tab/>
        <w:t xml:space="preserve">The Supplier shall permit the Client and/or its appointed </w:t>
      </w:r>
      <w:proofErr w:type="gramStart"/>
      <w:r>
        <w:rPr>
          <w:rFonts w:ascii="Arial" w:hAnsi="Arial" w:cs="Arial"/>
          <w:sz w:val="21"/>
          <w:szCs w:val="21"/>
        </w:rPr>
        <w:t>representatives</w:t>
      </w:r>
      <w:proofErr w:type="gramEnd"/>
      <w:r>
        <w:rPr>
          <w:rFonts w:ascii="Arial" w:hAnsi="Arial" w:cs="Arial"/>
          <w:sz w:val="21"/>
          <w:szCs w:val="21"/>
        </w:rPr>
        <w:t xml:space="preserve"> access to conduct an audit (an "Exceptional Audit") of the Supplier in any of the following circumstances:-</w:t>
      </w:r>
    </w:p>
    <w:p w14:paraId="5B55CF47" w14:textId="77777777" w:rsidR="00D4159A" w:rsidRDefault="00D4159A" w:rsidP="00D4159A">
      <w:pPr>
        <w:widowControl w:val="0"/>
        <w:tabs>
          <w:tab w:val="left" w:pos="0"/>
        </w:tabs>
        <w:ind w:left="720" w:hanging="720"/>
        <w:jc w:val="both"/>
        <w:rPr>
          <w:rFonts w:ascii="Arial" w:hAnsi="Arial" w:cs="Arial"/>
          <w:sz w:val="21"/>
          <w:szCs w:val="21"/>
        </w:rPr>
      </w:pPr>
    </w:p>
    <w:p w14:paraId="5B55CF48" w14:textId="77777777" w:rsidR="00D4159A" w:rsidRDefault="00D4159A" w:rsidP="00EB49A1">
      <w:pPr>
        <w:widowControl w:val="0"/>
        <w:numPr>
          <w:ilvl w:val="0"/>
          <w:numId w:val="76"/>
        </w:numPr>
        <w:tabs>
          <w:tab w:val="left" w:pos="0"/>
        </w:tabs>
        <w:ind w:left="1276" w:hanging="425"/>
        <w:jc w:val="both"/>
        <w:rPr>
          <w:rFonts w:ascii="Arial" w:hAnsi="Arial" w:cs="Arial"/>
          <w:sz w:val="21"/>
          <w:szCs w:val="21"/>
        </w:rPr>
      </w:pPr>
      <w:r>
        <w:rPr>
          <w:rFonts w:ascii="Arial" w:hAnsi="Arial" w:cs="Arial"/>
          <w:sz w:val="21"/>
          <w:szCs w:val="21"/>
        </w:rPr>
        <w:t>actual or suspected impropriety or Fraud;</w:t>
      </w:r>
    </w:p>
    <w:p w14:paraId="5B55CF49" w14:textId="77777777" w:rsidR="00D4159A" w:rsidRDefault="00D4159A" w:rsidP="00D4159A">
      <w:pPr>
        <w:widowControl w:val="0"/>
        <w:tabs>
          <w:tab w:val="left" w:pos="0"/>
        </w:tabs>
        <w:ind w:left="1080" w:hanging="425"/>
        <w:jc w:val="both"/>
        <w:rPr>
          <w:rFonts w:ascii="Arial" w:hAnsi="Arial" w:cs="Arial"/>
          <w:sz w:val="21"/>
          <w:szCs w:val="21"/>
        </w:rPr>
      </w:pPr>
    </w:p>
    <w:p w14:paraId="5B55CF4A" w14:textId="77777777" w:rsidR="00D4159A" w:rsidRDefault="00D4159A" w:rsidP="00EB49A1">
      <w:pPr>
        <w:widowControl w:val="0"/>
        <w:numPr>
          <w:ilvl w:val="0"/>
          <w:numId w:val="76"/>
        </w:numPr>
        <w:tabs>
          <w:tab w:val="left" w:pos="0"/>
        </w:tabs>
        <w:ind w:left="1276" w:hanging="425"/>
        <w:jc w:val="both"/>
        <w:rPr>
          <w:rFonts w:ascii="Arial" w:hAnsi="Arial" w:cs="Arial"/>
          <w:sz w:val="21"/>
          <w:szCs w:val="21"/>
        </w:rPr>
      </w:pPr>
      <w:r>
        <w:rPr>
          <w:rFonts w:ascii="Arial" w:hAnsi="Arial" w:cs="Arial"/>
          <w:sz w:val="21"/>
          <w:szCs w:val="21"/>
        </w:rPr>
        <w:t>there are reasonable grounds suspect that:-</w:t>
      </w:r>
    </w:p>
    <w:p w14:paraId="5B55CF4B" w14:textId="77777777" w:rsidR="00D4159A" w:rsidRDefault="00D4159A" w:rsidP="00D4159A">
      <w:pPr>
        <w:widowControl w:val="0"/>
        <w:tabs>
          <w:tab w:val="left" w:pos="0"/>
        </w:tabs>
        <w:ind w:left="720" w:hanging="425"/>
        <w:jc w:val="both"/>
        <w:rPr>
          <w:rFonts w:ascii="Arial" w:hAnsi="Arial" w:cs="Arial"/>
          <w:sz w:val="21"/>
          <w:szCs w:val="21"/>
        </w:rPr>
      </w:pPr>
    </w:p>
    <w:p w14:paraId="5B55CF4C" w14:textId="77777777" w:rsidR="00D4159A" w:rsidRDefault="00D4159A" w:rsidP="00D4159A">
      <w:pPr>
        <w:widowControl w:val="0"/>
        <w:tabs>
          <w:tab w:val="left" w:pos="0"/>
        </w:tabs>
        <w:ind w:left="1843" w:hanging="567"/>
        <w:jc w:val="both"/>
        <w:rPr>
          <w:rFonts w:ascii="Arial" w:hAnsi="Arial" w:cs="Arial"/>
          <w:sz w:val="21"/>
          <w:szCs w:val="21"/>
        </w:rPr>
      </w:pPr>
      <w:r>
        <w:rPr>
          <w:rFonts w:ascii="Arial" w:hAnsi="Arial" w:cs="Arial"/>
          <w:sz w:val="21"/>
          <w:szCs w:val="21"/>
        </w:rPr>
        <w:t>(</w:t>
      </w:r>
      <w:proofErr w:type="spellStart"/>
      <w:r>
        <w:rPr>
          <w:rFonts w:ascii="Arial" w:hAnsi="Arial" w:cs="Arial"/>
          <w:sz w:val="21"/>
          <w:szCs w:val="21"/>
        </w:rPr>
        <w:t>i</w:t>
      </w:r>
      <w:proofErr w:type="spellEnd"/>
      <w:r>
        <w:rPr>
          <w:rFonts w:ascii="Arial" w:hAnsi="Arial" w:cs="Arial"/>
          <w:sz w:val="21"/>
          <w:szCs w:val="21"/>
        </w:rPr>
        <w:t>)</w:t>
      </w:r>
      <w:r>
        <w:rPr>
          <w:rFonts w:ascii="Arial" w:hAnsi="Arial" w:cs="Arial"/>
          <w:sz w:val="21"/>
          <w:szCs w:val="21"/>
        </w:rPr>
        <w:tab/>
      </w:r>
      <w:proofErr w:type="gramStart"/>
      <w:r>
        <w:rPr>
          <w:rFonts w:ascii="Arial" w:hAnsi="Arial" w:cs="Arial"/>
          <w:sz w:val="21"/>
          <w:szCs w:val="21"/>
        </w:rPr>
        <w:t>the</w:t>
      </w:r>
      <w:proofErr w:type="gramEnd"/>
      <w:r>
        <w:rPr>
          <w:rFonts w:ascii="Arial" w:hAnsi="Arial" w:cs="Arial"/>
          <w:sz w:val="21"/>
          <w:szCs w:val="21"/>
        </w:rPr>
        <w:t xml:space="preserve"> Supplier is in Default under the Contract;</w:t>
      </w:r>
    </w:p>
    <w:p w14:paraId="5B55CF4D" w14:textId="77777777" w:rsidR="00D4159A" w:rsidRDefault="00D4159A" w:rsidP="00D4159A">
      <w:pPr>
        <w:widowControl w:val="0"/>
        <w:tabs>
          <w:tab w:val="left" w:pos="0"/>
        </w:tabs>
        <w:ind w:left="1843" w:hanging="567"/>
        <w:jc w:val="both"/>
        <w:rPr>
          <w:rFonts w:ascii="Arial" w:hAnsi="Arial" w:cs="Arial"/>
          <w:sz w:val="21"/>
          <w:szCs w:val="21"/>
        </w:rPr>
      </w:pPr>
    </w:p>
    <w:p w14:paraId="5B55CF4E" w14:textId="77777777" w:rsidR="00D4159A" w:rsidRDefault="00D4159A" w:rsidP="00D4159A">
      <w:pPr>
        <w:widowControl w:val="0"/>
        <w:tabs>
          <w:tab w:val="left" w:pos="0"/>
        </w:tabs>
        <w:ind w:left="1843" w:hanging="567"/>
        <w:jc w:val="both"/>
        <w:rPr>
          <w:rFonts w:ascii="Arial" w:hAnsi="Arial" w:cs="Arial"/>
          <w:sz w:val="21"/>
          <w:szCs w:val="21"/>
        </w:rPr>
      </w:pPr>
      <w:r>
        <w:rPr>
          <w:rFonts w:ascii="Arial" w:hAnsi="Arial" w:cs="Arial"/>
          <w:sz w:val="21"/>
          <w:szCs w:val="21"/>
        </w:rPr>
        <w:t>(ii)</w:t>
      </w:r>
      <w:r>
        <w:rPr>
          <w:rFonts w:ascii="Arial" w:hAnsi="Arial" w:cs="Arial"/>
          <w:sz w:val="21"/>
          <w:szCs w:val="21"/>
        </w:rPr>
        <w:tab/>
        <w:t>the Supplier is in financial distress or at risk of insolvency or bankruptcy, or any fact, circumstance or matter which is reasonably likely to cause the Supplier financial distress and result in a risk of the Supplier becoming insolvent or bankrupt; or</w:t>
      </w:r>
    </w:p>
    <w:p w14:paraId="5B55CF4F" w14:textId="77777777" w:rsidR="00D4159A" w:rsidRDefault="00D4159A" w:rsidP="00D4159A">
      <w:pPr>
        <w:widowControl w:val="0"/>
        <w:tabs>
          <w:tab w:val="left" w:pos="0"/>
        </w:tabs>
        <w:ind w:left="1843" w:hanging="567"/>
        <w:jc w:val="both"/>
        <w:rPr>
          <w:rFonts w:ascii="Arial" w:hAnsi="Arial" w:cs="Arial"/>
          <w:sz w:val="21"/>
          <w:szCs w:val="21"/>
        </w:rPr>
      </w:pPr>
    </w:p>
    <w:p w14:paraId="5B55CF50" w14:textId="77777777" w:rsidR="00D4159A" w:rsidRDefault="00D4159A" w:rsidP="00D4159A">
      <w:pPr>
        <w:widowControl w:val="0"/>
        <w:tabs>
          <w:tab w:val="left" w:pos="0"/>
        </w:tabs>
        <w:ind w:left="1843" w:hanging="567"/>
        <w:jc w:val="both"/>
        <w:rPr>
          <w:rFonts w:ascii="Arial" w:hAnsi="Arial" w:cs="Arial"/>
          <w:sz w:val="21"/>
          <w:szCs w:val="21"/>
        </w:rPr>
      </w:pPr>
      <w:r>
        <w:rPr>
          <w:rFonts w:ascii="Arial" w:hAnsi="Arial" w:cs="Arial"/>
          <w:sz w:val="21"/>
          <w:szCs w:val="21"/>
        </w:rPr>
        <w:t>(iii)</w:t>
      </w:r>
      <w:r>
        <w:rPr>
          <w:rFonts w:ascii="Arial" w:hAnsi="Arial" w:cs="Arial"/>
          <w:sz w:val="21"/>
          <w:szCs w:val="21"/>
        </w:rPr>
        <w:tab/>
      </w:r>
      <w:proofErr w:type="gramStart"/>
      <w:r>
        <w:rPr>
          <w:rFonts w:ascii="Arial" w:hAnsi="Arial" w:cs="Arial"/>
          <w:sz w:val="21"/>
          <w:szCs w:val="21"/>
        </w:rPr>
        <w:t>a</w:t>
      </w:r>
      <w:proofErr w:type="gramEnd"/>
      <w:r>
        <w:rPr>
          <w:rFonts w:ascii="Arial" w:hAnsi="Arial" w:cs="Arial"/>
          <w:sz w:val="21"/>
          <w:szCs w:val="21"/>
        </w:rPr>
        <w:t xml:space="preserve"> breach of the provisions set out in Schedule 6</w:t>
      </w:r>
    </w:p>
    <w:p w14:paraId="5B55CF51" w14:textId="77777777" w:rsidR="00D4159A" w:rsidRDefault="00D4159A" w:rsidP="00D4159A">
      <w:pPr>
        <w:widowControl w:val="0"/>
        <w:tabs>
          <w:tab w:val="left" w:pos="0"/>
        </w:tabs>
        <w:ind w:left="1843" w:hanging="567"/>
        <w:jc w:val="both"/>
        <w:rPr>
          <w:rFonts w:ascii="Arial" w:hAnsi="Arial" w:cs="Arial"/>
          <w:sz w:val="21"/>
          <w:szCs w:val="21"/>
        </w:rPr>
      </w:pPr>
    </w:p>
    <w:p w14:paraId="5B55CF52" w14:textId="77777777" w:rsidR="00D4159A" w:rsidRDefault="00D4159A" w:rsidP="00D4159A">
      <w:pPr>
        <w:widowControl w:val="0"/>
        <w:tabs>
          <w:tab w:val="left" w:pos="0"/>
        </w:tabs>
        <w:ind w:left="1843" w:hanging="567"/>
        <w:jc w:val="both"/>
        <w:rPr>
          <w:rFonts w:ascii="Arial" w:hAnsi="Arial" w:cs="Arial"/>
          <w:sz w:val="21"/>
          <w:szCs w:val="21"/>
        </w:rPr>
      </w:pPr>
      <w:r>
        <w:rPr>
          <w:rFonts w:ascii="Arial" w:hAnsi="Arial" w:cs="Arial"/>
          <w:sz w:val="21"/>
          <w:szCs w:val="21"/>
        </w:rPr>
        <w:t>(</w:t>
      </w:r>
      <w:proofErr w:type="gramStart"/>
      <w:r>
        <w:rPr>
          <w:rFonts w:ascii="Arial" w:hAnsi="Arial" w:cs="Arial"/>
          <w:sz w:val="21"/>
          <w:szCs w:val="21"/>
        </w:rPr>
        <w:t>each</w:t>
      </w:r>
      <w:proofErr w:type="gramEnd"/>
      <w:r>
        <w:rPr>
          <w:rFonts w:ascii="Arial" w:hAnsi="Arial" w:cs="Arial"/>
          <w:sz w:val="21"/>
          <w:szCs w:val="21"/>
        </w:rPr>
        <w:t xml:space="preserve"> an "Exceptional Circumstance").</w:t>
      </w:r>
    </w:p>
    <w:p w14:paraId="5B55CF53" w14:textId="77777777" w:rsidR="00D4159A" w:rsidRDefault="00D4159A" w:rsidP="00D4159A">
      <w:pPr>
        <w:widowControl w:val="0"/>
        <w:tabs>
          <w:tab w:val="left" w:pos="0"/>
        </w:tabs>
        <w:ind w:left="1843" w:hanging="567"/>
        <w:jc w:val="both"/>
        <w:rPr>
          <w:rFonts w:ascii="Arial" w:hAnsi="Arial" w:cs="Arial"/>
          <w:sz w:val="21"/>
          <w:szCs w:val="21"/>
        </w:rPr>
      </w:pPr>
    </w:p>
    <w:p w14:paraId="5B55CF54" w14:textId="77777777" w:rsidR="00D4159A" w:rsidRDefault="00D4159A" w:rsidP="00D4159A">
      <w:pPr>
        <w:widowControl w:val="0"/>
        <w:tabs>
          <w:tab w:val="left" w:pos="0"/>
        </w:tabs>
        <w:ind w:left="851" w:hanging="851"/>
        <w:jc w:val="both"/>
        <w:rPr>
          <w:rFonts w:ascii="Arial" w:hAnsi="Arial" w:cs="Arial"/>
          <w:sz w:val="21"/>
          <w:szCs w:val="21"/>
        </w:rPr>
      </w:pPr>
      <w:r>
        <w:rPr>
          <w:rFonts w:ascii="Arial" w:hAnsi="Arial" w:cs="Arial"/>
          <w:sz w:val="21"/>
          <w:szCs w:val="21"/>
        </w:rPr>
        <w:t>E9.2</w:t>
      </w:r>
      <w:r>
        <w:rPr>
          <w:rFonts w:ascii="Arial" w:hAnsi="Arial" w:cs="Arial"/>
          <w:sz w:val="21"/>
          <w:szCs w:val="21"/>
        </w:rPr>
        <w:tab/>
        <w:t>If the Client notifies the Supplier of an Exceptional Circumstance and that it wishes to conduct an Exceptional Audit, the Supplier shall provide access in accordance with Clause E8.4 as soon as reasonably practicable after such request and in any event within forty eight (48) hours of the request having been made.</w:t>
      </w:r>
    </w:p>
    <w:p w14:paraId="5B55CF55" w14:textId="77777777" w:rsidR="00D4159A" w:rsidRDefault="00D4159A" w:rsidP="00D4159A">
      <w:pPr>
        <w:widowControl w:val="0"/>
        <w:tabs>
          <w:tab w:val="left" w:pos="0"/>
        </w:tabs>
        <w:ind w:left="709" w:hanging="709"/>
        <w:jc w:val="both"/>
        <w:rPr>
          <w:rFonts w:ascii="Arial" w:hAnsi="Arial" w:cs="Arial"/>
          <w:sz w:val="21"/>
          <w:szCs w:val="21"/>
        </w:rPr>
      </w:pPr>
    </w:p>
    <w:p w14:paraId="5B55CF56" w14:textId="77777777" w:rsidR="00D4159A" w:rsidRDefault="00D4159A" w:rsidP="00D4159A">
      <w:pPr>
        <w:widowControl w:val="0"/>
        <w:tabs>
          <w:tab w:val="left" w:pos="0"/>
        </w:tabs>
        <w:ind w:left="851" w:hanging="851"/>
        <w:jc w:val="both"/>
        <w:rPr>
          <w:rFonts w:ascii="Arial" w:hAnsi="Arial" w:cs="Arial"/>
          <w:b/>
          <w:sz w:val="21"/>
          <w:szCs w:val="21"/>
        </w:rPr>
      </w:pPr>
      <w:r>
        <w:rPr>
          <w:rFonts w:ascii="Arial" w:hAnsi="Arial" w:cs="Arial"/>
          <w:b/>
          <w:sz w:val="21"/>
          <w:szCs w:val="21"/>
        </w:rPr>
        <w:t>E10</w:t>
      </w:r>
      <w:r>
        <w:rPr>
          <w:rFonts w:ascii="Arial" w:hAnsi="Arial" w:cs="Arial"/>
          <w:b/>
          <w:sz w:val="21"/>
          <w:szCs w:val="21"/>
        </w:rPr>
        <w:tab/>
        <w:t>AUDIT COSTS</w:t>
      </w:r>
    </w:p>
    <w:p w14:paraId="5B55CF57" w14:textId="77777777" w:rsidR="00D4159A" w:rsidRDefault="00D4159A" w:rsidP="00D4159A">
      <w:pPr>
        <w:widowControl w:val="0"/>
        <w:tabs>
          <w:tab w:val="left" w:pos="0"/>
        </w:tabs>
        <w:ind w:left="851" w:hanging="851"/>
        <w:jc w:val="both"/>
        <w:rPr>
          <w:rFonts w:ascii="Arial" w:hAnsi="Arial" w:cs="Arial"/>
          <w:b/>
          <w:sz w:val="21"/>
          <w:szCs w:val="21"/>
        </w:rPr>
      </w:pPr>
    </w:p>
    <w:p w14:paraId="5B55CF58" w14:textId="77777777" w:rsidR="00D4159A" w:rsidRDefault="00D4159A" w:rsidP="00D4159A">
      <w:pPr>
        <w:widowControl w:val="0"/>
        <w:tabs>
          <w:tab w:val="left" w:pos="0"/>
        </w:tabs>
        <w:ind w:left="851" w:hanging="851"/>
        <w:jc w:val="both"/>
        <w:rPr>
          <w:rFonts w:ascii="Arial" w:hAnsi="Arial" w:cs="Arial"/>
          <w:sz w:val="21"/>
          <w:szCs w:val="21"/>
        </w:rPr>
      </w:pPr>
      <w:r>
        <w:rPr>
          <w:rFonts w:ascii="Arial" w:hAnsi="Arial" w:cs="Arial"/>
          <w:sz w:val="21"/>
          <w:szCs w:val="21"/>
        </w:rPr>
        <w:t>E10.1</w:t>
      </w:r>
      <w:r>
        <w:rPr>
          <w:rFonts w:ascii="Arial" w:hAnsi="Arial" w:cs="Arial"/>
          <w:sz w:val="21"/>
          <w:szCs w:val="21"/>
        </w:rPr>
        <w:tab/>
        <w:t>The Parties agree that they shall each bear their own respective costs and expenses incurred in respect of compliance with their obligations under Clauses E8.2 to E9.2 unless an audit identifies a material Default by the Supplier in which case the Supplier shall reimburse:-</w:t>
      </w:r>
    </w:p>
    <w:p w14:paraId="5B55CF59" w14:textId="77777777" w:rsidR="00D4159A" w:rsidRDefault="00D4159A" w:rsidP="00D4159A">
      <w:pPr>
        <w:widowControl w:val="0"/>
        <w:tabs>
          <w:tab w:val="left" w:pos="0"/>
        </w:tabs>
        <w:ind w:left="709" w:hanging="709"/>
        <w:jc w:val="both"/>
        <w:rPr>
          <w:rFonts w:ascii="Arial" w:hAnsi="Arial" w:cs="Arial"/>
          <w:sz w:val="21"/>
          <w:szCs w:val="21"/>
        </w:rPr>
      </w:pPr>
    </w:p>
    <w:p w14:paraId="5B55CF5A" w14:textId="77777777" w:rsidR="00D4159A" w:rsidRDefault="00D4159A" w:rsidP="00D4159A">
      <w:pPr>
        <w:widowControl w:val="0"/>
        <w:tabs>
          <w:tab w:val="left" w:pos="0"/>
        </w:tabs>
        <w:ind w:left="1276" w:hanging="425"/>
        <w:jc w:val="both"/>
        <w:rPr>
          <w:rFonts w:ascii="Arial" w:hAnsi="Arial" w:cs="Arial"/>
          <w:sz w:val="21"/>
          <w:szCs w:val="21"/>
        </w:rPr>
      </w:pPr>
      <w:r>
        <w:rPr>
          <w:rFonts w:ascii="Arial" w:hAnsi="Arial" w:cs="Arial"/>
          <w:sz w:val="21"/>
          <w:szCs w:val="21"/>
        </w:rPr>
        <w:t>(a)</w:t>
      </w:r>
      <w:r>
        <w:rPr>
          <w:rFonts w:ascii="Arial" w:hAnsi="Arial" w:cs="Arial"/>
          <w:sz w:val="21"/>
          <w:szCs w:val="21"/>
        </w:rPr>
        <w:tab/>
      </w:r>
      <w:proofErr w:type="gramStart"/>
      <w:r>
        <w:rPr>
          <w:rFonts w:ascii="Arial" w:hAnsi="Arial" w:cs="Arial"/>
          <w:sz w:val="21"/>
          <w:szCs w:val="21"/>
        </w:rPr>
        <w:t>the</w:t>
      </w:r>
      <w:proofErr w:type="gramEnd"/>
      <w:r>
        <w:rPr>
          <w:rFonts w:ascii="Arial" w:hAnsi="Arial" w:cs="Arial"/>
          <w:sz w:val="21"/>
          <w:szCs w:val="21"/>
        </w:rPr>
        <w:t xml:space="preserve"> Client for all the Client's identifiable, reasonable costs and expenses properly incurred </w:t>
      </w:r>
      <w:r>
        <w:rPr>
          <w:rFonts w:ascii="Arial" w:hAnsi="Arial" w:cs="Arial"/>
          <w:sz w:val="21"/>
          <w:szCs w:val="21"/>
        </w:rPr>
        <w:lastRenderedPageBreak/>
        <w:t>in the course of the audit; and</w:t>
      </w:r>
    </w:p>
    <w:p w14:paraId="5B55CF5B" w14:textId="77777777" w:rsidR="00D4159A" w:rsidRDefault="00D4159A" w:rsidP="00D4159A">
      <w:pPr>
        <w:widowControl w:val="0"/>
        <w:tabs>
          <w:tab w:val="left" w:pos="0"/>
        </w:tabs>
        <w:ind w:left="1276" w:hanging="425"/>
        <w:jc w:val="both"/>
        <w:rPr>
          <w:rFonts w:ascii="Arial" w:hAnsi="Arial" w:cs="Arial"/>
          <w:sz w:val="21"/>
          <w:szCs w:val="21"/>
        </w:rPr>
      </w:pPr>
    </w:p>
    <w:p w14:paraId="5B55CF5C" w14:textId="77777777" w:rsidR="00D4159A" w:rsidRDefault="00D4159A" w:rsidP="00D4159A">
      <w:pPr>
        <w:widowControl w:val="0"/>
        <w:tabs>
          <w:tab w:val="left" w:pos="0"/>
        </w:tabs>
        <w:ind w:left="1276" w:hanging="425"/>
        <w:jc w:val="both"/>
        <w:rPr>
          <w:rFonts w:ascii="Arial" w:hAnsi="Arial" w:cs="Arial"/>
          <w:sz w:val="21"/>
          <w:szCs w:val="21"/>
        </w:rPr>
      </w:pPr>
      <w:r>
        <w:rPr>
          <w:rFonts w:ascii="Arial" w:hAnsi="Arial" w:cs="Arial"/>
          <w:sz w:val="21"/>
          <w:szCs w:val="21"/>
        </w:rPr>
        <w:t>(b)</w:t>
      </w:r>
      <w:r>
        <w:rPr>
          <w:rFonts w:ascii="Arial" w:hAnsi="Arial" w:cs="Arial"/>
          <w:sz w:val="21"/>
          <w:szCs w:val="21"/>
        </w:rPr>
        <w:tab/>
      </w:r>
      <w:proofErr w:type="gramStart"/>
      <w:r>
        <w:rPr>
          <w:rFonts w:ascii="Arial" w:hAnsi="Arial" w:cs="Arial"/>
          <w:sz w:val="21"/>
          <w:szCs w:val="21"/>
        </w:rPr>
        <w:t>where</w:t>
      </w:r>
      <w:proofErr w:type="gramEnd"/>
      <w:r>
        <w:rPr>
          <w:rFonts w:ascii="Arial" w:hAnsi="Arial" w:cs="Arial"/>
          <w:sz w:val="21"/>
          <w:szCs w:val="21"/>
        </w:rPr>
        <w:t xml:space="preserve"> the Client, a Regulatory Body and Auditor General appoint another body to conduct an audit, the Client shall be able to recover on demand from the Supplier the identifiable, reasonable and properly incurred costs and expenses of the relevant body.</w:t>
      </w:r>
    </w:p>
    <w:p w14:paraId="5B55CF5D" w14:textId="77777777" w:rsidR="00D4159A" w:rsidRPr="007F0926" w:rsidRDefault="00D4159A" w:rsidP="00D4159A">
      <w:pPr>
        <w:widowControl w:val="0"/>
        <w:tabs>
          <w:tab w:val="left" w:pos="0"/>
        </w:tabs>
        <w:ind w:left="1276" w:hanging="425"/>
        <w:jc w:val="both"/>
        <w:rPr>
          <w:rFonts w:ascii="Arial" w:hAnsi="Arial" w:cs="Arial"/>
          <w:sz w:val="21"/>
          <w:szCs w:val="21"/>
        </w:rPr>
      </w:pPr>
    </w:p>
    <w:p w14:paraId="5B55CF5E" w14:textId="77777777" w:rsidR="00D4159A" w:rsidRDefault="00D4159A" w:rsidP="00D4159A">
      <w:pPr>
        <w:widowControl w:val="0"/>
        <w:tabs>
          <w:tab w:val="left" w:pos="0"/>
        </w:tabs>
        <w:suppressAutoHyphens/>
        <w:ind w:left="720" w:hanging="720"/>
        <w:jc w:val="both"/>
        <w:rPr>
          <w:rFonts w:ascii="Arial" w:hAnsi="Arial" w:cs="Arial"/>
          <w:sz w:val="21"/>
          <w:szCs w:val="21"/>
        </w:rPr>
      </w:pPr>
      <w:r w:rsidRPr="002E6975">
        <w:rPr>
          <w:rFonts w:ascii="Arial" w:hAnsi="Arial" w:cs="Arial"/>
          <w:sz w:val="21"/>
          <w:szCs w:val="21"/>
        </w:rPr>
        <w:t xml:space="preserve"> </w:t>
      </w:r>
    </w:p>
    <w:p w14:paraId="5B55CF5F" w14:textId="77777777" w:rsidR="00D4159A" w:rsidRPr="006912C6" w:rsidRDefault="00D4159A" w:rsidP="00D4159A">
      <w:pPr>
        <w:pStyle w:val="Sectionheading"/>
        <w:keepLines/>
        <w:spacing w:line="240" w:lineRule="auto"/>
        <w:rPr>
          <w:rFonts w:ascii="Arial" w:hAnsi="Arial" w:cs="Arial"/>
          <w:sz w:val="21"/>
          <w:szCs w:val="21"/>
        </w:rPr>
      </w:pPr>
      <w:r w:rsidRPr="006912C6">
        <w:rPr>
          <w:rFonts w:ascii="Arial" w:hAnsi="Arial" w:cs="Arial"/>
          <w:sz w:val="21"/>
          <w:szCs w:val="21"/>
        </w:rPr>
        <w:t>CONTROL OF THE CONTRACT</w:t>
      </w:r>
    </w:p>
    <w:p w14:paraId="5B55CF60" w14:textId="77777777" w:rsidR="00D4159A" w:rsidRPr="006912C6" w:rsidRDefault="00D4159A" w:rsidP="00D4159A">
      <w:pPr>
        <w:pStyle w:val="Conditionhead"/>
        <w:keepLines/>
        <w:spacing w:line="240" w:lineRule="auto"/>
        <w:rPr>
          <w:rFonts w:ascii="Arial" w:hAnsi="Arial" w:cs="Arial"/>
          <w:sz w:val="21"/>
          <w:szCs w:val="21"/>
        </w:rPr>
      </w:pPr>
    </w:p>
    <w:p w14:paraId="5B55CF61" w14:textId="77777777" w:rsidR="00D4159A" w:rsidRPr="006912C6" w:rsidRDefault="00D4159A" w:rsidP="00D4159A">
      <w:pPr>
        <w:pStyle w:val="Conditionhead"/>
        <w:keepLines/>
        <w:spacing w:line="240" w:lineRule="auto"/>
        <w:rPr>
          <w:rFonts w:ascii="Arial" w:hAnsi="Arial" w:cs="Arial"/>
          <w:sz w:val="21"/>
          <w:szCs w:val="21"/>
        </w:rPr>
      </w:pPr>
      <w:r w:rsidRPr="006912C6">
        <w:rPr>
          <w:rFonts w:ascii="Arial" w:hAnsi="Arial" w:cs="Arial"/>
          <w:sz w:val="21"/>
          <w:szCs w:val="21"/>
        </w:rPr>
        <w:t>F1</w:t>
      </w:r>
      <w:r w:rsidRPr="006912C6">
        <w:rPr>
          <w:rFonts w:ascii="Arial" w:hAnsi="Arial" w:cs="Arial"/>
          <w:sz w:val="21"/>
          <w:szCs w:val="21"/>
        </w:rPr>
        <w:tab/>
        <w:t>Transfer and Sub-Contracting</w:t>
      </w:r>
    </w:p>
    <w:p w14:paraId="5B55CF62" w14:textId="77777777" w:rsidR="00D4159A" w:rsidRDefault="00D4159A" w:rsidP="00D4159A">
      <w:pPr>
        <w:keepLines/>
        <w:tabs>
          <w:tab w:val="left" w:pos="0"/>
        </w:tabs>
        <w:suppressAutoHyphens/>
        <w:ind w:left="720" w:hanging="720"/>
        <w:jc w:val="both"/>
        <w:rPr>
          <w:rFonts w:ascii="Arial" w:hAnsi="Arial" w:cs="Arial"/>
          <w:sz w:val="21"/>
          <w:szCs w:val="21"/>
        </w:rPr>
      </w:pPr>
    </w:p>
    <w:p w14:paraId="5B55CF63" w14:textId="77777777" w:rsidR="00D4159A" w:rsidRPr="006912C6" w:rsidRDefault="00D4159A" w:rsidP="00D4159A">
      <w:pPr>
        <w:keepLines/>
        <w:tabs>
          <w:tab w:val="left" w:pos="0"/>
        </w:tabs>
        <w:suppressAutoHyphens/>
        <w:ind w:left="851" w:hanging="851"/>
        <w:jc w:val="both"/>
        <w:rPr>
          <w:rFonts w:ascii="Arial" w:hAnsi="Arial" w:cs="Arial"/>
          <w:sz w:val="21"/>
          <w:szCs w:val="21"/>
        </w:rPr>
      </w:pPr>
      <w:r w:rsidRPr="006912C6">
        <w:rPr>
          <w:rFonts w:ascii="Arial" w:hAnsi="Arial" w:cs="Arial"/>
          <w:sz w:val="21"/>
          <w:szCs w:val="21"/>
        </w:rPr>
        <w:t>F1.1</w:t>
      </w:r>
      <w:r w:rsidRPr="006912C6">
        <w:rPr>
          <w:rFonts w:ascii="Arial" w:hAnsi="Arial" w:cs="Arial"/>
          <w:sz w:val="21"/>
          <w:szCs w:val="21"/>
        </w:rPr>
        <w:tab/>
      </w:r>
      <w:r>
        <w:rPr>
          <w:rFonts w:ascii="Arial" w:hAnsi="Arial" w:cs="Arial"/>
          <w:sz w:val="21"/>
          <w:szCs w:val="21"/>
        </w:rPr>
        <w:t>T</w:t>
      </w:r>
      <w:r w:rsidRPr="006912C6">
        <w:rPr>
          <w:rFonts w:ascii="Arial" w:hAnsi="Arial" w:cs="Arial"/>
          <w:sz w:val="21"/>
          <w:szCs w:val="21"/>
        </w:rPr>
        <w:t>he Supplier shall not assign, sub-contract or in any other way dispose of this Contract or any part of it without prior Approval.  Sub-contracting any part of this Contract shall not relieve the Supplier of any of its obligations or duties under this Contract.</w:t>
      </w:r>
    </w:p>
    <w:p w14:paraId="5B55CF64" w14:textId="77777777" w:rsidR="00D4159A" w:rsidRPr="006912C6" w:rsidRDefault="00D4159A" w:rsidP="00D4159A">
      <w:pPr>
        <w:keepLines/>
        <w:tabs>
          <w:tab w:val="left" w:pos="0"/>
        </w:tabs>
        <w:suppressAutoHyphens/>
        <w:ind w:left="851" w:hanging="851"/>
        <w:jc w:val="both"/>
        <w:rPr>
          <w:rFonts w:ascii="Arial" w:hAnsi="Arial" w:cs="Arial"/>
          <w:sz w:val="21"/>
          <w:szCs w:val="21"/>
        </w:rPr>
      </w:pPr>
    </w:p>
    <w:p w14:paraId="5B55CF65" w14:textId="77777777" w:rsidR="00D4159A" w:rsidRPr="006912C6" w:rsidRDefault="00D4159A" w:rsidP="00D4159A">
      <w:pPr>
        <w:keepLines/>
        <w:tabs>
          <w:tab w:val="left" w:pos="0"/>
        </w:tabs>
        <w:suppressAutoHyphens/>
        <w:ind w:left="851" w:hanging="851"/>
        <w:jc w:val="both"/>
        <w:rPr>
          <w:rFonts w:ascii="Arial" w:hAnsi="Arial" w:cs="Arial"/>
          <w:sz w:val="21"/>
          <w:szCs w:val="21"/>
        </w:rPr>
      </w:pPr>
      <w:r w:rsidRPr="006912C6">
        <w:rPr>
          <w:rFonts w:ascii="Arial" w:hAnsi="Arial" w:cs="Arial"/>
          <w:sz w:val="21"/>
          <w:szCs w:val="21"/>
        </w:rPr>
        <w:t>F1.2</w:t>
      </w:r>
      <w:r w:rsidRPr="006912C6">
        <w:rPr>
          <w:rFonts w:ascii="Arial" w:hAnsi="Arial" w:cs="Arial"/>
          <w:sz w:val="21"/>
          <w:szCs w:val="21"/>
        </w:rPr>
        <w:tab/>
        <w:t>The Supplier shall be responsible for the acts and omissions of its Sub-Contractors as though they are its own.</w:t>
      </w:r>
    </w:p>
    <w:p w14:paraId="5B55CF66" w14:textId="77777777" w:rsidR="00D4159A" w:rsidRPr="006912C6" w:rsidRDefault="00D4159A" w:rsidP="00D4159A">
      <w:pPr>
        <w:keepLines/>
        <w:tabs>
          <w:tab w:val="left" w:pos="0"/>
        </w:tabs>
        <w:suppressAutoHyphens/>
        <w:jc w:val="both"/>
        <w:rPr>
          <w:rFonts w:ascii="Arial" w:hAnsi="Arial" w:cs="Arial"/>
          <w:sz w:val="21"/>
          <w:szCs w:val="21"/>
        </w:rPr>
      </w:pPr>
    </w:p>
    <w:p w14:paraId="5B55CF67" w14:textId="77777777" w:rsidR="00D4159A" w:rsidRPr="006912C6" w:rsidRDefault="00D4159A" w:rsidP="00D4159A">
      <w:pPr>
        <w:keepLines/>
        <w:tabs>
          <w:tab w:val="left" w:pos="0"/>
        </w:tabs>
        <w:suppressAutoHyphens/>
        <w:ind w:left="851" w:hanging="851"/>
        <w:jc w:val="both"/>
        <w:rPr>
          <w:rFonts w:ascii="Arial" w:hAnsi="Arial" w:cs="Arial"/>
          <w:b/>
          <w:i/>
          <w:sz w:val="21"/>
          <w:szCs w:val="21"/>
        </w:rPr>
      </w:pPr>
      <w:r w:rsidRPr="006912C6">
        <w:rPr>
          <w:rFonts w:ascii="Arial" w:hAnsi="Arial" w:cs="Arial"/>
          <w:sz w:val="21"/>
          <w:szCs w:val="21"/>
        </w:rPr>
        <w:t>F1.3</w:t>
      </w:r>
      <w:r w:rsidRPr="006912C6">
        <w:rPr>
          <w:rFonts w:ascii="Arial" w:hAnsi="Arial" w:cs="Arial"/>
          <w:sz w:val="21"/>
          <w:szCs w:val="21"/>
        </w:rPr>
        <w:tab/>
        <w:t>Where the Client has consented to the placing of sub-contracts, copies of each sub-contract shall, at the request of the Client, be sent by the Supplier to the Client as soon as reasonably practicable</w:t>
      </w:r>
      <w:r>
        <w:rPr>
          <w:rFonts w:ascii="Arial" w:hAnsi="Arial" w:cs="Arial"/>
          <w:sz w:val="21"/>
          <w:szCs w:val="21"/>
        </w:rPr>
        <w:t xml:space="preserve"> but at least within ten (10) Working days of the request</w:t>
      </w:r>
      <w:r w:rsidRPr="006912C6">
        <w:rPr>
          <w:rFonts w:ascii="Arial" w:hAnsi="Arial" w:cs="Arial"/>
          <w:sz w:val="21"/>
          <w:szCs w:val="21"/>
        </w:rPr>
        <w:t>.</w:t>
      </w:r>
      <w:r w:rsidRPr="006912C6">
        <w:rPr>
          <w:rFonts w:ascii="Arial" w:hAnsi="Arial" w:cs="Arial"/>
          <w:b/>
          <w:i/>
          <w:sz w:val="21"/>
          <w:szCs w:val="21"/>
        </w:rPr>
        <w:tab/>
      </w:r>
    </w:p>
    <w:p w14:paraId="5B55CF68" w14:textId="77777777" w:rsidR="00D4159A" w:rsidRPr="006912C6" w:rsidRDefault="00D4159A" w:rsidP="00D4159A">
      <w:pPr>
        <w:keepLines/>
        <w:tabs>
          <w:tab w:val="left" w:pos="0"/>
        </w:tabs>
        <w:suppressAutoHyphens/>
        <w:ind w:left="851" w:hanging="851"/>
        <w:jc w:val="both"/>
        <w:rPr>
          <w:rFonts w:ascii="Arial" w:hAnsi="Arial" w:cs="Arial"/>
          <w:sz w:val="21"/>
          <w:szCs w:val="21"/>
        </w:rPr>
      </w:pPr>
    </w:p>
    <w:p w14:paraId="5B55CF69" w14:textId="77777777" w:rsidR="00D4159A" w:rsidRPr="006912C6" w:rsidRDefault="00D4159A" w:rsidP="00D4159A">
      <w:pPr>
        <w:keepLines/>
        <w:ind w:left="851" w:hanging="851"/>
        <w:jc w:val="both"/>
        <w:rPr>
          <w:rFonts w:ascii="Arial" w:hAnsi="Arial" w:cs="Arial"/>
          <w:sz w:val="21"/>
          <w:szCs w:val="21"/>
        </w:rPr>
      </w:pPr>
      <w:r w:rsidRPr="006912C6">
        <w:rPr>
          <w:rFonts w:ascii="Arial" w:hAnsi="Arial" w:cs="Arial"/>
          <w:sz w:val="21"/>
          <w:szCs w:val="21"/>
        </w:rPr>
        <w:t>F1.</w:t>
      </w:r>
      <w:r>
        <w:rPr>
          <w:rFonts w:ascii="Arial" w:hAnsi="Arial" w:cs="Arial"/>
          <w:sz w:val="21"/>
          <w:szCs w:val="21"/>
        </w:rPr>
        <w:t>4</w:t>
      </w:r>
      <w:r w:rsidRPr="006912C6">
        <w:rPr>
          <w:rFonts w:ascii="Arial" w:hAnsi="Arial" w:cs="Arial"/>
          <w:sz w:val="21"/>
          <w:szCs w:val="21"/>
        </w:rPr>
        <w:tab/>
        <w:t>Subject to Clause F1.</w:t>
      </w:r>
      <w:r>
        <w:rPr>
          <w:rFonts w:ascii="Arial" w:hAnsi="Arial" w:cs="Arial"/>
          <w:sz w:val="21"/>
          <w:szCs w:val="21"/>
        </w:rPr>
        <w:t>6</w:t>
      </w:r>
      <w:r w:rsidRPr="006912C6">
        <w:rPr>
          <w:rFonts w:ascii="Arial" w:hAnsi="Arial" w:cs="Arial"/>
          <w:sz w:val="21"/>
          <w:szCs w:val="21"/>
        </w:rPr>
        <w:t xml:space="preserve">, the Client may </w:t>
      </w:r>
      <w:proofErr w:type="gramStart"/>
      <w:r w:rsidRPr="006912C6">
        <w:rPr>
          <w:rFonts w:ascii="Arial" w:hAnsi="Arial" w:cs="Arial"/>
          <w:sz w:val="21"/>
          <w:szCs w:val="21"/>
        </w:rPr>
        <w:t>assign,</w:t>
      </w:r>
      <w:proofErr w:type="gramEnd"/>
      <w:r w:rsidRPr="006912C6">
        <w:rPr>
          <w:rFonts w:ascii="Arial" w:hAnsi="Arial" w:cs="Arial"/>
          <w:sz w:val="21"/>
          <w:szCs w:val="21"/>
        </w:rPr>
        <w:t xml:space="preserve"> novate or otherwise dispose of its rights and obligations under this Contract or any part thereof to:</w:t>
      </w:r>
    </w:p>
    <w:p w14:paraId="5B55CF6A" w14:textId="77777777" w:rsidR="00D4159A" w:rsidRPr="006912C6" w:rsidRDefault="00D4159A" w:rsidP="00D4159A">
      <w:pPr>
        <w:keepLines/>
        <w:ind w:left="2268" w:hanging="850"/>
        <w:jc w:val="both"/>
        <w:rPr>
          <w:rFonts w:ascii="Arial" w:hAnsi="Arial" w:cs="Arial"/>
          <w:sz w:val="21"/>
          <w:szCs w:val="21"/>
        </w:rPr>
      </w:pPr>
    </w:p>
    <w:p w14:paraId="5B55CF6B" w14:textId="77777777" w:rsidR="00D4159A" w:rsidRPr="006912C6" w:rsidRDefault="00D4159A" w:rsidP="00D4159A">
      <w:pPr>
        <w:keepLines/>
        <w:ind w:left="1260" w:hanging="409"/>
        <w:jc w:val="both"/>
        <w:rPr>
          <w:rFonts w:ascii="Arial" w:hAnsi="Arial" w:cs="Arial"/>
          <w:sz w:val="21"/>
          <w:szCs w:val="21"/>
        </w:rPr>
      </w:pPr>
      <w:r w:rsidRPr="006912C6">
        <w:rPr>
          <w:rFonts w:ascii="Arial" w:hAnsi="Arial" w:cs="Arial"/>
          <w:sz w:val="21"/>
          <w:szCs w:val="21"/>
        </w:rPr>
        <w:t xml:space="preserve">(a)  </w:t>
      </w:r>
      <w:r w:rsidRPr="006912C6">
        <w:rPr>
          <w:rFonts w:ascii="Arial" w:hAnsi="Arial" w:cs="Arial"/>
          <w:sz w:val="21"/>
          <w:szCs w:val="21"/>
        </w:rPr>
        <w:tab/>
      </w:r>
      <w:proofErr w:type="gramStart"/>
      <w:r w:rsidRPr="006912C6">
        <w:rPr>
          <w:rFonts w:ascii="Arial" w:hAnsi="Arial" w:cs="Arial"/>
          <w:sz w:val="21"/>
          <w:szCs w:val="21"/>
        </w:rPr>
        <w:t>any</w:t>
      </w:r>
      <w:proofErr w:type="gramEnd"/>
      <w:r w:rsidRPr="006912C6">
        <w:rPr>
          <w:rFonts w:ascii="Arial" w:hAnsi="Arial" w:cs="Arial"/>
          <w:sz w:val="21"/>
          <w:szCs w:val="21"/>
        </w:rPr>
        <w:t xml:space="preserve"> Contracting Authority; or</w:t>
      </w:r>
    </w:p>
    <w:p w14:paraId="5B55CF6C" w14:textId="77777777" w:rsidR="00D4159A" w:rsidRPr="006912C6" w:rsidRDefault="00D4159A" w:rsidP="00D4159A">
      <w:pPr>
        <w:keepLines/>
        <w:ind w:left="2268" w:hanging="409"/>
        <w:jc w:val="both"/>
        <w:rPr>
          <w:rFonts w:ascii="Arial" w:hAnsi="Arial" w:cs="Arial"/>
          <w:sz w:val="21"/>
          <w:szCs w:val="21"/>
        </w:rPr>
      </w:pPr>
    </w:p>
    <w:p w14:paraId="5B55CF6D" w14:textId="77777777" w:rsidR="00D4159A" w:rsidRPr="006912C6" w:rsidRDefault="00D4159A" w:rsidP="00D4159A">
      <w:pPr>
        <w:keepLines/>
        <w:ind w:left="1260" w:hanging="409"/>
        <w:jc w:val="both"/>
        <w:rPr>
          <w:rFonts w:ascii="Arial" w:hAnsi="Arial" w:cs="Arial"/>
          <w:sz w:val="21"/>
          <w:szCs w:val="21"/>
        </w:rPr>
      </w:pPr>
      <w:r w:rsidRPr="006912C6">
        <w:rPr>
          <w:rFonts w:ascii="Arial" w:hAnsi="Arial" w:cs="Arial"/>
          <w:sz w:val="21"/>
          <w:szCs w:val="21"/>
        </w:rPr>
        <w:t xml:space="preserve">(b)  </w:t>
      </w:r>
      <w:r w:rsidRPr="006912C6">
        <w:rPr>
          <w:rFonts w:ascii="Arial" w:hAnsi="Arial" w:cs="Arial"/>
          <w:sz w:val="21"/>
          <w:szCs w:val="21"/>
        </w:rPr>
        <w:tab/>
      </w:r>
      <w:proofErr w:type="gramStart"/>
      <w:r w:rsidRPr="006912C6">
        <w:rPr>
          <w:rFonts w:ascii="Arial" w:hAnsi="Arial" w:cs="Arial"/>
          <w:sz w:val="21"/>
          <w:szCs w:val="21"/>
        </w:rPr>
        <w:t>any</w:t>
      </w:r>
      <w:proofErr w:type="gramEnd"/>
      <w:r w:rsidRPr="006912C6">
        <w:rPr>
          <w:rFonts w:ascii="Arial" w:hAnsi="Arial" w:cs="Arial"/>
          <w:sz w:val="21"/>
          <w:szCs w:val="21"/>
        </w:rPr>
        <w:t xml:space="preserve"> other body established by the Crown or under statute in order substantially to perform any of the functions that had previously been performed by the Client; or </w:t>
      </w:r>
    </w:p>
    <w:p w14:paraId="5B55CF6E" w14:textId="77777777" w:rsidR="00D4159A" w:rsidRPr="006912C6" w:rsidRDefault="00D4159A" w:rsidP="00D4159A">
      <w:pPr>
        <w:keepLines/>
        <w:ind w:left="2268" w:hanging="409"/>
        <w:jc w:val="both"/>
        <w:rPr>
          <w:rFonts w:ascii="Arial" w:hAnsi="Arial" w:cs="Arial"/>
          <w:sz w:val="21"/>
          <w:szCs w:val="21"/>
        </w:rPr>
      </w:pPr>
    </w:p>
    <w:p w14:paraId="5B55CF6F" w14:textId="77777777" w:rsidR="00D4159A" w:rsidRPr="006912C6" w:rsidRDefault="00D4159A" w:rsidP="00D4159A">
      <w:pPr>
        <w:keepLines/>
        <w:ind w:left="1260" w:hanging="409"/>
        <w:jc w:val="both"/>
        <w:rPr>
          <w:rFonts w:ascii="Arial" w:hAnsi="Arial" w:cs="Arial"/>
          <w:sz w:val="21"/>
          <w:szCs w:val="21"/>
        </w:rPr>
      </w:pPr>
      <w:r w:rsidRPr="006912C6">
        <w:rPr>
          <w:rFonts w:ascii="Arial" w:hAnsi="Arial" w:cs="Arial"/>
          <w:sz w:val="21"/>
          <w:szCs w:val="21"/>
        </w:rPr>
        <w:t>(c)</w:t>
      </w:r>
      <w:r w:rsidRPr="006912C6">
        <w:rPr>
          <w:rFonts w:ascii="Arial" w:hAnsi="Arial" w:cs="Arial"/>
          <w:sz w:val="21"/>
          <w:szCs w:val="21"/>
        </w:rPr>
        <w:tab/>
      </w:r>
      <w:proofErr w:type="gramStart"/>
      <w:r w:rsidRPr="006912C6">
        <w:rPr>
          <w:rFonts w:ascii="Arial" w:hAnsi="Arial" w:cs="Arial"/>
          <w:sz w:val="21"/>
          <w:szCs w:val="21"/>
        </w:rPr>
        <w:t>any</w:t>
      </w:r>
      <w:proofErr w:type="gramEnd"/>
      <w:r w:rsidRPr="006912C6">
        <w:rPr>
          <w:rFonts w:ascii="Arial" w:hAnsi="Arial" w:cs="Arial"/>
          <w:sz w:val="21"/>
          <w:szCs w:val="21"/>
        </w:rPr>
        <w:t xml:space="preserve"> private sector body which substantially performs the functions of the Client, </w:t>
      </w:r>
    </w:p>
    <w:p w14:paraId="5B55CF70" w14:textId="77777777" w:rsidR="00D4159A" w:rsidRPr="006912C6" w:rsidRDefault="00D4159A" w:rsidP="00D4159A">
      <w:pPr>
        <w:keepLines/>
        <w:ind w:left="1418"/>
        <w:jc w:val="both"/>
        <w:rPr>
          <w:rFonts w:ascii="Arial" w:hAnsi="Arial" w:cs="Arial"/>
          <w:sz w:val="21"/>
          <w:szCs w:val="21"/>
        </w:rPr>
      </w:pPr>
    </w:p>
    <w:p w14:paraId="5B55CF71" w14:textId="77777777" w:rsidR="00D4159A" w:rsidRPr="006912C6" w:rsidRDefault="00D4159A" w:rsidP="00D4159A">
      <w:pPr>
        <w:keepLines/>
        <w:ind w:left="851"/>
        <w:jc w:val="both"/>
        <w:rPr>
          <w:rFonts w:ascii="Arial" w:hAnsi="Arial" w:cs="Arial"/>
          <w:sz w:val="21"/>
          <w:szCs w:val="21"/>
        </w:rPr>
      </w:pPr>
      <w:r>
        <w:rPr>
          <w:rFonts w:ascii="Arial" w:hAnsi="Arial" w:cs="Arial"/>
          <w:sz w:val="21"/>
          <w:szCs w:val="21"/>
        </w:rPr>
        <w:t>(</w:t>
      </w:r>
      <w:proofErr w:type="gramStart"/>
      <w:r>
        <w:rPr>
          <w:rFonts w:ascii="Arial" w:hAnsi="Arial" w:cs="Arial"/>
          <w:sz w:val="21"/>
          <w:szCs w:val="21"/>
        </w:rPr>
        <w:t>each</w:t>
      </w:r>
      <w:proofErr w:type="gramEnd"/>
      <w:r>
        <w:rPr>
          <w:rFonts w:ascii="Arial" w:hAnsi="Arial" w:cs="Arial"/>
          <w:sz w:val="21"/>
          <w:szCs w:val="21"/>
        </w:rPr>
        <w:t xml:space="preserve"> a "Transferee") </w:t>
      </w:r>
      <w:r w:rsidRPr="006912C6">
        <w:rPr>
          <w:rFonts w:ascii="Arial" w:hAnsi="Arial" w:cs="Arial"/>
          <w:sz w:val="21"/>
          <w:szCs w:val="21"/>
        </w:rPr>
        <w:t xml:space="preserve">provided that any such assignment, novation or other disposal shall not increase the burden of the Supplier’s obligations under  this Contract.   </w:t>
      </w:r>
    </w:p>
    <w:p w14:paraId="5B55CF72" w14:textId="77777777" w:rsidR="00D4159A" w:rsidRPr="006912C6" w:rsidRDefault="00D4159A" w:rsidP="00D4159A">
      <w:pPr>
        <w:keepLines/>
        <w:tabs>
          <w:tab w:val="left" w:pos="900"/>
          <w:tab w:val="left" w:pos="1620"/>
          <w:tab w:val="left" w:pos="2340"/>
          <w:tab w:val="left" w:pos="3060"/>
        </w:tabs>
        <w:jc w:val="both"/>
        <w:rPr>
          <w:rFonts w:ascii="Arial" w:hAnsi="Arial" w:cs="Arial"/>
          <w:sz w:val="21"/>
          <w:szCs w:val="21"/>
        </w:rPr>
      </w:pPr>
    </w:p>
    <w:p w14:paraId="5B55CF73" w14:textId="77777777" w:rsidR="00D4159A" w:rsidRPr="006912C6" w:rsidRDefault="00D4159A" w:rsidP="00D4159A">
      <w:pPr>
        <w:pStyle w:val="BodyTextIndent3"/>
        <w:keepLines/>
        <w:tabs>
          <w:tab w:val="left" w:pos="1620"/>
          <w:tab w:val="left" w:pos="2340"/>
          <w:tab w:val="left" w:pos="3060"/>
        </w:tabs>
        <w:ind w:left="851" w:hanging="851"/>
        <w:rPr>
          <w:sz w:val="21"/>
          <w:szCs w:val="21"/>
        </w:rPr>
      </w:pPr>
      <w:r w:rsidRPr="006912C6">
        <w:rPr>
          <w:sz w:val="21"/>
          <w:szCs w:val="21"/>
        </w:rPr>
        <w:t>F1.</w:t>
      </w:r>
      <w:r>
        <w:rPr>
          <w:sz w:val="21"/>
          <w:szCs w:val="21"/>
        </w:rPr>
        <w:t>5</w:t>
      </w:r>
      <w:r w:rsidRPr="006912C6">
        <w:rPr>
          <w:sz w:val="21"/>
          <w:szCs w:val="21"/>
        </w:rPr>
        <w:tab/>
        <w:t>Any change in the legal status of the Client such that it ceases to be a Contracting Authority shall not, subject to Clause F1.</w:t>
      </w:r>
      <w:r>
        <w:rPr>
          <w:sz w:val="21"/>
          <w:szCs w:val="21"/>
        </w:rPr>
        <w:t>4</w:t>
      </w:r>
      <w:r w:rsidRPr="006912C6">
        <w:rPr>
          <w:sz w:val="21"/>
          <w:szCs w:val="21"/>
        </w:rPr>
        <w:t>, affect the validity of this Contract.  In such circumstances, this Contract shall bind and inure to the benefit of any successor body to the Client.</w:t>
      </w:r>
    </w:p>
    <w:p w14:paraId="5B55CF74" w14:textId="77777777" w:rsidR="00D4159A" w:rsidRPr="006912C6" w:rsidRDefault="00D4159A" w:rsidP="00D4159A">
      <w:pPr>
        <w:pStyle w:val="BodyTextIndent3"/>
        <w:keepLines/>
        <w:tabs>
          <w:tab w:val="left" w:pos="900"/>
          <w:tab w:val="left" w:pos="1620"/>
          <w:tab w:val="left" w:pos="2340"/>
          <w:tab w:val="left" w:pos="3060"/>
        </w:tabs>
        <w:ind w:left="851" w:hanging="851"/>
        <w:rPr>
          <w:sz w:val="21"/>
          <w:szCs w:val="21"/>
        </w:rPr>
      </w:pPr>
    </w:p>
    <w:p w14:paraId="5B55CF75" w14:textId="77777777" w:rsidR="00D4159A" w:rsidRPr="006912C6" w:rsidRDefault="00D4159A" w:rsidP="00D4159A">
      <w:pPr>
        <w:pStyle w:val="BodyTextIndent3"/>
        <w:keepLines/>
        <w:tabs>
          <w:tab w:val="left" w:pos="1620"/>
          <w:tab w:val="left" w:pos="2340"/>
          <w:tab w:val="left" w:pos="3060"/>
        </w:tabs>
        <w:ind w:left="851" w:hanging="851"/>
        <w:rPr>
          <w:sz w:val="21"/>
          <w:szCs w:val="21"/>
        </w:rPr>
      </w:pPr>
      <w:r w:rsidRPr="006912C6">
        <w:rPr>
          <w:sz w:val="21"/>
          <w:szCs w:val="21"/>
        </w:rPr>
        <w:t>F1.</w:t>
      </w:r>
      <w:r>
        <w:rPr>
          <w:sz w:val="21"/>
          <w:szCs w:val="21"/>
        </w:rPr>
        <w:t>6</w:t>
      </w:r>
      <w:r w:rsidRPr="006912C6">
        <w:rPr>
          <w:sz w:val="21"/>
          <w:szCs w:val="21"/>
        </w:rPr>
        <w:tab/>
        <w:t xml:space="preserve">The Client may disclose to any Transferee any Confidential Information of the Supplier which relates to the performance of the Supplier’s obligations under this Contract.  In such circumstances the Client shall authorise the Transferee to use such Confidential Information only for purposes relating to the performance of the Supplier’s obligations under this Contract and for no other purpose and shall take all reasonable steps to ensure that the Transferee gives a confidentiality undertaking in relation to such Confidential Information.  </w:t>
      </w:r>
    </w:p>
    <w:p w14:paraId="5B55CF76" w14:textId="77777777" w:rsidR="00D4159A" w:rsidRPr="006912C6" w:rsidRDefault="00D4159A" w:rsidP="00D4159A">
      <w:pPr>
        <w:pStyle w:val="BodyTextIndent3"/>
        <w:keepLines/>
        <w:tabs>
          <w:tab w:val="left" w:pos="1620"/>
          <w:tab w:val="left" w:pos="2340"/>
          <w:tab w:val="left" w:pos="3060"/>
        </w:tabs>
        <w:ind w:left="851" w:hanging="851"/>
        <w:rPr>
          <w:sz w:val="21"/>
          <w:szCs w:val="21"/>
        </w:rPr>
      </w:pPr>
    </w:p>
    <w:p w14:paraId="5B55CF77" w14:textId="77777777" w:rsidR="00D4159A" w:rsidRPr="006912C6" w:rsidRDefault="00D4159A" w:rsidP="00D4159A">
      <w:pPr>
        <w:keepLines/>
        <w:tabs>
          <w:tab w:val="left" w:pos="0"/>
        </w:tabs>
        <w:suppressAutoHyphens/>
        <w:ind w:left="851" w:hanging="851"/>
        <w:jc w:val="both"/>
        <w:rPr>
          <w:rFonts w:ascii="Arial" w:hAnsi="Arial" w:cs="Arial"/>
          <w:sz w:val="21"/>
          <w:szCs w:val="21"/>
        </w:rPr>
      </w:pPr>
      <w:r w:rsidRPr="006912C6">
        <w:rPr>
          <w:rFonts w:ascii="Arial" w:hAnsi="Arial" w:cs="Arial"/>
          <w:sz w:val="21"/>
          <w:szCs w:val="21"/>
        </w:rPr>
        <w:t>F1.</w:t>
      </w:r>
      <w:r>
        <w:rPr>
          <w:rFonts w:ascii="Arial" w:hAnsi="Arial" w:cs="Arial"/>
          <w:sz w:val="21"/>
          <w:szCs w:val="21"/>
        </w:rPr>
        <w:t>7</w:t>
      </w:r>
      <w:r w:rsidRPr="006912C6">
        <w:rPr>
          <w:rFonts w:ascii="Arial" w:hAnsi="Arial" w:cs="Arial"/>
          <w:sz w:val="21"/>
          <w:szCs w:val="21"/>
        </w:rPr>
        <w:tab/>
        <w:t xml:space="preserve">Each Party shall at its own cost and expense carry out, or use all reasonable endeavours to ensure the carrying out of, whatever further actions (including the execution of further documents) the other Party reasonably requires from time to time for the purpose of giving that other Party the full benefit of the provisions of this Contract.  </w:t>
      </w:r>
    </w:p>
    <w:p w14:paraId="5B55CF78" w14:textId="77777777" w:rsidR="00D4159A" w:rsidRPr="006912C6" w:rsidRDefault="00D4159A" w:rsidP="00D4159A">
      <w:pPr>
        <w:keepLines/>
        <w:tabs>
          <w:tab w:val="left" w:pos="0"/>
        </w:tabs>
        <w:suppressAutoHyphens/>
        <w:ind w:left="1418" w:hanging="1418"/>
        <w:jc w:val="both"/>
        <w:rPr>
          <w:rFonts w:ascii="Arial" w:hAnsi="Arial" w:cs="Arial"/>
          <w:sz w:val="21"/>
          <w:szCs w:val="21"/>
        </w:rPr>
      </w:pPr>
    </w:p>
    <w:p w14:paraId="5B55CF79" w14:textId="77777777" w:rsidR="00D4159A" w:rsidRPr="006912C6" w:rsidRDefault="00D4159A" w:rsidP="00D4159A">
      <w:pPr>
        <w:pStyle w:val="Conditionhead"/>
        <w:keepLines/>
        <w:spacing w:line="240" w:lineRule="auto"/>
        <w:rPr>
          <w:rFonts w:ascii="Arial" w:hAnsi="Arial" w:cs="Arial"/>
          <w:sz w:val="21"/>
          <w:szCs w:val="21"/>
        </w:rPr>
      </w:pPr>
      <w:r w:rsidRPr="006912C6">
        <w:rPr>
          <w:rFonts w:ascii="Arial" w:hAnsi="Arial" w:cs="Arial"/>
          <w:sz w:val="21"/>
          <w:szCs w:val="21"/>
        </w:rPr>
        <w:t>F2</w:t>
      </w:r>
      <w:r w:rsidRPr="006912C6">
        <w:rPr>
          <w:rFonts w:ascii="Arial" w:hAnsi="Arial" w:cs="Arial"/>
          <w:sz w:val="21"/>
          <w:szCs w:val="21"/>
        </w:rPr>
        <w:tab/>
        <w:t>Waiver</w:t>
      </w:r>
    </w:p>
    <w:p w14:paraId="5B55CF7A" w14:textId="77777777" w:rsidR="00D4159A" w:rsidRDefault="00D4159A" w:rsidP="00D4159A">
      <w:pPr>
        <w:keepLines/>
        <w:tabs>
          <w:tab w:val="left" w:pos="0"/>
        </w:tabs>
        <w:suppressAutoHyphens/>
        <w:ind w:left="720" w:hanging="720"/>
        <w:jc w:val="both"/>
        <w:rPr>
          <w:rFonts w:ascii="Arial" w:hAnsi="Arial" w:cs="Arial"/>
          <w:sz w:val="21"/>
          <w:szCs w:val="21"/>
        </w:rPr>
      </w:pPr>
    </w:p>
    <w:p w14:paraId="5B55CF7B" w14:textId="77777777" w:rsidR="00D4159A" w:rsidRPr="006912C6" w:rsidRDefault="00D4159A" w:rsidP="00D4159A">
      <w:pPr>
        <w:keepLines/>
        <w:tabs>
          <w:tab w:val="left" w:pos="0"/>
        </w:tabs>
        <w:suppressAutoHyphens/>
        <w:ind w:left="851" w:hanging="851"/>
        <w:jc w:val="both"/>
        <w:rPr>
          <w:rFonts w:ascii="Arial" w:hAnsi="Arial" w:cs="Arial"/>
          <w:sz w:val="21"/>
          <w:szCs w:val="21"/>
        </w:rPr>
      </w:pPr>
      <w:r w:rsidRPr="006912C6">
        <w:rPr>
          <w:rFonts w:ascii="Arial" w:hAnsi="Arial" w:cs="Arial"/>
          <w:sz w:val="21"/>
          <w:szCs w:val="21"/>
        </w:rPr>
        <w:t>F2.1</w:t>
      </w:r>
      <w:r w:rsidRPr="006912C6">
        <w:rPr>
          <w:rFonts w:ascii="Arial" w:hAnsi="Arial" w:cs="Arial"/>
          <w:sz w:val="21"/>
          <w:szCs w:val="21"/>
        </w:rPr>
        <w:tab/>
        <w:t>The failure of either Party to insist upon strict performance of any provision of this Contract, or the failure of either Party to exercise, or any delay in exercising, any right or remedy shall not constitute a waiver of that right or remedy and shall not cause a diminution of the obligations established by this Contract.</w:t>
      </w:r>
    </w:p>
    <w:p w14:paraId="5B55CF7C" w14:textId="77777777" w:rsidR="00D4159A" w:rsidRPr="006912C6" w:rsidRDefault="00D4159A" w:rsidP="00D4159A">
      <w:pPr>
        <w:keepLines/>
        <w:tabs>
          <w:tab w:val="left" w:pos="0"/>
        </w:tabs>
        <w:suppressAutoHyphens/>
        <w:ind w:left="851" w:hanging="851"/>
        <w:jc w:val="both"/>
        <w:rPr>
          <w:rFonts w:ascii="Arial" w:hAnsi="Arial" w:cs="Arial"/>
          <w:sz w:val="21"/>
          <w:szCs w:val="21"/>
        </w:rPr>
      </w:pPr>
    </w:p>
    <w:p w14:paraId="5B55CF7D" w14:textId="77777777" w:rsidR="00D4159A" w:rsidRPr="006912C6" w:rsidRDefault="00D4159A" w:rsidP="00D4159A">
      <w:pPr>
        <w:keepLines/>
        <w:tabs>
          <w:tab w:val="left" w:pos="0"/>
        </w:tabs>
        <w:suppressAutoHyphens/>
        <w:ind w:left="851" w:hanging="851"/>
        <w:jc w:val="both"/>
        <w:rPr>
          <w:rFonts w:ascii="Arial" w:hAnsi="Arial" w:cs="Arial"/>
          <w:sz w:val="21"/>
          <w:szCs w:val="21"/>
        </w:rPr>
      </w:pPr>
      <w:r w:rsidRPr="006912C6">
        <w:rPr>
          <w:rFonts w:ascii="Arial" w:hAnsi="Arial" w:cs="Arial"/>
          <w:sz w:val="21"/>
          <w:szCs w:val="21"/>
        </w:rPr>
        <w:lastRenderedPageBreak/>
        <w:t>F2.2</w:t>
      </w:r>
      <w:r w:rsidRPr="006912C6">
        <w:rPr>
          <w:rFonts w:ascii="Arial" w:hAnsi="Arial" w:cs="Arial"/>
          <w:sz w:val="21"/>
          <w:szCs w:val="21"/>
        </w:rPr>
        <w:tab/>
        <w:t xml:space="preserve">No waiver shall be effective unless it is expressly stated to be a waiver and communicated to the other Party in writing in accordance with Clause A5 (Notices).  </w:t>
      </w:r>
    </w:p>
    <w:p w14:paraId="5B55CF7E" w14:textId="77777777" w:rsidR="00D4159A" w:rsidRPr="006912C6" w:rsidRDefault="00D4159A" w:rsidP="00D4159A">
      <w:pPr>
        <w:keepLines/>
        <w:tabs>
          <w:tab w:val="left" w:pos="0"/>
        </w:tabs>
        <w:suppressAutoHyphens/>
        <w:ind w:left="851" w:hanging="851"/>
        <w:jc w:val="both"/>
        <w:rPr>
          <w:rFonts w:ascii="Arial" w:hAnsi="Arial" w:cs="Arial"/>
          <w:sz w:val="21"/>
          <w:szCs w:val="21"/>
        </w:rPr>
      </w:pPr>
    </w:p>
    <w:p w14:paraId="5B55CF7F" w14:textId="77777777" w:rsidR="00D4159A" w:rsidRDefault="00D4159A" w:rsidP="00D4159A">
      <w:pPr>
        <w:keepLines/>
        <w:tabs>
          <w:tab w:val="left" w:pos="0"/>
        </w:tabs>
        <w:suppressAutoHyphens/>
        <w:ind w:left="851" w:hanging="851"/>
        <w:jc w:val="both"/>
        <w:rPr>
          <w:rFonts w:ascii="Arial" w:hAnsi="Arial" w:cs="Arial"/>
          <w:sz w:val="21"/>
          <w:szCs w:val="21"/>
        </w:rPr>
      </w:pPr>
      <w:r w:rsidRPr="006912C6">
        <w:rPr>
          <w:rFonts w:ascii="Arial" w:hAnsi="Arial" w:cs="Arial"/>
          <w:sz w:val="21"/>
          <w:szCs w:val="21"/>
        </w:rPr>
        <w:t>F2.3</w:t>
      </w:r>
      <w:r w:rsidRPr="006912C6">
        <w:rPr>
          <w:rFonts w:ascii="Arial" w:hAnsi="Arial" w:cs="Arial"/>
          <w:sz w:val="21"/>
          <w:szCs w:val="21"/>
        </w:rPr>
        <w:tab/>
        <w:t>A waiver of any right or remedy arising from a breach of this Contract shall not constitute a waiver of any right or remedy arising from any other or subsequent breach of this Contract.</w:t>
      </w:r>
    </w:p>
    <w:p w14:paraId="5B55CF80" w14:textId="77777777" w:rsidR="00D4159A" w:rsidRPr="00795073" w:rsidRDefault="00D4159A" w:rsidP="00D4159A">
      <w:pPr>
        <w:keepLines/>
        <w:tabs>
          <w:tab w:val="left" w:pos="0"/>
        </w:tabs>
        <w:suppressAutoHyphens/>
        <w:jc w:val="both"/>
        <w:rPr>
          <w:rFonts w:ascii="Arial" w:hAnsi="Arial" w:cs="Arial"/>
          <w:sz w:val="21"/>
          <w:szCs w:val="21"/>
        </w:rPr>
      </w:pPr>
    </w:p>
    <w:p w14:paraId="5B55CF81" w14:textId="77777777" w:rsidR="00D4159A" w:rsidRPr="006912C6" w:rsidRDefault="00D4159A" w:rsidP="00D4159A">
      <w:pPr>
        <w:rPr>
          <w:sz w:val="21"/>
          <w:szCs w:val="21"/>
        </w:rPr>
      </w:pPr>
    </w:p>
    <w:p w14:paraId="5B55CF82" w14:textId="77777777" w:rsidR="00D4159A" w:rsidRPr="006912C6" w:rsidRDefault="00D4159A" w:rsidP="00D4159A">
      <w:pPr>
        <w:keepLines/>
        <w:suppressAutoHyphens/>
        <w:ind w:left="851" w:hanging="851"/>
        <w:jc w:val="both"/>
        <w:rPr>
          <w:rFonts w:ascii="Arial" w:hAnsi="Arial" w:cs="Arial"/>
          <w:b/>
          <w:sz w:val="21"/>
          <w:szCs w:val="21"/>
        </w:rPr>
      </w:pPr>
      <w:r w:rsidRPr="006912C6">
        <w:rPr>
          <w:rFonts w:ascii="Arial" w:hAnsi="Arial" w:cs="Arial"/>
          <w:b/>
          <w:sz w:val="21"/>
          <w:szCs w:val="21"/>
        </w:rPr>
        <w:t>F3</w:t>
      </w:r>
      <w:r w:rsidRPr="006912C6">
        <w:rPr>
          <w:rFonts w:ascii="Arial" w:hAnsi="Arial" w:cs="Arial"/>
          <w:sz w:val="21"/>
          <w:szCs w:val="21"/>
        </w:rPr>
        <w:tab/>
      </w:r>
      <w:r w:rsidRPr="006912C6">
        <w:rPr>
          <w:rFonts w:ascii="Arial" w:hAnsi="Arial" w:cs="Arial"/>
          <w:b/>
          <w:sz w:val="21"/>
          <w:szCs w:val="21"/>
        </w:rPr>
        <w:t xml:space="preserve">Change Control Procedure </w:t>
      </w:r>
    </w:p>
    <w:p w14:paraId="5B55CF83" w14:textId="77777777" w:rsidR="00D4159A" w:rsidRDefault="00D4159A" w:rsidP="00D4159A">
      <w:pPr>
        <w:pStyle w:val="Heading2"/>
        <w:keepNext w:val="0"/>
        <w:keepLines/>
        <w:rPr>
          <w:b w:val="0"/>
          <w:sz w:val="21"/>
          <w:szCs w:val="21"/>
        </w:rPr>
      </w:pPr>
      <w:r w:rsidRPr="006912C6">
        <w:rPr>
          <w:b w:val="0"/>
          <w:sz w:val="21"/>
          <w:szCs w:val="21"/>
        </w:rPr>
        <w:tab/>
      </w:r>
    </w:p>
    <w:p w14:paraId="5B55CF84" w14:textId="77777777" w:rsidR="00D4159A" w:rsidRPr="003C4928" w:rsidRDefault="00D4159A" w:rsidP="00D4159A">
      <w:pPr>
        <w:pStyle w:val="Heading6"/>
        <w:ind w:left="709" w:hanging="709"/>
        <w:rPr>
          <w:rFonts w:ascii="Arial" w:hAnsi="Arial" w:cs="Arial"/>
          <w:b/>
          <w:sz w:val="21"/>
          <w:szCs w:val="21"/>
          <w:u w:val="none"/>
        </w:rPr>
      </w:pPr>
      <w:bookmarkStart w:id="76" w:name="_Toc46217609"/>
      <w:r w:rsidRPr="003C4928">
        <w:rPr>
          <w:rFonts w:ascii="Arial" w:hAnsi="Arial" w:cs="Arial"/>
          <w:sz w:val="21"/>
          <w:szCs w:val="21"/>
          <w:u w:val="none"/>
        </w:rPr>
        <w:t>COUNCIL CHANGE</w:t>
      </w:r>
      <w:bookmarkEnd w:id="76"/>
    </w:p>
    <w:p w14:paraId="5B55CF85" w14:textId="77777777" w:rsidR="00D4159A" w:rsidRDefault="00D4159A" w:rsidP="00D4159A">
      <w:pPr>
        <w:pStyle w:val="Heading3"/>
        <w:keepNext w:val="0"/>
        <w:keepLines/>
        <w:ind w:left="709" w:hanging="709"/>
        <w:rPr>
          <w:b/>
          <w:sz w:val="21"/>
          <w:szCs w:val="21"/>
          <w:u w:val="none"/>
        </w:rPr>
      </w:pPr>
    </w:p>
    <w:p w14:paraId="5B55CF86" w14:textId="77777777" w:rsidR="00D4159A" w:rsidRPr="006912C6" w:rsidRDefault="00D4159A" w:rsidP="00D4159A">
      <w:pPr>
        <w:pStyle w:val="Heading3"/>
        <w:keepNext w:val="0"/>
        <w:keepLines/>
        <w:ind w:left="851" w:hanging="851"/>
        <w:rPr>
          <w:b/>
          <w:sz w:val="21"/>
          <w:szCs w:val="21"/>
          <w:u w:val="none"/>
        </w:rPr>
      </w:pPr>
      <w:r w:rsidRPr="006912C6">
        <w:rPr>
          <w:sz w:val="21"/>
          <w:szCs w:val="21"/>
          <w:u w:val="none"/>
        </w:rPr>
        <w:t>F3.1</w:t>
      </w:r>
      <w:r w:rsidRPr="006912C6">
        <w:rPr>
          <w:sz w:val="21"/>
          <w:szCs w:val="21"/>
          <w:u w:val="none"/>
        </w:rPr>
        <w:tab/>
        <w:t xml:space="preserve">The Council has the right to propose a Change in the Services in accordance with this Clause F3.1. If the Council requires a Change, it must serve a Council Change Control Notice on the Supplier. The </w:t>
      </w:r>
      <w:r>
        <w:rPr>
          <w:sz w:val="21"/>
          <w:szCs w:val="21"/>
          <w:u w:val="none"/>
        </w:rPr>
        <w:t>Client shall not propose</w:t>
      </w:r>
      <w:r w:rsidRPr="006912C6">
        <w:rPr>
          <w:sz w:val="21"/>
          <w:szCs w:val="21"/>
          <w:u w:val="none"/>
        </w:rPr>
        <w:t xml:space="preserve"> a Change that:</w:t>
      </w:r>
    </w:p>
    <w:p w14:paraId="5B55CF87" w14:textId="77777777" w:rsidR="00D4159A" w:rsidRPr="006912C6" w:rsidRDefault="00D4159A" w:rsidP="00D4159A">
      <w:pPr>
        <w:pStyle w:val="Heading4"/>
        <w:keepLines/>
        <w:tabs>
          <w:tab w:val="left" w:pos="-284"/>
        </w:tabs>
        <w:ind w:left="851" w:hanging="851"/>
        <w:rPr>
          <w:b/>
          <w:sz w:val="21"/>
          <w:szCs w:val="21"/>
        </w:rPr>
      </w:pPr>
    </w:p>
    <w:p w14:paraId="5B55CF88" w14:textId="77777777" w:rsidR="00D4159A" w:rsidRPr="003C4928" w:rsidRDefault="003C4928" w:rsidP="003C4928">
      <w:pPr>
        <w:pStyle w:val="Heading3"/>
        <w:ind w:left="851" w:hanging="720"/>
        <w:rPr>
          <w:b/>
          <w:sz w:val="21"/>
          <w:szCs w:val="21"/>
          <w:u w:val="none"/>
        </w:rPr>
      </w:pPr>
      <w:r>
        <w:rPr>
          <w:sz w:val="21"/>
          <w:szCs w:val="21"/>
          <w:u w:val="none"/>
        </w:rPr>
        <w:t>(</w:t>
      </w:r>
      <w:proofErr w:type="gramStart"/>
      <w:r>
        <w:rPr>
          <w:sz w:val="21"/>
          <w:szCs w:val="21"/>
          <w:u w:val="none"/>
        </w:rPr>
        <w:t>a</w:t>
      </w:r>
      <w:proofErr w:type="gramEnd"/>
      <w:r>
        <w:rPr>
          <w:sz w:val="21"/>
          <w:szCs w:val="21"/>
          <w:u w:val="none"/>
        </w:rPr>
        <w:t>)</w:t>
      </w:r>
      <w:r>
        <w:rPr>
          <w:sz w:val="21"/>
          <w:szCs w:val="21"/>
          <w:u w:val="none"/>
        </w:rPr>
        <w:tab/>
      </w:r>
      <w:r w:rsidR="00D4159A" w:rsidRPr="003C4928">
        <w:rPr>
          <w:sz w:val="21"/>
          <w:szCs w:val="21"/>
          <w:u w:val="none"/>
        </w:rPr>
        <w:t>requires the Services to be performed in a way that infringes any Law or is inconsistent with Good Industry Practice;</w:t>
      </w:r>
    </w:p>
    <w:p w14:paraId="5B55CF89" w14:textId="77777777" w:rsidR="00D4159A" w:rsidRPr="003C4928" w:rsidRDefault="00D4159A" w:rsidP="003C4928">
      <w:pPr>
        <w:pStyle w:val="Heading3"/>
        <w:rPr>
          <w:b/>
          <w:sz w:val="21"/>
          <w:szCs w:val="21"/>
          <w:u w:val="none"/>
        </w:rPr>
      </w:pPr>
    </w:p>
    <w:p w14:paraId="5B55CF8A" w14:textId="77777777" w:rsidR="00D4159A" w:rsidRPr="003C4928" w:rsidRDefault="003C4928" w:rsidP="003C4928">
      <w:pPr>
        <w:pStyle w:val="Heading3"/>
        <w:ind w:firstLine="131"/>
        <w:rPr>
          <w:b/>
          <w:sz w:val="21"/>
          <w:szCs w:val="21"/>
          <w:u w:val="none"/>
        </w:rPr>
      </w:pPr>
      <w:r>
        <w:rPr>
          <w:sz w:val="21"/>
          <w:szCs w:val="21"/>
          <w:u w:val="none"/>
        </w:rPr>
        <w:t>(</w:t>
      </w:r>
      <w:proofErr w:type="gramStart"/>
      <w:r>
        <w:rPr>
          <w:sz w:val="21"/>
          <w:szCs w:val="21"/>
          <w:u w:val="none"/>
        </w:rPr>
        <w:t>b</w:t>
      </w:r>
      <w:proofErr w:type="gramEnd"/>
      <w:r>
        <w:rPr>
          <w:sz w:val="21"/>
          <w:szCs w:val="21"/>
          <w:u w:val="none"/>
        </w:rPr>
        <w:t>)</w:t>
      </w:r>
      <w:r>
        <w:rPr>
          <w:sz w:val="21"/>
          <w:szCs w:val="21"/>
          <w:u w:val="none"/>
        </w:rPr>
        <w:tab/>
      </w:r>
      <w:r w:rsidR="00D4159A" w:rsidRPr="003C4928">
        <w:rPr>
          <w:sz w:val="21"/>
          <w:szCs w:val="21"/>
          <w:u w:val="none"/>
        </w:rPr>
        <w:t xml:space="preserve">would cause any Consent to be revoked (or unobtainable); </w:t>
      </w:r>
    </w:p>
    <w:p w14:paraId="5B55CF8B" w14:textId="77777777" w:rsidR="00D4159A" w:rsidRPr="003C4928" w:rsidRDefault="00D4159A" w:rsidP="003C4928">
      <w:pPr>
        <w:pStyle w:val="Heading3"/>
        <w:rPr>
          <w:b/>
          <w:sz w:val="21"/>
          <w:szCs w:val="21"/>
          <w:u w:val="none"/>
        </w:rPr>
      </w:pPr>
    </w:p>
    <w:p w14:paraId="5B55CF8C" w14:textId="77777777" w:rsidR="00D4159A" w:rsidRPr="003C4928" w:rsidRDefault="003C4928" w:rsidP="003C4928">
      <w:pPr>
        <w:pStyle w:val="Heading3"/>
        <w:ind w:firstLine="131"/>
        <w:rPr>
          <w:b/>
          <w:sz w:val="21"/>
          <w:szCs w:val="21"/>
          <w:u w:val="none"/>
        </w:rPr>
      </w:pPr>
      <w:r>
        <w:rPr>
          <w:sz w:val="21"/>
          <w:szCs w:val="21"/>
          <w:u w:val="none"/>
        </w:rPr>
        <w:t>(</w:t>
      </w:r>
      <w:proofErr w:type="gramStart"/>
      <w:r>
        <w:rPr>
          <w:sz w:val="21"/>
          <w:szCs w:val="21"/>
          <w:u w:val="none"/>
        </w:rPr>
        <w:t>c</w:t>
      </w:r>
      <w:proofErr w:type="gramEnd"/>
      <w:r>
        <w:rPr>
          <w:sz w:val="21"/>
          <w:szCs w:val="21"/>
          <w:u w:val="none"/>
        </w:rPr>
        <w:t>)</w:t>
      </w:r>
      <w:r>
        <w:rPr>
          <w:sz w:val="21"/>
          <w:szCs w:val="21"/>
          <w:u w:val="none"/>
        </w:rPr>
        <w:tab/>
      </w:r>
      <w:r w:rsidR="00D4159A" w:rsidRPr="003C4928">
        <w:rPr>
          <w:sz w:val="21"/>
          <w:szCs w:val="21"/>
          <w:u w:val="none"/>
        </w:rPr>
        <w:t>would, if implemented, result in a change in the nature of the Services; and/or</w:t>
      </w:r>
    </w:p>
    <w:p w14:paraId="5B55CF8D" w14:textId="77777777" w:rsidR="00D4159A" w:rsidRPr="003C4928" w:rsidRDefault="00D4159A" w:rsidP="003C4928">
      <w:pPr>
        <w:pStyle w:val="Heading3"/>
        <w:rPr>
          <w:b/>
          <w:sz w:val="21"/>
          <w:szCs w:val="21"/>
          <w:u w:val="none"/>
        </w:rPr>
      </w:pPr>
    </w:p>
    <w:p w14:paraId="5B55CF8E" w14:textId="77777777" w:rsidR="00D4159A" w:rsidRPr="003C4928" w:rsidRDefault="003C4928" w:rsidP="003C4928">
      <w:pPr>
        <w:pStyle w:val="Heading3"/>
        <w:ind w:left="716" w:hanging="585"/>
        <w:rPr>
          <w:b/>
          <w:sz w:val="21"/>
          <w:szCs w:val="21"/>
          <w:u w:val="none"/>
        </w:rPr>
      </w:pPr>
      <w:r>
        <w:rPr>
          <w:sz w:val="21"/>
          <w:szCs w:val="21"/>
          <w:u w:val="none"/>
        </w:rPr>
        <w:t>(d)</w:t>
      </w:r>
      <w:r>
        <w:rPr>
          <w:sz w:val="21"/>
          <w:szCs w:val="21"/>
          <w:u w:val="none"/>
        </w:rPr>
        <w:tab/>
      </w:r>
      <w:proofErr w:type="gramStart"/>
      <w:r w:rsidR="00D4159A" w:rsidRPr="003C4928">
        <w:rPr>
          <w:sz w:val="21"/>
          <w:szCs w:val="21"/>
          <w:u w:val="none"/>
        </w:rPr>
        <w:t>would</w:t>
      </w:r>
      <w:proofErr w:type="gramEnd"/>
      <w:r w:rsidR="00D4159A" w:rsidRPr="003C4928">
        <w:rPr>
          <w:sz w:val="21"/>
          <w:szCs w:val="21"/>
          <w:u w:val="none"/>
        </w:rPr>
        <w:t xml:space="preserve"> materially and adversely affect the Supplier or Sub-Contractor’s ability to perform the Services or cause or be likely to cause loss of revenue or incur expenditure in a way that is not adequately compensated for.</w:t>
      </w:r>
    </w:p>
    <w:p w14:paraId="5B55CF8F" w14:textId="77777777" w:rsidR="00D4159A" w:rsidRPr="006912C6" w:rsidRDefault="00D4159A" w:rsidP="00D4159A">
      <w:pPr>
        <w:pStyle w:val="Heading3"/>
        <w:keepNext w:val="0"/>
        <w:keepLines/>
        <w:ind w:left="709" w:hanging="709"/>
        <w:rPr>
          <w:b/>
          <w:sz w:val="21"/>
          <w:szCs w:val="21"/>
          <w:u w:val="none"/>
        </w:rPr>
      </w:pPr>
    </w:p>
    <w:p w14:paraId="5B55CF90" w14:textId="77777777" w:rsidR="00D4159A" w:rsidRPr="003C4928" w:rsidRDefault="00D4159A" w:rsidP="003C4928">
      <w:pPr>
        <w:pStyle w:val="Heading3"/>
        <w:rPr>
          <w:b/>
          <w:sz w:val="21"/>
          <w:szCs w:val="21"/>
          <w:u w:val="none"/>
        </w:rPr>
      </w:pPr>
      <w:r w:rsidRPr="003C4928">
        <w:rPr>
          <w:sz w:val="21"/>
          <w:szCs w:val="21"/>
          <w:u w:val="none"/>
        </w:rPr>
        <w:t>F3.2</w:t>
      </w:r>
      <w:r w:rsidRPr="003C4928">
        <w:rPr>
          <w:sz w:val="21"/>
          <w:szCs w:val="21"/>
          <w:u w:val="none"/>
        </w:rPr>
        <w:tab/>
        <w:t>The Council Change Control Notice shall:-</w:t>
      </w:r>
    </w:p>
    <w:p w14:paraId="5B55CF91" w14:textId="77777777" w:rsidR="00D4159A" w:rsidRPr="00131A22" w:rsidRDefault="00D4159A" w:rsidP="00D4159A"/>
    <w:p w14:paraId="5B55CF92" w14:textId="77777777" w:rsidR="00D4159A" w:rsidRPr="003C4928" w:rsidRDefault="003C4928" w:rsidP="003C4928">
      <w:pPr>
        <w:pStyle w:val="Heading3"/>
        <w:ind w:left="1276" w:hanging="425"/>
        <w:rPr>
          <w:b/>
          <w:sz w:val="21"/>
          <w:szCs w:val="21"/>
          <w:u w:val="none"/>
        </w:rPr>
      </w:pPr>
      <w:r>
        <w:rPr>
          <w:sz w:val="21"/>
          <w:szCs w:val="21"/>
          <w:u w:val="none"/>
        </w:rPr>
        <w:t>(</w:t>
      </w:r>
      <w:proofErr w:type="gramStart"/>
      <w:r>
        <w:rPr>
          <w:sz w:val="21"/>
          <w:szCs w:val="21"/>
          <w:u w:val="none"/>
        </w:rPr>
        <w:t>a</w:t>
      </w:r>
      <w:proofErr w:type="gramEnd"/>
      <w:r>
        <w:rPr>
          <w:sz w:val="21"/>
          <w:szCs w:val="21"/>
          <w:u w:val="none"/>
        </w:rPr>
        <w:t>)</w:t>
      </w:r>
      <w:r>
        <w:rPr>
          <w:sz w:val="21"/>
          <w:szCs w:val="21"/>
          <w:u w:val="none"/>
        </w:rPr>
        <w:tab/>
      </w:r>
      <w:r w:rsidR="00D4159A" w:rsidRPr="003C4928">
        <w:rPr>
          <w:sz w:val="21"/>
          <w:szCs w:val="21"/>
          <w:u w:val="none"/>
        </w:rPr>
        <w:t xml:space="preserve">set out the Change required in sufficient detail to enable the Supplier to calculate and provide an estimate of the variation in costs and/or loss in revenue (the "Supplier's Change Control Response"); and </w:t>
      </w:r>
    </w:p>
    <w:p w14:paraId="5B55CF93" w14:textId="77777777" w:rsidR="00D4159A" w:rsidRPr="003C4928" w:rsidRDefault="00D4159A" w:rsidP="003C4928">
      <w:pPr>
        <w:pStyle w:val="Heading3"/>
        <w:rPr>
          <w:sz w:val="21"/>
          <w:szCs w:val="21"/>
          <w:u w:val="none"/>
        </w:rPr>
      </w:pPr>
    </w:p>
    <w:p w14:paraId="5B55CF94" w14:textId="77777777" w:rsidR="00D4159A" w:rsidRPr="003C4928" w:rsidRDefault="003C4928" w:rsidP="003C4928">
      <w:pPr>
        <w:ind w:left="1276" w:hanging="556"/>
        <w:rPr>
          <w:rFonts w:ascii="Arial" w:hAnsi="Arial" w:cs="Arial"/>
          <w:bCs/>
          <w:sz w:val="21"/>
          <w:szCs w:val="21"/>
        </w:rPr>
      </w:pPr>
      <w:r>
        <w:rPr>
          <w:rFonts w:ascii="Arial" w:hAnsi="Arial" w:cs="Arial"/>
          <w:bCs/>
          <w:sz w:val="21"/>
          <w:szCs w:val="21"/>
        </w:rPr>
        <w:t xml:space="preserve">  (b)</w:t>
      </w:r>
      <w:r>
        <w:rPr>
          <w:rFonts w:ascii="Arial" w:hAnsi="Arial" w:cs="Arial"/>
          <w:bCs/>
          <w:sz w:val="21"/>
          <w:szCs w:val="21"/>
        </w:rPr>
        <w:tab/>
      </w:r>
      <w:proofErr w:type="gramStart"/>
      <w:r w:rsidR="00D4159A" w:rsidRPr="003C4928">
        <w:rPr>
          <w:rFonts w:ascii="Arial" w:hAnsi="Arial" w:cs="Arial"/>
          <w:bCs/>
          <w:sz w:val="21"/>
          <w:szCs w:val="21"/>
        </w:rPr>
        <w:t>require</w:t>
      </w:r>
      <w:proofErr w:type="gramEnd"/>
      <w:r w:rsidR="00D4159A" w:rsidRPr="003C4928">
        <w:rPr>
          <w:rFonts w:ascii="Arial" w:hAnsi="Arial" w:cs="Arial"/>
          <w:bCs/>
          <w:sz w:val="21"/>
          <w:szCs w:val="21"/>
        </w:rPr>
        <w:t xml:space="preserve"> the Supplier to provide the Client within ten (10) Working Days (or such other reasonable period of time as the Parties shall agree) of receipt of the Client Change Control Notice with the Supplier’s Change Control Response. </w:t>
      </w:r>
    </w:p>
    <w:p w14:paraId="5B55CF95" w14:textId="77777777" w:rsidR="00D4159A" w:rsidRPr="006912C6" w:rsidRDefault="00D4159A" w:rsidP="00D4159A">
      <w:pPr>
        <w:pStyle w:val="Heading4"/>
        <w:keepLines/>
        <w:tabs>
          <w:tab w:val="left" w:pos="-284"/>
        </w:tabs>
        <w:ind w:left="1080"/>
        <w:rPr>
          <w:b/>
          <w:sz w:val="21"/>
          <w:szCs w:val="21"/>
        </w:rPr>
      </w:pPr>
      <w:r>
        <w:rPr>
          <w:sz w:val="21"/>
          <w:szCs w:val="21"/>
        </w:rPr>
        <w:t xml:space="preserve"> </w:t>
      </w:r>
      <w:r w:rsidRPr="006912C6">
        <w:rPr>
          <w:sz w:val="21"/>
          <w:szCs w:val="21"/>
        </w:rPr>
        <w:t xml:space="preserve"> </w:t>
      </w:r>
    </w:p>
    <w:p w14:paraId="5B55CF96" w14:textId="77777777" w:rsidR="00D4159A" w:rsidRPr="006912C6" w:rsidRDefault="00D4159A" w:rsidP="00D4159A">
      <w:pPr>
        <w:pStyle w:val="Heading3"/>
        <w:keepNext w:val="0"/>
        <w:keepLines/>
        <w:tabs>
          <w:tab w:val="left" w:pos="-284"/>
        </w:tabs>
        <w:ind w:left="851" w:hanging="851"/>
        <w:rPr>
          <w:b/>
          <w:sz w:val="21"/>
          <w:szCs w:val="21"/>
          <w:u w:val="none"/>
        </w:rPr>
      </w:pPr>
      <w:r w:rsidRPr="006912C6">
        <w:rPr>
          <w:sz w:val="21"/>
          <w:szCs w:val="21"/>
          <w:u w:val="none"/>
        </w:rPr>
        <w:t>F3.3</w:t>
      </w:r>
      <w:r w:rsidRPr="006912C6">
        <w:rPr>
          <w:sz w:val="21"/>
          <w:szCs w:val="21"/>
          <w:u w:val="none"/>
        </w:rPr>
        <w:tab/>
        <w:t xml:space="preserve">As soon as practicable and in any event within </w:t>
      </w:r>
      <w:r>
        <w:rPr>
          <w:sz w:val="21"/>
          <w:szCs w:val="21"/>
          <w:u w:val="none"/>
        </w:rPr>
        <w:t>ten (10) Working D</w:t>
      </w:r>
      <w:r w:rsidRPr="006912C6">
        <w:rPr>
          <w:sz w:val="21"/>
          <w:szCs w:val="21"/>
          <w:u w:val="none"/>
        </w:rPr>
        <w:t>ays (or such other reasonable period of time as the Parties shall agree) after having received the C</w:t>
      </w:r>
      <w:r>
        <w:rPr>
          <w:sz w:val="21"/>
          <w:szCs w:val="21"/>
          <w:u w:val="none"/>
        </w:rPr>
        <w:t>lient</w:t>
      </w:r>
      <w:r w:rsidRPr="006912C6">
        <w:rPr>
          <w:sz w:val="21"/>
          <w:szCs w:val="21"/>
          <w:u w:val="none"/>
        </w:rPr>
        <w:t xml:space="preserve"> Change Control Notice, the Supplier shall deliver to the C</w:t>
      </w:r>
      <w:r>
        <w:rPr>
          <w:sz w:val="21"/>
          <w:szCs w:val="21"/>
          <w:u w:val="none"/>
        </w:rPr>
        <w:t>lient. The Supplier's Change Control Response shall:-</w:t>
      </w:r>
    </w:p>
    <w:p w14:paraId="5B55CF97" w14:textId="77777777" w:rsidR="00D4159A" w:rsidRPr="006912C6" w:rsidRDefault="00D4159A" w:rsidP="00D4159A">
      <w:pPr>
        <w:pStyle w:val="Heading4"/>
        <w:keepLines/>
        <w:tabs>
          <w:tab w:val="left" w:pos="-284"/>
          <w:tab w:val="left" w:pos="-142"/>
        </w:tabs>
        <w:ind w:left="851" w:hanging="851"/>
        <w:rPr>
          <w:b/>
          <w:sz w:val="21"/>
          <w:szCs w:val="21"/>
        </w:rPr>
      </w:pPr>
    </w:p>
    <w:p w14:paraId="5B55CF98" w14:textId="77777777" w:rsidR="00D4159A" w:rsidRPr="003C4928" w:rsidRDefault="003C4928" w:rsidP="003C4928">
      <w:pPr>
        <w:pStyle w:val="Heading3"/>
        <w:ind w:left="1440" w:hanging="720"/>
        <w:rPr>
          <w:b/>
          <w:sz w:val="21"/>
          <w:szCs w:val="21"/>
          <w:u w:val="none"/>
        </w:rPr>
      </w:pPr>
      <w:r>
        <w:rPr>
          <w:sz w:val="21"/>
          <w:szCs w:val="21"/>
          <w:u w:val="none"/>
        </w:rPr>
        <w:t xml:space="preserve">  </w:t>
      </w:r>
      <w:r w:rsidR="00D4159A" w:rsidRPr="003C4928">
        <w:rPr>
          <w:sz w:val="21"/>
          <w:szCs w:val="21"/>
          <w:u w:val="none"/>
        </w:rPr>
        <w:t>(a)</w:t>
      </w:r>
      <w:r w:rsidR="00D4159A" w:rsidRPr="003C4928">
        <w:rPr>
          <w:sz w:val="21"/>
          <w:szCs w:val="21"/>
          <w:u w:val="none"/>
        </w:rPr>
        <w:tab/>
      </w:r>
      <w:proofErr w:type="gramStart"/>
      <w:r w:rsidR="00D4159A" w:rsidRPr="003C4928">
        <w:rPr>
          <w:sz w:val="21"/>
          <w:szCs w:val="21"/>
          <w:u w:val="none"/>
        </w:rPr>
        <w:t>state</w:t>
      </w:r>
      <w:proofErr w:type="gramEnd"/>
      <w:r w:rsidR="00D4159A" w:rsidRPr="003C4928">
        <w:rPr>
          <w:sz w:val="21"/>
          <w:szCs w:val="21"/>
          <w:u w:val="none"/>
        </w:rPr>
        <w:t xml:space="preserve"> whether relief from compliance with obligations is required, including the obligations of the Supplier to meet the Performance Standards contained in the Contract during the implementation of the Change;</w:t>
      </w:r>
    </w:p>
    <w:p w14:paraId="5B55CF99" w14:textId="77777777" w:rsidR="00D4159A" w:rsidRPr="003C4928" w:rsidRDefault="00D4159A" w:rsidP="003C4928">
      <w:pPr>
        <w:pStyle w:val="Heading3"/>
        <w:rPr>
          <w:b/>
          <w:sz w:val="21"/>
          <w:szCs w:val="21"/>
          <w:u w:val="none"/>
        </w:rPr>
      </w:pPr>
    </w:p>
    <w:p w14:paraId="5B55CF9A" w14:textId="77777777" w:rsidR="00D4159A" w:rsidRPr="003C4928" w:rsidRDefault="003C4928" w:rsidP="003C4928">
      <w:pPr>
        <w:pStyle w:val="Heading3"/>
        <w:ind w:firstLine="720"/>
        <w:rPr>
          <w:b/>
          <w:sz w:val="21"/>
          <w:szCs w:val="21"/>
          <w:u w:val="none"/>
        </w:rPr>
      </w:pPr>
      <w:r>
        <w:rPr>
          <w:sz w:val="21"/>
          <w:szCs w:val="21"/>
          <w:u w:val="none"/>
        </w:rPr>
        <w:t xml:space="preserve">  </w:t>
      </w:r>
      <w:r w:rsidR="00D4159A" w:rsidRPr="003C4928">
        <w:rPr>
          <w:sz w:val="21"/>
          <w:szCs w:val="21"/>
          <w:u w:val="none"/>
        </w:rPr>
        <w:t>(b)</w:t>
      </w:r>
      <w:r w:rsidR="00D4159A" w:rsidRPr="003C4928">
        <w:rPr>
          <w:sz w:val="21"/>
          <w:szCs w:val="21"/>
          <w:u w:val="none"/>
        </w:rPr>
        <w:tab/>
      </w:r>
      <w:proofErr w:type="gramStart"/>
      <w:r w:rsidR="00D4159A" w:rsidRPr="003C4928">
        <w:rPr>
          <w:sz w:val="21"/>
          <w:szCs w:val="21"/>
          <w:u w:val="none"/>
        </w:rPr>
        <w:t>state</w:t>
      </w:r>
      <w:proofErr w:type="gramEnd"/>
      <w:r w:rsidR="00D4159A" w:rsidRPr="003C4928">
        <w:rPr>
          <w:sz w:val="21"/>
          <w:szCs w:val="21"/>
          <w:u w:val="none"/>
        </w:rPr>
        <w:t xml:space="preserve"> any impact on the provision of the Services;</w:t>
      </w:r>
    </w:p>
    <w:p w14:paraId="5B55CF9B" w14:textId="77777777" w:rsidR="00D4159A" w:rsidRPr="003C4928" w:rsidRDefault="00D4159A" w:rsidP="003C4928">
      <w:pPr>
        <w:pStyle w:val="Heading3"/>
        <w:rPr>
          <w:b/>
          <w:sz w:val="21"/>
          <w:szCs w:val="21"/>
          <w:u w:val="none"/>
        </w:rPr>
      </w:pPr>
    </w:p>
    <w:p w14:paraId="5B55CF9C" w14:textId="77777777" w:rsidR="00D4159A" w:rsidRPr="003C4928" w:rsidRDefault="00D4159A" w:rsidP="003C4928">
      <w:pPr>
        <w:pStyle w:val="Heading3"/>
        <w:ind w:left="1440" w:hanging="600"/>
        <w:rPr>
          <w:b/>
          <w:sz w:val="21"/>
          <w:szCs w:val="21"/>
          <w:u w:val="none"/>
        </w:rPr>
      </w:pPr>
      <w:r w:rsidRPr="003C4928">
        <w:rPr>
          <w:sz w:val="21"/>
          <w:szCs w:val="21"/>
          <w:u w:val="none"/>
        </w:rPr>
        <w:t>(</w:t>
      </w:r>
      <w:proofErr w:type="gramStart"/>
      <w:r w:rsidRPr="003C4928">
        <w:rPr>
          <w:sz w:val="21"/>
          <w:szCs w:val="21"/>
          <w:u w:val="none"/>
        </w:rPr>
        <w:t>c</w:t>
      </w:r>
      <w:proofErr w:type="gramEnd"/>
      <w:r w:rsidRPr="003C4928">
        <w:rPr>
          <w:sz w:val="21"/>
          <w:szCs w:val="21"/>
          <w:u w:val="none"/>
        </w:rPr>
        <w:t>)</w:t>
      </w:r>
      <w:r w:rsidRPr="003C4928">
        <w:rPr>
          <w:sz w:val="21"/>
          <w:szCs w:val="21"/>
          <w:u w:val="none"/>
        </w:rPr>
        <w:tab/>
        <w:t>provide evidence that the Supplier has used all reasonable endeavours (including the use of competitive quotes) to oblige its Sub-Contractors (if any) to minimise any increase in costs and maximise any reduction in costs;</w:t>
      </w:r>
    </w:p>
    <w:p w14:paraId="5B55CF9D" w14:textId="77777777" w:rsidR="00D4159A" w:rsidRPr="003C4928" w:rsidRDefault="00D4159A" w:rsidP="003C4928">
      <w:pPr>
        <w:pStyle w:val="Heading3"/>
        <w:rPr>
          <w:b/>
          <w:sz w:val="21"/>
          <w:szCs w:val="21"/>
          <w:u w:val="none"/>
        </w:rPr>
      </w:pPr>
    </w:p>
    <w:p w14:paraId="5B55CF9E" w14:textId="77777777" w:rsidR="00D4159A" w:rsidRPr="003C4928" w:rsidRDefault="00D4159A" w:rsidP="003C4928">
      <w:pPr>
        <w:pStyle w:val="Heading3"/>
        <w:ind w:left="1440" w:hanging="600"/>
        <w:rPr>
          <w:b/>
          <w:sz w:val="21"/>
          <w:szCs w:val="21"/>
          <w:u w:val="none"/>
        </w:rPr>
      </w:pPr>
      <w:r w:rsidRPr="003C4928">
        <w:rPr>
          <w:sz w:val="21"/>
          <w:szCs w:val="21"/>
          <w:u w:val="none"/>
        </w:rPr>
        <w:t>(d)</w:t>
      </w:r>
      <w:r w:rsidRPr="003C4928">
        <w:rPr>
          <w:sz w:val="21"/>
          <w:szCs w:val="21"/>
          <w:u w:val="none"/>
        </w:rPr>
        <w:tab/>
        <w:t>demonstrate that the relevant Changes shall be implemented in the most cost effective manner with the minimum disruption to the Services or other activities either of the Client or at the EFW Facility and the Landfill Sites; and</w:t>
      </w:r>
    </w:p>
    <w:p w14:paraId="5B55CF9F" w14:textId="77777777" w:rsidR="00D4159A" w:rsidRDefault="00D4159A" w:rsidP="00D4159A">
      <w:pPr>
        <w:ind w:left="1276" w:hanging="425"/>
      </w:pPr>
    </w:p>
    <w:p w14:paraId="5B55CFA0" w14:textId="77777777" w:rsidR="00D4159A" w:rsidRPr="009A064B" w:rsidRDefault="00D4159A" w:rsidP="00D4159A">
      <w:pPr>
        <w:ind w:left="1276" w:hanging="425"/>
        <w:rPr>
          <w:rFonts w:ascii="Arial" w:hAnsi="Arial" w:cs="Arial"/>
          <w:sz w:val="21"/>
          <w:szCs w:val="21"/>
        </w:rPr>
      </w:pPr>
      <w:r w:rsidRPr="009A064B">
        <w:rPr>
          <w:rFonts w:ascii="Arial" w:hAnsi="Arial" w:cs="Arial"/>
          <w:sz w:val="21"/>
          <w:szCs w:val="21"/>
        </w:rPr>
        <w:t>(e)</w:t>
      </w:r>
      <w:r>
        <w:rPr>
          <w:rFonts w:ascii="Arial" w:hAnsi="Arial" w:cs="Arial"/>
          <w:sz w:val="21"/>
          <w:szCs w:val="21"/>
        </w:rPr>
        <w:tab/>
      </w:r>
      <w:proofErr w:type="gramStart"/>
      <w:r>
        <w:rPr>
          <w:rFonts w:ascii="Arial" w:hAnsi="Arial" w:cs="Arial"/>
          <w:sz w:val="21"/>
          <w:szCs w:val="21"/>
        </w:rPr>
        <w:t>shall</w:t>
      </w:r>
      <w:proofErr w:type="gramEnd"/>
      <w:r>
        <w:rPr>
          <w:rFonts w:ascii="Arial" w:hAnsi="Arial" w:cs="Arial"/>
          <w:sz w:val="21"/>
          <w:szCs w:val="21"/>
        </w:rPr>
        <w:t xml:space="preserve"> be reasonable in all the circumstances and in relation to the financial consequences be provided on an open book justifiable and auditable basis.</w:t>
      </w:r>
    </w:p>
    <w:p w14:paraId="5B55CFA1" w14:textId="77777777" w:rsidR="00D4159A" w:rsidRDefault="00D4159A" w:rsidP="00D4159A"/>
    <w:p w14:paraId="5B55CFA2" w14:textId="77777777" w:rsidR="003C4928" w:rsidRDefault="003C4928" w:rsidP="00D4159A"/>
    <w:p w14:paraId="5B55CFA3" w14:textId="77777777" w:rsidR="00D4159A" w:rsidRPr="009A064B" w:rsidRDefault="00D4159A" w:rsidP="00D4159A">
      <w:pPr>
        <w:pStyle w:val="Heading3"/>
        <w:keepNext w:val="0"/>
        <w:widowControl w:val="0"/>
        <w:tabs>
          <w:tab w:val="left" w:pos="-567"/>
        </w:tabs>
        <w:ind w:left="851" w:hanging="851"/>
        <w:rPr>
          <w:b/>
          <w:sz w:val="21"/>
          <w:szCs w:val="21"/>
          <w:u w:val="none"/>
        </w:rPr>
      </w:pPr>
      <w:r w:rsidRPr="00C96320">
        <w:rPr>
          <w:sz w:val="21"/>
          <w:szCs w:val="21"/>
          <w:u w:val="none"/>
        </w:rPr>
        <w:lastRenderedPageBreak/>
        <w:t>F3.4</w:t>
      </w:r>
      <w:r w:rsidRPr="00C96320">
        <w:rPr>
          <w:sz w:val="21"/>
          <w:szCs w:val="21"/>
          <w:u w:val="none"/>
        </w:rPr>
        <w:tab/>
        <w:t>As soon as practicable after the Client receives the Supplier's</w:t>
      </w:r>
      <w:r w:rsidRPr="009A064B">
        <w:rPr>
          <w:sz w:val="21"/>
          <w:szCs w:val="21"/>
          <w:u w:val="none"/>
        </w:rPr>
        <w:t xml:space="preserve"> </w:t>
      </w:r>
      <w:r w:rsidRPr="002E6975">
        <w:rPr>
          <w:sz w:val="21"/>
          <w:szCs w:val="21"/>
          <w:u w:val="none"/>
        </w:rPr>
        <w:t>Change Control Response, the Parties shall discuss and agree the issues set out in the Supplier’s Change Control Response</w:t>
      </w:r>
      <w:r>
        <w:rPr>
          <w:sz w:val="21"/>
          <w:szCs w:val="21"/>
          <w:u w:val="none"/>
        </w:rPr>
        <w:t xml:space="preserve"> and in </w:t>
      </w:r>
      <w:r w:rsidRPr="009A064B">
        <w:rPr>
          <w:sz w:val="21"/>
          <w:szCs w:val="21"/>
          <w:u w:val="none"/>
        </w:rPr>
        <w:t>such discussions the Client may modify the C</w:t>
      </w:r>
      <w:r>
        <w:rPr>
          <w:sz w:val="21"/>
          <w:szCs w:val="21"/>
          <w:u w:val="none"/>
        </w:rPr>
        <w:t>lient</w:t>
      </w:r>
      <w:r w:rsidRPr="009A064B">
        <w:rPr>
          <w:sz w:val="21"/>
          <w:szCs w:val="21"/>
          <w:u w:val="none"/>
        </w:rPr>
        <w:t xml:space="preserve"> Change Control Notice, in which case the Supplier shall, as soon as practicable, and in any event not more than seven (7) Working Days (or such other reasonable period of time as the Parties shall agree) after receipt of such modification, notify the C</w:t>
      </w:r>
      <w:r>
        <w:rPr>
          <w:sz w:val="21"/>
          <w:szCs w:val="21"/>
          <w:u w:val="none"/>
        </w:rPr>
        <w:t>lient</w:t>
      </w:r>
      <w:r w:rsidRPr="009A064B">
        <w:rPr>
          <w:sz w:val="21"/>
          <w:szCs w:val="21"/>
          <w:u w:val="none"/>
        </w:rPr>
        <w:t xml:space="preserve"> of any consequential changes to the Supplier’s Change Control Response.</w:t>
      </w:r>
    </w:p>
    <w:p w14:paraId="5B55CFA4" w14:textId="77777777" w:rsidR="00D4159A" w:rsidRPr="002E6975" w:rsidRDefault="00D4159A" w:rsidP="00D4159A">
      <w:pPr>
        <w:pStyle w:val="Heading3"/>
        <w:keepNext w:val="0"/>
        <w:widowControl w:val="0"/>
        <w:ind w:left="709" w:hanging="425"/>
        <w:rPr>
          <w:b/>
          <w:sz w:val="21"/>
          <w:szCs w:val="21"/>
          <w:u w:val="none"/>
        </w:rPr>
      </w:pPr>
    </w:p>
    <w:p w14:paraId="5B55CFA5" w14:textId="77777777" w:rsidR="00D4159A" w:rsidRPr="006912C6" w:rsidRDefault="00D4159A" w:rsidP="00D4159A">
      <w:pPr>
        <w:pStyle w:val="Heading3"/>
        <w:keepNext w:val="0"/>
        <w:keepLines/>
        <w:tabs>
          <w:tab w:val="left" w:pos="-426"/>
        </w:tabs>
        <w:ind w:left="851" w:hanging="851"/>
        <w:rPr>
          <w:b/>
          <w:sz w:val="21"/>
          <w:szCs w:val="21"/>
          <w:u w:val="none"/>
        </w:rPr>
      </w:pPr>
      <w:r w:rsidRPr="006912C6">
        <w:rPr>
          <w:sz w:val="21"/>
          <w:szCs w:val="21"/>
          <w:u w:val="none"/>
        </w:rPr>
        <w:t>F3.5</w:t>
      </w:r>
      <w:r w:rsidRPr="006912C6">
        <w:rPr>
          <w:sz w:val="21"/>
          <w:szCs w:val="21"/>
          <w:u w:val="none"/>
        </w:rPr>
        <w:tab/>
        <w:t xml:space="preserve">If the Parties cannot agree on the contents of the Supplier’s Change Control Response then the dispute shall be determined </w:t>
      </w:r>
      <w:r>
        <w:rPr>
          <w:sz w:val="21"/>
          <w:szCs w:val="21"/>
          <w:u w:val="none"/>
        </w:rPr>
        <w:t xml:space="preserve">at the request of either Party by expert determination </w:t>
      </w:r>
      <w:r w:rsidRPr="006912C6">
        <w:rPr>
          <w:sz w:val="21"/>
          <w:szCs w:val="21"/>
          <w:u w:val="none"/>
        </w:rPr>
        <w:t>in accordance with Clause I2(Dispute</w:t>
      </w:r>
      <w:r>
        <w:rPr>
          <w:sz w:val="21"/>
          <w:szCs w:val="21"/>
          <w:u w:val="none"/>
        </w:rPr>
        <w:t xml:space="preserve"> Resolution</w:t>
      </w:r>
      <w:r w:rsidRPr="006912C6">
        <w:rPr>
          <w:sz w:val="21"/>
          <w:szCs w:val="21"/>
          <w:u w:val="none"/>
        </w:rPr>
        <w:t xml:space="preserve">). </w:t>
      </w:r>
    </w:p>
    <w:p w14:paraId="5B55CFA6" w14:textId="77777777" w:rsidR="00D4159A" w:rsidRPr="006912C6" w:rsidRDefault="00D4159A" w:rsidP="00D4159A">
      <w:pPr>
        <w:pStyle w:val="Heading3"/>
        <w:keepNext w:val="0"/>
        <w:keepLines/>
        <w:tabs>
          <w:tab w:val="left" w:pos="-426"/>
        </w:tabs>
        <w:ind w:left="851" w:hanging="851"/>
        <w:rPr>
          <w:b/>
          <w:sz w:val="21"/>
          <w:szCs w:val="21"/>
          <w:u w:val="none"/>
        </w:rPr>
      </w:pPr>
    </w:p>
    <w:p w14:paraId="5B55CFA7" w14:textId="77777777" w:rsidR="00D4159A" w:rsidRPr="006912C6" w:rsidRDefault="00D4159A" w:rsidP="00D4159A">
      <w:pPr>
        <w:pStyle w:val="Heading3"/>
        <w:keepNext w:val="0"/>
        <w:keepLines/>
        <w:tabs>
          <w:tab w:val="left" w:pos="-426"/>
        </w:tabs>
        <w:ind w:left="851" w:hanging="851"/>
        <w:rPr>
          <w:b/>
          <w:sz w:val="21"/>
          <w:szCs w:val="21"/>
          <w:u w:val="none"/>
        </w:rPr>
      </w:pPr>
      <w:r w:rsidRPr="006912C6">
        <w:rPr>
          <w:sz w:val="21"/>
          <w:szCs w:val="21"/>
          <w:u w:val="none"/>
        </w:rPr>
        <w:t>F3.6</w:t>
      </w:r>
      <w:r w:rsidRPr="006912C6">
        <w:rPr>
          <w:sz w:val="21"/>
          <w:szCs w:val="21"/>
          <w:u w:val="none"/>
        </w:rPr>
        <w:tab/>
        <w:t>As soon as practicable after the contents of the Supplier’s Change Control Response has been agreed or otherwise determined pursuant to Clause I2 (Dispute</w:t>
      </w:r>
      <w:r>
        <w:rPr>
          <w:sz w:val="21"/>
          <w:szCs w:val="21"/>
          <w:u w:val="none"/>
        </w:rPr>
        <w:t xml:space="preserve"> Resolution</w:t>
      </w:r>
      <w:r w:rsidRPr="006912C6">
        <w:rPr>
          <w:sz w:val="21"/>
          <w:szCs w:val="21"/>
          <w:u w:val="none"/>
        </w:rPr>
        <w:t>), the Council shall:</w:t>
      </w:r>
      <w:r>
        <w:rPr>
          <w:sz w:val="21"/>
          <w:szCs w:val="21"/>
          <w:u w:val="none"/>
        </w:rPr>
        <w:t>-</w:t>
      </w:r>
    </w:p>
    <w:p w14:paraId="5B55CFA8" w14:textId="77777777" w:rsidR="00D4159A" w:rsidRPr="006912C6" w:rsidRDefault="00D4159A" w:rsidP="00D4159A">
      <w:pPr>
        <w:pStyle w:val="Heading4"/>
        <w:keepLines/>
        <w:tabs>
          <w:tab w:val="left" w:pos="-567"/>
          <w:tab w:val="left" w:pos="-426"/>
        </w:tabs>
        <w:ind w:left="851" w:hanging="851"/>
        <w:rPr>
          <w:b/>
          <w:sz w:val="21"/>
          <w:szCs w:val="21"/>
        </w:rPr>
      </w:pPr>
    </w:p>
    <w:p w14:paraId="5B55CFA9" w14:textId="77777777" w:rsidR="00D4159A" w:rsidRPr="003C4928" w:rsidRDefault="003C4928" w:rsidP="003C4928">
      <w:pPr>
        <w:pStyle w:val="Heading4"/>
        <w:keepLines/>
        <w:tabs>
          <w:tab w:val="left" w:pos="-567"/>
          <w:tab w:val="left" w:pos="-426"/>
          <w:tab w:val="left" w:pos="0"/>
        </w:tabs>
        <w:suppressAutoHyphens/>
        <w:jc w:val="both"/>
        <w:rPr>
          <w:rFonts w:ascii="Arial" w:hAnsi="Arial" w:cs="Arial"/>
          <w:b/>
          <w:sz w:val="21"/>
          <w:szCs w:val="21"/>
          <w:u w:val="none"/>
        </w:rPr>
      </w:pPr>
      <w:r>
        <w:rPr>
          <w:rFonts w:ascii="Arial" w:hAnsi="Arial" w:cs="Arial"/>
          <w:sz w:val="21"/>
          <w:szCs w:val="21"/>
          <w:u w:val="none"/>
        </w:rPr>
        <w:tab/>
        <w:t xml:space="preserve">  (</w:t>
      </w:r>
      <w:proofErr w:type="gramStart"/>
      <w:r>
        <w:rPr>
          <w:rFonts w:ascii="Arial" w:hAnsi="Arial" w:cs="Arial"/>
          <w:sz w:val="21"/>
          <w:szCs w:val="21"/>
          <w:u w:val="none"/>
        </w:rPr>
        <w:t>a</w:t>
      </w:r>
      <w:proofErr w:type="gramEnd"/>
      <w:r>
        <w:rPr>
          <w:rFonts w:ascii="Arial" w:hAnsi="Arial" w:cs="Arial"/>
          <w:sz w:val="21"/>
          <w:szCs w:val="21"/>
          <w:u w:val="none"/>
        </w:rPr>
        <w:t>)</w:t>
      </w:r>
      <w:r>
        <w:rPr>
          <w:rFonts w:ascii="Arial" w:hAnsi="Arial" w:cs="Arial"/>
          <w:sz w:val="21"/>
          <w:szCs w:val="21"/>
          <w:u w:val="none"/>
        </w:rPr>
        <w:tab/>
      </w:r>
      <w:r w:rsidR="00D4159A" w:rsidRPr="003C4928">
        <w:rPr>
          <w:rFonts w:ascii="Arial" w:hAnsi="Arial" w:cs="Arial"/>
          <w:sz w:val="21"/>
          <w:szCs w:val="21"/>
          <w:u w:val="none"/>
        </w:rPr>
        <w:t>confirm in writing the Supplier’s Change Control Response (as modified); or</w:t>
      </w:r>
    </w:p>
    <w:p w14:paraId="5B55CFAA" w14:textId="77777777" w:rsidR="00D4159A" w:rsidRPr="003C4928" w:rsidRDefault="00D4159A" w:rsidP="00D4159A">
      <w:pPr>
        <w:pStyle w:val="Heading4"/>
        <w:keepLines/>
        <w:tabs>
          <w:tab w:val="left" w:pos="-567"/>
        </w:tabs>
        <w:ind w:left="1418" w:hanging="709"/>
        <w:rPr>
          <w:rFonts w:ascii="Arial" w:hAnsi="Arial" w:cs="Arial"/>
          <w:b/>
          <w:sz w:val="21"/>
          <w:szCs w:val="21"/>
          <w:u w:val="none"/>
        </w:rPr>
      </w:pPr>
    </w:p>
    <w:p w14:paraId="5B55CFAB" w14:textId="77777777" w:rsidR="00D4159A" w:rsidRPr="003C4928" w:rsidRDefault="00D4159A" w:rsidP="00D4159A">
      <w:pPr>
        <w:pStyle w:val="Heading4"/>
        <w:keepLines/>
        <w:tabs>
          <w:tab w:val="left" w:pos="-567"/>
        </w:tabs>
        <w:ind w:left="1276" w:hanging="425"/>
        <w:rPr>
          <w:rFonts w:ascii="Arial" w:hAnsi="Arial" w:cs="Arial"/>
          <w:b/>
          <w:sz w:val="21"/>
          <w:szCs w:val="21"/>
          <w:u w:val="none"/>
        </w:rPr>
      </w:pPr>
      <w:r w:rsidRPr="003C4928">
        <w:rPr>
          <w:rFonts w:ascii="Arial" w:hAnsi="Arial" w:cs="Arial"/>
          <w:sz w:val="21"/>
          <w:szCs w:val="21"/>
          <w:u w:val="none"/>
        </w:rPr>
        <w:t>(b)</w:t>
      </w:r>
      <w:r w:rsidRPr="003C4928">
        <w:rPr>
          <w:rFonts w:ascii="Arial" w:hAnsi="Arial" w:cs="Arial"/>
          <w:sz w:val="21"/>
          <w:szCs w:val="21"/>
          <w:u w:val="none"/>
        </w:rPr>
        <w:tab/>
      </w:r>
      <w:r w:rsidRPr="003C4928">
        <w:rPr>
          <w:rFonts w:ascii="Arial" w:hAnsi="Arial" w:cs="Arial"/>
          <w:sz w:val="21"/>
          <w:szCs w:val="21"/>
          <w:u w:val="none"/>
        </w:rPr>
        <w:tab/>
      </w:r>
      <w:proofErr w:type="gramStart"/>
      <w:r w:rsidRPr="003C4928">
        <w:rPr>
          <w:rFonts w:ascii="Arial" w:hAnsi="Arial" w:cs="Arial"/>
          <w:sz w:val="21"/>
          <w:szCs w:val="21"/>
          <w:u w:val="none"/>
        </w:rPr>
        <w:t>withdraw</w:t>
      </w:r>
      <w:proofErr w:type="gramEnd"/>
      <w:r w:rsidRPr="003C4928">
        <w:rPr>
          <w:rFonts w:ascii="Arial" w:hAnsi="Arial" w:cs="Arial"/>
          <w:sz w:val="21"/>
          <w:szCs w:val="21"/>
          <w:u w:val="none"/>
        </w:rPr>
        <w:t xml:space="preserve"> the Council Change Control Notice.</w:t>
      </w:r>
    </w:p>
    <w:p w14:paraId="5B55CFAC" w14:textId="77777777" w:rsidR="00D4159A" w:rsidRPr="006912C6" w:rsidRDefault="00D4159A" w:rsidP="00D4159A">
      <w:pPr>
        <w:pStyle w:val="Heading3"/>
        <w:keepNext w:val="0"/>
        <w:keepLines/>
        <w:ind w:left="709" w:hanging="709"/>
        <w:rPr>
          <w:b/>
          <w:sz w:val="21"/>
          <w:szCs w:val="21"/>
          <w:u w:val="none"/>
        </w:rPr>
      </w:pPr>
    </w:p>
    <w:p w14:paraId="5B55CFAD" w14:textId="77777777" w:rsidR="00D4159A" w:rsidRPr="006912C6" w:rsidRDefault="00D4159A" w:rsidP="00D4159A">
      <w:pPr>
        <w:pStyle w:val="Heading3"/>
        <w:keepNext w:val="0"/>
        <w:keepLines/>
        <w:ind w:left="851" w:hanging="851"/>
        <w:rPr>
          <w:b/>
          <w:sz w:val="21"/>
          <w:szCs w:val="21"/>
          <w:u w:val="none"/>
        </w:rPr>
      </w:pPr>
      <w:r w:rsidRPr="006912C6">
        <w:rPr>
          <w:sz w:val="21"/>
          <w:szCs w:val="21"/>
          <w:u w:val="none"/>
        </w:rPr>
        <w:t>F3.7</w:t>
      </w:r>
      <w:r w:rsidRPr="006912C6">
        <w:rPr>
          <w:sz w:val="21"/>
          <w:szCs w:val="21"/>
          <w:u w:val="none"/>
        </w:rPr>
        <w:tab/>
        <w:t xml:space="preserve">If the Council does not confirm in writing the Supplier’s Change Control Response (as modified) within </w:t>
      </w:r>
      <w:r>
        <w:rPr>
          <w:sz w:val="21"/>
          <w:szCs w:val="21"/>
          <w:u w:val="none"/>
        </w:rPr>
        <w:t>fifteen (15) Working D</w:t>
      </w:r>
      <w:r w:rsidRPr="006912C6">
        <w:rPr>
          <w:sz w:val="21"/>
          <w:szCs w:val="21"/>
          <w:u w:val="none"/>
        </w:rPr>
        <w:t>ays (or such other reasonable period of time as the Parties shall agree) of the contents of the Supplier’s Change Control Response having been agreed in accordance with Clause F3.4 above or determined pursuant to Clause F3.6 above, then the Council Change Control Notice shall be deemed to have been withdrawn.</w:t>
      </w:r>
    </w:p>
    <w:p w14:paraId="5B55CFAE" w14:textId="77777777" w:rsidR="00D4159A" w:rsidRPr="006912C6" w:rsidRDefault="00D4159A" w:rsidP="00D4159A">
      <w:pPr>
        <w:pStyle w:val="Heading3"/>
        <w:keepNext w:val="0"/>
        <w:keepLines/>
        <w:ind w:left="851" w:hanging="851"/>
        <w:rPr>
          <w:b/>
          <w:sz w:val="21"/>
          <w:szCs w:val="21"/>
          <w:u w:val="none"/>
        </w:rPr>
      </w:pPr>
    </w:p>
    <w:p w14:paraId="5B55CFAF" w14:textId="77777777" w:rsidR="00D4159A" w:rsidRPr="006912C6" w:rsidRDefault="00D4159A" w:rsidP="00D4159A">
      <w:pPr>
        <w:pStyle w:val="Heading3"/>
        <w:keepNext w:val="0"/>
        <w:keepLines/>
        <w:ind w:left="851" w:hanging="851"/>
        <w:rPr>
          <w:b/>
          <w:sz w:val="21"/>
          <w:szCs w:val="21"/>
          <w:u w:val="none"/>
        </w:rPr>
      </w:pPr>
      <w:r w:rsidRPr="006912C6">
        <w:rPr>
          <w:sz w:val="21"/>
          <w:szCs w:val="21"/>
          <w:u w:val="none"/>
        </w:rPr>
        <w:t>F3.8</w:t>
      </w:r>
      <w:r w:rsidRPr="006912C6">
        <w:rPr>
          <w:sz w:val="21"/>
          <w:szCs w:val="21"/>
          <w:u w:val="none"/>
        </w:rPr>
        <w:tab/>
        <w:t xml:space="preserve">In the event that the Supplier’s Change Control Response has been confirmed by the Council, the </w:t>
      </w:r>
      <w:r>
        <w:rPr>
          <w:sz w:val="21"/>
          <w:szCs w:val="21"/>
          <w:u w:val="none"/>
        </w:rPr>
        <w:t xml:space="preserve">relevant Change shall be implemented within seven (7) Working Days of the Client's acceptance. Within this period, the Parties shall consult and agree the remaining details as soon as practicable and shall enter into any documents to amend this Contract which are necessary to give effect to the Change. </w:t>
      </w:r>
    </w:p>
    <w:p w14:paraId="5B55CFB0" w14:textId="77777777" w:rsidR="00D4159A" w:rsidRPr="006912C6" w:rsidRDefault="00D4159A" w:rsidP="00D4159A">
      <w:pPr>
        <w:pStyle w:val="Heading6"/>
        <w:ind w:left="851" w:hanging="851"/>
        <w:rPr>
          <w:b/>
          <w:sz w:val="21"/>
          <w:szCs w:val="21"/>
        </w:rPr>
      </w:pPr>
      <w:bookmarkStart w:id="77" w:name="_Toc46217610"/>
    </w:p>
    <w:p w14:paraId="5B55CFB1" w14:textId="77777777" w:rsidR="00D4159A" w:rsidRPr="003C4928" w:rsidRDefault="00D4159A" w:rsidP="00D4159A">
      <w:pPr>
        <w:pStyle w:val="Heading6"/>
        <w:ind w:left="0"/>
        <w:rPr>
          <w:rFonts w:ascii="Arial" w:hAnsi="Arial" w:cs="Arial"/>
          <w:b/>
          <w:sz w:val="21"/>
          <w:szCs w:val="21"/>
          <w:u w:val="none"/>
        </w:rPr>
      </w:pPr>
      <w:r w:rsidRPr="003C4928">
        <w:rPr>
          <w:rFonts w:ascii="Arial" w:hAnsi="Arial" w:cs="Arial"/>
          <w:b/>
          <w:sz w:val="21"/>
          <w:szCs w:val="21"/>
          <w:u w:val="none"/>
        </w:rPr>
        <w:t>SUPPLIER CHANGE</w:t>
      </w:r>
      <w:bookmarkEnd w:id="77"/>
    </w:p>
    <w:p w14:paraId="5B55CFB2" w14:textId="77777777" w:rsidR="00D4159A" w:rsidRDefault="00D4159A" w:rsidP="00D4159A">
      <w:pPr>
        <w:pStyle w:val="Heading3"/>
        <w:keepNext w:val="0"/>
        <w:keepLines/>
        <w:ind w:left="709" w:hanging="709"/>
        <w:rPr>
          <w:b/>
          <w:sz w:val="21"/>
          <w:szCs w:val="21"/>
          <w:u w:val="none"/>
        </w:rPr>
      </w:pPr>
    </w:p>
    <w:p w14:paraId="5B55CFB3" w14:textId="77777777" w:rsidR="00D4159A" w:rsidRPr="006912C6" w:rsidRDefault="00D4159A" w:rsidP="00D4159A">
      <w:pPr>
        <w:pStyle w:val="Heading3"/>
        <w:keepNext w:val="0"/>
        <w:keepLines/>
        <w:tabs>
          <w:tab w:val="left" w:pos="-567"/>
        </w:tabs>
        <w:ind w:left="851" w:hanging="851"/>
        <w:rPr>
          <w:b/>
          <w:sz w:val="21"/>
          <w:szCs w:val="21"/>
          <w:u w:val="none"/>
        </w:rPr>
      </w:pPr>
      <w:r w:rsidRPr="006912C6">
        <w:rPr>
          <w:sz w:val="21"/>
          <w:szCs w:val="21"/>
          <w:u w:val="none"/>
        </w:rPr>
        <w:t>F3.9</w:t>
      </w:r>
      <w:r w:rsidRPr="006912C6">
        <w:rPr>
          <w:sz w:val="21"/>
          <w:szCs w:val="21"/>
          <w:u w:val="none"/>
        </w:rPr>
        <w:tab/>
        <w:t>If the Supplier wishes to introduce a Change, it must serve a Supplier Change Control Notice on the Council.</w:t>
      </w:r>
    </w:p>
    <w:p w14:paraId="5B55CFB4" w14:textId="77777777" w:rsidR="00D4159A" w:rsidRPr="006912C6" w:rsidRDefault="00D4159A" w:rsidP="00D4159A">
      <w:pPr>
        <w:pStyle w:val="Heading3"/>
        <w:keepNext w:val="0"/>
        <w:keepLines/>
        <w:tabs>
          <w:tab w:val="left" w:pos="-567"/>
        </w:tabs>
        <w:ind w:left="851" w:hanging="851"/>
        <w:rPr>
          <w:b/>
          <w:sz w:val="21"/>
          <w:szCs w:val="21"/>
          <w:u w:val="none"/>
        </w:rPr>
      </w:pPr>
    </w:p>
    <w:p w14:paraId="5B55CFB5" w14:textId="77777777" w:rsidR="00D4159A" w:rsidRPr="006912C6" w:rsidRDefault="00D4159A" w:rsidP="00D4159A">
      <w:pPr>
        <w:pStyle w:val="Heading3"/>
        <w:keepNext w:val="0"/>
        <w:keepLines/>
        <w:tabs>
          <w:tab w:val="left" w:pos="-567"/>
        </w:tabs>
        <w:ind w:left="851" w:hanging="851"/>
        <w:rPr>
          <w:b/>
          <w:sz w:val="21"/>
          <w:szCs w:val="21"/>
          <w:u w:val="none"/>
        </w:rPr>
      </w:pPr>
      <w:r w:rsidRPr="006912C6">
        <w:rPr>
          <w:sz w:val="21"/>
          <w:szCs w:val="21"/>
          <w:u w:val="none"/>
        </w:rPr>
        <w:t>F3.10</w:t>
      </w:r>
      <w:r w:rsidRPr="006912C6">
        <w:rPr>
          <w:sz w:val="21"/>
          <w:szCs w:val="21"/>
          <w:u w:val="none"/>
        </w:rPr>
        <w:tab/>
        <w:t>The Supplier Change Control Notice must:</w:t>
      </w:r>
    </w:p>
    <w:p w14:paraId="5B55CFB6" w14:textId="77777777" w:rsidR="00D4159A" w:rsidRPr="006912C6" w:rsidRDefault="00D4159A" w:rsidP="00D4159A">
      <w:pPr>
        <w:pStyle w:val="Heading4"/>
        <w:keepLines/>
        <w:ind w:left="1843" w:hanging="1134"/>
        <w:rPr>
          <w:b/>
          <w:sz w:val="21"/>
          <w:szCs w:val="21"/>
        </w:rPr>
      </w:pPr>
    </w:p>
    <w:p w14:paraId="5B55CFB7" w14:textId="77777777" w:rsidR="00D4159A" w:rsidRPr="003C4928" w:rsidRDefault="00D4159A" w:rsidP="003C4928">
      <w:pPr>
        <w:pStyle w:val="Heading3"/>
        <w:ind w:left="1440" w:hanging="600"/>
        <w:rPr>
          <w:sz w:val="21"/>
          <w:szCs w:val="21"/>
          <w:u w:val="none"/>
        </w:rPr>
      </w:pPr>
      <w:r w:rsidRPr="003C4928">
        <w:rPr>
          <w:sz w:val="21"/>
          <w:szCs w:val="21"/>
          <w:u w:val="none"/>
        </w:rPr>
        <w:t>(a)</w:t>
      </w:r>
      <w:r w:rsidRPr="003C4928">
        <w:rPr>
          <w:sz w:val="21"/>
          <w:szCs w:val="21"/>
          <w:u w:val="none"/>
        </w:rPr>
        <w:tab/>
        <w:t>set out the proposed Change in Services in sufficient detail which detail shall include but not be limited to impact on Service delivery and financial implications so as to enable the Council to evaluate it in full ;</w:t>
      </w:r>
    </w:p>
    <w:p w14:paraId="5B55CFB8" w14:textId="77777777" w:rsidR="00D4159A" w:rsidRPr="003C4928" w:rsidRDefault="00D4159A" w:rsidP="003C4928">
      <w:pPr>
        <w:pStyle w:val="Heading3"/>
        <w:rPr>
          <w:sz w:val="21"/>
          <w:szCs w:val="21"/>
          <w:u w:val="none"/>
        </w:rPr>
      </w:pPr>
    </w:p>
    <w:p w14:paraId="5B55CFB9" w14:textId="77777777" w:rsidR="00D4159A" w:rsidRPr="003C4928" w:rsidRDefault="003C4928" w:rsidP="003C4928">
      <w:pPr>
        <w:pStyle w:val="Heading3"/>
        <w:ind w:firstLine="720"/>
        <w:rPr>
          <w:sz w:val="21"/>
          <w:szCs w:val="21"/>
          <w:u w:val="none"/>
        </w:rPr>
      </w:pPr>
      <w:r>
        <w:rPr>
          <w:sz w:val="21"/>
          <w:szCs w:val="21"/>
          <w:u w:val="none"/>
        </w:rPr>
        <w:t xml:space="preserve">  </w:t>
      </w:r>
      <w:r w:rsidR="00D4159A" w:rsidRPr="003C4928">
        <w:rPr>
          <w:sz w:val="21"/>
          <w:szCs w:val="21"/>
          <w:u w:val="none"/>
        </w:rPr>
        <w:t>(b)</w:t>
      </w:r>
      <w:r w:rsidR="00D4159A" w:rsidRPr="003C4928">
        <w:rPr>
          <w:sz w:val="21"/>
          <w:szCs w:val="21"/>
          <w:u w:val="none"/>
        </w:rPr>
        <w:tab/>
      </w:r>
      <w:proofErr w:type="gramStart"/>
      <w:r w:rsidR="00D4159A" w:rsidRPr="003C4928">
        <w:rPr>
          <w:sz w:val="21"/>
          <w:szCs w:val="21"/>
          <w:u w:val="none"/>
        </w:rPr>
        <w:t>specify</w:t>
      </w:r>
      <w:proofErr w:type="gramEnd"/>
      <w:r w:rsidR="00D4159A" w:rsidRPr="003C4928">
        <w:rPr>
          <w:sz w:val="21"/>
          <w:szCs w:val="21"/>
          <w:u w:val="none"/>
        </w:rPr>
        <w:t xml:space="preserve"> the Supplier’s reasons for proposing the Change;</w:t>
      </w:r>
    </w:p>
    <w:p w14:paraId="5B55CFBA" w14:textId="77777777" w:rsidR="00D4159A" w:rsidRPr="003C4928" w:rsidRDefault="00D4159A" w:rsidP="003C4928">
      <w:pPr>
        <w:pStyle w:val="Heading3"/>
        <w:rPr>
          <w:sz w:val="21"/>
          <w:szCs w:val="21"/>
          <w:u w:val="none"/>
        </w:rPr>
      </w:pPr>
    </w:p>
    <w:p w14:paraId="5B55CFBB" w14:textId="77777777" w:rsidR="00D4159A" w:rsidRPr="003C4928" w:rsidRDefault="00D4159A" w:rsidP="003C4928">
      <w:pPr>
        <w:pStyle w:val="Heading3"/>
        <w:ind w:left="1440" w:hanging="600"/>
        <w:rPr>
          <w:sz w:val="21"/>
          <w:szCs w:val="21"/>
          <w:u w:val="none"/>
        </w:rPr>
      </w:pPr>
      <w:r w:rsidRPr="003C4928">
        <w:rPr>
          <w:sz w:val="21"/>
          <w:szCs w:val="21"/>
          <w:u w:val="none"/>
        </w:rPr>
        <w:t>(c)</w:t>
      </w:r>
      <w:r w:rsidRPr="003C4928">
        <w:rPr>
          <w:sz w:val="21"/>
          <w:szCs w:val="21"/>
          <w:u w:val="none"/>
        </w:rPr>
        <w:tab/>
      </w:r>
      <w:proofErr w:type="gramStart"/>
      <w:r w:rsidRPr="003C4928">
        <w:rPr>
          <w:sz w:val="21"/>
          <w:szCs w:val="21"/>
          <w:u w:val="none"/>
        </w:rPr>
        <w:t>request</w:t>
      </w:r>
      <w:proofErr w:type="gramEnd"/>
      <w:r w:rsidRPr="003C4928">
        <w:rPr>
          <w:sz w:val="21"/>
          <w:szCs w:val="21"/>
          <w:u w:val="none"/>
        </w:rPr>
        <w:t xml:space="preserve"> the Council to consult with the Supplier with a view to deciding whether to agree to the Change in Services and, if so, what consequential changes the Council requires as a result;</w:t>
      </w:r>
    </w:p>
    <w:p w14:paraId="5B55CFBC" w14:textId="77777777" w:rsidR="00D4159A" w:rsidRPr="003C4928" w:rsidRDefault="00D4159A" w:rsidP="003C4928">
      <w:pPr>
        <w:pStyle w:val="Heading3"/>
        <w:rPr>
          <w:sz w:val="21"/>
          <w:szCs w:val="21"/>
          <w:u w:val="none"/>
        </w:rPr>
      </w:pPr>
    </w:p>
    <w:p w14:paraId="5B55CFBD" w14:textId="77777777" w:rsidR="00D4159A" w:rsidRPr="003C4928" w:rsidRDefault="00D4159A" w:rsidP="00081127">
      <w:pPr>
        <w:pStyle w:val="Heading3"/>
        <w:ind w:firstLine="720"/>
        <w:rPr>
          <w:sz w:val="21"/>
          <w:szCs w:val="21"/>
          <w:u w:val="none"/>
        </w:rPr>
      </w:pPr>
      <w:r w:rsidRPr="003C4928">
        <w:rPr>
          <w:sz w:val="21"/>
          <w:szCs w:val="21"/>
          <w:u w:val="none"/>
        </w:rPr>
        <w:t>(d)</w:t>
      </w:r>
      <w:r w:rsidRPr="003C4928">
        <w:rPr>
          <w:sz w:val="21"/>
          <w:szCs w:val="21"/>
          <w:u w:val="none"/>
        </w:rPr>
        <w:tab/>
      </w:r>
      <w:proofErr w:type="gramStart"/>
      <w:r w:rsidRPr="003C4928">
        <w:rPr>
          <w:sz w:val="21"/>
          <w:szCs w:val="21"/>
          <w:u w:val="none"/>
        </w:rPr>
        <w:t>indicate</w:t>
      </w:r>
      <w:proofErr w:type="gramEnd"/>
      <w:r w:rsidRPr="003C4928">
        <w:rPr>
          <w:sz w:val="21"/>
          <w:szCs w:val="21"/>
          <w:u w:val="none"/>
        </w:rPr>
        <w:t xml:space="preserve"> any implications of the Changes in Services;</w:t>
      </w:r>
    </w:p>
    <w:p w14:paraId="5B55CFBE" w14:textId="77777777" w:rsidR="00D4159A" w:rsidRPr="003C4928" w:rsidRDefault="00D4159A" w:rsidP="003C4928">
      <w:pPr>
        <w:pStyle w:val="Heading3"/>
        <w:rPr>
          <w:sz w:val="21"/>
          <w:szCs w:val="21"/>
          <w:u w:val="none"/>
        </w:rPr>
      </w:pPr>
    </w:p>
    <w:p w14:paraId="5B55CFBF" w14:textId="77777777" w:rsidR="00D4159A" w:rsidRPr="003C4928" w:rsidRDefault="00D4159A" w:rsidP="00081127">
      <w:pPr>
        <w:pStyle w:val="Heading3"/>
        <w:ind w:firstLine="720"/>
        <w:rPr>
          <w:sz w:val="21"/>
          <w:szCs w:val="21"/>
          <w:u w:val="none"/>
        </w:rPr>
      </w:pPr>
      <w:r w:rsidRPr="003C4928">
        <w:rPr>
          <w:sz w:val="21"/>
          <w:szCs w:val="21"/>
          <w:u w:val="none"/>
        </w:rPr>
        <w:t>(</w:t>
      </w:r>
      <w:proofErr w:type="gramStart"/>
      <w:r w:rsidRPr="003C4928">
        <w:rPr>
          <w:sz w:val="21"/>
          <w:szCs w:val="21"/>
          <w:u w:val="none"/>
        </w:rPr>
        <w:t>e</w:t>
      </w:r>
      <w:proofErr w:type="gramEnd"/>
      <w:r w:rsidRPr="003C4928">
        <w:rPr>
          <w:sz w:val="21"/>
          <w:szCs w:val="21"/>
          <w:u w:val="none"/>
        </w:rPr>
        <w:t>)</w:t>
      </w:r>
      <w:r w:rsidRPr="003C4928">
        <w:rPr>
          <w:sz w:val="21"/>
          <w:szCs w:val="21"/>
          <w:u w:val="none"/>
        </w:rPr>
        <w:tab/>
        <w:t>indicate if there are any dates by which a decision by the Council is critical, and</w:t>
      </w:r>
    </w:p>
    <w:p w14:paraId="5B55CFC0" w14:textId="77777777" w:rsidR="00D4159A" w:rsidRPr="003C4928" w:rsidRDefault="00D4159A" w:rsidP="003C4928">
      <w:pPr>
        <w:pStyle w:val="Heading3"/>
        <w:rPr>
          <w:sz w:val="21"/>
          <w:szCs w:val="21"/>
          <w:u w:val="none"/>
        </w:rPr>
      </w:pPr>
    </w:p>
    <w:p w14:paraId="5B55CFC1" w14:textId="77777777" w:rsidR="00D4159A" w:rsidRPr="003C4928" w:rsidRDefault="00D4159A" w:rsidP="00081127">
      <w:pPr>
        <w:pStyle w:val="Heading3"/>
        <w:ind w:left="1440" w:hanging="720"/>
        <w:rPr>
          <w:sz w:val="21"/>
          <w:szCs w:val="21"/>
          <w:u w:val="none"/>
        </w:rPr>
      </w:pPr>
      <w:r w:rsidRPr="003C4928">
        <w:rPr>
          <w:sz w:val="21"/>
          <w:szCs w:val="21"/>
          <w:u w:val="none"/>
        </w:rPr>
        <w:t>(f)</w:t>
      </w:r>
      <w:r w:rsidRPr="003C4928">
        <w:rPr>
          <w:sz w:val="21"/>
          <w:szCs w:val="21"/>
          <w:u w:val="none"/>
        </w:rPr>
        <w:tab/>
      </w:r>
      <w:proofErr w:type="gramStart"/>
      <w:r w:rsidRPr="003C4928">
        <w:rPr>
          <w:sz w:val="21"/>
          <w:szCs w:val="21"/>
          <w:u w:val="none"/>
        </w:rPr>
        <w:t>otherwise</w:t>
      </w:r>
      <w:proofErr w:type="gramEnd"/>
      <w:r w:rsidRPr="003C4928">
        <w:rPr>
          <w:sz w:val="21"/>
          <w:szCs w:val="21"/>
          <w:u w:val="none"/>
        </w:rPr>
        <w:t xml:space="preserve"> comply with the requirements of a Council Change Control Notice as specified at clause F3.3.</w:t>
      </w:r>
    </w:p>
    <w:p w14:paraId="5B55CFC2" w14:textId="77777777" w:rsidR="00D4159A" w:rsidRPr="006912C6" w:rsidRDefault="00D4159A" w:rsidP="00D4159A">
      <w:pPr>
        <w:pStyle w:val="Heading3"/>
        <w:keepNext w:val="0"/>
        <w:keepLines/>
        <w:ind w:left="1276" w:hanging="425"/>
        <w:rPr>
          <w:b/>
          <w:sz w:val="21"/>
          <w:szCs w:val="21"/>
          <w:u w:val="none"/>
        </w:rPr>
      </w:pPr>
    </w:p>
    <w:p w14:paraId="5B55CFC3" w14:textId="77777777" w:rsidR="00D4159A" w:rsidRPr="006912C6" w:rsidRDefault="00D4159A" w:rsidP="00D4159A">
      <w:pPr>
        <w:pStyle w:val="Heading3"/>
        <w:keepNext w:val="0"/>
        <w:keepLines/>
        <w:tabs>
          <w:tab w:val="left" w:pos="-284"/>
        </w:tabs>
        <w:ind w:left="851" w:hanging="851"/>
        <w:rPr>
          <w:b/>
          <w:sz w:val="21"/>
          <w:szCs w:val="21"/>
          <w:u w:val="none"/>
        </w:rPr>
      </w:pPr>
      <w:r w:rsidRPr="006912C6">
        <w:rPr>
          <w:sz w:val="21"/>
          <w:szCs w:val="21"/>
          <w:u w:val="none"/>
        </w:rPr>
        <w:t>F3.11</w:t>
      </w:r>
      <w:r w:rsidRPr="006912C6">
        <w:rPr>
          <w:sz w:val="21"/>
          <w:szCs w:val="21"/>
          <w:u w:val="none"/>
        </w:rPr>
        <w:tab/>
        <w:t>The Council shall evaluate the Supplier’s proposed Change in good faith, taking into account all relevant issues, including whether:</w:t>
      </w:r>
      <w:r>
        <w:rPr>
          <w:sz w:val="21"/>
          <w:szCs w:val="21"/>
          <w:u w:val="none"/>
        </w:rPr>
        <w:t>-</w:t>
      </w:r>
    </w:p>
    <w:p w14:paraId="5B55CFC4" w14:textId="77777777" w:rsidR="00D4159A" w:rsidRPr="006912C6" w:rsidRDefault="00D4159A" w:rsidP="00D4159A">
      <w:pPr>
        <w:pStyle w:val="Heading4"/>
        <w:keepLines/>
        <w:tabs>
          <w:tab w:val="left" w:pos="-426"/>
        </w:tabs>
        <w:ind w:left="1843" w:hanging="1134"/>
        <w:rPr>
          <w:b/>
          <w:sz w:val="21"/>
          <w:szCs w:val="21"/>
        </w:rPr>
      </w:pPr>
    </w:p>
    <w:p w14:paraId="5B55CFC5" w14:textId="77777777" w:rsidR="00D4159A" w:rsidRPr="00081127" w:rsidRDefault="00081127" w:rsidP="00081127">
      <w:pPr>
        <w:pStyle w:val="Heading4"/>
        <w:keepLines/>
        <w:tabs>
          <w:tab w:val="left" w:pos="-426"/>
          <w:tab w:val="left" w:pos="0"/>
        </w:tabs>
        <w:suppressAutoHyphens/>
        <w:ind w:left="1276" w:hanging="567"/>
        <w:jc w:val="both"/>
        <w:rPr>
          <w:rFonts w:ascii="Arial" w:hAnsi="Arial" w:cs="Arial"/>
          <w:b/>
          <w:sz w:val="21"/>
          <w:szCs w:val="21"/>
          <w:u w:val="none"/>
        </w:rPr>
      </w:pPr>
      <w:r>
        <w:rPr>
          <w:rFonts w:ascii="Arial" w:hAnsi="Arial" w:cs="Arial"/>
          <w:sz w:val="21"/>
          <w:szCs w:val="21"/>
          <w:u w:val="none"/>
        </w:rPr>
        <w:t xml:space="preserve">   (a)</w:t>
      </w:r>
      <w:r>
        <w:rPr>
          <w:rFonts w:ascii="Arial" w:hAnsi="Arial" w:cs="Arial"/>
          <w:sz w:val="21"/>
          <w:szCs w:val="21"/>
          <w:u w:val="none"/>
        </w:rPr>
        <w:tab/>
      </w:r>
      <w:proofErr w:type="gramStart"/>
      <w:r w:rsidR="00D4159A" w:rsidRPr="00081127">
        <w:rPr>
          <w:rFonts w:ascii="Arial" w:hAnsi="Arial" w:cs="Arial"/>
          <w:sz w:val="21"/>
          <w:szCs w:val="21"/>
          <w:u w:val="none"/>
        </w:rPr>
        <w:t>the</w:t>
      </w:r>
      <w:proofErr w:type="gramEnd"/>
      <w:r w:rsidR="00D4159A" w:rsidRPr="00081127">
        <w:rPr>
          <w:rFonts w:ascii="Arial" w:hAnsi="Arial" w:cs="Arial"/>
          <w:sz w:val="21"/>
          <w:szCs w:val="21"/>
          <w:u w:val="none"/>
        </w:rPr>
        <w:t xml:space="preserve"> Change affects the quality of the Services or the likelihood of successful delivery of </w:t>
      </w:r>
      <w:r>
        <w:rPr>
          <w:rFonts w:ascii="Arial" w:hAnsi="Arial" w:cs="Arial"/>
          <w:sz w:val="21"/>
          <w:szCs w:val="21"/>
          <w:u w:val="none"/>
        </w:rPr>
        <w:t xml:space="preserve"> </w:t>
      </w:r>
      <w:r w:rsidR="00D4159A" w:rsidRPr="00081127">
        <w:rPr>
          <w:rFonts w:ascii="Arial" w:hAnsi="Arial" w:cs="Arial"/>
          <w:sz w:val="21"/>
          <w:szCs w:val="21"/>
          <w:u w:val="none"/>
        </w:rPr>
        <w:t>the Services;</w:t>
      </w:r>
    </w:p>
    <w:p w14:paraId="5B55CFC6" w14:textId="77777777" w:rsidR="00D4159A" w:rsidRPr="00081127" w:rsidRDefault="00D4159A" w:rsidP="00D4159A">
      <w:pPr>
        <w:pStyle w:val="Heading4"/>
        <w:keepLines/>
        <w:tabs>
          <w:tab w:val="left" w:pos="-426"/>
        </w:tabs>
        <w:ind w:left="1276" w:hanging="425"/>
        <w:rPr>
          <w:rFonts w:ascii="Arial" w:hAnsi="Arial" w:cs="Arial"/>
          <w:b/>
          <w:sz w:val="21"/>
          <w:szCs w:val="21"/>
          <w:u w:val="none"/>
        </w:rPr>
      </w:pPr>
    </w:p>
    <w:p w14:paraId="5B55CFC7" w14:textId="77777777" w:rsidR="00D4159A" w:rsidRPr="00081127" w:rsidRDefault="00D4159A" w:rsidP="00D4159A">
      <w:pPr>
        <w:pStyle w:val="Heading4"/>
        <w:keepLines/>
        <w:tabs>
          <w:tab w:val="left" w:pos="-426"/>
        </w:tabs>
        <w:ind w:left="1276" w:hanging="425"/>
        <w:rPr>
          <w:rFonts w:ascii="Arial" w:hAnsi="Arial" w:cs="Arial"/>
          <w:b/>
          <w:sz w:val="21"/>
          <w:szCs w:val="21"/>
          <w:u w:val="none"/>
        </w:rPr>
      </w:pPr>
      <w:r w:rsidRPr="00081127">
        <w:rPr>
          <w:rFonts w:ascii="Arial" w:hAnsi="Arial" w:cs="Arial"/>
          <w:sz w:val="21"/>
          <w:szCs w:val="21"/>
          <w:u w:val="none"/>
        </w:rPr>
        <w:t>(b)</w:t>
      </w:r>
      <w:r w:rsidRPr="00081127">
        <w:rPr>
          <w:rFonts w:ascii="Arial" w:hAnsi="Arial" w:cs="Arial"/>
          <w:sz w:val="21"/>
          <w:szCs w:val="21"/>
          <w:u w:val="none"/>
        </w:rPr>
        <w:tab/>
      </w:r>
      <w:proofErr w:type="gramStart"/>
      <w:r w:rsidRPr="00081127">
        <w:rPr>
          <w:rFonts w:ascii="Arial" w:hAnsi="Arial" w:cs="Arial"/>
          <w:sz w:val="21"/>
          <w:szCs w:val="21"/>
          <w:u w:val="none"/>
        </w:rPr>
        <w:t>the</w:t>
      </w:r>
      <w:proofErr w:type="gramEnd"/>
      <w:r w:rsidRPr="00081127">
        <w:rPr>
          <w:rFonts w:ascii="Arial" w:hAnsi="Arial" w:cs="Arial"/>
          <w:sz w:val="21"/>
          <w:szCs w:val="21"/>
          <w:u w:val="none"/>
        </w:rPr>
        <w:t xml:space="preserve"> Change shall interfere with the relationship of the Council with third parties;</w:t>
      </w:r>
    </w:p>
    <w:p w14:paraId="5B55CFC8" w14:textId="77777777" w:rsidR="00D4159A" w:rsidRPr="00081127" w:rsidRDefault="00D4159A" w:rsidP="00D4159A">
      <w:pPr>
        <w:pStyle w:val="Heading4"/>
        <w:keepLines/>
        <w:tabs>
          <w:tab w:val="left" w:pos="-426"/>
        </w:tabs>
        <w:ind w:left="1276" w:hanging="425"/>
        <w:rPr>
          <w:rFonts w:ascii="Arial" w:hAnsi="Arial" w:cs="Arial"/>
          <w:b/>
          <w:sz w:val="21"/>
          <w:szCs w:val="21"/>
          <w:u w:val="none"/>
        </w:rPr>
      </w:pPr>
    </w:p>
    <w:p w14:paraId="5B55CFC9" w14:textId="77777777" w:rsidR="00D4159A" w:rsidRPr="00081127" w:rsidRDefault="00D4159A" w:rsidP="00D4159A">
      <w:pPr>
        <w:pStyle w:val="Heading4"/>
        <w:keepLines/>
        <w:tabs>
          <w:tab w:val="left" w:pos="-426"/>
        </w:tabs>
        <w:ind w:left="1276" w:hanging="425"/>
        <w:rPr>
          <w:rFonts w:ascii="Arial" w:hAnsi="Arial" w:cs="Arial"/>
          <w:b/>
          <w:sz w:val="21"/>
          <w:szCs w:val="21"/>
          <w:u w:val="none"/>
        </w:rPr>
      </w:pPr>
      <w:r w:rsidRPr="00081127">
        <w:rPr>
          <w:rFonts w:ascii="Arial" w:hAnsi="Arial" w:cs="Arial"/>
          <w:sz w:val="21"/>
          <w:szCs w:val="21"/>
          <w:u w:val="none"/>
        </w:rPr>
        <w:t>(c)</w:t>
      </w:r>
      <w:r w:rsidRPr="00081127">
        <w:rPr>
          <w:rFonts w:ascii="Arial" w:hAnsi="Arial" w:cs="Arial"/>
          <w:sz w:val="21"/>
          <w:szCs w:val="21"/>
          <w:u w:val="none"/>
        </w:rPr>
        <w:tab/>
      </w:r>
      <w:proofErr w:type="gramStart"/>
      <w:r w:rsidRPr="00081127">
        <w:rPr>
          <w:rFonts w:ascii="Arial" w:hAnsi="Arial" w:cs="Arial"/>
          <w:sz w:val="21"/>
          <w:szCs w:val="21"/>
          <w:u w:val="none"/>
        </w:rPr>
        <w:t>the</w:t>
      </w:r>
      <w:proofErr w:type="gramEnd"/>
      <w:r w:rsidRPr="00081127">
        <w:rPr>
          <w:rFonts w:ascii="Arial" w:hAnsi="Arial" w:cs="Arial"/>
          <w:sz w:val="21"/>
          <w:szCs w:val="21"/>
          <w:u w:val="none"/>
        </w:rPr>
        <w:t xml:space="preserve"> financial strength of the Supplier is sufficient to perform the Change;</w:t>
      </w:r>
    </w:p>
    <w:p w14:paraId="5B55CFCA" w14:textId="77777777" w:rsidR="00D4159A" w:rsidRPr="00081127" w:rsidRDefault="00D4159A" w:rsidP="00D4159A">
      <w:pPr>
        <w:pStyle w:val="Heading4"/>
        <w:keepLines/>
        <w:tabs>
          <w:tab w:val="left" w:pos="-426"/>
        </w:tabs>
        <w:ind w:left="1276" w:hanging="425"/>
        <w:rPr>
          <w:rFonts w:ascii="Arial" w:hAnsi="Arial" w:cs="Arial"/>
          <w:b/>
          <w:sz w:val="21"/>
          <w:szCs w:val="21"/>
          <w:u w:val="none"/>
        </w:rPr>
      </w:pPr>
    </w:p>
    <w:p w14:paraId="5B55CFCB" w14:textId="77777777" w:rsidR="00D4159A" w:rsidRPr="00081127" w:rsidRDefault="00D4159A" w:rsidP="00D4159A">
      <w:pPr>
        <w:pStyle w:val="Heading4"/>
        <w:keepLines/>
        <w:tabs>
          <w:tab w:val="left" w:pos="-426"/>
        </w:tabs>
        <w:ind w:left="1276" w:hanging="425"/>
        <w:rPr>
          <w:rFonts w:ascii="Arial" w:hAnsi="Arial" w:cs="Arial"/>
          <w:b/>
          <w:sz w:val="21"/>
          <w:szCs w:val="21"/>
          <w:u w:val="none"/>
        </w:rPr>
      </w:pPr>
      <w:r w:rsidRPr="00081127">
        <w:rPr>
          <w:rFonts w:ascii="Arial" w:hAnsi="Arial" w:cs="Arial"/>
          <w:sz w:val="21"/>
          <w:szCs w:val="21"/>
          <w:u w:val="none"/>
        </w:rPr>
        <w:t>(d)</w:t>
      </w:r>
      <w:r w:rsidRPr="00081127">
        <w:rPr>
          <w:rFonts w:ascii="Arial" w:hAnsi="Arial" w:cs="Arial"/>
          <w:sz w:val="21"/>
          <w:szCs w:val="21"/>
          <w:u w:val="none"/>
        </w:rPr>
        <w:tab/>
      </w:r>
      <w:proofErr w:type="gramStart"/>
      <w:r w:rsidRPr="00081127">
        <w:rPr>
          <w:rFonts w:ascii="Arial" w:hAnsi="Arial" w:cs="Arial"/>
          <w:sz w:val="21"/>
          <w:szCs w:val="21"/>
          <w:u w:val="none"/>
        </w:rPr>
        <w:t>the</w:t>
      </w:r>
      <w:proofErr w:type="gramEnd"/>
      <w:r w:rsidRPr="00081127">
        <w:rPr>
          <w:rFonts w:ascii="Arial" w:hAnsi="Arial" w:cs="Arial"/>
          <w:sz w:val="21"/>
          <w:szCs w:val="21"/>
          <w:u w:val="none"/>
        </w:rPr>
        <w:t xml:space="preserve"> Change materially affects the risks or costs to which the Council is exposed.</w:t>
      </w:r>
    </w:p>
    <w:p w14:paraId="5B55CFCC" w14:textId="77777777" w:rsidR="00D4159A" w:rsidRPr="006912C6" w:rsidRDefault="00D4159A" w:rsidP="00D4159A">
      <w:pPr>
        <w:pStyle w:val="Heading3"/>
        <w:keepNext w:val="0"/>
        <w:keepLines/>
        <w:ind w:left="709" w:hanging="709"/>
        <w:rPr>
          <w:b/>
          <w:sz w:val="21"/>
          <w:szCs w:val="21"/>
          <w:u w:val="none"/>
        </w:rPr>
      </w:pPr>
    </w:p>
    <w:p w14:paraId="5B55CFCD" w14:textId="77777777" w:rsidR="00D4159A" w:rsidRDefault="00D4159A" w:rsidP="00D4159A">
      <w:pPr>
        <w:pStyle w:val="Heading3"/>
        <w:keepNext w:val="0"/>
        <w:keepLines/>
        <w:ind w:left="851" w:hanging="851"/>
        <w:rPr>
          <w:b/>
          <w:sz w:val="21"/>
          <w:szCs w:val="21"/>
          <w:u w:val="none"/>
        </w:rPr>
      </w:pPr>
      <w:r w:rsidRPr="006912C6">
        <w:rPr>
          <w:sz w:val="21"/>
          <w:szCs w:val="21"/>
          <w:u w:val="none"/>
        </w:rPr>
        <w:t>F3.12</w:t>
      </w:r>
      <w:r w:rsidRPr="006912C6">
        <w:rPr>
          <w:sz w:val="21"/>
          <w:szCs w:val="21"/>
          <w:u w:val="none"/>
        </w:rPr>
        <w:tab/>
        <w:t>As soon as practicable after receiving the Supplier Change Control Notice, the Parties shall meet and discuss the matter referred to in it. During their discussions the Council may propose modifications or accept or reject the Supplier Change Control Notice.</w:t>
      </w:r>
    </w:p>
    <w:p w14:paraId="5B55CFCE" w14:textId="77777777" w:rsidR="00D4159A" w:rsidRPr="00795073" w:rsidRDefault="00D4159A" w:rsidP="00D4159A"/>
    <w:p w14:paraId="5B55CFCF" w14:textId="77777777" w:rsidR="00D4159A" w:rsidRPr="006912C6" w:rsidRDefault="00D4159A" w:rsidP="00D4159A">
      <w:pPr>
        <w:pStyle w:val="Heading3"/>
        <w:keepNext w:val="0"/>
        <w:keepLines/>
        <w:tabs>
          <w:tab w:val="left" w:pos="-284"/>
        </w:tabs>
        <w:ind w:left="851" w:hanging="851"/>
        <w:rPr>
          <w:b/>
          <w:sz w:val="21"/>
          <w:szCs w:val="21"/>
          <w:u w:val="none"/>
        </w:rPr>
      </w:pPr>
      <w:proofErr w:type="gramStart"/>
      <w:r w:rsidRPr="006912C6">
        <w:rPr>
          <w:sz w:val="21"/>
          <w:szCs w:val="21"/>
          <w:u w:val="none"/>
        </w:rPr>
        <w:t>F3.13</w:t>
      </w:r>
      <w:r w:rsidRPr="006912C6">
        <w:rPr>
          <w:sz w:val="21"/>
          <w:szCs w:val="21"/>
          <w:u w:val="none"/>
        </w:rPr>
        <w:tab/>
        <w:t xml:space="preserve">If the Council accepts the Supplier Change Control Notice (with or without modification), the relevant Change shall be implemented within </w:t>
      </w:r>
      <w:r>
        <w:rPr>
          <w:sz w:val="21"/>
          <w:szCs w:val="21"/>
          <w:u w:val="none"/>
        </w:rPr>
        <w:t>seven (</w:t>
      </w:r>
      <w:r w:rsidRPr="006912C6">
        <w:rPr>
          <w:sz w:val="21"/>
          <w:szCs w:val="21"/>
          <w:u w:val="none"/>
        </w:rPr>
        <w:t>7</w:t>
      </w:r>
      <w:r>
        <w:rPr>
          <w:sz w:val="21"/>
          <w:szCs w:val="21"/>
          <w:u w:val="none"/>
        </w:rPr>
        <w:t>) Working D</w:t>
      </w:r>
      <w:r w:rsidRPr="006912C6">
        <w:rPr>
          <w:sz w:val="21"/>
          <w:szCs w:val="21"/>
          <w:u w:val="none"/>
        </w:rPr>
        <w:t>ays of the Council’s acceptance.</w:t>
      </w:r>
      <w:proofErr w:type="gramEnd"/>
      <w:r w:rsidRPr="006912C6">
        <w:rPr>
          <w:sz w:val="21"/>
          <w:szCs w:val="21"/>
          <w:u w:val="none"/>
        </w:rPr>
        <w:t xml:space="preserve"> Within this period, the Parties shall consult and agree the remaining details as soon as practicable and shall enter into any documents to amend this Contract which are necessary to give effect to the Change. </w:t>
      </w:r>
    </w:p>
    <w:p w14:paraId="5B55CFD0" w14:textId="77777777" w:rsidR="00D4159A" w:rsidRPr="006912C6" w:rsidRDefault="00D4159A" w:rsidP="00D4159A">
      <w:pPr>
        <w:pStyle w:val="Heading3"/>
        <w:keepNext w:val="0"/>
        <w:keepLines/>
        <w:ind w:left="709" w:hanging="709"/>
        <w:rPr>
          <w:b/>
          <w:sz w:val="21"/>
          <w:szCs w:val="21"/>
          <w:u w:val="none"/>
        </w:rPr>
      </w:pPr>
    </w:p>
    <w:p w14:paraId="5B55CFD1" w14:textId="77777777" w:rsidR="00D4159A" w:rsidRDefault="00D4159A" w:rsidP="00D4159A">
      <w:pPr>
        <w:pStyle w:val="Heading3"/>
        <w:keepNext w:val="0"/>
        <w:keepLines/>
        <w:tabs>
          <w:tab w:val="left" w:pos="-142"/>
        </w:tabs>
        <w:ind w:left="851" w:hanging="851"/>
        <w:rPr>
          <w:b/>
          <w:sz w:val="21"/>
          <w:szCs w:val="21"/>
          <w:u w:val="none"/>
        </w:rPr>
      </w:pPr>
      <w:r w:rsidRPr="006912C6">
        <w:rPr>
          <w:sz w:val="21"/>
          <w:szCs w:val="21"/>
          <w:u w:val="none"/>
        </w:rPr>
        <w:t>F3.14</w:t>
      </w:r>
      <w:r w:rsidRPr="006912C6">
        <w:rPr>
          <w:sz w:val="21"/>
          <w:szCs w:val="21"/>
          <w:u w:val="none"/>
        </w:rPr>
        <w:tab/>
        <w:t>If the Council rejects the Supplier Change Control Notice, it shall give its reasons for such a rejection</w:t>
      </w:r>
      <w:r>
        <w:rPr>
          <w:sz w:val="21"/>
          <w:szCs w:val="21"/>
          <w:u w:val="none"/>
        </w:rPr>
        <w:t xml:space="preserve"> and the proposed change shall not be implemented</w:t>
      </w:r>
      <w:r w:rsidRPr="006912C6">
        <w:rPr>
          <w:sz w:val="21"/>
          <w:szCs w:val="21"/>
          <w:u w:val="none"/>
        </w:rPr>
        <w:t xml:space="preserve">. </w:t>
      </w:r>
    </w:p>
    <w:p w14:paraId="5B55CFD2" w14:textId="77777777" w:rsidR="00D4159A" w:rsidRDefault="00D4159A" w:rsidP="00D4159A"/>
    <w:p w14:paraId="5B55CFD3" w14:textId="77777777" w:rsidR="00D4159A" w:rsidRPr="00081127" w:rsidRDefault="00D4159A" w:rsidP="00D4159A">
      <w:pPr>
        <w:pStyle w:val="Heading3"/>
        <w:keepNext w:val="0"/>
        <w:keepLines/>
        <w:ind w:left="709"/>
        <w:rPr>
          <w:b/>
          <w:sz w:val="21"/>
          <w:szCs w:val="21"/>
          <w:u w:val="none"/>
        </w:rPr>
      </w:pPr>
      <w:r w:rsidRPr="00081127">
        <w:rPr>
          <w:b/>
          <w:sz w:val="21"/>
          <w:szCs w:val="21"/>
          <w:u w:val="none"/>
        </w:rPr>
        <w:t>Specific Changes</w:t>
      </w:r>
    </w:p>
    <w:p w14:paraId="5B55CFD4" w14:textId="77777777" w:rsidR="00D4159A" w:rsidRDefault="00D4159A" w:rsidP="00D4159A">
      <w:pPr>
        <w:pStyle w:val="Heading3"/>
        <w:keepNext w:val="0"/>
        <w:keepLines/>
        <w:ind w:left="709" w:hanging="709"/>
        <w:rPr>
          <w:b/>
          <w:sz w:val="21"/>
          <w:szCs w:val="21"/>
          <w:u w:val="none"/>
        </w:rPr>
      </w:pPr>
    </w:p>
    <w:p w14:paraId="5B55CFD5" w14:textId="77777777" w:rsidR="00D4159A" w:rsidRDefault="00081127" w:rsidP="00D4159A">
      <w:pPr>
        <w:pStyle w:val="Heading3"/>
        <w:keepNext w:val="0"/>
        <w:keepLines/>
        <w:tabs>
          <w:tab w:val="left" w:pos="-709"/>
        </w:tabs>
        <w:ind w:left="851" w:hanging="851"/>
        <w:rPr>
          <w:b/>
          <w:sz w:val="21"/>
          <w:szCs w:val="21"/>
          <w:u w:val="none"/>
        </w:rPr>
      </w:pPr>
      <w:r>
        <w:rPr>
          <w:sz w:val="21"/>
          <w:szCs w:val="21"/>
          <w:u w:val="none"/>
        </w:rPr>
        <w:t>F3.15</w:t>
      </w:r>
      <w:r>
        <w:rPr>
          <w:sz w:val="21"/>
          <w:szCs w:val="21"/>
          <w:u w:val="none"/>
        </w:rPr>
        <w:tab/>
      </w:r>
      <w:r w:rsidR="00D4159A">
        <w:rPr>
          <w:sz w:val="21"/>
          <w:szCs w:val="21"/>
          <w:u w:val="none"/>
        </w:rPr>
        <w:t>Subject to clause F3.16 t6</w:t>
      </w:r>
      <w:r w:rsidR="00D4159A" w:rsidRPr="006912C6">
        <w:rPr>
          <w:sz w:val="21"/>
          <w:szCs w:val="21"/>
          <w:u w:val="none"/>
        </w:rPr>
        <w:t xml:space="preserve">he Council cannot reject a Change </w:t>
      </w:r>
      <w:r w:rsidR="00D4159A">
        <w:rPr>
          <w:sz w:val="21"/>
          <w:szCs w:val="21"/>
          <w:u w:val="none"/>
        </w:rPr>
        <w:t xml:space="preserve">to the extent </w:t>
      </w:r>
      <w:r w:rsidR="00D4159A" w:rsidRPr="006912C6">
        <w:rPr>
          <w:sz w:val="21"/>
          <w:szCs w:val="21"/>
          <w:u w:val="none"/>
        </w:rPr>
        <w:t xml:space="preserve">that </w:t>
      </w:r>
      <w:r w:rsidR="00D4159A">
        <w:rPr>
          <w:sz w:val="21"/>
          <w:szCs w:val="21"/>
          <w:u w:val="none"/>
        </w:rPr>
        <w:t xml:space="preserve">it </w:t>
      </w:r>
      <w:r w:rsidR="00D4159A" w:rsidRPr="006912C6">
        <w:rPr>
          <w:sz w:val="21"/>
          <w:szCs w:val="21"/>
          <w:u w:val="none"/>
        </w:rPr>
        <w:t xml:space="preserve">is required in order to conform to change in </w:t>
      </w:r>
      <w:r w:rsidR="00D4159A">
        <w:rPr>
          <w:sz w:val="21"/>
          <w:szCs w:val="21"/>
          <w:u w:val="none"/>
        </w:rPr>
        <w:t>Law</w:t>
      </w:r>
      <w:r w:rsidR="00D4159A" w:rsidRPr="006912C6">
        <w:rPr>
          <w:sz w:val="21"/>
          <w:szCs w:val="21"/>
          <w:u w:val="none"/>
        </w:rPr>
        <w:t xml:space="preserve"> relating to the Services</w:t>
      </w:r>
      <w:r w:rsidR="00D4159A">
        <w:rPr>
          <w:sz w:val="21"/>
          <w:szCs w:val="21"/>
          <w:u w:val="none"/>
        </w:rPr>
        <w:t>.</w:t>
      </w:r>
    </w:p>
    <w:p w14:paraId="5B55CFD6" w14:textId="77777777" w:rsidR="00D4159A" w:rsidRDefault="00D4159A" w:rsidP="00D4159A">
      <w:pPr>
        <w:pStyle w:val="Heading3"/>
        <w:keepNext w:val="0"/>
        <w:keepLines/>
        <w:tabs>
          <w:tab w:val="left" w:pos="-709"/>
        </w:tabs>
        <w:ind w:left="851" w:hanging="851"/>
        <w:rPr>
          <w:b/>
          <w:sz w:val="21"/>
          <w:szCs w:val="21"/>
          <w:u w:val="none"/>
        </w:rPr>
      </w:pPr>
    </w:p>
    <w:p w14:paraId="5B55CFD7" w14:textId="77777777" w:rsidR="00D4159A" w:rsidRPr="006912C6" w:rsidRDefault="00D4159A" w:rsidP="00D4159A">
      <w:pPr>
        <w:pStyle w:val="Heading3"/>
        <w:keepNext w:val="0"/>
        <w:keepLines/>
        <w:tabs>
          <w:tab w:val="left" w:pos="-709"/>
        </w:tabs>
        <w:ind w:left="851" w:hanging="851"/>
        <w:rPr>
          <w:b/>
          <w:sz w:val="21"/>
          <w:szCs w:val="21"/>
          <w:u w:val="none"/>
        </w:rPr>
      </w:pPr>
      <w:r>
        <w:rPr>
          <w:sz w:val="21"/>
          <w:szCs w:val="21"/>
          <w:u w:val="none"/>
        </w:rPr>
        <w:t>F3.16</w:t>
      </w:r>
      <w:r w:rsidRPr="006912C6">
        <w:rPr>
          <w:sz w:val="21"/>
          <w:szCs w:val="21"/>
          <w:u w:val="none"/>
        </w:rPr>
        <w:t xml:space="preserve"> </w:t>
      </w:r>
      <w:r w:rsidR="00081127">
        <w:rPr>
          <w:sz w:val="21"/>
          <w:szCs w:val="21"/>
          <w:u w:val="none"/>
        </w:rPr>
        <w:tab/>
      </w:r>
      <w:r>
        <w:rPr>
          <w:sz w:val="21"/>
          <w:szCs w:val="21"/>
          <w:u w:val="none"/>
        </w:rPr>
        <w:t xml:space="preserve">To the extent that the change in Law was </w:t>
      </w:r>
      <w:r w:rsidRPr="006912C6">
        <w:rPr>
          <w:sz w:val="21"/>
          <w:szCs w:val="21"/>
          <w:u w:val="none"/>
        </w:rPr>
        <w:t xml:space="preserve">reasonably foreseeable at the </w:t>
      </w:r>
      <w:r>
        <w:rPr>
          <w:sz w:val="21"/>
          <w:szCs w:val="21"/>
          <w:u w:val="none"/>
        </w:rPr>
        <w:t>Commencement</w:t>
      </w:r>
      <w:r w:rsidRPr="006912C6">
        <w:rPr>
          <w:sz w:val="21"/>
          <w:szCs w:val="21"/>
          <w:u w:val="none"/>
        </w:rPr>
        <w:t xml:space="preserve"> Date </w:t>
      </w:r>
      <w:r>
        <w:rPr>
          <w:sz w:val="21"/>
          <w:szCs w:val="21"/>
          <w:u w:val="none"/>
        </w:rPr>
        <w:t>the cost of such Change shall be taken to be included in the Vehicle Fee and Mileage Rate and no adjustment to either the Vehicle Fee or the Mileage Rate shall be made by reason of the implementation of the Change</w:t>
      </w:r>
      <w:r w:rsidRPr="006912C6">
        <w:rPr>
          <w:sz w:val="21"/>
          <w:szCs w:val="21"/>
          <w:u w:val="none"/>
        </w:rPr>
        <w:t xml:space="preserve">. </w:t>
      </w:r>
    </w:p>
    <w:p w14:paraId="5B55CFD8" w14:textId="77777777" w:rsidR="00D4159A" w:rsidRDefault="00D4159A" w:rsidP="00D4159A">
      <w:pPr>
        <w:keepLines/>
        <w:tabs>
          <w:tab w:val="left" w:pos="-709"/>
        </w:tabs>
        <w:suppressAutoHyphens/>
        <w:ind w:left="851" w:hanging="851"/>
        <w:jc w:val="both"/>
        <w:rPr>
          <w:rFonts w:ascii="Arial" w:hAnsi="Arial" w:cs="Arial"/>
          <w:b/>
          <w:sz w:val="21"/>
          <w:szCs w:val="21"/>
        </w:rPr>
      </w:pPr>
    </w:p>
    <w:p w14:paraId="5B55CFD9" w14:textId="77777777" w:rsidR="00D4159A" w:rsidRPr="006912C6" w:rsidRDefault="00D4159A" w:rsidP="00081127">
      <w:pPr>
        <w:pStyle w:val="Heading2"/>
        <w:keepNext w:val="0"/>
        <w:keepLines/>
        <w:tabs>
          <w:tab w:val="left" w:pos="-709"/>
        </w:tabs>
        <w:ind w:left="851" w:hanging="851"/>
        <w:jc w:val="left"/>
        <w:rPr>
          <w:b w:val="0"/>
          <w:sz w:val="21"/>
          <w:szCs w:val="21"/>
        </w:rPr>
      </w:pPr>
      <w:r>
        <w:rPr>
          <w:b w:val="0"/>
          <w:sz w:val="21"/>
          <w:szCs w:val="21"/>
        </w:rPr>
        <w:t>F3.17</w:t>
      </w:r>
      <w:r>
        <w:rPr>
          <w:b w:val="0"/>
          <w:sz w:val="21"/>
          <w:szCs w:val="21"/>
        </w:rPr>
        <w:tab/>
        <w:t>The provisions of this clause F3 are w</w:t>
      </w:r>
      <w:r w:rsidRPr="006912C6">
        <w:rPr>
          <w:b w:val="0"/>
          <w:sz w:val="21"/>
          <w:szCs w:val="21"/>
        </w:rPr>
        <w:t>ithout prejudice to any other provision contained in the Contract</w:t>
      </w:r>
      <w:r>
        <w:rPr>
          <w:b w:val="0"/>
          <w:sz w:val="21"/>
          <w:szCs w:val="21"/>
        </w:rPr>
        <w:t>.</w:t>
      </w:r>
    </w:p>
    <w:p w14:paraId="5B55CFDA" w14:textId="77777777" w:rsidR="00D4159A" w:rsidRPr="006912C6" w:rsidRDefault="00D4159A" w:rsidP="00D4159A">
      <w:pPr>
        <w:keepLines/>
        <w:tabs>
          <w:tab w:val="left" w:pos="-709"/>
          <w:tab w:val="left" w:pos="900"/>
          <w:tab w:val="left" w:pos="1080"/>
          <w:tab w:val="left" w:pos="1620"/>
        </w:tabs>
        <w:suppressAutoHyphens/>
        <w:ind w:left="851" w:hanging="851"/>
        <w:jc w:val="both"/>
        <w:rPr>
          <w:rFonts w:ascii="Arial" w:hAnsi="Arial" w:cs="Arial"/>
          <w:sz w:val="21"/>
          <w:szCs w:val="21"/>
        </w:rPr>
      </w:pPr>
    </w:p>
    <w:p w14:paraId="5B55CFDB" w14:textId="77777777" w:rsidR="00D4159A" w:rsidRPr="006912C6" w:rsidRDefault="00D4159A" w:rsidP="00D4159A">
      <w:pPr>
        <w:pStyle w:val="Conditionhead"/>
        <w:keepLines/>
        <w:tabs>
          <w:tab w:val="clear" w:pos="-720"/>
          <w:tab w:val="left" w:pos="-709"/>
        </w:tabs>
        <w:spacing w:line="240" w:lineRule="auto"/>
        <w:ind w:left="851" w:hanging="851"/>
        <w:rPr>
          <w:rFonts w:ascii="Arial" w:hAnsi="Arial" w:cs="Arial"/>
          <w:sz w:val="21"/>
          <w:szCs w:val="21"/>
        </w:rPr>
      </w:pPr>
      <w:r w:rsidRPr="006912C6">
        <w:rPr>
          <w:rFonts w:ascii="Arial" w:hAnsi="Arial" w:cs="Arial"/>
          <w:sz w:val="21"/>
          <w:szCs w:val="21"/>
        </w:rPr>
        <w:t>F4</w:t>
      </w:r>
      <w:r w:rsidRPr="006912C6">
        <w:rPr>
          <w:rFonts w:ascii="Arial" w:hAnsi="Arial" w:cs="Arial"/>
          <w:sz w:val="21"/>
          <w:szCs w:val="21"/>
        </w:rPr>
        <w:tab/>
        <w:t>Severability</w:t>
      </w:r>
    </w:p>
    <w:p w14:paraId="5B55CFDC" w14:textId="77777777" w:rsidR="00D4159A" w:rsidRDefault="00D4159A" w:rsidP="00D4159A">
      <w:pPr>
        <w:pStyle w:val="BodyTextIndent3"/>
        <w:keepLines/>
        <w:tabs>
          <w:tab w:val="left" w:pos="-709"/>
        </w:tabs>
        <w:ind w:left="851" w:hanging="851"/>
        <w:rPr>
          <w:sz w:val="21"/>
          <w:szCs w:val="21"/>
        </w:rPr>
      </w:pPr>
      <w:r w:rsidRPr="006912C6">
        <w:rPr>
          <w:sz w:val="21"/>
          <w:szCs w:val="21"/>
        </w:rPr>
        <w:tab/>
      </w:r>
    </w:p>
    <w:p w14:paraId="5B55CFDD" w14:textId="77777777" w:rsidR="00D4159A" w:rsidRPr="006912C6" w:rsidRDefault="00D4159A" w:rsidP="00D4159A">
      <w:pPr>
        <w:pStyle w:val="BodyTextIndent3"/>
        <w:keepLines/>
        <w:tabs>
          <w:tab w:val="left" w:pos="-709"/>
        </w:tabs>
        <w:ind w:left="851" w:hanging="851"/>
        <w:rPr>
          <w:sz w:val="21"/>
          <w:szCs w:val="21"/>
        </w:rPr>
      </w:pPr>
      <w:r>
        <w:rPr>
          <w:sz w:val="21"/>
          <w:szCs w:val="21"/>
        </w:rPr>
        <w:t>F4.1</w:t>
      </w:r>
      <w:r>
        <w:rPr>
          <w:sz w:val="21"/>
          <w:szCs w:val="21"/>
        </w:rPr>
        <w:tab/>
      </w:r>
      <w:r w:rsidRPr="006912C6">
        <w:rPr>
          <w:sz w:val="21"/>
          <w:szCs w:val="21"/>
        </w:rPr>
        <w:t xml:space="preserve">If any provision of this Contract is held invalid, illegal or unenforceable for any reason by any court of competent jurisdiction, such provision shall be severed and the remainder of the provisions of this Contract shall continue in full force and effect as if this Contract had been executed with the invalid, illegal or unenforceable provision eliminated.   </w:t>
      </w:r>
    </w:p>
    <w:p w14:paraId="5B55CFDE" w14:textId="77777777" w:rsidR="00D4159A" w:rsidRPr="006912C6" w:rsidRDefault="00D4159A" w:rsidP="00D4159A">
      <w:pPr>
        <w:keepLines/>
        <w:tabs>
          <w:tab w:val="left" w:pos="-709"/>
          <w:tab w:val="left" w:pos="0"/>
        </w:tabs>
        <w:suppressAutoHyphens/>
        <w:ind w:left="851" w:hanging="851"/>
        <w:jc w:val="both"/>
        <w:rPr>
          <w:rFonts w:ascii="Arial" w:hAnsi="Arial" w:cs="Arial"/>
          <w:sz w:val="21"/>
          <w:szCs w:val="21"/>
        </w:rPr>
      </w:pPr>
    </w:p>
    <w:p w14:paraId="5B55CFDF" w14:textId="77777777" w:rsidR="00D4159A" w:rsidRPr="006912C6" w:rsidRDefault="00D4159A" w:rsidP="00D4159A">
      <w:pPr>
        <w:pStyle w:val="Conditionhead"/>
        <w:keepLines/>
        <w:spacing w:line="240" w:lineRule="auto"/>
        <w:ind w:left="851" w:hanging="851"/>
        <w:rPr>
          <w:rFonts w:ascii="Arial" w:hAnsi="Arial" w:cs="Arial"/>
          <w:sz w:val="21"/>
          <w:szCs w:val="21"/>
        </w:rPr>
      </w:pPr>
      <w:r w:rsidRPr="006912C6">
        <w:rPr>
          <w:rFonts w:ascii="Arial" w:hAnsi="Arial" w:cs="Arial"/>
          <w:sz w:val="21"/>
          <w:szCs w:val="21"/>
        </w:rPr>
        <w:t>F5</w:t>
      </w:r>
      <w:r w:rsidRPr="006912C6">
        <w:rPr>
          <w:rFonts w:ascii="Arial" w:hAnsi="Arial" w:cs="Arial"/>
          <w:sz w:val="21"/>
          <w:szCs w:val="21"/>
        </w:rPr>
        <w:tab/>
        <w:t>Remedies in the event of inadequate performance</w:t>
      </w:r>
    </w:p>
    <w:p w14:paraId="5B55CFE0" w14:textId="77777777" w:rsidR="00D4159A" w:rsidRDefault="00D4159A" w:rsidP="00D4159A">
      <w:pPr>
        <w:pStyle w:val="BodyTextIndent3"/>
        <w:keepLines/>
        <w:ind w:left="720" w:hanging="720"/>
        <w:rPr>
          <w:sz w:val="21"/>
          <w:szCs w:val="21"/>
        </w:rPr>
      </w:pPr>
    </w:p>
    <w:p w14:paraId="5B55CFE1" w14:textId="77777777" w:rsidR="00D4159A" w:rsidRPr="006912C6" w:rsidRDefault="00D4159A" w:rsidP="00D4159A">
      <w:pPr>
        <w:pStyle w:val="BodyTextIndent3"/>
        <w:keepLines/>
        <w:ind w:left="851" w:hanging="851"/>
        <w:rPr>
          <w:sz w:val="21"/>
          <w:szCs w:val="21"/>
        </w:rPr>
      </w:pPr>
      <w:r w:rsidRPr="006912C6">
        <w:rPr>
          <w:sz w:val="21"/>
          <w:szCs w:val="21"/>
        </w:rPr>
        <w:t>F5.</w:t>
      </w:r>
      <w:r>
        <w:rPr>
          <w:sz w:val="21"/>
          <w:szCs w:val="21"/>
        </w:rPr>
        <w:t>1</w:t>
      </w:r>
      <w:r w:rsidRPr="006912C6">
        <w:rPr>
          <w:sz w:val="21"/>
          <w:szCs w:val="21"/>
        </w:rPr>
        <w:tab/>
        <w:t>In the event that the Client is of the opinion that there has been a material breach of this Contract by the Supplier, then the Client may, without prejudice to its rights under Clause H2 (Termination on Default)</w:t>
      </w:r>
      <w:r>
        <w:rPr>
          <w:sz w:val="21"/>
          <w:szCs w:val="21"/>
        </w:rPr>
        <w:t>, H7 (Remediation Plan Process) or Schedule 5 (Performance Management Framework)</w:t>
      </w:r>
      <w:r w:rsidRPr="006912C6">
        <w:rPr>
          <w:sz w:val="21"/>
          <w:szCs w:val="21"/>
        </w:rPr>
        <w:t>,  do any of the following:</w:t>
      </w:r>
      <w:r>
        <w:rPr>
          <w:sz w:val="21"/>
          <w:szCs w:val="21"/>
        </w:rPr>
        <w:t>-</w:t>
      </w:r>
    </w:p>
    <w:p w14:paraId="5B55CFE2" w14:textId="77777777" w:rsidR="00D4159A" w:rsidRPr="006912C6" w:rsidRDefault="00D4159A" w:rsidP="00D4159A">
      <w:pPr>
        <w:keepLines/>
        <w:tabs>
          <w:tab w:val="left" w:pos="900"/>
          <w:tab w:val="left" w:pos="1080"/>
          <w:tab w:val="left" w:pos="1620"/>
        </w:tabs>
        <w:suppressAutoHyphens/>
        <w:ind w:left="851" w:hanging="851"/>
        <w:jc w:val="both"/>
        <w:rPr>
          <w:rFonts w:ascii="Arial" w:hAnsi="Arial" w:cs="Arial"/>
          <w:b/>
          <w:sz w:val="21"/>
          <w:szCs w:val="21"/>
        </w:rPr>
      </w:pPr>
    </w:p>
    <w:p w14:paraId="5B55CFE3" w14:textId="77777777" w:rsidR="00D4159A" w:rsidRPr="006912C6" w:rsidRDefault="00D4159A" w:rsidP="00D4159A">
      <w:pPr>
        <w:pStyle w:val="BodyTextIndent3"/>
        <w:keepLines/>
        <w:tabs>
          <w:tab w:val="left" w:pos="1260"/>
        </w:tabs>
        <w:ind w:left="1260" w:hanging="409"/>
        <w:rPr>
          <w:sz w:val="21"/>
          <w:szCs w:val="21"/>
        </w:rPr>
      </w:pPr>
      <w:r w:rsidRPr="006912C6">
        <w:rPr>
          <w:sz w:val="21"/>
          <w:szCs w:val="21"/>
        </w:rPr>
        <w:t>(a)</w:t>
      </w:r>
      <w:r w:rsidRPr="006912C6">
        <w:rPr>
          <w:sz w:val="21"/>
          <w:szCs w:val="21"/>
        </w:rPr>
        <w:tab/>
        <w:t xml:space="preserve">without terminating this Contract, itself supply or procure the supply of all or part of the Services until such time as the Supplier shall have demonstrated to the reasonable satisfaction of the Client that the Supplier shall once more be able to supply all or such part of the Services in accordance with this Contract; </w:t>
      </w:r>
      <w:r>
        <w:rPr>
          <w:sz w:val="21"/>
          <w:szCs w:val="21"/>
        </w:rPr>
        <w:t>and/or</w:t>
      </w:r>
    </w:p>
    <w:p w14:paraId="5B55CFE4" w14:textId="77777777" w:rsidR="00D4159A" w:rsidRPr="006912C6" w:rsidRDefault="00D4159A" w:rsidP="00D4159A">
      <w:pPr>
        <w:keepLines/>
        <w:tabs>
          <w:tab w:val="left" w:pos="900"/>
          <w:tab w:val="left" w:pos="1080"/>
          <w:tab w:val="left" w:pos="1620"/>
        </w:tabs>
        <w:suppressAutoHyphens/>
        <w:ind w:left="2268" w:hanging="409"/>
        <w:jc w:val="both"/>
        <w:rPr>
          <w:rFonts w:ascii="Arial" w:hAnsi="Arial" w:cs="Arial"/>
          <w:sz w:val="21"/>
          <w:szCs w:val="21"/>
        </w:rPr>
      </w:pPr>
    </w:p>
    <w:p w14:paraId="5B55CFE5" w14:textId="77777777" w:rsidR="00D4159A" w:rsidRPr="006912C6" w:rsidRDefault="00D4159A" w:rsidP="00D4159A">
      <w:pPr>
        <w:keepLines/>
        <w:tabs>
          <w:tab w:val="left" w:pos="-1985"/>
          <w:tab w:val="left" w:pos="900"/>
          <w:tab w:val="left" w:pos="1260"/>
          <w:tab w:val="left" w:pos="1418"/>
        </w:tabs>
        <w:suppressAutoHyphens/>
        <w:ind w:left="1260" w:hanging="409"/>
        <w:jc w:val="both"/>
        <w:rPr>
          <w:rFonts w:ascii="Arial" w:hAnsi="Arial" w:cs="Arial"/>
          <w:sz w:val="21"/>
          <w:szCs w:val="21"/>
        </w:rPr>
      </w:pPr>
      <w:r w:rsidRPr="006912C6">
        <w:rPr>
          <w:rFonts w:ascii="Arial" w:hAnsi="Arial" w:cs="Arial"/>
          <w:sz w:val="21"/>
          <w:szCs w:val="21"/>
        </w:rPr>
        <w:t>(b)</w:t>
      </w:r>
      <w:r w:rsidRPr="006912C6">
        <w:rPr>
          <w:rFonts w:ascii="Arial" w:hAnsi="Arial" w:cs="Arial"/>
          <w:sz w:val="21"/>
          <w:szCs w:val="21"/>
        </w:rPr>
        <w:tab/>
      </w:r>
      <w:proofErr w:type="gramStart"/>
      <w:r w:rsidRPr="006912C6">
        <w:rPr>
          <w:rFonts w:ascii="Arial" w:hAnsi="Arial" w:cs="Arial"/>
          <w:sz w:val="21"/>
          <w:szCs w:val="21"/>
        </w:rPr>
        <w:t>without</w:t>
      </w:r>
      <w:proofErr w:type="gramEnd"/>
      <w:r w:rsidRPr="006912C6">
        <w:rPr>
          <w:rFonts w:ascii="Arial" w:hAnsi="Arial" w:cs="Arial"/>
          <w:sz w:val="21"/>
          <w:szCs w:val="21"/>
        </w:rPr>
        <w:t xml:space="preserve"> terminating the whole of this Contract, terminate this Contract in respect of part of the Services only (whereupon a corresponding reduction in the Service Charges shall be made)  and thereafter itself supply or procure a third party to supply  such part of the Services</w:t>
      </w:r>
      <w:r>
        <w:rPr>
          <w:rFonts w:ascii="Arial" w:hAnsi="Arial" w:cs="Arial"/>
          <w:sz w:val="21"/>
          <w:szCs w:val="21"/>
        </w:rPr>
        <w:t>.</w:t>
      </w:r>
    </w:p>
    <w:p w14:paraId="5B55CFE6" w14:textId="77777777" w:rsidR="00D4159A" w:rsidRPr="006912C6" w:rsidRDefault="00D4159A" w:rsidP="00D4159A">
      <w:pPr>
        <w:keepLines/>
        <w:tabs>
          <w:tab w:val="left" w:pos="900"/>
          <w:tab w:val="left" w:pos="1080"/>
          <w:tab w:val="left" w:pos="1620"/>
        </w:tabs>
        <w:suppressAutoHyphens/>
        <w:ind w:left="1620" w:hanging="1620"/>
        <w:jc w:val="both"/>
        <w:rPr>
          <w:rFonts w:ascii="Arial" w:hAnsi="Arial" w:cs="Arial"/>
          <w:sz w:val="21"/>
          <w:szCs w:val="21"/>
        </w:rPr>
      </w:pPr>
    </w:p>
    <w:p w14:paraId="5B55CFE7" w14:textId="77777777" w:rsidR="00D4159A" w:rsidRPr="006912C6" w:rsidRDefault="00D4159A" w:rsidP="00D4159A">
      <w:pPr>
        <w:keepLines/>
        <w:tabs>
          <w:tab w:val="left" w:pos="-284"/>
          <w:tab w:val="left" w:pos="1620"/>
        </w:tabs>
        <w:suppressAutoHyphens/>
        <w:ind w:left="851" w:hanging="851"/>
        <w:jc w:val="both"/>
        <w:rPr>
          <w:rFonts w:ascii="Arial" w:hAnsi="Arial" w:cs="Arial"/>
          <w:sz w:val="21"/>
          <w:szCs w:val="21"/>
        </w:rPr>
      </w:pPr>
      <w:r w:rsidRPr="006912C6">
        <w:rPr>
          <w:rFonts w:ascii="Arial" w:hAnsi="Arial" w:cs="Arial"/>
          <w:sz w:val="21"/>
          <w:szCs w:val="21"/>
        </w:rPr>
        <w:t>F5.</w:t>
      </w:r>
      <w:r>
        <w:rPr>
          <w:rFonts w:ascii="Arial" w:hAnsi="Arial" w:cs="Arial"/>
          <w:sz w:val="21"/>
          <w:szCs w:val="21"/>
        </w:rPr>
        <w:t>2</w:t>
      </w:r>
      <w:r w:rsidRPr="006912C6">
        <w:rPr>
          <w:rFonts w:ascii="Arial" w:hAnsi="Arial" w:cs="Arial"/>
          <w:sz w:val="21"/>
          <w:szCs w:val="21"/>
        </w:rPr>
        <w:tab/>
      </w:r>
      <w:r>
        <w:rPr>
          <w:rFonts w:ascii="Arial" w:hAnsi="Arial" w:cs="Arial"/>
          <w:sz w:val="21"/>
          <w:szCs w:val="21"/>
        </w:rPr>
        <w:t>T</w:t>
      </w:r>
      <w:r w:rsidRPr="006912C6">
        <w:rPr>
          <w:rFonts w:ascii="Arial" w:hAnsi="Arial" w:cs="Arial"/>
          <w:sz w:val="21"/>
          <w:szCs w:val="21"/>
        </w:rPr>
        <w:t xml:space="preserve">he Client may charge the Supplier for any costs reasonably incurred and any reasonable administration costs in respect of the supply of any part of the Services by the Client or a third party to the extent that such costs exceed the payment which would otherwise have been payable to the Supplier for such part of the Services </w:t>
      </w:r>
      <w:r>
        <w:rPr>
          <w:rFonts w:ascii="Arial" w:hAnsi="Arial" w:cs="Arial"/>
          <w:sz w:val="21"/>
          <w:szCs w:val="21"/>
        </w:rPr>
        <w:t>(</w:t>
      </w:r>
      <w:r w:rsidRPr="006912C6">
        <w:rPr>
          <w:rFonts w:ascii="Arial" w:hAnsi="Arial" w:cs="Arial"/>
          <w:sz w:val="21"/>
          <w:szCs w:val="21"/>
        </w:rPr>
        <w:t>and provided that the Client uses its reasonable endeavours to mitigate any additional expenditure in obtaining replacement Services</w:t>
      </w:r>
      <w:r>
        <w:rPr>
          <w:rFonts w:ascii="Arial" w:hAnsi="Arial" w:cs="Arial"/>
          <w:sz w:val="21"/>
          <w:szCs w:val="21"/>
        </w:rPr>
        <w:t>) and the Client shall be entitled to recover such sums in accordance with clause C3 (Recovery of Sums Due)</w:t>
      </w:r>
      <w:r w:rsidRPr="006912C6">
        <w:rPr>
          <w:rFonts w:ascii="Arial" w:hAnsi="Arial" w:cs="Arial"/>
          <w:sz w:val="21"/>
          <w:szCs w:val="21"/>
        </w:rPr>
        <w:t xml:space="preserve">.  </w:t>
      </w:r>
    </w:p>
    <w:p w14:paraId="5B55CFE8" w14:textId="77777777" w:rsidR="00D4159A" w:rsidRPr="006912C6" w:rsidRDefault="00D4159A" w:rsidP="00D4159A">
      <w:pPr>
        <w:keepLines/>
        <w:tabs>
          <w:tab w:val="left" w:pos="720"/>
          <w:tab w:val="left" w:pos="1620"/>
        </w:tabs>
        <w:suppressAutoHyphens/>
        <w:ind w:left="720"/>
        <w:jc w:val="both"/>
        <w:rPr>
          <w:rFonts w:ascii="Arial" w:hAnsi="Arial" w:cs="Arial"/>
          <w:sz w:val="21"/>
          <w:szCs w:val="21"/>
        </w:rPr>
      </w:pPr>
    </w:p>
    <w:p w14:paraId="5B55CFE9" w14:textId="77777777" w:rsidR="00D4159A" w:rsidRPr="006912C6" w:rsidRDefault="00D4159A" w:rsidP="00D4159A">
      <w:pPr>
        <w:pStyle w:val="Conditionhead"/>
        <w:keepLines/>
        <w:spacing w:line="240" w:lineRule="auto"/>
        <w:ind w:left="851" w:hanging="851"/>
        <w:rPr>
          <w:rFonts w:ascii="Arial" w:hAnsi="Arial" w:cs="Arial"/>
          <w:sz w:val="21"/>
          <w:szCs w:val="21"/>
        </w:rPr>
      </w:pPr>
      <w:r w:rsidRPr="006912C6">
        <w:rPr>
          <w:rFonts w:ascii="Arial" w:hAnsi="Arial" w:cs="Arial"/>
          <w:sz w:val="21"/>
          <w:szCs w:val="21"/>
        </w:rPr>
        <w:t>F6</w:t>
      </w:r>
      <w:r w:rsidRPr="006912C6">
        <w:rPr>
          <w:rFonts w:ascii="Arial" w:hAnsi="Arial" w:cs="Arial"/>
          <w:sz w:val="21"/>
          <w:szCs w:val="21"/>
        </w:rPr>
        <w:tab/>
        <w:t>Remedies Cumulative</w:t>
      </w:r>
    </w:p>
    <w:p w14:paraId="5B55CFEA" w14:textId="77777777" w:rsidR="00D4159A" w:rsidRDefault="00D4159A" w:rsidP="00D4159A">
      <w:pPr>
        <w:keepLines/>
        <w:ind w:left="851" w:hanging="851"/>
        <w:jc w:val="both"/>
        <w:rPr>
          <w:rFonts w:ascii="Arial" w:hAnsi="Arial" w:cs="Arial"/>
          <w:sz w:val="21"/>
          <w:szCs w:val="21"/>
        </w:rPr>
      </w:pPr>
      <w:r w:rsidRPr="006912C6">
        <w:rPr>
          <w:rFonts w:ascii="Arial" w:hAnsi="Arial" w:cs="Arial"/>
          <w:sz w:val="21"/>
          <w:szCs w:val="21"/>
        </w:rPr>
        <w:tab/>
      </w:r>
    </w:p>
    <w:p w14:paraId="5B55CFEB" w14:textId="77777777" w:rsidR="00D4159A" w:rsidRPr="006912C6" w:rsidRDefault="00D4159A" w:rsidP="00D4159A">
      <w:pPr>
        <w:keepLines/>
        <w:ind w:left="851" w:hanging="851"/>
        <w:jc w:val="both"/>
        <w:rPr>
          <w:rFonts w:ascii="Arial" w:hAnsi="Arial" w:cs="Arial"/>
          <w:sz w:val="21"/>
          <w:szCs w:val="21"/>
        </w:rPr>
      </w:pPr>
      <w:r>
        <w:rPr>
          <w:rFonts w:ascii="Arial" w:hAnsi="Arial" w:cs="Arial"/>
          <w:sz w:val="21"/>
          <w:szCs w:val="21"/>
        </w:rPr>
        <w:t>F6.1</w:t>
      </w:r>
      <w:r>
        <w:rPr>
          <w:rFonts w:ascii="Arial" w:hAnsi="Arial" w:cs="Arial"/>
          <w:sz w:val="21"/>
          <w:szCs w:val="21"/>
        </w:rPr>
        <w:tab/>
      </w:r>
      <w:r w:rsidRPr="006912C6">
        <w:rPr>
          <w:rFonts w:ascii="Arial" w:hAnsi="Arial" w:cs="Arial"/>
          <w:sz w:val="21"/>
          <w:szCs w:val="21"/>
        </w:rPr>
        <w:t>Except as otherwise expressly provided by this Contract, all remedies available to either Party for breach of Contract are cumulative and may be exercised concurrently or separately, and the exercise of any one remedy shall not be deemed an election of such remedy to the exclusion of other remedies.</w:t>
      </w:r>
    </w:p>
    <w:p w14:paraId="5B55CFEC" w14:textId="77777777" w:rsidR="00D4159A" w:rsidRPr="006912C6" w:rsidRDefault="00D4159A" w:rsidP="00D4159A">
      <w:pPr>
        <w:keepLines/>
        <w:ind w:left="851" w:hanging="851"/>
        <w:jc w:val="both"/>
        <w:rPr>
          <w:rFonts w:ascii="Arial" w:hAnsi="Arial" w:cs="Arial"/>
          <w:sz w:val="21"/>
          <w:szCs w:val="21"/>
        </w:rPr>
      </w:pPr>
    </w:p>
    <w:p w14:paraId="5B55CFED" w14:textId="77777777" w:rsidR="00D4159A" w:rsidRPr="0065761E" w:rsidRDefault="00D4159A" w:rsidP="00D4159A">
      <w:pPr>
        <w:pStyle w:val="BodyTextIndent3"/>
        <w:keepLines/>
        <w:ind w:left="851" w:hanging="851"/>
        <w:rPr>
          <w:b/>
          <w:sz w:val="21"/>
          <w:szCs w:val="21"/>
        </w:rPr>
      </w:pPr>
      <w:r>
        <w:rPr>
          <w:b/>
          <w:sz w:val="21"/>
          <w:szCs w:val="21"/>
        </w:rPr>
        <w:t>F7</w:t>
      </w:r>
      <w:r>
        <w:rPr>
          <w:b/>
          <w:sz w:val="21"/>
          <w:szCs w:val="21"/>
        </w:rPr>
        <w:tab/>
      </w:r>
      <w:r w:rsidRPr="0065761E">
        <w:rPr>
          <w:b/>
          <w:sz w:val="21"/>
          <w:szCs w:val="21"/>
        </w:rPr>
        <w:t>NOT USED</w:t>
      </w:r>
    </w:p>
    <w:p w14:paraId="5B55CFEE" w14:textId="77777777" w:rsidR="00D4159A" w:rsidRDefault="00D4159A" w:rsidP="00D4159A">
      <w:pPr>
        <w:keepLines/>
        <w:tabs>
          <w:tab w:val="left" w:pos="0"/>
        </w:tabs>
        <w:suppressAutoHyphens/>
        <w:ind w:hanging="1440"/>
        <w:jc w:val="both"/>
        <w:rPr>
          <w:rFonts w:ascii="Arial" w:hAnsi="Arial" w:cs="Arial"/>
          <w:b/>
          <w:bCs/>
          <w:sz w:val="21"/>
          <w:szCs w:val="21"/>
        </w:rPr>
      </w:pPr>
    </w:p>
    <w:p w14:paraId="5B55CFEF" w14:textId="77777777" w:rsidR="00D4159A" w:rsidRPr="006912C6" w:rsidRDefault="00D4159A" w:rsidP="00D4159A">
      <w:pPr>
        <w:keepLines/>
        <w:tabs>
          <w:tab w:val="left" w:pos="-567"/>
        </w:tabs>
        <w:suppressAutoHyphens/>
        <w:ind w:left="851" w:hanging="851"/>
        <w:jc w:val="both"/>
        <w:rPr>
          <w:rFonts w:ascii="Arial" w:hAnsi="Arial" w:cs="Arial"/>
          <w:b/>
          <w:sz w:val="21"/>
          <w:szCs w:val="21"/>
        </w:rPr>
      </w:pPr>
      <w:r w:rsidRPr="006912C6">
        <w:rPr>
          <w:rFonts w:ascii="Arial" w:hAnsi="Arial" w:cs="Arial"/>
          <w:b/>
          <w:bCs/>
          <w:sz w:val="21"/>
          <w:szCs w:val="21"/>
        </w:rPr>
        <w:t>F8</w:t>
      </w:r>
      <w:r w:rsidRPr="006912C6">
        <w:rPr>
          <w:rFonts w:ascii="Arial" w:hAnsi="Arial" w:cs="Arial"/>
          <w:b/>
          <w:bCs/>
          <w:sz w:val="21"/>
          <w:szCs w:val="21"/>
        </w:rPr>
        <w:tab/>
      </w:r>
      <w:r w:rsidRPr="006912C6">
        <w:rPr>
          <w:rFonts w:ascii="Arial" w:hAnsi="Arial" w:cs="Arial"/>
          <w:b/>
          <w:sz w:val="21"/>
          <w:szCs w:val="21"/>
        </w:rPr>
        <w:t>Entire Agreement</w:t>
      </w:r>
    </w:p>
    <w:p w14:paraId="5B55CFF0" w14:textId="77777777" w:rsidR="00D4159A" w:rsidRDefault="00D4159A" w:rsidP="00D4159A">
      <w:pPr>
        <w:keepLines/>
        <w:tabs>
          <w:tab w:val="left" w:pos="0"/>
        </w:tabs>
        <w:suppressAutoHyphens/>
        <w:ind w:left="720" w:hanging="1440"/>
        <w:jc w:val="both"/>
        <w:rPr>
          <w:rFonts w:ascii="Arial" w:hAnsi="Arial" w:cs="Arial"/>
          <w:sz w:val="21"/>
          <w:szCs w:val="21"/>
        </w:rPr>
      </w:pPr>
    </w:p>
    <w:p w14:paraId="5B55CFF1" w14:textId="77777777" w:rsidR="00D4159A" w:rsidRDefault="00D4159A" w:rsidP="00D4159A">
      <w:pPr>
        <w:keepLines/>
        <w:tabs>
          <w:tab w:val="left" w:pos="0"/>
        </w:tabs>
        <w:suppressAutoHyphens/>
        <w:ind w:left="851" w:hanging="851"/>
        <w:jc w:val="both"/>
        <w:rPr>
          <w:rFonts w:ascii="Arial" w:hAnsi="Arial" w:cs="Arial"/>
          <w:sz w:val="21"/>
          <w:szCs w:val="21"/>
        </w:rPr>
      </w:pPr>
      <w:r w:rsidRPr="006912C6">
        <w:rPr>
          <w:rFonts w:ascii="Arial" w:hAnsi="Arial" w:cs="Arial"/>
          <w:sz w:val="21"/>
          <w:szCs w:val="21"/>
        </w:rPr>
        <w:t>F8.1</w:t>
      </w:r>
      <w:r w:rsidRPr="006912C6">
        <w:rPr>
          <w:rFonts w:ascii="Arial" w:hAnsi="Arial" w:cs="Arial"/>
          <w:sz w:val="21"/>
          <w:szCs w:val="21"/>
        </w:rPr>
        <w:tab/>
        <w:t xml:space="preserve">This Contract constitutes the entire agreement between the Parties in respect of the matters dealt with therein.  This Contract supersedes all prior negotiations between the Parties and all representations and undertakings made by one Party to the other, whether written or oral, except that this clause shall not exclude liability in respect of any Fraud or fraudulent misrepresentation. </w:t>
      </w:r>
    </w:p>
    <w:p w14:paraId="5B55CFF2" w14:textId="77777777" w:rsidR="00D4159A" w:rsidRDefault="00D4159A" w:rsidP="00D4159A">
      <w:pPr>
        <w:keepLines/>
        <w:tabs>
          <w:tab w:val="left" w:pos="0"/>
        </w:tabs>
        <w:suppressAutoHyphens/>
        <w:ind w:left="720" w:hanging="720"/>
        <w:jc w:val="both"/>
        <w:rPr>
          <w:rFonts w:ascii="Arial" w:hAnsi="Arial" w:cs="Arial"/>
          <w:sz w:val="21"/>
          <w:szCs w:val="21"/>
        </w:rPr>
      </w:pPr>
    </w:p>
    <w:p w14:paraId="5B55CFF3" w14:textId="77777777" w:rsidR="00D4159A" w:rsidRPr="006912C6" w:rsidRDefault="00D4159A" w:rsidP="00D4159A">
      <w:pPr>
        <w:pStyle w:val="Sectionheading"/>
        <w:keepLines/>
        <w:tabs>
          <w:tab w:val="left" w:pos="1418"/>
        </w:tabs>
        <w:spacing w:line="240" w:lineRule="auto"/>
        <w:rPr>
          <w:rFonts w:ascii="Arial" w:hAnsi="Arial" w:cs="Arial"/>
          <w:sz w:val="21"/>
          <w:szCs w:val="21"/>
        </w:rPr>
      </w:pPr>
      <w:r w:rsidRPr="006912C6">
        <w:rPr>
          <w:rFonts w:ascii="Arial" w:hAnsi="Arial" w:cs="Arial"/>
          <w:sz w:val="21"/>
          <w:szCs w:val="21"/>
        </w:rPr>
        <w:t>LIABILITIES</w:t>
      </w:r>
    </w:p>
    <w:p w14:paraId="5B55CFF4" w14:textId="77777777" w:rsidR="00D4159A" w:rsidRPr="006912C6" w:rsidRDefault="00D4159A" w:rsidP="00D4159A">
      <w:pPr>
        <w:keepLines/>
        <w:tabs>
          <w:tab w:val="left" w:pos="-284"/>
          <w:tab w:val="left" w:pos="851"/>
        </w:tabs>
        <w:suppressAutoHyphens/>
        <w:jc w:val="both"/>
        <w:rPr>
          <w:rFonts w:ascii="Arial" w:hAnsi="Arial" w:cs="Arial"/>
          <w:sz w:val="21"/>
          <w:szCs w:val="21"/>
        </w:rPr>
      </w:pPr>
    </w:p>
    <w:p w14:paraId="5B55CFF5" w14:textId="77777777" w:rsidR="00D4159A" w:rsidRPr="006912C6" w:rsidRDefault="00D4159A" w:rsidP="00D4159A">
      <w:pPr>
        <w:pStyle w:val="Conditionhead"/>
        <w:keepLines/>
        <w:tabs>
          <w:tab w:val="left" w:pos="-284"/>
          <w:tab w:val="left" w:pos="851"/>
        </w:tabs>
        <w:spacing w:line="240" w:lineRule="auto"/>
        <w:rPr>
          <w:rFonts w:ascii="Arial" w:hAnsi="Arial" w:cs="Arial"/>
          <w:sz w:val="21"/>
          <w:szCs w:val="21"/>
        </w:rPr>
      </w:pPr>
      <w:r w:rsidRPr="006912C6">
        <w:rPr>
          <w:rFonts w:ascii="Arial" w:hAnsi="Arial" w:cs="Arial"/>
          <w:sz w:val="21"/>
          <w:szCs w:val="21"/>
        </w:rPr>
        <w:t>G1</w:t>
      </w:r>
      <w:r w:rsidRPr="006912C6">
        <w:rPr>
          <w:rFonts w:ascii="Arial" w:hAnsi="Arial" w:cs="Arial"/>
          <w:sz w:val="21"/>
          <w:szCs w:val="21"/>
        </w:rPr>
        <w:tab/>
        <w:t xml:space="preserve">Liability, Indemnity and Insurance </w:t>
      </w:r>
    </w:p>
    <w:p w14:paraId="5B55CFF6" w14:textId="77777777" w:rsidR="00D4159A" w:rsidRDefault="00D4159A" w:rsidP="00D4159A">
      <w:pPr>
        <w:keepLines/>
        <w:tabs>
          <w:tab w:val="left" w:pos="-284"/>
          <w:tab w:val="left" w:pos="851"/>
        </w:tabs>
        <w:suppressAutoHyphens/>
        <w:ind w:left="720" w:hanging="720"/>
        <w:jc w:val="both"/>
        <w:rPr>
          <w:rFonts w:ascii="Arial" w:hAnsi="Arial" w:cs="Arial"/>
          <w:sz w:val="21"/>
          <w:szCs w:val="21"/>
        </w:rPr>
      </w:pPr>
    </w:p>
    <w:p w14:paraId="5B55CFF7" w14:textId="77777777" w:rsidR="00D4159A" w:rsidRPr="006912C6" w:rsidRDefault="00D4159A" w:rsidP="00D4159A">
      <w:pPr>
        <w:keepLines/>
        <w:tabs>
          <w:tab w:val="left" w:pos="-284"/>
          <w:tab w:val="left" w:pos="851"/>
        </w:tabs>
        <w:suppressAutoHyphens/>
        <w:ind w:left="851" w:hanging="851"/>
        <w:jc w:val="both"/>
        <w:rPr>
          <w:rFonts w:ascii="Arial" w:hAnsi="Arial" w:cs="Arial"/>
          <w:sz w:val="21"/>
          <w:szCs w:val="21"/>
        </w:rPr>
      </w:pPr>
      <w:r w:rsidRPr="006912C6">
        <w:rPr>
          <w:rFonts w:ascii="Arial" w:hAnsi="Arial" w:cs="Arial"/>
          <w:sz w:val="21"/>
          <w:szCs w:val="21"/>
        </w:rPr>
        <w:t>G1.1</w:t>
      </w:r>
      <w:r w:rsidRPr="006912C6">
        <w:rPr>
          <w:rFonts w:ascii="Arial" w:hAnsi="Arial" w:cs="Arial"/>
          <w:sz w:val="21"/>
          <w:szCs w:val="21"/>
        </w:rPr>
        <w:tab/>
        <w:t>Neither Party excludes or limits liability to the other Party for:</w:t>
      </w:r>
      <w:r>
        <w:rPr>
          <w:rFonts w:ascii="Arial" w:hAnsi="Arial" w:cs="Arial"/>
          <w:sz w:val="21"/>
          <w:szCs w:val="21"/>
        </w:rPr>
        <w:t>-</w:t>
      </w:r>
    </w:p>
    <w:p w14:paraId="5B55CFF8" w14:textId="77777777" w:rsidR="00D4159A" w:rsidRPr="006912C6" w:rsidRDefault="00D4159A" w:rsidP="00D4159A">
      <w:pPr>
        <w:pStyle w:val="BodyText"/>
        <w:tabs>
          <w:tab w:val="left" w:pos="-720"/>
          <w:tab w:val="left" w:pos="-284"/>
          <w:tab w:val="left" w:pos="851"/>
        </w:tabs>
        <w:ind w:left="2115" w:hanging="675"/>
        <w:rPr>
          <w:sz w:val="21"/>
          <w:szCs w:val="21"/>
        </w:rPr>
      </w:pPr>
    </w:p>
    <w:p w14:paraId="5B55CFF9" w14:textId="77777777" w:rsidR="00D4159A" w:rsidRPr="00081127" w:rsidRDefault="00D4159A" w:rsidP="00D4159A">
      <w:pPr>
        <w:pStyle w:val="BodyText"/>
        <w:tabs>
          <w:tab w:val="left" w:pos="-720"/>
        </w:tabs>
        <w:ind w:left="1276" w:hanging="425"/>
        <w:rPr>
          <w:rFonts w:ascii="Arial" w:hAnsi="Arial" w:cs="Arial"/>
          <w:sz w:val="21"/>
          <w:szCs w:val="21"/>
        </w:rPr>
      </w:pPr>
      <w:r w:rsidRPr="00081127">
        <w:rPr>
          <w:rFonts w:ascii="Arial" w:hAnsi="Arial" w:cs="Arial"/>
          <w:sz w:val="21"/>
          <w:szCs w:val="21"/>
        </w:rPr>
        <w:t>(a)</w:t>
      </w:r>
      <w:r w:rsidRPr="00081127">
        <w:rPr>
          <w:rFonts w:ascii="Arial" w:hAnsi="Arial" w:cs="Arial"/>
          <w:sz w:val="21"/>
          <w:szCs w:val="21"/>
        </w:rPr>
        <w:tab/>
      </w:r>
      <w:proofErr w:type="gramStart"/>
      <w:r w:rsidRPr="00081127">
        <w:rPr>
          <w:rFonts w:ascii="Arial" w:hAnsi="Arial" w:cs="Arial"/>
          <w:sz w:val="21"/>
          <w:szCs w:val="21"/>
        </w:rPr>
        <w:t>death</w:t>
      </w:r>
      <w:proofErr w:type="gramEnd"/>
      <w:r w:rsidRPr="00081127">
        <w:rPr>
          <w:rFonts w:ascii="Arial" w:hAnsi="Arial" w:cs="Arial"/>
          <w:sz w:val="21"/>
          <w:szCs w:val="21"/>
        </w:rPr>
        <w:t xml:space="preserve"> or personal injury caused by its negligence; or </w:t>
      </w:r>
    </w:p>
    <w:p w14:paraId="5B55CFFA" w14:textId="77777777" w:rsidR="00D4159A" w:rsidRPr="00081127" w:rsidRDefault="00D4159A" w:rsidP="00D4159A">
      <w:pPr>
        <w:pStyle w:val="BodyText"/>
        <w:tabs>
          <w:tab w:val="left" w:pos="-720"/>
        </w:tabs>
        <w:ind w:left="1276" w:hanging="425"/>
        <w:rPr>
          <w:rFonts w:ascii="Arial" w:hAnsi="Arial" w:cs="Arial"/>
          <w:sz w:val="21"/>
          <w:szCs w:val="21"/>
        </w:rPr>
      </w:pPr>
    </w:p>
    <w:p w14:paraId="5B55CFFB" w14:textId="77777777" w:rsidR="00D4159A" w:rsidRPr="00081127" w:rsidRDefault="00D4159A" w:rsidP="00D4159A">
      <w:pPr>
        <w:pStyle w:val="BodyText"/>
        <w:tabs>
          <w:tab w:val="left" w:pos="-720"/>
        </w:tabs>
        <w:ind w:left="1276" w:hanging="425"/>
        <w:rPr>
          <w:rFonts w:ascii="Arial" w:hAnsi="Arial" w:cs="Arial"/>
          <w:sz w:val="21"/>
          <w:szCs w:val="21"/>
        </w:rPr>
      </w:pPr>
      <w:r w:rsidRPr="00081127">
        <w:rPr>
          <w:rFonts w:ascii="Arial" w:hAnsi="Arial" w:cs="Arial"/>
          <w:sz w:val="21"/>
          <w:szCs w:val="21"/>
        </w:rPr>
        <w:t>(b)</w:t>
      </w:r>
      <w:r w:rsidRPr="00081127">
        <w:rPr>
          <w:rFonts w:ascii="Arial" w:hAnsi="Arial" w:cs="Arial"/>
          <w:sz w:val="21"/>
          <w:szCs w:val="21"/>
        </w:rPr>
        <w:tab/>
        <w:t>Fraud; or</w:t>
      </w:r>
    </w:p>
    <w:p w14:paraId="5B55CFFC" w14:textId="77777777" w:rsidR="00D4159A" w:rsidRPr="00081127" w:rsidRDefault="00D4159A" w:rsidP="00D4159A">
      <w:pPr>
        <w:pStyle w:val="BodyText"/>
        <w:tabs>
          <w:tab w:val="left" w:pos="-720"/>
        </w:tabs>
        <w:ind w:left="1276" w:hanging="425"/>
        <w:rPr>
          <w:rFonts w:ascii="Arial" w:hAnsi="Arial" w:cs="Arial"/>
          <w:sz w:val="21"/>
          <w:szCs w:val="21"/>
        </w:rPr>
      </w:pPr>
    </w:p>
    <w:p w14:paraId="5B55CFFD" w14:textId="77777777" w:rsidR="00D4159A" w:rsidRPr="00081127" w:rsidRDefault="00D4159A" w:rsidP="00D4159A">
      <w:pPr>
        <w:pStyle w:val="BodyText"/>
        <w:tabs>
          <w:tab w:val="left" w:pos="-720"/>
        </w:tabs>
        <w:ind w:left="1276" w:hanging="425"/>
        <w:rPr>
          <w:rFonts w:ascii="Arial" w:hAnsi="Arial" w:cs="Arial"/>
          <w:sz w:val="21"/>
          <w:szCs w:val="21"/>
        </w:rPr>
      </w:pPr>
      <w:r w:rsidRPr="00081127">
        <w:rPr>
          <w:rFonts w:ascii="Arial" w:hAnsi="Arial" w:cs="Arial"/>
          <w:sz w:val="21"/>
          <w:szCs w:val="21"/>
        </w:rPr>
        <w:t>(c)</w:t>
      </w:r>
      <w:r w:rsidRPr="00081127">
        <w:rPr>
          <w:rFonts w:ascii="Arial" w:hAnsi="Arial" w:cs="Arial"/>
          <w:sz w:val="21"/>
          <w:szCs w:val="21"/>
        </w:rPr>
        <w:tab/>
      </w:r>
      <w:proofErr w:type="gramStart"/>
      <w:r w:rsidRPr="00081127">
        <w:rPr>
          <w:rFonts w:ascii="Arial" w:hAnsi="Arial" w:cs="Arial"/>
          <w:sz w:val="21"/>
          <w:szCs w:val="21"/>
        </w:rPr>
        <w:t>fraudulent</w:t>
      </w:r>
      <w:proofErr w:type="gramEnd"/>
      <w:r w:rsidRPr="00081127">
        <w:rPr>
          <w:rFonts w:ascii="Arial" w:hAnsi="Arial" w:cs="Arial"/>
          <w:sz w:val="21"/>
          <w:szCs w:val="21"/>
        </w:rPr>
        <w:t xml:space="preserve"> misrepresentation; or</w:t>
      </w:r>
    </w:p>
    <w:p w14:paraId="5B55CFFE" w14:textId="77777777" w:rsidR="00D4159A" w:rsidRPr="00081127" w:rsidRDefault="00D4159A" w:rsidP="00D4159A">
      <w:pPr>
        <w:pStyle w:val="BodyText"/>
        <w:tabs>
          <w:tab w:val="left" w:pos="-720"/>
        </w:tabs>
        <w:ind w:left="1276" w:hanging="425"/>
        <w:rPr>
          <w:rFonts w:ascii="Arial" w:hAnsi="Arial" w:cs="Arial"/>
          <w:sz w:val="21"/>
          <w:szCs w:val="21"/>
        </w:rPr>
      </w:pPr>
    </w:p>
    <w:p w14:paraId="5B55CFFF" w14:textId="77777777" w:rsidR="00D4159A" w:rsidRPr="00081127" w:rsidRDefault="00D4159A" w:rsidP="00D4159A">
      <w:pPr>
        <w:pStyle w:val="BodyText"/>
        <w:tabs>
          <w:tab w:val="left" w:pos="-720"/>
        </w:tabs>
        <w:ind w:left="1276" w:hanging="425"/>
        <w:rPr>
          <w:rFonts w:ascii="Arial" w:hAnsi="Arial" w:cs="Arial"/>
          <w:sz w:val="21"/>
          <w:szCs w:val="21"/>
        </w:rPr>
      </w:pPr>
      <w:r w:rsidRPr="00081127">
        <w:rPr>
          <w:rFonts w:ascii="Arial" w:hAnsi="Arial" w:cs="Arial"/>
          <w:sz w:val="21"/>
          <w:szCs w:val="21"/>
        </w:rPr>
        <w:t>(e)</w:t>
      </w:r>
      <w:r w:rsidRPr="00081127">
        <w:rPr>
          <w:rFonts w:ascii="Arial" w:hAnsi="Arial" w:cs="Arial"/>
          <w:sz w:val="21"/>
          <w:szCs w:val="21"/>
        </w:rPr>
        <w:tab/>
      </w:r>
      <w:proofErr w:type="gramStart"/>
      <w:r w:rsidRPr="00081127">
        <w:rPr>
          <w:rFonts w:ascii="Arial" w:hAnsi="Arial" w:cs="Arial"/>
          <w:sz w:val="21"/>
          <w:szCs w:val="21"/>
        </w:rPr>
        <w:t>any</w:t>
      </w:r>
      <w:proofErr w:type="gramEnd"/>
      <w:r w:rsidRPr="00081127">
        <w:rPr>
          <w:rFonts w:ascii="Arial" w:hAnsi="Arial" w:cs="Arial"/>
          <w:sz w:val="21"/>
          <w:szCs w:val="21"/>
        </w:rPr>
        <w:t xml:space="preserve"> breach of any obligations implied by section 2 of the Supply of Goods and Services Act 1982.</w:t>
      </w:r>
    </w:p>
    <w:p w14:paraId="5B55D000" w14:textId="77777777" w:rsidR="00D4159A" w:rsidRPr="00081127" w:rsidRDefault="00D4159A" w:rsidP="00D4159A">
      <w:pPr>
        <w:pStyle w:val="BodyText"/>
        <w:tabs>
          <w:tab w:val="left" w:pos="-720"/>
        </w:tabs>
        <w:ind w:left="1276" w:hanging="425"/>
        <w:rPr>
          <w:rFonts w:ascii="Arial" w:hAnsi="Arial" w:cs="Arial"/>
          <w:sz w:val="21"/>
          <w:szCs w:val="21"/>
        </w:rPr>
      </w:pPr>
    </w:p>
    <w:p w14:paraId="5B55D001" w14:textId="77777777" w:rsidR="00D4159A" w:rsidRDefault="00D4159A" w:rsidP="00D4159A">
      <w:pPr>
        <w:keepLines/>
        <w:tabs>
          <w:tab w:val="left" w:pos="0"/>
        </w:tabs>
        <w:suppressAutoHyphens/>
        <w:ind w:left="851" w:hanging="851"/>
        <w:jc w:val="both"/>
        <w:rPr>
          <w:rFonts w:ascii="Arial" w:hAnsi="Arial" w:cs="Arial"/>
          <w:i/>
          <w:sz w:val="21"/>
          <w:szCs w:val="21"/>
        </w:rPr>
      </w:pPr>
      <w:r w:rsidRPr="006912C6">
        <w:rPr>
          <w:rFonts w:ascii="Arial" w:hAnsi="Arial" w:cs="Arial"/>
          <w:sz w:val="21"/>
          <w:szCs w:val="21"/>
        </w:rPr>
        <w:t>G1.2</w:t>
      </w:r>
      <w:r w:rsidRPr="006912C6">
        <w:rPr>
          <w:rFonts w:ascii="Arial" w:hAnsi="Arial" w:cs="Arial"/>
          <w:sz w:val="21"/>
          <w:szCs w:val="21"/>
        </w:rPr>
        <w:tab/>
      </w:r>
      <w:r>
        <w:rPr>
          <w:rFonts w:ascii="Arial" w:hAnsi="Arial" w:cs="Arial"/>
          <w:sz w:val="21"/>
          <w:szCs w:val="21"/>
        </w:rPr>
        <w:t>Not Used</w:t>
      </w:r>
      <w:r w:rsidRPr="006912C6" w:rsidDel="00160FDC">
        <w:rPr>
          <w:rFonts w:ascii="Arial" w:hAnsi="Arial" w:cs="Arial"/>
          <w:sz w:val="21"/>
          <w:szCs w:val="21"/>
        </w:rPr>
        <w:t xml:space="preserve"> </w:t>
      </w:r>
    </w:p>
    <w:p w14:paraId="5B55D002" w14:textId="77777777" w:rsidR="00D4159A" w:rsidRPr="006912C6" w:rsidRDefault="00D4159A" w:rsidP="00D4159A">
      <w:pPr>
        <w:keepLines/>
        <w:tabs>
          <w:tab w:val="left" w:pos="0"/>
        </w:tabs>
        <w:suppressAutoHyphens/>
        <w:ind w:left="720" w:hanging="720"/>
        <w:jc w:val="both"/>
        <w:rPr>
          <w:rFonts w:ascii="Arial" w:hAnsi="Arial" w:cs="Arial"/>
          <w:i/>
          <w:sz w:val="21"/>
          <w:szCs w:val="21"/>
        </w:rPr>
      </w:pPr>
    </w:p>
    <w:p w14:paraId="5B55D003" w14:textId="77777777" w:rsidR="00D4159A" w:rsidRPr="006912C6" w:rsidRDefault="00D4159A" w:rsidP="00D4159A">
      <w:pPr>
        <w:keepLines/>
        <w:tabs>
          <w:tab w:val="left" w:pos="0"/>
        </w:tabs>
        <w:suppressAutoHyphens/>
        <w:ind w:left="851" w:hanging="851"/>
        <w:jc w:val="both"/>
        <w:rPr>
          <w:rFonts w:ascii="Arial" w:hAnsi="Arial" w:cs="Arial"/>
          <w:sz w:val="21"/>
          <w:szCs w:val="21"/>
        </w:rPr>
      </w:pPr>
      <w:r w:rsidRPr="006912C6">
        <w:rPr>
          <w:rFonts w:ascii="Arial" w:hAnsi="Arial" w:cs="Arial"/>
          <w:sz w:val="21"/>
          <w:szCs w:val="21"/>
        </w:rPr>
        <w:t>G1.3</w:t>
      </w:r>
      <w:r w:rsidRPr="006912C6">
        <w:rPr>
          <w:rFonts w:ascii="Arial" w:hAnsi="Arial" w:cs="Arial"/>
          <w:sz w:val="21"/>
          <w:szCs w:val="21"/>
        </w:rPr>
        <w:tab/>
      </w:r>
      <w:r>
        <w:rPr>
          <w:rFonts w:ascii="Arial" w:hAnsi="Arial" w:cs="Arial"/>
          <w:sz w:val="21"/>
          <w:szCs w:val="21"/>
        </w:rPr>
        <w:t>T</w:t>
      </w:r>
      <w:r w:rsidRPr="006912C6">
        <w:rPr>
          <w:rFonts w:ascii="Arial" w:hAnsi="Arial" w:cs="Arial"/>
          <w:sz w:val="21"/>
          <w:szCs w:val="21"/>
        </w:rPr>
        <w:t xml:space="preserve">he Supplier shall indemnify the Client and keep the Client indemnified fully against all claims, proceedings, actions, damages, costs, expenses (including the cost of legal or professional services, legal costs being on an indemnity basis) and any other liabilities </w:t>
      </w:r>
      <w:r>
        <w:rPr>
          <w:rFonts w:ascii="Arial" w:hAnsi="Arial" w:cs="Arial"/>
          <w:sz w:val="21"/>
          <w:szCs w:val="21"/>
        </w:rPr>
        <w:t xml:space="preserve"> </w:t>
      </w:r>
      <w:r w:rsidRPr="006912C6">
        <w:rPr>
          <w:rFonts w:ascii="Arial" w:hAnsi="Arial" w:cs="Arial"/>
          <w:sz w:val="21"/>
          <w:szCs w:val="21"/>
        </w:rPr>
        <w:t xml:space="preserve">which may arise out of, or in consequence of, the </w:t>
      </w:r>
      <w:r>
        <w:rPr>
          <w:rFonts w:ascii="Arial" w:hAnsi="Arial" w:cs="Arial"/>
          <w:sz w:val="21"/>
          <w:szCs w:val="21"/>
        </w:rPr>
        <w:t xml:space="preserve">negligence of the Supplier its Staff or servants in the </w:t>
      </w:r>
      <w:r w:rsidRPr="006912C6">
        <w:rPr>
          <w:rFonts w:ascii="Arial" w:hAnsi="Arial" w:cs="Arial"/>
          <w:sz w:val="21"/>
          <w:szCs w:val="21"/>
        </w:rPr>
        <w:t xml:space="preserve">supply, or the late or purported supply, of the Services or </w:t>
      </w:r>
      <w:r>
        <w:rPr>
          <w:rFonts w:ascii="Arial" w:hAnsi="Arial" w:cs="Arial"/>
          <w:sz w:val="21"/>
          <w:szCs w:val="21"/>
        </w:rPr>
        <w:t xml:space="preserve">in </w:t>
      </w:r>
      <w:r w:rsidRPr="006912C6">
        <w:rPr>
          <w:rFonts w:ascii="Arial" w:hAnsi="Arial" w:cs="Arial"/>
          <w:sz w:val="21"/>
          <w:szCs w:val="21"/>
        </w:rPr>
        <w:t xml:space="preserve">the performance or non-performance by the Supplier of its obligations under this Contract or </w:t>
      </w:r>
      <w:r>
        <w:rPr>
          <w:rFonts w:ascii="Arial" w:hAnsi="Arial" w:cs="Arial"/>
          <w:sz w:val="21"/>
          <w:szCs w:val="21"/>
        </w:rPr>
        <w:t xml:space="preserve">in respect of </w:t>
      </w:r>
      <w:r w:rsidRPr="006912C6">
        <w:rPr>
          <w:rFonts w:ascii="Arial" w:hAnsi="Arial" w:cs="Arial"/>
          <w:sz w:val="21"/>
          <w:szCs w:val="21"/>
        </w:rPr>
        <w:t xml:space="preserve">the presence of the Supplier or any of </w:t>
      </w:r>
      <w:r w:rsidRPr="006912C6">
        <w:rPr>
          <w:rFonts w:ascii="Arial" w:hAnsi="Arial" w:cs="Arial"/>
          <w:bCs/>
          <w:iCs/>
          <w:sz w:val="21"/>
          <w:szCs w:val="21"/>
        </w:rPr>
        <w:t>the</w:t>
      </w:r>
      <w:r w:rsidRPr="006912C6">
        <w:rPr>
          <w:rFonts w:ascii="Arial" w:hAnsi="Arial" w:cs="Arial"/>
          <w:sz w:val="21"/>
          <w:szCs w:val="21"/>
        </w:rPr>
        <w:t xml:space="preserve"> Staff on the Premises</w:t>
      </w:r>
      <w:r>
        <w:rPr>
          <w:rFonts w:ascii="Arial" w:hAnsi="Arial" w:cs="Arial"/>
          <w:sz w:val="21"/>
          <w:szCs w:val="21"/>
        </w:rPr>
        <w:t xml:space="preserve"> </w:t>
      </w:r>
      <w:r w:rsidRPr="002E6975">
        <w:rPr>
          <w:rFonts w:ascii="Arial" w:hAnsi="Arial" w:cs="Arial"/>
          <w:sz w:val="21"/>
          <w:szCs w:val="21"/>
        </w:rPr>
        <w:t>includin</w:t>
      </w:r>
      <w:r>
        <w:rPr>
          <w:rFonts w:ascii="Arial" w:hAnsi="Arial" w:cs="Arial"/>
          <w:sz w:val="21"/>
          <w:szCs w:val="21"/>
        </w:rPr>
        <w:t>g loss of or damage to property</w:t>
      </w:r>
      <w:r w:rsidRPr="002E6975">
        <w:rPr>
          <w:rFonts w:ascii="Arial" w:hAnsi="Arial" w:cs="Arial"/>
          <w:sz w:val="21"/>
          <w:szCs w:val="21"/>
        </w:rPr>
        <w:t xml:space="preserve"> or any other loss which is caused directly or indirectly by any act or omission of the Supplier</w:t>
      </w:r>
      <w:r>
        <w:rPr>
          <w:rFonts w:ascii="Arial" w:hAnsi="Arial" w:cs="Arial"/>
          <w:sz w:val="21"/>
          <w:szCs w:val="21"/>
        </w:rPr>
        <w:t xml:space="preserve"> including the use by the Supplier of trailers  with centre bars or hoops</w:t>
      </w:r>
      <w:r w:rsidRPr="002E6975">
        <w:rPr>
          <w:rFonts w:ascii="Arial" w:hAnsi="Arial" w:cs="Arial"/>
          <w:sz w:val="21"/>
          <w:szCs w:val="21"/>
        </w:rPr>
        <w:t>.</w:t>
      </w:r>
      <w:r w:rsidRPr="006912C6">
        <w:rPr>
          <w:rFonts w:ascii="Arial" w:hAnsi="Arial" w:cs="Arial"/>
          <w:sz w:val="21"/>
          <w:szCs w:val="21"/>
        </w:rPr>
        <w:t xml:space="preserve"> </w:t>
      </w:r>
    </w:p>
    <w:p w14:paraId="5B55D004" w14:textId="77777777" w:rsidR="00D4159A" w:rsidRPr="006912C6" w:rsidRDefault="00D4159A" w:rsidP="00D4159A">
      <w:pPr>
        <w:keepLines/>
        <w:tabs>
          <w:tab w:val="left" w:pos="0"/>
        </w:tabs>
        <w:suppressAutoHyphens/>
        <w:ind w:left="851" w:hanging="851"/>
        <w:jc w:val="both"/>
        <w:rPr>
          <w:rFonts w:ascii="Arial" w:hAnsi="Arial" w:cs="Arial"/>
          <w:sz w:val="21"/>
          <w:szCs w:val="21"/>
        </w:rPr>
      </w:pPr>
    </w:p>
    <w:p w14:paraId="5B55D005" w14:textId="77777777" w:rsidR="00D4159A" w:rsidRPr="006912C6" w:rsidRDefault="00D4159A" w:rsidP="00D4159A">
      <w:pPr>
        <w:pStyle w:val="A3"/>
        <w:keepLines/>
        <w:numPr>
          <w:ilvl w:val="0"/>
          <w:numId w:val="0"/>
        </w:numPr>
        <w:spacing w:before="0" w:after="0"/>
        <w:ind w:left="851" w:hanging="851"/>
        <w:rPr>
          <w:rFonts w:cs="Arial"/>
          <w:sz w:val="21"/>
          <w:szCs w:val="21"/>
        </w:rPr>
      </w:pPr>
      <w:r w:rsidRPr="006912C6">
        <w:rPr>
          <w:rFonts w:cs="Arial"/>
          <w:sz w:val="21"/>
          <w:szCs w:val="21"/>
        </w:rPr>
        <w:t>G1.</w:t>
      </w:r>
      <w:r>
        <w:rPr>
          <w:rFonts w:cs="Arial"/>
          <w:sz w:val="21"/>
          <w:szCs w:val="21"/>
        </w:rPr>
        <w:t>4</w:t>
      </w:r>
      <w:r w:rsidRPr="006912C6">
        <w:rPr>
          <w:rFonts w:cs="Arial"/>
          <w:sz w:val="21"/>
          <w:szCs w:val="21"/>
        </w:rPr>
        <w:tab/>
        <w:t>Without prejudice to the Client’s rights under this Contract, the Supplier shall in respect of the performance of its obligations under this Contract effect and maintain the following insurances at the following indemnity levels with</w:t>
      </w:r>
      <w:r>
        <w:rPr>
          <w:rFonts w:cs="Arial"/>
          <w:sz w:val="21"/>
          <w:szCs w:val="21"/>
        </w:rPr>
        <w:t xml:space="preserve"> a reputable insurance company:-</w:t>
      </w:r>
    </w:p>
    <w:p w14:paraId="5B55D006" w14:textId="77777777" w:rsidR="00D4159A" w:rsidRPr="006912C6" w:rsidRDefault="00D4159A" w:rsidP="00D4159A">
      <w:pPr>
        <w:pStyle w:val="A3"/>
        <w:keepLines/>
        <w:numPr>
          <w:ilvl w:val="0"/>
          <w:numId w:val="0"/>
        </w:numPr>
        <w:spacing w:before="0" w:after="0"/>
        <w:ind w:left="851" w:hanging="851"/>
        <w:rPr>
          <w:rFonts w:cs="Arial"/>
          <w:sz w:val="21"/>
          <w:szCs w:val="21"/>
        </w:rPr>
      </w:pPr>
    </w:p>
    <w:p w14:paraId="5B55D007" w14:textId="77777777" w:rsidR="00D4159A" w:rsidRPr="006912C6" w:rsidRDefault="00D4159A" w:rsidP="00D4159A">
      <w:pPr>
        <w:pStyle w:val="A3"/>
        <w:keepLines/>
        <w:numPr>
          <w:ilvl w:val="0"/>
          <w:numId w:val="0"/>
        </w:numPr>
        <w:spacing w:before="0" w:after="0"/>
        <w:ind w:left="1276" w:hanging="425"/>
        <w:rPr>
          <w:rFonts w:cs="Arial"/>
          <w:sz w:val="21"/>
          <w:szCs w:val="21"/>
        </w:rPr>
      </w:pPr>
      <w:r>
        <w:rPr>
          <w:rFonts w:cs="Arial"/>
          <w:sz w:val="21"/>
          <w:szCs w:val="21"/>
        </w:rPr>
        <w:t>(a)</w:t>
      </w:r>
      <w:r w:rsidRPr="006912C6">
        <w:rPr>
          <w:rFonts w:cs="Arial"/>
          <w:sz w:val="21"/>
          <w:szCs w:val="21"/>
        </w:rPr>
        <w:tab/>
      </w:r>
      <w:proofErr w:type="gramStart"/>
      <w:r w:rsidRPr="006912C6">
        <w:rPr>
          <w:rFonts w:cs="Arial"/>
          <w:sz w:val="21"/>
          <w:szCs w:val="21"/>
        </w:rPr>
        <w:t>public</w:t>
      </w:r>
      <w:proofErr w:type="gramEnd"/>
      <w:r w:rsidRPr="006912C6">
        <w:rPr>
          <w:rFonts w:cs="Arial"/>
          <w:sz w:val="21"/>
          <w:szCs w:val="21"/>
        </w:rPr>
        <w:t xml:space="preserve"> liability insurance to </w:t>
      </w:r>
      <w:r>
        <w:rPr>
          <w:rFonts w:cs="Arial"/>
          <w:sz w:val="21"/>
          <w:szCs w:val="21"/>
        </w:rPr>
        <w:t>the statutory minimum level;</w:t>
      </w:r>
    </w:p>
    <w:p w14:paraId="5B55D008" w14:textId="77777777" w:rsidR="00D4159A" w:rsidRPr="006912C6" w:rsidRDefault="00D4159A" w:rsidP="00D4159A">
      <w:pPr>
        <w:pStyle w:val="A3"/>
        <w:keepLines/>
        <w:numPr>
          <w:ilvl w:val="0"/>
          <w:numId w:val="0"/>
        </w:numPr>
        <w:spacing w:before="0" w:after="0"/>
        <w:ind w:left="1276" w:hanging="425"/>
        <w:rPr>
          <w:rFonts w:cs="Arial"/>
          <w:sz w:val="21"/>
          <w:szCs w:val="21"/>
        </w:rPr>
      </w:pPr>
    </w:p>
    <w:p w14:paraId="5B55D009" w14:textId="77777777" w:rsidR="00D4159A" w:rsidRPr="006912C6" w:rsidRDefault="00D4159A" w:rsidP="00D4159A">
      <w:pPr>
        <w:pStyle w:val="A3"/>
        <w:keepLines/>
        <w:numPr>
          <w:ilvl w:val="0"/>
          <w:numId w:val="0"/>
        </w:numPr>
        <w:spacing w:before="0" w:after="0"/>
        <w:ind w:left="1276" w:hanging="425"/>
        <w:rPr>
          <w:rFonts w:cs="Arial"/>
          <w:sz w:val="21"/>
          <w:szCs w:val="21"/>
        </w:rPr>
      </w:pPr>
      <w:r>
        <w:rPr>
          <w:rFonts w:cs="Arial"/>
          <w:sz w:val="21"/>
          <w:szCs w:val="21"/>
        </w:rPr>
        <w:t>(b)</w:t>
      </w:r>
      <w:r w:rsidRPr="006912C6">
        <w:rPr>
          <w:rFonts w:cs="Arial"/>
          <w:sz w:val="21"/>
          <w:szCs w:val="21"/>
        </w:rPr>
        <w:tab/>
      </w:r>
      <w:proofErr w:type="gramStart"/>
      <w:r w:rsidRPr="006912C6">
        <w:rPr>
          <w:rFonts w:cs="Arial"/>
          <w:sz w:val="21"/>
          <w:szCs w:val="21"/>
        </w:rPr>
        <w:t>employer’s</w:t>
      </w:r>
      <w:proofErr w:type="gramEnd"/>
      <w:r w:rsidRPr="006912C6">
        <w:rPr>
          <w:rFonts w:cs="Arial"/>
          <w:sz w:val="21"/>
          <w:szCs w:val="21"/>
        </w:rPr>
        <w:t xml:space="preserve"> liability insurance to a minimum of ten million pounds (£10,000,000); </w:t>
      </w:r>
      <w:r>
        <w:rPr>
          <w:rFonts w:cs="Arial"/>
          <w:sz w:val="21"/>
          <w:szCs w:val="21"/>
        </w:rPr>
        <w:t>and</w:t>
      </w:r>
    </w:p>
    <w:p w14:paraId="5B55D00A" w14:textId="77777777" w:rsidR="00D4159A" w:rsidRPr="006912C6" w:rsidRDefault="00D4159A" w:rsidP="00D4159A">
      <w:pPr>
        <w:pStyle w:val="A3"/>
        <w:keepLines/>
        <w:numPr>
          <w:ilvl w:val="0"/>
          <w:numId w:val="0"/>
        </w:numPr>
        <w:spacing w:before="0" w:after="0"/>
        <w:ind w:left="1276" w:hanging="425"/>
        <w:rPr>
          <w:rFonts w:cs="Arial"/>
          <w:sz w:val="21"/>
          <w:szCs w:val="21"/>
        </w:rPr>
      </w:pPr>
    </w:p>
    <w:p w14:paraId="5B55D00B" w14:textId="77777777" w:rsidR="00D4159A" w:rsidRPr="006912C6" w:rsidRDefault="00D4159A" w:rsidP="00D4159A">
      <w:pPr>
        <w:pStyle w:val="A3"/>
        <w:keepLines/>
        <w:numPr>
          <w:ilvl w:val="0"/>
          <w:numId w:val="0"/>
        </w:numPr>
        <w:spacing w:before="0" w:after="0"/>
        <w:ind w:left="1276" w:hanging="425"/>
        <w:rPr>
          <w:rFonts w:cs="Arial"/>
          <w:sz w:val="21"/>
          <w:szCs w:val="21"/>
        </w:rPr>
      </w:pPr>
      <w:r>
        <w:rPr>
          <w:rFonts w:cs="Arial"/>
          <w:sz w:val="21"/>
          <w:szCs w:val="21"/>
        </w:rPr>
        <w:t>(c)</w:t>
      </w:r>
      <w:r w:rsidRPr="006912C6">
        <w:rPr>
          <w:rFonts w:cs="Arial"/>
          <w:sz w:val="21"/>
          <w:szCs w:val="21"/>
        </w:rPr>
        <w:tab/>
      </w:r>
      <w:r w:rsidRPr="006912C6">
        <w:rPr>
          <w:rFonts w:cs="Arial"/>
          <w:sz w:val="21"/>
          <w:szCs w:val="21"/>
        </w:rPr>
        <w:tab/>
      </w:r>
      <w:proofErr w:type="gramStart"/>
      <w:r w:rsidRPr="006912C6">
        <w:rPr>
          <w:rFonts w:cs="Arial"/>
          <w:sz w:val="21"/>
          <w:szCs w:val="21"/>
        </w:rPr>
        <w:t>any</w:t>
      </w:r>
      <w:proofErr w:type="gramEnd"/>
      <w:r w:rsidRPr="006912C6">
        <w:rPr>
          <w:rFonts w:cs="Arial"/>
          <w:sz w:val="21"/>
          <w:szCs w:val="21"/>
        </w:rPr>
        <w:t xml:space="preserve"> other insurances as may be required by law.</w:t>
      </w:r>
    </w:p>
    <w:p w14:paraId="5B55D00C" w14:textId="77777777" w:rsidR="00D4159A" w:rsidRDefault="00D4159A" w:rsidP="00D4159A">
      <w:pPr>
        <w:pStyle w:val="A3"/>
        <w:keepLines/>
        <w:numPr>
          <w:ilvl w:val="0"/>
          <w:numId w:val="0"/>
        </w:numPr>
        <w:spacing w:before="0" w:after="0"/>
        <w:ind w:left="1276" w:hanging="425"/>
        <w:rPr>
          <w:rFonts w:cs="Arial"/>
          <w:sz w:val="21"/>
          <w:szCs w:val="21"/>
        </w:rPr>
      </w:pPr>
    </w:p>
    <w:p w14:paraId="5B55D00D" w14:textId="77777777" w:rsidR="00D4159A" w:rsidRPr="006912C6" w:rsidRDefault="00D4159A" w:rsidP="00D4159A">
      <w:pPr>
        <w:keepLines/>
        <w:tabs>
          <w:tab w:val="left" w:pos="0"/>
        </w:tabs>
        <w:suppressAutoHyphens/>
        <w:ind w:left="851" w:hanging="851"/>
        <w:jc w:val="both"/>
        <w:rPr>
          <w:rFonts w:ascii="Arial" w:hAnsi="Arial" w:cs="Arial"/>
          <w:sz w:val="21"/>
          <w:szCs w:val="21"/>
        </w:rPr>
      </w:pPr>
      <w:r w:rsidRPr="006912C6">
        <w:rPr>
          <w:rFonts w:ascii="Arial" w:hAnsi="Arial" w:cs="Arial"/>
          <w:sz w:val="21"/>
          <w:szCs w:val="21"/>
        </w:rPr>
        <w:t>G1.</w:t>
      </w:r>
      <w:r>
        <w:rPr>
          <w:rFonts w:ascii="Arial" w:hAnsi="Arial" w:cs="Arial"/>
          <w:sz w:val="21"/>
          <w:szCs w:val="21"/>
        </w:rPr>
        <w:t>5</w:t>
      </w:r>
      <w:r w:rsidRPr="006912C6">
        <w:rPr>
          <w:rFonts w:ascii="Arial" w:hAnsi="Arial" w:cs="Arial"/>
          <w:sz w:val="21"/>
          <w:szCs w:val="21"/>
        </w:rPr>
        <w:tab/>
        <w:t>The minimum amounts set out in Clause G1.</w:t>
      </w:r>
      <w:r>
        <w:rPr>
          <w:rFonts w:ascii="Arial" w:hAnsi="Arial" w:cs="Arial"/>
          <w:sz w:val="21"/>
          <w:szCs w:val="21"/>
        </w:rPr>
        <w:t>4</w:t>
      </w:r>
      <w:r w:rsidRPr="006912C6">
        <w:rPr>
          <w:rFonts w:ascii="Arial" w:hAnsi="Arial" w:cs="Arial"/>
          <w:sz w:val="21"/>
          <w:szCs w:val="21"/>
        </w:rPr>
        <w:t xml:space="preserve"> shall, in each case, apply in respect of any single act or occurrence or a series of acts or occurrences arising from a single event but with no aggregate limit during any one period of cover. Such insurance shall be maintained for the duration of the Contract Period and for a minimum of twelve </w:t>
      </w:r>
      <w:r>
        <w:rPr>
          <w:rFonts w:ascii="Arial" w:hAnsi="Arial" w:cs="Arial"/>
          <w:sz w:val="21"/>
          <w:szCs w:val="21"/>
        </w:rPr>
        <w:t>(</w:t>
      </w:r>
      <w:r w:rsidRPr="006912C6">
        <w:rPr>
          <w:rFonts w:ascii="Arial" w:hAnsi="Arial" w:cs="Arial"/>
          <w:sz w:val="21"/>
          <w:szCs w:val="21"/>
        </w:rPr>
        <w:t>12</w:t>
      </w:r>
      <w:r>
        <w:rPr>
          <w:rFonts w:ascii="Arial" w:hAnsi="Arial" w:cs="Arial"/>
          <w:sz w:val="21"/>
          <w:szCs w:val="21"/>
        </w:rPr>
        <w:t>)</w:t>
      </w:r>
      <w:r w:rsidRPr="006912C6">
        <w:rPr>
          <w:rFonts w:ascii="Arial" w:hAnsi="Arial" w:cs="Arial"/>
          <w:sz w:val="21"/>
          <w:szCs w:val="21"/>
        </w:rPr>
        <w:t xml:space="preserve"> years following the expiration or earlier termination of </w:t>
      </w:r>
      <w:r w:rsidRPr="006912C6">
        <w:rPr>
          <w:rFonts w:ascii="Arial" w:hAnsi="Arial" w:cs="Arial"/>
          <w:bCs/>
          <w:iCs/>
          <w:sz w:val="21"/>
          <w:szCs w:val="21"/>
        </w:rPr>
        <w:t>this</w:t>
      </w:r>
      <w:r w:rsidRPr="006912C6">
        <w:rPr>
          <w:rFonts w:ascii="Arial" w:hAnsi="Arial" w:cs="Arial"/>
          <w:sz w:val="21"/>
          <w:szCs w:val="21"/>
        </w:rPr>
        <w:t xml:space="preserve"> Contract</w:t>
      </w:r>
    </w:p>
    <w:p w14:paraId="5B55D00E" w14:textId="77777777" w:rsidR="00D4159A" w:rsidRPr="006912C6" w:rsidRDefault="00D4159A" w:rsidP="00D4159A">
      <w:pPr>
        <w:keepLines/>
        <w:tabs>
          <w:tab w:val="left" w:pos="0"/>
        </w:tabs>
        <w:suppressAutoHyphens/>
        <w:ind w:left="851" w:hanging="851"/>
        <w:jc w:val="both"/>
        <w:rPr>
          <w:rFonts w:ascii="Arial" w:hAnsi="Arial" w:cs="Arial"/>
          <w:sz w:val="21"/>
          <w:szCs w:val="21"/>
        </w:rPr>
      </w:pPr>
    </w:p>
    <w:p w14:paraId="5B55D00F" w14:textId="77777777" w:rsidR="00D4159A" w:rsidRPr="006912C6" w:rsidRDefault="00D4159A" w:rsidP="00D4159A">
      <w:pPr>
        <w:keepLines/>
        <w:tabs>
          <w:tab w:val="left" w:pos="0"/>
        </w:tabs>
        <w:suppressAutoHyphens/>
        <w:ind w:left="851" w:hanging="851"/>
        <w:jc w:val="both"/>
        <w:rPr>
          <w:rFonts w:ascii="Arial" w:hAnsi="Arial" w:cs="Arial"/>
          <w:sz w:val="21"/>
          <w:szCs w:val="21"/>
        </w:rPr>
      </w:pPr>
      <w:r w:rsidRPr="006912C6">
        <w:rPr>
          <w:rFonts w:ascii="Arial" w:hAnsi="Arial" w:cs="Arial"/>
          <w:sz w:val="21"/>
          <w:szCs w:val="21"/>
        </w:rPr>
        <w:t>G1.</w:t>
      </w:r>
      <w:r>
        <w:rPr>
          <w:rFonts w:ascii="Arial" w:hAnsi="Arial" w:cs="Arial"/>
          <w:sz w:val="21"/>
          <w:szCs w:val="21"/>
        </w:rPr>
        <w:t>6</w:t>
      </w:r>
      <w:r w:rsidRPr="006912C6">
        <w:rPr>
          <w:rFonts w:ascii="Arial" w:hAnsi="Arial" w:cs="Arial"/>
          <w:sz w:val="21"/>
          <w:szCs w:val="21"/>
        </w:rPr>
        <w:tab/>
        <w:t>Subject always to Clause G1.1, in no event shall either Party be liable to the other for any:</w:t>
      </w:r>
      <w:r>
        <w:rPr>
          <w:rFonts w:ascii="Arial" w:hAnsi="Arial" w:cs="Arial"/>
          <w:sz w:val="21"/>
          <w:szCs w:val="21"/>
        </w:rPr>
        <w:t>-</w:t>
      </w:r>
    </w:p>
    <w:p w14:paraId="5B55D010" w14:textId="77777777" w:rsidR="00D4159A" w:rsidRPr="006912C6" w:rsidRDefault="00D4159A" w:rsidP="00D4159A">
      <w:pPr>
        <w:keepLines/>
        <w:tabs>
          <w:tab w:val="left" w:pos="0"/>
        </w:tabs>
        <w:suppressAutoHyphens/>
        <w:ind w:left="1418" w:hanging="1418"/>
        <w:jc w:val="both"/>
        <w:rPr>
          <w:rFonts w:ascii="Arial" w:hAnsi="Arial" w:cs="Arial"/>
          <w:sz w:val="21"/>
          <w:szCs w:val="21"/>
        </w:rPr>
      </w:pPr>
    </w:p>
    <w:p w14:paraId="5B55D011" w14:textId="77777777" w:rsidR="00D4159A" w:rsidRPr="006912C6" w:rsidRDefault="00D4159A" w:rsidP="00D4159A">
      <w:pPr>
        <w:keepLines/>
        <w:tabs>
          <w:tab w:val="left" w:pos="0"/>
        </w:tabs>
        <w:suppressAutoHyphens/>
        <w:ind w:left="1276" w:hanging="425"/>
        <w:jc w:val="both"/>
        <w:rPr>
          <w:rFonts w:ascii="Arial" w:hAnsi="Arial" w:cs="Arial"/>
          <w:sz w:val="21"/>
          <w:szCs w:val="21"/>
        </w:rPr>
      </w:pPr>
      <w:r w:rsidRPr="006912C6">
        <w:rPr>
          <w:rFonts w:ascii="Arial" w:hAnsi="Arial" w:cs="Arial"/>
          <w:sz w:val="21"/>
          <w:szCs w:val="21"/>
        </w:rPr>
        <w:t xml:space="preserve">(a) </w:t>
      </w:r>
      <w:r w:rsidRPr="006912C6">
        <w:rPr>
          <w:rFonts w:ascii="Arial" w:hAnsi="Arial" w:cs="Arial"/>
          <w:sz w:val="21"/>
          <w:szCs w:val="21"/>
        </w:rPr>
        <w:tab/>
      </w:r>
      <w:proofErr w:type="gramStart"/>
      <w:r w:rsidRPr="006912C6">
        <w:rPr>
          <w:rFonts w:ascii="Arial" w:hAnsi="Arial" w:cs="Arial"/>
          <w:sz w:val="21"/>
          <w:szCs w:val="21"/>
        </w:rPr>
        <w:t>loss</w:t>
      </w:r>
      <w:proofErr w:type="gramEnd"/>
      <w:r w:rsidRPr="006912C6">
        <w:rPr>
          <w:rFonts w:ascii="Arial" w:hAnsi="Arial" w:cs="Arial"/>
          <w:sz w:val="21"/>
          <w:szCs w:val="21"/>
        </w:rPr>
        <w:t xml:space="preserve"> of profits, business, revenue or goodwill; and/or</w:t>
      </w:r>
    </w:p>
    <w:p w14:paraId="5B55D012" w14:textId="77777777" w:rsidR="00D4159A" w:rsidRPr="006912C6" w:rsidRDefault="00D4159A" w:rsidP="00D4159A">
      <w:pPr>
        <w:keepLines/>
        <w:tabs>
          <w:tab w:val="left" w:pos="0"/>
        </w:tabs>
        <w:suppressAutoHyphens/>
        <w:ind w:left="1276" w:hanging="425"/>
        <w:jc w:val="both"/>
        <w:rPr>
          <w:rFonts w:ascii="Arial" w:hAnsi="Arial" w:cs="Arial"/>
          <w:sz w:val="21"/>
          <w:szCs w:val="21"/>
        </w:rPr>
      </w:pPr>
    </w:p>
    <w:p w14:paraId="5B55D013" w14:textId="77777777" w:rsidR="00D4159A" w:rsidRPr="006912C6" w:rsidRDefault="00D4159A" w:rsidP="00D4159A">
      <w:pPr>
        <w:keepLines/>
        <w:tabs>
          <w:tab w:val="left" w:pos="0"/>
        </w:tabs>
        <w:suppressAutoHyphens/>
        <w:ind w:left="1276" w:hanging="425"/>
        <w:jc w:val="both"/>
        <w:rPr>
          <w:rFonts w:ascii="Arial" w:hAnsi="Arial" w:cs="Arial"/>
          <w:sz w:val="21"/>
          <w:szCs w:val="21"/>
        </w:rPr>
      </w:pPr>
      <w:r w:rsidRPr="006912C6">
        <w:rPr>
          <w:rFonts w:ascii="Arial" w:hAnsi="Arial" w:cs="Arial"/>
          <w:sz w:val="21"/>
          <w:szCs w:val="21"/>
        </w:rPr>
        <w:t>(b)</w:t>
      </w:r>
      <w:r w:rsidRPr="006912C6">
        <w:rPr>
          <w:rFonts w:ascii="Arial" w:hAnsi="Arial" w:cs="Arial"/>
          <w:sz w:val="21"/>
          <w:szCs w:val="21"/>
        </w:rPr>
        <w:tab/>
      </w:r>
      <w:proofErr w:type="gramStart"/>
      <w:r w:rsidRPr="006912C6">
        <w:rPr>
          <w:rFonts w:ascii="Arial" w:hAnsi="Arial" w:cs="Arial"/>
          <w:sz w:val="21"/>
          <w:szCs w:val="21"/>
        </w:rPr>
        <w:t>loss</w:t>
      </w:r>
      <w:proofErr w:type="gramEnd"/>
      <w:r w:rsidRPr="006912C6">
        <w:rPr>
          <w:rFonts w:ascii="Arial" w:hAnsi="Arial" w:cs="Arial"/>
          <w:sz w:val="21"/>
          <w:szCs w:val="21"/>
        </w:rPr>
        <w:t xml:space="preserve"> of savings (whether anticipated or otherwise); and/or  </w:t>
      </w:r>
    </w:p>
    <w:p w14:paraId="5B55D014" w14:textId="77777777" w:rsidR="00D4159A" w:rsidRPr="006912C6" w:rsidRDefault="00D4159A" w:rsidP="00D4159A">
      <w:pPr>
        <w:keepLines/>
        <w:tabs>
          <w:tab w:val="left" w:pos="0"/>
        </w:tabs>
        <w:suppressAutoHyphens/>
        <w:ind w:left="1276" w:hanging="425"/>
        <w:jc w:val="both"/>
        <w:rPr>
          <w:rFonts w:ascii="Arial" w:hAnsi="Arial" w:cs="Arial"/>
          <w:sz w:val="21"/>
          <w:szCs w:val="21"/>
        </w:rPr>
      </w:pPr>
    </w:p>
    <w:p w14:paraId="5B55D015" w14:textId="77777777" w:rsidR="00D4159A" w:rsidRPr="006912C6" w:rsidRDefault="00D4159A" w:rsidP="00D4159A">
      <w:pPr>
        <w:keepLines/>
        <w:tabs>
          <w:tab w:val="left" w:pos="0"/>
        </w:tabs>
        <w:suppressAutoHyphens/>
        <w:ind w:left="1276" w:hanging="425"/>
        <w:jc w:val="both"/>
        <w:rPr>
          <w:rFonts w:ascii="Arial" w:hAnsi="Arial" w:cs="Arial"/>
          <w:sz w:val="21"/>
          <w:szCs w:val="21"/>
        </w:rPr>
      </w:pPr>
      <w:r w:rsidRPr="006912C6">
        <w:rPr>
          <w:rFonts w:ascii="Arial" w:hAnsi="Arial" w:cs="Arial"/>
          <w:sz w:val="21"/>
          <w:szCs w:val="21"/>
        </w:rPr>
        <w:t>(c)</w:t>
      </w:r>
      <w:r w:rsidRPr="006912C6">
        <w:rPr>
          <w:rFonts w:ascii="Arial" w:hAnsi="Arial" w:cs="Arial"/>
          <w:sz w:val="21"/>
          <w:szCs w:val="21"/>
        </w:rPr>
        <w:tab/>
      </w:r>
      <w:proofErr w:type="gramStart"/>
      <w:r w:rsidRPr="006912C6">
        <w:rPr>
          <w:rFonts w:ascii="Arial" w:hAnsi="Arial" w:cs="Arial"/>
          <w:sz w:val="21"/>
          <w:szCs w:val="21"/>
        </w:rPr>
        <w:t>indirect</w:t>
      </w:r>
      <w:proofErr w:type="gramEnd"/>
      <w:r w:rsidRPr="006912C6">
        <w:rPr>
          <w:rFonts w:ascii="Arial" w:hAnsi="Arial" w:cs="Arial"/>
          <w:sz w:val="21"/>
          <w:szCs w:val="21"/>
        </w:rPr>
        <w:t xml:space="preserve"> or consequential loss or damage. </w:t>
      </w:r>
    </w:p>
    <w:p w14:paraId="5B55D016" w14:textId="77777777" w:rsidR="00D4159A" w:rsidRPr="006912C6" w:rsidRDefault="00D4159A" w:rsidP="00D4159A">
      <w:pPr>
        <w:keepLines/>
        <w:tabs>
          <w:tab w:val="left" w:pos="0"/>
        </w:tabs>
        <w:suppressAutoHyphens/>
        <w:ind w:left="1276" w:hanging="425"/>
        <w:jc w:val="both"/>
        <w:rPr>
          <w:rFonts w:ascii="Arial" w:hAnsi="Arial" w:cs="Arial"/>
          <w:sz w:val="21"/>
          <w:szCs w:val="21"/>
        </w:rPr>
      </w:pPr>
    </w:p>
    <w:p w14:paraId="5B55D017" w14:textId="77777777" w:rsidR="00D4159A" w:rsidRPr="006912C6" w:rsidRDefault="00D4159A" w:rsidP="00D4159A">
      <w:pPr>
        <w:keepLines/>
        <w:tabs>
          <w:tab w:val="left" w:pos="-284"/>
        </w:tabs>
        <w:suppressAutoHyphens/>
        <w:ind w:left="851" w:hanging="851"/>
        <w:jc w:val="both"/>
        <w:rPr>
          <w:rFonts w:ascii="Arial" w:hAnsi="Arial" w:cs="Arial"/>
          <w:sz w:val="21"/>
          <w:szCs w:val="21"/>
        </w:rPr>
      </w:pPr>
      <w:r w:rsidRPr="006912C6">
        <w:rPr>
          <w:rFonts w:ascii="Arial" w:hAnsi="Arial" w:cs="Arial"/>
          <w:sz w:val="21"/>
          <w:szCs w:val="21"/>
        </w:rPr>
        <w:t>G1.</w:t>
      </w:r>
      <w:r>
        <w:rPr>
          <w:rFonts w:ascii="Arial" w:hAnsi="Arial" w:cs="Arial"/>
          <w:sz w:val="21"/>
          <w:szCs w:val="21"/>
        </w:rPr>
        <w:t>7</w:t>
      </w:r>
      <w:r w:rsidRPr="006912C6">
        <w:rPr>
          <w:rFonts w:ascii="Arial" w:hAnsi="Arial" w:cs="Arial"/>
          <w:sz w:val="21"/>
          <w:szCs w:val="21"/>
        </w:rPr>
        <w:tab/>
        <w:t>The Supplier shall not exclude liability for additional operational, administrative costs and/or expenses or wasted expenditure resulting from the direct Default of the Supplier.</w:t>
      </w:r>
    </w:p>
    <w:p w14:paraId="5B55D018" w14:textId="77777777" w:rsidR="00D4159A" w:rsidRPr="006912C6" w:rsidRDefault="00D4159A" w:rsidP="00D4159A">
      <w:pPr>
        <w:keepLines/>
        <w:tabs>
          <w:tab w:val="left" w:pos="-284"/>
          <w:tab w:val="left" w:pos="0"/>
        </w:tabs>
        <w:suppressAutoHyphens/>
        <w:ind w:left="851" w:hanging="851"/>
        <w:jc w:val="both"/>
        <w:rPr>
          <w:rFonts w:ascii="Arial" w:hAnsi="Arial" w:cs="Arial"/>
          <w:sz w:val="21"/>
          <w:szCs w:val="21"/>
        </w:rPr>
      </w:pPr>
    </w:p>
    <w:p w14:paraId="5B55D019" w14:textId="77777777" w:rsidR="00D4159A" w:rsidRPr="006912C6" w:rsidRDefault="00D4159A" w:rsidP="00D4159A">
      <w:pPr>
        <w:keepLines/>
        <w:tabs>
          <w:tab w:val="left" w:pos="-284"/>
        </w:tabs>
        <w:ind w:left="851" w:hanging="851"/>
        <w:jc w:val="both"/>
        <w:rPr>
          <w:rFonts w:ascii="Arial" w:hAnsi="Arial" w:cs="Arial"/>
          <w:sz w:val="21"/>
          <w:szCs w:val="21"/>
        </w:rPr>
      </w:pPr>
      <w:r w:rsidRPr="006912C6">
        <w:rPr>
          <w:rFonts w:ascii="Arial" w:hAnsi="Arial" w:cs="Arial"/>
          <w:sz w:val="21"/>
          <w:szCs w:val="21"/>
        </w:rPr>
        <w:t>G1.</w:t>
      </w:r>
      <w:r>
        <w:rPr>
          <w:rFonts w:ascii="Arial" w:hAnsi="Arial" w:cs="Arial"/>
          <w:sz w:val="21"/>
          <w:szCs w:val="21"/>
        </w:rPr>
        <w:t>8</w:t>
      </w:r>
      <w:r w:rsidRPr="006912C6">
        <w:rPr>
          <w:rFonts w:ascii="Arial" w:hAnsi="Arial" w:cs="Arial"/>
          <w:sz w:val="21"/>
          <w:szCs w:val="21"/>
        </w:rPr>
        <w:tab/>
        <w:t xml:space="preserve">The Supplier shall give the Client, on request, copies of all insurance policies referred to in this </w:t>
      </w:r>
      <w:r>
        <w:rPr>
          <w:rFonts w:ascii="Arial" w:hAnsi="Arial" w:cs="Arial"/>
          <w:sz w:val="21"/>
          <w:szCs w:val="21"/>
        </w:rPr>
        <w:t>C</w:t>
      </w:r>
      <w:r w:rsidRPr="006912C6">
        <w:rPr>
          <w:rFonts w:ascii="Arial" w:hAnsi="Arial" w:cs="Arial"/>
          <w:sz w:val="21"/>
          <w:szCs w:val="21"/>
        </w:rPr>
        <w:t xml:space="preserve">lause </w:t>
      </w:r>
      <w:r>
        <w:rPr>
          <w:rFonts w:ascii="Arial" w:hAnsi="Arial" w:cs="Arial"/>
          <w:sz w:val="21"/>
          <w:szCs w:val="21"/>
        </w:rPr>
        <w:t xml:space="preserve">G1 </w:t>
      </w:r>
      <w:r w:rsidRPr="006912C6">
        <w:rPr>
          <w:rFonts w:ascii="Arial" w:hAnsi="Arial" w:cs="Arial"/>
          <w:sz w:val="21"/>
          <w:szCs w:val="21"/>
        </w:rPr>
        <w:t>or a broker’s verification of insurance to demonstrate that the appropriate cover is in place, together with receipts or other evidence of payment of the latest premiums due under those policies.</w:t>
      </w:r>
    </w:p>
    <w:p w14:paraId="5B55D01A" w14:textId="77777777" w:rsidR="00D4159A" w:rsidRPr="006912C6" w:rsidRDefault="00D4159A" w:rsidP="00D4159A">
      <w:pPr>
        <w:keepLines/>
        <w:tabs>
          <w:tab w:val="left" w:pos="-284"/>
          <w:tab w:val="left" w:pos="0"/>
        </w:tabs>
        <w:suppressAutoHyphens/>
        <w:ind w:left="851" w:hanging="851"/>
        <w:jc w:val="both"/>
        <w:rPr>
          <w:rFonts w:ascii="Arial" w:hAnsi="Arial" w:cs="Arial"/>
          <w:sz w:val="21"/>
          <w:szCs w:val="21"/>
        </w:rPr>
      </w:pPr>
    </w:p>
    <w:p w14:paraId="5B55D01B" w14:textId="77777777" w:rsidR="00D4159A" w:rsidRDefault="00D4159A" w:rsidP="00D4159A">
      <w:pPr>
        <w:keepLines/>
        <w:tabs>
          <w:tab w:val="left" w:pos="-284"/>
        </w:tabs>
        <w:suppressAutoHyphens/>
        <w:ind w:left="851" w:hanging="851"/>
        <w:jc w:val="both"/>
        <w:rPr>
          <w:rFonts w:ascii="Arial" w:hAnsi="Arial" w:cs="Arial"/>
          <w:sz w:val="21"/>
          <w:szCs w:val="21"/>
        </w:rPr>
      </w:pPr>
      <w:r w:rsidRPr="006912C6">
        <w:rPr>
          <w:rFonts w:ascii="Arial" w:hAnsi="Arial" w:cs="Arial"/>
          <w:sz w:val="21"/>
          <w:szCs w:val="21"/>
        </w:rPr>
        <w:t>G1.</w:t>
      </w:r>
      <w:r>
        <w:rPr>
          <w:rFonts w:ascii="Arial" w:hAnsi="Arial" w:cs="Arial"/>
          <w:sz w:val="21"/>
          <w:szCs w:val="21"/>
        </w:rPr>
        <w:t>9</w:t>
      </w:r>
      <w:r w:rsidRPr="006912C6">
        <w:rPr>
          <w:rFonts w:ascii="Arial" w:hAnsi="Arial" w:cs="Arial"/>
          <w:sz w:val="21"/>
          <w:szCs w:val="21"/>
        </w:rPr>
        <w:tab/>
        <w:t>If, for whatever reason, the Supplier fails to give effect to and maintain the insurances required by the provisions of this Contract the Client may make alternative arrangements to protect its interests and may recover the costs of such arrangements from the Supplier.</w:t>
      </w:r>
    </w:p>
    <w:p w14:paraId="5B55D01C" w14:textId="77777777" w:rsidR="00D4159A" w:rsidRDefault="00D4159A" w:rsidP="00D4159A">
      <w:pPr>
        <w:keepLines/>
        <w:tabs>
          <w:tab w:val="left" w:pos="-284"/>
        </w:tabs>
        <w:suppressAutoHyphens/>
        <w:ind w:left="851" w:hanging="851"/>
        <w:jc w:val="both"/>
        <w:rPr>
          <w:rFonts w:ascii="Arial" w:hAnsi="Arial" w:cs="Arial"/>
          <w:sz w:val="21"/>
          <w:szCs w:val="21"/>
        </w:rPr>
      </w:pPr>
    </w:p>
    <w:p w14:paraId="5B55D01D" w14:textId="77777777" w:rsidR="00D4159A" w:rsidRPr="002E6975" w:rsidRDefault="00D4159A" w:rsidP="00D4159A">
      <w:pPr>
        <w:widowControl w:val="0"/>
        <w:tabs>
          <w:tab w:val="left" w:pos="-426"/>
          <w:tab w:val="left" w:pos="-284"/>
        </w:tabs>
        <w:ind w:left="851" w:hanging="851"/>
        <w:jc w:val="both"/>
        <w:rPr>
          <w:rFonts w:ascii="Arial" w:hAnsi="Arial" w:cs="Arial"/>
          <w:sz w:val="21"/>
          <w:szCs w:val="21"/>
        </w:rPr>
      </w:pPr>
      <w:r>
        <w:rPr>
          <w:rFonts w:ascii="Arial" w:hAnsi="Arial" w:cs="Arial"/>
          <w:sz w:val="21"/>
          <w:szCs w:val="21"/>
        </w:rPr>
        <w:t>G1.10</w:t>
      </w:r>
      <w:r>
        <w:rPr>
          <w:rFonts w:ascii="Arial" w:hAnsi="Arial" w:cs="Arial"/>
          <w:sz w:val="21"/>
          <w:szCs w:val="21"/>
        </w:rPr>
        <w:tab/>
        <w:t>The Supplier shall notify the Client immediately of any alteration, cancellation or change of cover in respect of the insurances required by this Clause G1.</w:t>
      </w:r>
    </w:p>
    <w:p w14:paraId="5B55D01E" w14:textId="77777777" w:rsidR="00D4159A" w:rsidRPr="006912C6" w:rsidRDefault="00D4159A" w:rsidP="00D4159A">
      <w:pPr>
        <w:keepLines/>
        <w:tabs>
          <w:tab w:val="left" w:pos="-284"/>
        </w:tabs>
        <w:suppressAutoHyphens/>
        <w:ind w:left="851" w:hanging="851"/>
        <w:jc w:val="both"/>
        <w:rPr>
          <w:rFonts w:ascii="Arial" w:hAnsi="Arial" w:cs="Arial"/>
          <w:sz w:val="21"/>
          <w:szCs w:val="21"/>
        </w:rPr>
      </w:pPr>
    </w:p>
    <w:p w14:paraId="5B55D01F" w14:textId="77777777" w:rsidR="00D4159A" w:rsidRDefault="00D4159A" w:rsidP="00D4159A">
      <w:pPr>
        <w:keepLines/>
        <w:tabs>
          <w:tab w:val="left" w:pos="-720"/>
          <w:tab w:val="left" w:pos="0"/>
        </w:tabs>
        <w:suppressAutoHyphens/>
        <w:ind w:left="851" w:hanging="851"/>
        <w:jc w:val="both"/>
        <w:rPr>
          <w:rFonts w:ascii="Arial" w:hAnsi="Arial" w:cs="Arial"/>
          <w:sz w:val="21"/>
          <w:szCs w:val="21"/>
        </w:rPr>
      </w:pPr>
      <w:r w:rsidRPr="006912C6">
        <w:rPr>
          <w:rFonts w:ascii="Arial" w:hAnsi="Arial" w:cs="Arial"/>
          <w:sz w:val="21"/>
          <w:szCs w:val="21"/>
        </w:rPr>
        <w:t>G1.11</w:t>
      </w:r>
      <w:r w:rsidRPr="006912C6">
        <w:rPr>
          <w:rFonts w:ascii="Arial" w:hAnsi="Arial" w:cs="Arial"/>
          <w:sz w:val="21"/>
          <w:szCs w:val="21"/>
        </w:rPr>
        <w:tab/>
        <w:t xml:space="preserve">The provisions of any insurance or the amount of cover shall not relieve the Supplier of any liabilities under this Contract.  </w:t>
      </w:r>
    </w:p>
    <w:p w14:paraId="5B55D020" w14:textId="77777777" w:rsidR="00D4159A" w:rsidRDefault="00D4159A" w:rsidP="00D4159A">
      <w:pPr>
        <w:keepLines/>
        <w:tabs>
          <w:tab w:val="left" w:pos="-720"/>
          <w:tab w:val="left" w:pos="0"/>
        </w:tabs>
        <w:suppressAutoHyphens/>
        <w:ind w:left="851" w:hanging="851"/>
        <w:jc w:val="both"/>
        <w:rPr>
          <w:rFonts w:ascii="Arial" w:hAnsi="Arial" w:cs="Arial"/>
          <w:sz w:val="21"/>
          <w:szCs w:val="21"/>
        </w:rPr>
      </w:pPr>
    </w:p>
    <w:p w14:paraId="5B55D021" w14:textId="77777777" w:rsidR="00D4159A" w:rsidRPr="000936E2" w:rsidRDefault="00D4159A" w:rsidP="00D4159A">
      <w:pPr>
        <w:keepLines/>
        <w:tabs>
          <w:tab w:val="left" w:pos="-720"/>
          <w:tab w:val="left" w:pos="0"/>
        </w:tabs>
        <w:suppressAutoHyphens/>
        <w:ind w:left="851" w:hanging="851"/>
        <w:jc w:val="both"/>
        <w:rPr>
          <w:rFonts w:ascii="Arial" w:hAnsi="Arial" w:cs="Arial"/>
          <w:sz w:val="21"/>
          <w:szCs w:val="21"/>
        </w:rPr>
      </w:pPr>
      <w:r>
        <w:rPr>
          <w:rFonts w:ascii="Arial" w:hAnsi="Arial" w:cs="Arial"/>
          <w:sz w:val="21"/>
          <w:szCs w:val="21"/>
        </w:rPr>
        <w:t>G1.12</w:t>
      </w:r>
      <w:r>
        <w:rPr>
          <w:rFonts w:ascii="Arial" w:hAnsi="Arial" w:cs="Arial"/>
          <w:sz w:val="21"/>
          <w:szCs w:val="21"/>
        </w:rPr>
        <w:tab/>
      </w:r>
      <w:r w:rsidRPr="000936E2">
        <w:rPr>
          <w:rFonts w:ascii="Arial" w:hAnsi="Arial" w:cs="Arial"/>
          <w:sz w:val="21"/>
          <w:szCs w:val="21"/>
        </w:rPr>
        <w:t xml:space="preserve">The Client shall </w:t>
      </w:r>
      <w:r>
        <w:rPr>
          <w:rFonts w:ascii="Arial" w:hAnsi="Arial" w:cs="Arial"/>
          <w:sz w:val="21"/>
          <w:szCs w:val="21"/>
        </w:rPr>
        <w:t>have no liability whatsoever</w:t>
      </w:r>
      <w:r w:rsidRPr="000936E2">
        <w:rPr>
          <w:rFonts w:ascii="Arial" w:hAnsi="Arial" w:cs="Arial"/>
          <w:sz w:val="21"/>
          <w:szCs w:val="21"/>
        </w:rPr>
        <w:t xml:space="preserve"> for any damage caused to the Supplier's Vehicle Fleet </w:t>
      </w:r>
      <w:r>
        <w:rPr>
          <w:rFonts w:ascii="Arial" w:hAnsi="Arial" w:cs="Arial"/>
          <w:sz w:val="21"/>
          <w:szCs w:val="21"/>
        </w:rPr>
        <w:t xml:space="preserve">where the Supplier </w:t>
      </w:r>
      <w:r w:rsidRPr="000936E2">
        <w:rPr>
          <w:rFonts w:ascii="Arial" w:hAnsi="Arial" w:cs="Arial"/>
          <w:sz w:val="21"/>
          <w:szCs w:val="21"/>
        </w:rPr>
        <w:t>use</w:t>
      </w:r>
      <w:r>
        <w:rPr>
          <w:rFonts w:ascii="Arial" w:hAnsi="Arial" w:cs="Arial"/>
          <w:sz w:val="21"/>
          <w:szCs w:val="21"/>
        </w:rPr>
        <w:t>s</w:t>
      </w:r>
      <w:r w:rsidRPr="000936E2">
        <w:rPr>
          <w:rFonts w:ascii="Arial" w:hAnsi="Arial" w:cs="Arial"/>
          <w:sz w:val="21"/>
          <w:szCs w:val="21"/>
        </w:rPr>
        <w:t xml:space="preserve"> trailers with centre bars or hoops.</w:t>
      </w:r>
    </w:p>
    <w:p w14:paraId="5B55D022" w14:textId="77777777" w:rsidR="00D4159A" w:rsidRPr="006912C6" w:rsidRDefault="00D4159A" w:rsidP="00D4159A">
      <w:pPr>
        <w:keepLines/>
        <w:tabs>
          <w:tab w:val="left" w:pos="-720"/>
          <w:tab w:val="left" w:pos="0"/>
        </w:tabs>
        <w:suppressAutoHyphens/>
        <w:ind w:left="851" w:hanging="851"/>
        <w:jc w:val="both"/>
        <w:rPr>
          <w:rFonts w:ascii="Arial" w:hAnsi="Arial" w:cs="Arial"/>
          <w:sz w:val="21"/>
          <w:szCs w:val="21"/>
        </w:rPr>
      </w:pPr>
    </w:p>
    <w:p w14:paraId="5B55D023" w14:textId="77777777" w:rsidR="00D4159A" w:rsidRPr="006912C6" w:rsidRDefault="00D4159A" w:rsidP="00081127">
      <w:pPr>
        <w:pStyle w:val="Heading2"/>
        <w:keepNext w:val="0"/>
        <w:keepLines/>
        <w:ind w:left="851" w:hanging="851"/>
        <w:jc w:val="left"/>
        <w:rPr>
          <w:spacing w:val="-2"/>
          <w:sz w:val="21"/>
          <w:szCs w:val="21"/>
        </w:rPr>
      </w:pPr>
      <w:r w:rsidRPr="006912C6">
        <w:rPr>
          <w:spacing w:val="-2"/>
          <w:sz w:val="21"/>
          <w:szCs w:val="21"/>
        </w:rPr>
        <w:t>G2</w:t>
      </w:r>
      <w:r w:rsidRPr="006912C6">
        <w:rPr>
          <w:spacing w:val="-2"/>
          <w:sz w:val="21"/>
          <w:szCs w:val="21"/>
        </w:rPr>
        <w:tab/>
        <w:t>Warranties and Representations</w:t>
      </w:r>
    </w:p>
    <w:p w14:paraId="5B55D024" w14:textId="77777777" w:rsidR="00D4159A" w:rsidRDefault="00D4159A" w:rsidP="00D4159A">
      <w:pPr>
        <w:pStyle w:val="Heading8"/>
        <w:keepLines/>
        <w:ind w:hanging="1418"/>
        <w:rPr>
          <w:spacing w:val="-2"/>
          <w:sz w:val="21"/>
          <w:szCs w:val="21"/>
        </w:rPr>
      </w:pPr>
      <w:r w:rsidRPr="006912C6">
        <w:rPr>
          <w:spacing w:val="-2"/>
          <w:sz w:val="21"/>
          <w:szCs w:val="21"/>
        </w:rPr>
        <w:t xml:space="preserve">  </w:t>
      </w:r>
      <w:r w:rsidRPr="006912C6">
        <w:rPr>
          <w:spacing w:val="-2"/>
          <w:sz w:val="21"/>
          <w:szCs w:val="21"/>
        </w:rPr>
        <w:tab/>
      </w:r>
    </w:p>
    <w:p w14:paraId="5B55D025" w14:textId="77777777" w:rsidR="00D4159A" w:rsidRPr="00081127" w:rsidRDefault="00D4159A" w:rsidP="00D4159A">
      <w:pPr>
        <w:pStyle w:val="Heading8"/>
        <w:keepLines/>
        <w:ind w:left="851" w:hanging="11"/>
        <w:rPr>
          <w:rFonts w:ascii="Arial" w:hAnsi="Arial" w:cs="Arial"/>
          <w:i w:val="0"/>
          <w:spacing w:val="-2"/>
          <w:sz w:val="21"/>
          <w:szCs w:val="21"/>
        </w:rPr>
      </w:pPr>
      <w:r w:rsidRPr="00081127">
        <w:rPr>
          <w:rFonts w:ascii="Arial" w:hAnsi="Arial" w:cs="Arial"/>
          <w:i w:val="0"/>
          <w:spacing w:val="-2"/>
          <w:sz w:val="21"/>
          <w:szCs w:val="21"/>
        </w:rPr>
        <w:t>The Supplier warrants and represents that:-</w:t>
      </w:r>
    </w:p>
    <w:p w14:paraId="5B55D026" w14:textId="77777777" w:rsidR="00D4159A" w:rsidRPr="006912C6" w:rsidRDefault="00D4159A" w:rsidP="00D4159A">
      <w:pPr>
        <w:keepLines/>
        <w:ind w:left="1418" w:hanging="1418"/>
        <w:jc w:val="both"/>
        <w:rPr>
          <w:rFonts w:ascii="Arial" w:hAnsi="Arial" w:cs="Arial"/>
          <w:spacing w:val="-2"/>
          <w:sz w:val="21"/>
          <w:szCs w:val="21"/>
        </w:rPr>
      </w:pPr>
    </w:p>
    <w:p w14:paraId="5B55D027" w14:textId="77777777" w:rsidR="00D4159A" w:rsidRPr="00081127" w:rsidRDefault="00D4159A" w:rsidP="00D4159A">
      <w:pPr>
        <w:pStyle w:val="BodyText"/>
        <w:tabs>
          <w:tab w:val="left" w:pos="-720"/>
        </w:tabs>
        <w:ind w:left="1276" w:hanging="425"/>
        <w:rPr>
          <w:rFonts w:ascii="Arial" w:hAnsi="Arial" w:cs="Arial"/>
          <w:sz w:val="21"/>
          <w:szCs w:val="21"/>
        </w:rPr>
      </w:pPr>
      <w:r w:rsidRPr="00081127">
        <w:rPr>
          <w:rFonts w:ascii="Arial" w:hAnsi="Arial" w:cs="Arial"/>
          <w:sz w:val="21"/>
          <w:szCs w:val="21"/>
        </w:rPr>
        <w:t>(a)</w:t>
      </w:r>
      <w:r w:rsidRPr="00081127">
        <w:rPr>
          <w:rFonts w:ascii="Arial" w:hAnsi="Arial" w:cs="Arial"/>
          <w:sz w:val="21"/>
          <w:szCs w:val="21"/>
        </w:rPr>
        <w:tab/>
      </w:r>
      <w:proofErr w:type="gramStart"/>
      <w:r w:rsidRPr="00081127">
        <w:rPr>
          <w:rFonts w:ascii="Arial" w:hAnsi="Arial" w:cs="Arial"/>
          <w:sz w:val="21"/>
          <w:szCs w:val="21"/>
        </w:rPr>
        <w:t>it</w:t>
      </w:r>
      <w:proofErr w:type="gramEnd"/>
      <w:r w:rsidRPr="00081127">
        <w:rPr>
          <w:rFonts w:ascii="Arial" w:hAnsi="Arial" w:cs="Arial"/>
          <w:sz w:val="21"/>
          <w:szCs w:val="21"/>
        </w:rPr>
        <w:t xml:space="preserve"> has full capacity and authority and all necessary consents (including where its procedures so require, the consent of its parent company) to enter into and perform its obligations under this Contract and that this Contract is executed by a duly authorised representative of the Supplier;</w:t>
      </w:r>
    </w:p>
    <w:p w14:paraId="5B55D028" w14:textId="77777777" w:rsidR="00D4159A" w:rsidRPr="00081127" w:rsidRDefault="00D4159A" w:rsidP="00D4159A">
      <w:pPr>
        <w:pStyle w:val="BodyText"/>
        <w:tabs>
          <w:tab w:val="left" w:pos="-720"/>
        </w:tabs>
        <w:ind w:left="1276" w:hanging="425"/>
        <w:rPr>
          <w:rFonts w:ascii="Arial" w:hAnsi="Arial" w:cs="Arial"/>
          <w:spacing w:val="-2"/>
          <w:sz w:val="21"/>
          <w:szCs w:val="21"/>
        </w:rPr>
      </w:pPr>
    </w:p>
    <w:p w14:paraId="5B55D029" w14:textId="77777777" w:rsidR="00D4159A" w:rsidRPr="00081127" w:rsidRDefault="00D4159A" w:rsidP="00D4159A">
      <w:pPr>
        <w:pStyle w:val="BodyText"/>
        <w:tabs>
          <w:tab w:val="left" w:pos="-720"/>
        </w:tabs>
        <w:ind w:left="1276" w:hanging="425"/>
        <w:rPr>
          <w:rFonts w:ascii="Arial" w:hAnsi="Arial" w:cs="Arial"/>
          <w:sz w:val="21"/>
          <w:szCs w:val="21"/>
        </w:rPr>
      </w:pPr>
      <w:r w:rsidRPr="00081127">
        <w:rPr>
          <w:rFonts w:ascii="Arial" w:hAnsi="Arial" w:cs="Arial"/>
          <w:sz w:val="21"/>
          <w:szCs w:val="21"/>
        </w:rPr>
        <w:t>(b)</w:t>
      </w:r>
      <w:r w:rsidRPr="00081127">
        <w:rPr>
          <w:rFonts w:ascii="Arial" w:hAnsi="Arial" w:cs="Arial"/>
          <w:sz w:val="21"/>
          <w:szCs w:val="21"/>
        </w:rPr>
        <w:tab/>
      </w:r>
      <w:proofErr w:type="gramStart"/>
      <w:r w:rsidRPr="00081127">
        <w:rPr>
          <w:rFonts w:ascii="Arial" w:hAnsi="Arial" w:cs="Arial"/>
          <w:sz w:val="21"/>
          <w:szCs w:val="21"/>
        </w:rPr>
        <w:t>in</w:t>
      </w:r>
      <w:proofErr w:type="gramEnd"/>
      <w:r w:rsidRPr="00081127">
        <w:rPr>
          <w:rFonts w:ascii="Arial" w:hAnsi="Arial" w:cs="Arial"/>
          <w:sz w:val="21"/>
          <w:szCs w:val="21"/>
        </w:rPr>
        <w:t xml:space="preserve"> entering this Contract it has not committed any Fraud;</w:t>
      </w:r>
    </w:p>
    <w:p w14:paraId="5B55D02A" w14:textId="77777777" w:rsidR="00D4159A" w:rsidRPr="006912C6" w:rsidRDefault="00D4159A" w:rsidP="00D4159A">
      <w:pPr>
        <w:keepLines/>
        <w:ind w:left="1276" w:hanging="425"/>
        <w:jc w:val="both"/>
        <w:rPr>
          <w:rFonts w:ascii="Arial" w:hAnsi="Arial" w:cs="Arial"/>
          <w:spacing w:val="-2"/>
          <w:sz w:val="21"/>
          <w:szCs w:val="21"/>
        </w:rPr>
      </w:pPr>
    </w:p>
    <w:p w14:paraId="5B55D02B" w14:textId="77777777" w:rsidR="00D4159A" w:rsidRPr="006912C6" w:rsidRDefault="00D4159A" w:rsidP="00D4159A">
      <w:pPr>
        <w:keepLines/>
        <w:ind w:left="1276" w:hanging="425"/>
        <w:jc w:val="both"/>
        <w:rPr>
          <w:rFonts w:ascii="Arial" w:hAnsi="Arial" w:cs="Arial"/>
          <w:spacing w:val="-2"/>
          <w:sz w:val="21"/>
          <w:szCs w:val="21"/>
        </w:rPr>
      </w:pPr>
      <w:r w:rsidRPr="006912C6">
        <w:rPr>
          <w:rFonts w:ascii="Arial" w:hAnsi="Arial" w:cs="Arial"/>
          <w:spacing w:val="-2"/>
          <w:sz w:val="21"/>
          <w:szCs w:val="21"/>
        </w:rPr>
        <w:t>(c)</w:t>
      </w:r>
      <w:r w:rsidRPr="006912C6">
        <w:rPr>
          <w:rFonts w:ascii="Arial" w:hAnsi="Arial" w:cs="Arial"/>
          <w:spacing w:val="-2"/>
          <w:sz w:val="21"/>
          <w:szCs w:val="21"/>
        </w:rPr>
        <w:tab/>
        <w:t>as at the Commencement Date, all information contained in  the Tender remains true, accurate and not misleading, save as may have been specifically disclosed in writing to the Client prior to execution of this Contract;</w:t>
      </w:r>
    </w:p>
    <w:p w14:paraId="5B55D02C" w14:textId="77777777" w:rsidR="00D4159A" w:rsidRPr="006912C6" w:rsidRDefault="00D4159A" w:rsidP="00D4159A">
      <w:pPr>
        <w:keepLines/>
        <w:ind w:left="1276" w:hanging="425"/>
        <w:jc w:val="both"/>
        <w:rPr>
          <w:rFonts w:ascii="Arial" w:hAnsi="Arial" w:cs="Arial"/>
          <w:spacing w:val="-2"/>
          <w:sz w:val="21"/>
          <w:szCs w:val="21"/>
        </w:rPr>
      </w:pPr>
    </w:p>
    <w:p w14:paraId="5B55D02D" w14:textId="77777777" w:rsidR="00D4159A" w:rsidRPr="006912C6" w:rsidRDefault="00D4159A" w:rsidP="00D4159A">
      <w:pPr>
        <w:keepLines/>
        <w:ind w:left="1276" w:hanging="425"/>
        <w:jc w:val="both"/>
        <w:rPr>
          <w:rFonts w:ascii="Arial" w:hAnsi="Arial" w:cs="Arial"/>
          <w:spacing w:val="-2"/>
          <w:sz w:val="21"/>
          <w:szCs w:val="21"/>
        </w:rPr>
      </w:pPr>
      <w:r w:rsidRPr="006912C6">
        <w:rPr>
          <w:rFonts w:ascii="Arial" w:hAnsi="Arial" w:cs="Arial"/>
          <w:spacing w:val="-2"/>
          <w:sz w:val="21"/>
          <w:szCs w:val="21"/>
        </w:rPr>
        <w:lastRenderedPageBreak/>
        <w:t>(d)</w:t>
      </w:r>
      <w:r w:rsidRPr="006912C6">
        <w:rPr>
          <w:rFonts w:ascii="Arial" w:hAnsi="Arial" w:cs="Arial"/>
          <w:spacing w:val="-2"/>
          <w:sz w:val="21"/>
          <w:szCs w:val="21"/>
        </w:rPr>
        <w:tab/>
        <w:t>no claim is being asserted and no litigation, arbitration or administrative proceeding is presently in progress or, to the best of its knowledge and belief, pending or threatened against it or any of its assets which shall or might have a material adverse effect on its ability to perform its obligations under this Contract;</w:t>
      </w:r>
    </w:p>
    <w:p w14:paraId="5B55D02E" w14:textId="77777777" w:rsidR="00D4159A" w:rsidRPr="006912C6" w:rsidRDefault="00D4159A" w:rsidP="00D4159A">
      <w:pPr>
        <w:keepLines/>
        <w:ind w:left="1276" w:hanging="425"/>
        <w:jc w:val="both"/>
        <w:rPr>
          <w:rFonts w:ascii="Arial" w:hAnsi="Arial" w:cs="Arial"/>
          <w:b/>
          <w:i/>
          <w:spacing w:val="-2"/>
          <w:sz w:val="21"/>
          <w:szCs w:val="21"/>
        </w:rPr>
      </w:pPr>
    </w:p>
    <w:p w14:paraId="5B55D02F" w14:textId="77777777" w:rsidR="00D4159A" w:rsidRPr="006912C6" w:rsidRDefault="00D4159A" w:rsidP="00D4159A">
      <w:pPr>
        <w:keepLines/>
        <w:ind w:left="1276" w:hanging="425"/>
        <w:jc w:val="both"/>
        <w:rPr>
          <w:rFonts w:ascii="Arial" w:hAnsi="Arial" w:cs="Arial"/>
          <w:spacing w:val="-2"/>
          <w:sz w:val="21"/>
          <w:szCs w:val="21"/>
        </w:rPr>
      </w:pPr>
      <w:r w:rsidRPr="006912C6">
        <w:rPr>
          <w:rFonts w:ascii="Arial" w:hAnsi="Arial" w:cs="Arial"/>
          <w:spacing w:val="-2"/>
          <w:sz w:val="21"/>
          <w:szCs w:val="21"/>
        </w:rPr>
        <w:t xml:space="preserve">(e)  </w:t>
      </w:r>
      <w:r w:rsidRPr="006912C6">
        <w:rPr>
          <w:rFonts w:ascii="Arial" w:hAnsi="Arial" w:cs="Arial"/>
          <w:spacing w:val="-2"/>
          <w:sz w:val="21"/>
          <w:szCs w:val="21"/>
        </w:rPr>
        <w:tab/>
      </w:r>
      <w:proofErr w:type="gramStart"/>
      <w:r w:rsidRPr="006912C6">
        <w:rPr>
          <w:rFonts w:ascii="Arial" w:hAnsi="Arial" w:cs="Arial"/>
          <w:spacing w:val="-2"/>
          <w:sz w:val="21"/>
          <w:szCs w:val="21"/>
        </w:rPr>
        <w:t>it</w:t>
      </w:r>
      <w:proofErr w:type="gramEnd"/>
      <w:r w:rsidRPr="006912C6">
        <w:rPr>
          <w:rFonts w:ascii="Arial" w:hAnsi="Arial" w:cs="Arial"/>
          <w:spacing w:val="-2"/>
          <w:sz w:val="21"/>
          <w:szCs w:val="21"/>
        </w:rPr>
        <w:t xml:space="preserve"> is not subject to any contractual obligation, compliance with which is likely to have a material adverse effect on its ability to perform its obligations under this Contract;</w:t>
      </w:r>
    </w:p>
    <w:p w14:paraId="5B55D030" w14:textId="77777777" w:rsidR="00D4159A" w:rsidRPr="006912C6" w:rsidRDefault="00D4159A" w:rsidP="00D4159A">
      <w:pPr>
        <w:keepLines/>
        <w:ind w:left="1276" w:hanging="425"/>
        <w:jc w:val="both"/>
        <w:rPr>
          <w:rFonts w:ascii="Arial" w:hAnsi="Arial" w:cs="Arial"/>
          <w:spacing w:val="-2"/>
          <w:sz w:val="21"/>
          <w:szCs w:val="21"/>
        </w:rPr>
      </w:pPr>
    </w:p>
    <w:p w14:paraId="5B55D031" w14:textId="77777777" w:rsidR="00D4159A" w:rsidRPr="006912C6" w:rsidRDefault="00D4159A" w:rsidP="00D4159A">
      <w:pPr>
        <w:keepLines/>
        <w:ind w:left="1276" w:hanging="425"/>
        <w:jc w:val="both"/>
        <w:rPr>
          <w:rFonts w:ascii="Arial" w:hAnsi="Arial" w:cs="Arial"/>
          <w:spacing w:val="-2"/>
          <w:sz w:val="21"/>
          <w:szCs w:val="21"/>
        </w:rPr>
      </w:pPr>
      <w:r w:rsidRPr="006912C6">
        <w:rPr>
          <w:rFonts w:ascii="Arial" w:hAnsi="Arial" w:cs="Arial"/>
          <w:spacing w:val="-2"/>
          <w:sz w:val="21"/>
          <w:szCs w:val="21"/>
        </w:rPr>
        <w:t xml:space="preserve">(f)  </w:t>
      </w:r>
      <w:r w:rsidRPr="006912C6">
        <w:rPr>
          <w:rFonts w:ascii="Arial" w:hAnsi="Arial" w:cs="Arial"/>
          <w:spacing w:val="-2"/>
          <w:sz w:val="21"/>
          <w:szCs w:val="21"/>
        </w:rPr>
        <w:tab/>
        <w:t>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assets or revenue;</w:t>
      </w:r>
    </w:p>
    <w:p w14:paraId="5B55D032" w14:textId="77777777" w:rsidR="00D4159A" w:rsidRPr="006912C6" w:rsidRDefault="00D4159A" w:rsidP="00D4159A">
      <w:pPr>
        <w:keepLines/>
        <w:ind w:left="1276" w:hanging="425"/>
        <w:jc w:val="both"/>
        <w:rPr>
          <w:rFonts w:ascii="Arial" w:hAnsi="Arial" w:cs="Arial"/>
          <w:spacing w:val="-2"/>
          <w:sz w:val="21"/>
          <w:szCs w:val="21"/>
        </w:rPr>
      </w:pPr>
    </w:p>
    <w:p w14:paraId="5B55D033" w14:textId="77777777" w:rsidR="00D4159A" w:rsidRPr="006912C6" w:rsidRDefault="00D4159A" w:rsidP="00D4159A">
      <w:pPr>
        <w:keepLines/>
        <w:ind w:left="1276" w:hanging="425"/>
        <w:jc w:val="both"/>
        <w:rPr>
          <w:rFonts w:ascii="Arial" w:hAnsi="Arial" w:cs="Arial"/>
          <w:spacing w:val="-2"/>
          <w:sz w:val="21"/>
          <w:szCs w:val="21"/>
        </w:rPr>
      </w:pPr>
      <w:r w:rsidRPr="006912C6">
        <w:rPr>
          <w:rFonts w:ascii="Arial" w:hAnsi="Arial" w:cs="Arial"/>
          <w:spacing w:val="-2"/>
          <w:sz w:val="21"/>
          <w:szCs w:val="21"/>
        </w:rPr>
        <w:t xml:space="preserve">(g) </w:t>
      </w:r>
      <w:r w:rsidRPr="006912C6">
        <w:rPr>
          <w:rFonts w:ascii="Arial" w:hAnsi="Arial" w:cs="Arial"/>
          <w:spacing w:val="-2"/>
          <w:sz w:val="21"/>
          <w:szCs w:val="21"/>
        </w:rPr>
        <w:tab/>
      </w:r>
      <w:proofErr w:type="gramStart"/>
      <w:r w:rsidRPr="006912C6">
        <w:rPr>
          <w:rFonts w:ascii="Arial" w:hAnsi="Arial" w:cs="Arial"/>
          <w:spacing w:val="-2"/>
          <w:sz w:val="21"/>
          <w:szCs w:val="21"/>
        </w:rPr>
        <w:t>it</w:t>
      </w:r>
      <w:proofErr w:type="gramEnd"/>
      <w:r w:rsidRPr="006912C6">
        <w:rPr>
          <w:rFonts w:ascii="Arial" w:hAnsi="Arial" w:cs="Arial"/>
          <w:spacing w:val="-2"/>
          <w:sz w:val="21"/>
          <w:szCs w:val="21"/>
        </w:rPr>
        <w:t xml:space="preserve"> owns, has obtained or is able to obtain, valid licences for all Intellectual Property Rights that are necessary for the performance of its obligations under this Contract;</w:t>
      </w:r>
    </w:p>
    <w:p w14:paraId="5B55D034" w14:textId="77777777" w:rsidR="00D4159A" w:rsidRPr="006912C6" w:rsidRDefault="00D4159A" w:rsidP="00D4159A">
      <w:pPr>
        <w:keepLines/>
        <w:ind w:left="1276" w:hanging="425"/>
        <w:jc w:val="both"/>
        <w:rPr>
          <w:rFonts w:ascii="Arial" w:hAnsi="Arial" w:cs="Arial"/>
          <w:b/>
          <w:i/>
          <w:spacing w:val="-2"/>
          <w:sz w:val="21"/>
          <w:szCs w:val="21"/>
        </w:rPr>
      </w:pPr>
    </w:p>
    <w:p w14:paraId="5B55D035" w14:textId="77777777" w:rsidR="00D4159A" w:rsidRPr="006912C6" w:rsidRDefault="00D4159A" w:rsidP="00D4159A">
      <w:pPr>
        <w:keepLines/>
        <w:ind w:left="1276" w:hanging="425"/>
        <w:jc w:val="both"/>
        <w:rPr>
          <w:rFonts w:ascii="Arial" w:hAnsi="Arial" w:cs="Arial"/>
          <w:spacing w:val="-2"/>
          <w:sz w:val="21"/>
          <w:szCs w:val="21"/>
        </w:rPr>
      </w:pPr>
      <w:r w:rsidRPr="006912C6">
        <w:rPr>
          <w:rFonts w:ascii="Arial" w:hAnsi="Arial" w:cs="Arial"/>
          <w:spacing w:val="-2"/>
          <w:sz w:val="21"/>
          <w:szCs w:val="21"/>
        </w:rPr>
        <w:t xml:space="preserve">(h) </w:t>
      </w:r>
      <w:r w:rsidRPr="006912C6">
        <w:rPr>
          <w:rFonts w:ascii="Arial" w:hAnsi="Arial" w:cs="Arial"/>
          <w:spacing w:val="-2"/>
          <w:sz w:val="21"/>
          <w:szCs w:val="21"/>
        </w:rPr>
        <w:tab/>
      </w:r>
      <w:proofErr w:type="gramStart"/>
      <w:r w:rsidRPr="006912C6">
        <w:rPr>
          <w:rFonts w:ascii="Arial" w:hAnsi="Arial" w:cs="Arial"/>
          <w:spacing w:val="-2"/>
          <w:sz w:val="21"/>
          <w:szCs w:val="21"/>
        </w:rPr>
        <w:t>in</w:t>
      </w:r>
      <w:proofErr w:type="gramEnd"/>
      <w:r w:rsidRPr="006912C6">
        <w:rPr>
          <w:rFonts w:ascii="Arial" w:hAnsi="Arial" w:cs="Arial"/>
          <w:spacing w:val="-2"/>
          <w:sz w:val="21"/>
          <w:szCs w:val="21"/>
        </w:rPr>
        <w:t xml:space="preserve"> the three </w:t>
      </w:r>
      <w:r>
        <w:rPr>
          <w:rFonts w:ascii="Arial" w:hAnsi="Arial" w:cs="Arial"/>
          <w:spacing w:val="-2"/>
          <w:sz w:val="21"/>
          <w:szCs w:val="21"/>
        </w:rPr>
        <w:t>(</w:t>
      </w:r>
      <w:r w:rsidRPr="006912C6">
        <w:rPr>
          <w:rFonts w:ascii="Arial" w:hAnsi="Arial" w:cs="Arial"/>
          <w:spacing w:val="-2"/>
          <w:sz w:val="21"/>
          <w:szCs w:val="21"/>
        </w:rPr>
        <w:t>3</w:t>
      </w:r>
      <w:r>
        <w:rPr>
          <w:rFonts w:ascii="Arial" w:hAnsi="Arial" w:cs="Arial"/>
          <w:spacing w:val="-2"/>
          <w:sz w:val="21"/>
          <w:szCs w:val="21"/>
        </w:rPr>
        <w:t>)</w:t>
      </w:r>
      <w:r w:rsidRPr="006912C6">
        <w:rPr>
          <w:rFonts w:ascii="Arial" w:hAnsi="Arial" w:cs="Arial"/>
          <w:spacing w:val="-2"/>
          <w:sz w:val="21"/>
          <w:szCs w:val="21"/>
        </w:rPr>
        <w:t xml:space="preserve"> years prior to the date of this Contract:</w:t>
      </w:r>
    </w:p>
    <w:p w14:paraId="5B55D036" w14:textId="77777777" w:rsidR="00D4159A" w:rsidRPr="006912C6" w:rsidRDefault="00D4159A" w:rsidP="00D4159A">
      <w:pPr>
        <w:keepLines/>
        <w:ind w:left="1418" w:hanging="1418"/>
        <w:jc w:val="both"/>
        <w:rPr>
          <w:rFonts w:ascii="Arial" w:hAnsi="Arial" w:cs="Arial"/>
          <w:spacing w:val="-2"/>
          <w:sz w:val="21"/>
          <w:szCs w:val="21"/>
        </w:rPr>
      </w:pPr>
    </w:p>
    <w:p w14:paraId="5B55D037" w14:textId="77777777" w:rsidR="00D4159A" w:rsidRPr="006912C6" w:rsidRDefault="00D4159A" w:rsidP="00D4159A">
      <w:pPr>
        <w:keepLines/>
        <w:ind w:left="1843" w:hanging="567"/>
        <w:jc w:val="both"/>
        <w:rPr>
          <w:rFonts w:ascii="Arial" w:hAnsi="Arial" w:cs="Arial"/>
          <w:spacing w:val="-2"/>
          <w:sz w:val="21"/>
          <w:szCs w:val="21"/>
        </w:rPr>
      </w:pPr>
      <w:r w:rsidRPr="006912C6">
        <w:rPr>
          <w:rFonts w:ascii="Arial" w:hAnsi="Arial" w:cs="Arial"/>
          <w:spacing w:val="-2"/>
          <w:sz w:val="21"/>
          <w:szCs w:val="21"/>
        </w:rPr>
        <w:t>(</w:t>
      </w:r>
      <w:proofErr w:type="spellStart"/>
      <w:r w:rsidRPr="006912C6">
        <w:rPr>
          <w:rFonts w:ascii="Arial" w:hAnsi="Arial" w:cs="Arial"/>
          <w:spacing w:val="-2"/>
          <w:sz w:val="21"/>
          <w:szCs w:val="21"/>
        </w:rPr>
        <w:t>i</w:t>
      </w:r>
      <w:proofErr w:type="spellEnd"/>
      <w:r w:rsidRPr="006912C6">
        <w:rPr>
          <w:rFonts w:ascii="Arial" w:hAnsi="Arial" w:cs="Arial"/>
          <w:spacing w:val="-2"/>
          <w:sz w:val="21"/>
          <w:szCs w:val="21"/>
        </w:rPr>
        <w:t>)</w:t>
      </w:r>
      <w:r w:rsidRPr="006912C6">
        <w:rPr>
          <w:rFonts w:ascii="Arial" w:hAnsi="Arial" w:cs="Arial"/>
          <w:spacing w:val="-2"/>
          <w:sz w:val="21"/>
          <w:szCs w:val="21"/>
        </w:rPr>
        <w:tab/>
        <w:t>it has conducted all financial accounting and reporting activities in compliance in all material respects with the generally accepted accounting principles that apply to it in any country where it files accounts;</w:t>
      </w:r>
    </w:p>
    <w:p w14:paraId="5B55D038" w14:textId="77777777" w:rsidR="00D4159A" w:rsidRPr="006912C6" w:rsidRDefault="00D4159A" w:rsidP="00D4159A">
      <w:pPr>
        <w:keepLines/>
        <w:ind w:left="1843" w:hanging="567"/>
        <w:jc w:val="both"/>
        <w:rPr>
          <w:rFonts w:ascii="Arial" w:hAnsi="Arial" w:cs="Arial"/>
          <w:spacing w:val="-2"/>
          <w:sz w:val="21"/>
          <w:szCs w:val="21"/>
        </w:rPr>
      </w:pPr>
    </w:p>
    <w:p w14:paraId="5B55D039" w14:textId="77777777" w:rsidR="00D4159A" w:rsidRPr="006912C6" w:rsidRDefault="00D4159A" w:rsidP="00D4159A">
      <w:pPr>
        <w:keepLines/>
        <w:ind w:left="1843" w:hanging="567"/>
        <w:jc w:val="both"/>
        <w:rPr>
          <w:rFonts w:ascii="Arial" w:hAnsi="Arial" w:cs="Arial"/>
          <w:spacing w:val="-2"/>
          <w:sz w:val="21"/>
          <w:szCs w:val="21"/>
        </w:rPr>
      </w:pPr>
      <w:r w:rsidRPr="006912C6">
        <w:rPr>
          <w:rFonts w:ascii="Arial" w:hAnsi="Arial" w:cs="Arial"/>
          <w:spacing w:val="-2"/>
          <w:sz w:val="21"/>
          <w:szCs w:val="21"/>
        </w:rPr>
        <w:t>(ii)</w:t>
      </w:r>
      <w:r w:rsidRPr="006912C6">
        <w:rPr>
          <w:rFonts w:ascii="Arial" w:hAnsi="Arial" w:cs="Arial"/>
          <w:spacing w:val="-2"/>
          <w:sz w:val="21"/>
          <w:szCs w:val="21"/>
        </w:rPr>
        <w:tab/>
      </w:r>
      <w:proofErr w:type="gramStart"/>
      <w:r w:rsidRPr="006912C6">
        <w:rPr>
          <w:rFonts w:ascii="Arial" w:hAnsi="Arial" w:cs="Arial"/>
          <w:spacing w:val="-2"/>
          <w:sz w:val="21"/>
          <w:szCs w:val="21"/>
        </w:rPr>
        <w:t>it</w:t>
      </w:r>
      <w:proofErr w:type="gramEnd"/>
      <w:r w:rsidRPr="006912C6">
        <w:rPr>
          <w:rFonts w:ascii="Arial" w:hAnsi="Arial" w:cs="Arial"/>
          <w:spacing w:val="-2"/>
          <w:sz w:val="21"/>
          <w:szCs w:val="21"/>
        </w:rPr>
        <w:t xml:space="preserve"> has been in full compliance with all applicable securities and tax laws and regulations in the jurisdiction in which it is established; and</w:t>
      </w:r>
    </w:p>
    <w:p w14:paraId="5B55D03A" w14:textId="77777777" w:rsidR="00D4159A" w:rsidRPr="006912C6" w:rsidRDefault="00D4159A" w:rsidP="00D4159A">
      <w:pPr>
        <w:keepLines/>
        <w:ind w:left="1843" w:hanging="567"/>
        <w:jc w:val="both"/>
        <w:rPr>
          <w:rFonts w:ascii="Arial" w:hAnsi="Arial" w:cs="Arial"/>
          <w:spacing w:val="-2"/>
          <w:sz w:val="21"/>
          <w:szCs w:val="21"/>
        </w:rPr>
      </w:pPr>
    </w:p>
    <w:p w14:paraId="5B55D03B" w14:textId="77777777" w:rsidR="00D4159A" w:rsidRPr="006912C6" w:rsidRDefault="00D4159A" w:rsidP="00D4159A">
      <w:pPr>
        <w:keepLines/>
        <w:ind w:left="1843" w:hanging="567"/>
        <w:jc w:val="both"/>
        <w:rPr>
          <w:rFonts w:ascii="Arial" w:hAnsi="Arial" w:cs="Arial"/>
          <w:spacing w:val="-2"/>
          <w:sz w:val="21"/>
          <w:szCs w:val="21"/>
        </w:rPr>
      </w:pPr>
      <w:r w:rsidRPr="006912C6">
        <w:rPr>
          <w:rFonts w:ascii="Arial" w:hAnsi="Arial" w:cs="Arial"/>
          <w:spacing w:val="-2"/>
          <w:sz w:val="21"/>
          <w:szCs w:val="21"/>
        </w:rPr>
        <w:t>(iii)</w:t>
      </w:r>
      <w:r w:rsidRPr="006912C6">
        <w:rPr>
          <w:rFonts w:ascii="Arial" w:hAnsi="Arial" w:cs="Arial"/>
          <w:spacing w:val="-2"/>
          <w:sz w:val="21"/>
          <w:szCs w:val="21"/>
        </w:rPr>
        <w:tab/>
      </w:r>
      <w:proofErr w:type="gramStart"/>
      <w:r w:rsidRPr="006912C6">
        <w:rPr>
          <w:rFonts w:ascii="Arial" w:hAnsi="Arial" w:cs="Arial"/>
          <w:spacing w:val="-2"/>
          <w:sz w:val="21"/>
          <w:szCs w:val="21"/>
        </w:rPr>
        <w:t>it</w:t>
      </w:r>
      <w:proofErr w:type="gramEnd"/>
      <w:r w:rsidRPr="006912C6">
        <w:rPr>
          <w:rFonts w:ascii="Arial" w:hAnsi="Arial" w:cs="Arial"/>
          <w:spacing w:val="-2"/>
          <w:sz w:val="21"/>
          <w:szCs w:val="21"/>
        </w:rPr>
        <w:t xml:space="preserve"> has not done or omitted to do anything which could have a material adverse effect on its assets, financial condition or position as an ongoing business concern or its ability to fulfil its obligations under this Contract. </w:t>
      </w:r>
    </w:p>
    <w:p w14:paraId="5B55D03C" w14:textId="77777777" w:rsidR="00D4159A" w:rsidRPr="006912C6" w:rsidRDefault="00D4159A" w:rsidP="00D4159A">
      <w:pPr>
        <w:keepLines/>
        <w:tabs>
          <w:tab w:val="left" w:pos="709"/>
          <w:tab w:val="left" w:pos="1440"/>
          <w:tab w:val="left" w:pos="2160"/>
        </w:tabs>
        <w:ind w:left="2160" w:hanging="2160"/>
        <w:jc w:val="both"/>
        <w:rPr>
          <w:rFonts w:ascii="Arial" w:hAnsi="Arial" w:cs="Arial"/>
          <w:spacing w:val="-2"/>
          <w:sz w:val="21"/>
          <w:szCs w:val="21"/>
        </w:rPr>
      </w:pPr>
    </w:p>
    <w:p w14:paraId="5B55D03D" w14:textId="77777777" w:rsidR="00D4159A" w:rsidRPr="006912C6" w:rsidRDefault="00D4159A" w:rsidP="00D4159A">
      <w:pPr>
        <w:keepLines/>
        <w:tabs>
          <w:tab w:val="left" w:pos="709"/>
          <w:tab w:val="left" w:pos="1440"/>
          <w:tab w:val="left" w:pos="2160"/>
        </w:tabs>
        <w:ind w:left="2160" w:hanging="2160"/>
        <w:jc w:val="both"/>
        <w:rPr>
          <w:rFonts w:ascii="Arial" w:hAnsi="Arial" w:cs="Arial"/>
          <w:b/>
          <w:bCs/>
          <w:sz w:val="21"/>
          <w:szCs w:val="21"/>
          <w:u w:val="single"/>
        </w:rPr>
      </w:pPr>
    </w:p>
    <w:p w14:paraId="5B55D03E" w14:textId="77777777" w:rsidR="00D4159A" w:rsidRPr="006912C6" w:rsidRDefault="00D4159A" w:rsidP="00D4159A">
      <w:pPr>
        <w:keepLines/>
        <w:tabs>
          <w:tab w:val="left" w:pos="709"/>
          <w:tab w:val="left" w:pos="1440"/>
          <w:tab w:val="left" w:pos="2160"/>
        </w:tabs>
        <w:ind w:left="2160" w:hanging="2160"/>
        <w:jc w:val="both"/>
        <w:rPr>
          <w:rFonts w:ascii="Arial" w:hAnsi="Arial" w:cs="Arial"/>
          <w:b/>
          <w:sz w:val="21"/>
          <w:szCs w:val="21"/>
          <w:u w:val="single"/>
        </w:rPr>
      </w:pPr>
      <w:r w:rsidRPr="006912C6">
        <w:rPr>
          <w:rFonts w:ascii="Arial" w:hAnsi="Arial" w:cs="Arial"/>
          <w:b/>
          <w:sz w:val="21"/>
          <w:szCs w:val="21"/>
          <w:u w:val="single"/>
        </w:rPr>
        <w:t>DEFAULT, DISRUPTION AND TERMINATION</w:t>
      </w:r>
    </w:p>
    <w:p w14:paraId="5B55D03F" w14:textId="77777777" w:rsidR="00D4159A" w:rsidRPr="006912C6" w:rsidRDefault="00D4159A" w:rsidP="00D4159A">
      <w:pPr>
        <w:keepLines/>
        <w:tabs>
          <w:tab w:val="left" w:pos="0"/>
        </w:tabs>
        <w:suppressAutoHyphens/>
        <w:ind w:left="720" w:hanging="720"/>
        <w:jc w:val="both"/>
        <w:rPr>
          <w:rFonts w:ascii="Arial" w:hAnsi="Arial" w:cs="Arial"/>
          <w:sz w:val="21"/>
          <w:szCs w:val="21"/>
        </w:rPr>
      </w:pPr>
    </w:p>
    <w:p w14:paraId="5B55D040" w14:textId="77777777" w:rsidR="00D4159A" w:rsidRPr="006912C6" w:rsidRDefault="00D4159A" w:rsidP="00D4159A">
      <w:pPr>
        <w:pStyle w:val="Conditionhead"/>
        <w:keepLines/>
        <w:tabs>
          <w:tab w:val="left" w:pos="-142"/>
        </w:tabs>
        <w:spacing w:line="240" w:lineRule="auto"/>
        <w:ind w:left="851" w:hanging="851"/>
        <w:rPr>
          <w:rFonts w:ascii="Arial" w:hAnsi="Arial" w:cs="Arial"/>
          <w:sz w:val="21"/>
          <w:szCs w:val="21"/>
        </w:rPr>
      </w:pPr>
      <w:r w:rsidRPr="006912C6">
        <w:rPr>
          <w:rFonts w:ascii="Arial" w:hAnsi="Arial" w:cs="Arial"/>
          <w:sz w:val="21"/>
          <w:szCs w:val="21"/>
        </w:rPr>
        <w:t>H1</w:t>
      </w:r>
      <w:r w:rsidRPr="006912C6">
        <w:rPr>
          <w:rFonts w:ascii="Arial" w:hAnsi="Arial" w:cs="Arial"/>
          <w:sz w:val="21"/>
          <w:szCs w:val="21"/>
        </w:rPr>
        <w:tab/>
        <w:t>Termination on insolvency and change of control</w:t>
      </w:r>
    </w:p>
    <w:p w14:paraId="5B55D041" w14:textId="77777777" w:rsidR="00D4159A" w:rsidRDefault="00D4159A" w:rsidP="00D4159A">
      <w:pPr>
        <w:keepLines/>
        <w:tabs>
          <w:tab w:val="left" w:pos="0"/>
        </w:tabs>
        <w:suppressAutoHyphens/>
        <w:ind w:left="720" w:hanging="720"/>
        <w:jc w:val="both"/>
        <w:rPr>
          <w:rFonts w:ascii="Arial" w:hAnsi="Arial" w:cs="Arial"/>
          <w:sz w:val="21"/>
          <w:szCs w:val="21"/>
        </w:rPr>
      </w:pPr>
    </w:p>
    <w:p w14:paraId="5B55D042" w14:textId="77777777" w:rsidR="00D4159A" w:rsidRPr="006912C6" w:rsidRDefault="00D4159A" w:rsidP="00D4159A">
      <w:pPr>
        <w:keepLines/>
        <w:tabs>
          <w:tab w:val="left" w:pos="0"/>
        </w:tabs>
        <w:suppressAutoHyphens/>
        <w:ind w:left="851" w:hanging="851"/>
        <w:jc w:val="both"/>
        <w:rPr>
          <w:rFonts w:ascii="Arial" w:hAnsi="Arial" w:cs="Arial"/>
          <w:sz w:val="21"/>
          <w:szCs w:val="21"/>
        </w:rPr>
      </w:pPr>
      <w:r w:rsidRPr="006912C6">
        <w:rPr>
          <w:rFonts w:ascii="Arial" w:hAnsi="Arial" w:cs="Arial"/>
          <w:sz w:val="21"/>
          <w:szCs w:val="21"/>
        </w:rPr>
        <w:t>H1.1</w:t>
      </w:r>
      <w:r w:rsidRPr="006912C6">
        <w:rPr>
          <w:rFonts w:ascii="Arial" w:hAnsi="Arial" w:cs="Arial"/>
          <w:sz w:val="21"/>
          <w:szCs w:val="21"/>
        </w:rPr>
        <w:tab/>
        <w:t>The Client may terminate this Contract with immediate effect by notice in writing where the Supplier is a company and in respect of the Supplier:</w:t>
      </w:r>
    </w:p>
    <w:p w14:paraId="5B55D043" w14:textId="77777777" w:rsidR="00D4159A" w:rsidRPr="006912C6" w:rsidRDefault="00D4159A" w:rsidP="00D4159A">
      <w:pPr>
        <w:pStyle w:val="BodyText"/>
        <w:tabs>
          <w:tab w:val="left" w:pos="-720"/>
        </w:tabs>
        <w:ind w:left="2835" w:hanging="675"/>
        <w:rPr>
          <w:sz w:val="21"/>
          <w:szCs w:val="21"/>
        </w:rPr>
      </w:pPr>
    </w:p>
    <w:p w14:paraId="5B55D044" w14:textId="77777777" w:rsidR="00D4159A" w:rsidRPr="00081127" w:rsidRDefault="00D4159A" w:rsidP="00D4159A">
      <w:pPr>
        <w:pStyle w:val="BodyText"/>
        <w:tabs>
          <w:tab w:val="left" w:pos="-720"/>
        </w:tabs>
        <w:ind w:left="1276" w:hanging="425"/>
        <w:rPr>
          <w:rFonts w:ascii="Arial" w:hAnsi="Arial" w:cs="Arial"/>
          <w:sz w:val="21"/>
          <w:szCs w:val="21"/>
        </w:rPr>
      </w:pPr>
      <w:r w:rsidRPr="00081127">
        <w:rPr>
          <w:rFonts w:ascii="Arial" w:hAnsi="Arial" w:cs="Arial"/>
          <w:sz w:val="21"/>
          <w:szCs w:val="21"/>
        </w:rPr>
        <w:t>(a)</w:t>
      </w:r>
      <w:r w:rsidRPr="00081127">
        <w:rPr>
          <w:rFonts w:ascii="Arial" w:hAnsi="Arial" w:cs="Arial"/>
          <w:sz w:val="21"/>
          <w:szCs w:val="21"/>
        </w:rPr>
        <w:tab/>
        <w:t>a proposal is made for a voluntary arrangement within Part I of the Insolvency Act 1986 or of any other composition scheme or arrangement with, or assignment for the benefit of, its creditors; or</w:t>
      </w:r>
    </w:p>
    <w:p w14:paraId="5B55D045" w14:textId="77777777" w:rsidR="00D4159A" w:rsidRPr="00081127" w:rsidRDefault="00D4159A" w:rsidP="00D4159A">
      <w:pPr>
        <w:pStyle w:val="BodyText"/>
        <w:tabs>
          <w:tab w:val="left" w:pos="-720"/>
        </w:tabs>
        <w:ind w:left="1276" w:hanging="425"/>
        <w:rPr>
          <w:rFonts w:ascii="Arial" w:hAnsi="Arial" w:cs="Arial"/>
          <w:sz w:val="21"/>
          <w:szCs w:val="21"/>
        </w:rPr>
      </w:pPr>
    </w:p>
    <w:p w14:paraId="5B55D046" w14:textId="77777777" w:rsidR="00D4159A" w:rsidRPr="00081127" w:rsidRDefault="00D4159A" w:rsidP="00D4159A">
      <w:pPr>
        <w:pStyle w:val="BodyText"/>
        <w:tabs>
          <w:tab w:val="left" w:pos="-720"/>
        </w:tabs>
        <w:ind w:left="1276" w:hanging="425"/>
        <w:rPr>
          <w:rFonts w:ascii="Arial" w:hAnsi="Arial" w:cs="Arial"/>
          <w:sz w:val="21"/>
          <w:szCs w:val="21"/>
        </w:rPr>
      </w:pPr>
      <w:r w:rsidRPr="00081127">
        <w:rPr>
          <w:rFonts w:ascii="Arial" w:hAnsi="Arial" w:cs="Arial"/>
          <w:sz w:val="21"/>
          <w:szCs w:val="21"/>
        </w:rPr>
        <w:t>(b)</w:t>
      </w:r>
      <w:r w:rsidRPr="00081127">
        <w:rPr>
          <w:rFonts w:ascii="Arial" w:hAnsi="Arial" w:cs="Arial"/>
          <w:sz w:val="21"/>
          <w:szCs w:val="21"/>
        </w:rPr>
        <w:tab/>
        <w:t>a shareholders’ meeting is convened for the purpose of considering a resolution that it be wound up or a resolution for its winding-up is passed (other than as part of, and exclusively for the purpose of, a bona fide reconstruction or amalgamation); or</w:t>
      </w:r>
    </w:p>
    <w:p w14:paraId="5B55D047" w14:textId="77777777" w:rsidR="00D4159A" w:rsidRPr="00081127" w:rsidRDefault="00D4159A" w:rsidP="00D4159A">
      <w:pPr>
        <w:pStyle w:val="BodyText"/>
        <w:tabs>
          <w:tab w:val="left" w:pos="-720"/>
        </w:tabs>
        <w:ind w:left="1276" w:hanging="425"/>
        <w:rPr>
          <w:rFonts w:ascii="Arial" w:hAnsi="Arial" w:cs="Arial"/>
          <w:sz w:val="21"/>
          <w:szCs w:val="21"/>
        </w:rPr>
      </w:pPr>
    </w:p>
    <w:p w14:paraId="5B55D048" w14:textId="77777777" w:rsidR="00D4159A" w:rsidRPr="00081127" w:rsidRDefault="00D4159A" w:rsidP="00D4159A">
      <w:pPr>
        <w:pStyle w:val="BodyText"/>
        <w:tabs>
          <w:tab w:val="left" w:pos="-720"/>
          <w:tab w:val="left" w:pos="-567"/>
        </w:tabs>
        <w:ind w:left="1276" w:hanging="425"/>
        <w:rPr>
          <w:rFonts w:ascii="Arial" w:hAnsi="Arial" w:cs="Arial"/>
          <w:sz w:val="21"/>
          <w:szCs w:val="21"/>
        </w:rPr>
      </w:pPr>
      <w:r w:rsidRPr="00081127">
        <w:rPr>
          <w:rFonts w:ascii="Arial" w:hAnsi="Arial" w:cs="Arial"/>
          <w:sz w:val="21"/>
          <w:szCs w:val="21"/>
        </w:rPr>
        <w:t>(c)</w:t>
      </w:r>
      <w:r w:rsidRPr="00081127">
        <w:rPr>
          <w:rFonts w:ascii="Arial" w:hAnsi="Arial" w:cs="Arial"/>
          <w:sz w:val="21"/>
          <w:szCs w:val="21"/>
        </w:rPr>
        <w:tab/>
        <w:t>a petition is presented for its winding up (which is not dismissed within fourteen (14) days of its service) or an application is made for the appointment of a provisional liquidator or a creditors’ meeting is convened pursuant to section 98 of the Insolvency Act 1986; or</w:t>
      </w:r>
    </w:p>
    <w:p w14:paraId="5B55D049" w14:textId="77777777" w:rsidR="00D4159A" w:rsidRPr="00081127" w:rsidRDefault="00D4159A" w:rsidP="00D4159A">
      <w:pPr>
        <w:pStyle w:val="BodyText"/>
        <w:tabs>
          <w:tab w:val="left" w:pos="-720"/>
          <w:tab w:val="num" w:pos="2127"/>
        </w:tabs>
        <w:ind w:left="1276" w:hanging="425"/>
        <w:rPr>
          <w:rFonts w:ascii="Arial" w:hAnsi="Arial" w:cs="Arial"/>
          <w:sz w:val="21"/>
          <w:szCs w:val="21"/>
        </w:rPr>
      </w:pPr>
    </w:p>
    <w:p w14:paraId="5B55D04A" w14:textId="77777777" w:rsidR="00D4159A" w:rsidRPr="00081127" w:rsidRDefault="00D4159A" w:rsidP="00D4159A">
      <w:pPr>
        <w:pStyle w:val="BodyText"/>
        <w:tabs>
          <w:tab w:val="left" w:pos="-720"/>
        </w:tabs>
        <w:ind w:left="1276" w:hanging="425"/>
        <w:rPr>
          <w:rFonts w:ascii="Arial" w:hAnsi="Arial" w:cs="Arial"/>
          <w:sz w:val="21"/>
          <w:szCs w:val="21"/>
        </w:rPr>
      </w:pPr>
      <w:r w:rsidRPr="00081127">
        <w:rPr>
          <w:rFonts w:ascii="Arial" w:hAnsi="Arial" w:cs="Arial"/>
          <w:sz w:val="21"/>
          <w:szCs w:val="21"/>
        </w:rPr>
        <w:t>(d)</w:t>
      </w:r>
      <w:r w:rsidRPr="00081127">
        <w:rPr>
          <w:rFonts w:ascii="Arial" w:hAnsi="Arial" w:cs="Arial"/>
          <w:sz w:val="21"/>
          <w:szCs w:val="21"/>
        </w:rPr>
        <w:tab/>
      </w:r>
      <w:proofErr w:type="gramStart"/>
      <w:r w:rsidRPr="00081127">
        <w:rPr>
          <w:rFonts w:ascii="Arial" w:hAnsi="Arial" w:cs="Arial"/>
          <w:sz w:val="21"/>
          <w:szCs w:val="21"/>
        </w:rPr>
        <w:t>a</w:t>
      </w:r>
      <w:proofErr w:type="gramEnd"/>
      <w:r w:rsidRPr="00081127">
        <w:rPr>
          <w:rFonts w:ascii="Arial" w:hAnsi="Arial" w:cs="Arial"/>
          <w:sz w:val="21"/>
          <w:szCs w:val="21"/>
        </w:rPr>
        <w:t xml:space="preserve"> receiver, administrative receiver or similar officer is appointed over the whole or any part of its business or assets; or</w:t>
      </w:r>
    </w:p>
    <w:p w14:paraId="5B55D04B" w14:textId="77777777" w:rsidR="00D4159A" w:rsidRPr="00081127" w:rsidRDefault="00D4159A" w:rsidP="00D4159A">
      <w:pPr>
        <w:keepLines/>
        <w:tabs>
          <w:tab w:val="left" w:pos="0"/>
        </w:tabs>
        <w:suppressAutoHyphens/>
        <w:ind w:left="1276" w:hanging="425"/>
        <w:jc w:val="both"/>
        <w:rPr>
          <w:rFonts w:ascii="Arial" w:hAnsi="Arial" w:cs="Arial"/>
          <w:sz w:val="21"/>
          <w:szCs w:val="21"/>
        </w:rPr>
      </w:pPr>
    </w:p>
    <w:p w14:paraId="5B55D04C" w14:textId="77777777" w:rsidR="00D4159A" w:rsidRPr="00081127" w:rsidRDefault="00D4159A" w:rsidP="00D4159A">
      <w:pPr>
        <w:pStyle w:val="BodyText"/>
        <w:tabs>
          <w:tab w:val="left" w:pos="-720"/>
        </w:tabs>
        <w:ind w:left="1276" w:hanging="425"/>
        <w:rPr>
          <w:rFonts w:ascii="Arial" w:hAnsi="Arial" w:cs="Arial"/>
          <w:sz w:val="21"/>
          <w:szCs w:val="21"/>
        </w:rPr>
      </w:pPr>
      <w:r w:rsidRPr="00081127">
        <w:rPr>
          <w:rFonts w:ascii="Arial" w:hAnsi="Arial" w:cs="Arial"/>
          <w:sz w:val="21"/>
          <w:szCs w:val="21"/>
        </w:rPr>
        <w:t>(e)</w:t>
      </w:r>
      <w:r w:rsidRPr="00081127">
        <w:rPr>
          <w:rFonts w:ascii="Arial" w:hAnsi="Arial" w:cs="Arial"/>
          <w:sz w:val="21"/>
          <w:szCs w:val="21"/>
        </w:rPr>
        <w:tab/>
      </w:r>
      <w:proofErr w:type="gramStart"/>
      <w:r w:rsidRPr="00081127">
        <w:rPr>
          <w:rFonts w:ascii="Arial" w:hAnsi="Arial" w:cs="Arial"/>
          <w:sz w:val="21"/>
          <w:szCs w:val="21"/>
        </w:rPr>
        <w:t>an</w:t>
      </w:r>
      <w:proofErr w:type="gramEnd"/>
      <w:r w:rsidRPr="00081127">
        <w:rPr>
          <w:rFonts w:ascii="Arial" w:hAnsi="Arial" w:cs="Arial"/>
          <w:sz w:val="21"/>
          <w:szCs w:val="21"/>
        </w:rPr>
        <w:t xml:space="preserve"> application order is made either for the appointment of an administrator or for an administration order, an administrator is appointed, or notice of intention to appoint an administrator is given; or</w:t>
      </w:r>
    </w:p>
    <w:p w14:paraId="5B55D04D" w14:textId="77777777" w:rsidR="00D4159A" w:rsidRPr="00081127" w:rsidRDefault="00D4159A" w:rsidP="00D4159A">
      <w:pPr>
        <w:pStyle w:val="BodyText"/>
        <w:tabs>
          <w:tab w:val="left" w:pos="-720"/>
        </w:tabs>
        <w:ind w:left="1276" w:hanging="425"/>
        <w:rPr>
          <w:rFonts w:ascii="Arial" w:hAnsi="Arial" w:cs="Arial"/>
          <w:sz w:val="21"/>
          <w:szCs w:val="21"/>
        </w:rPr>
      </w:pPr>
    </w:p>
    <w:p w14:paraId="5B55D04E" w14:textId="77777777" w:rsidR="00D4159A" w:rsidRPr="00081127" w:rsidRDefault="00D4159A" w:rsidP="00D4159A">
      <w:pPr>
        <w:pStyle w:val="BodyText"/>
        <w:tabs>
          <w:tab w:val="left" w:pos="-720"/>
        </w:tabs>
        <w:ind w:left="1276" w:hanging="425"/>
        <w:rPr>
          <w:rFonts w:ascii="Arial" w:hAnsi="Arial" w:cs="Arial"/>
          <w:sz w:val="21"/>
          <w:szCs w:val="21"/>
        </w:rPr>
      </w:pPr>
      <w:r w:rsidRPr="00081127">
        <w:rPr>
          <w:rFonts w:ascii="Arial" w:hAnsi="Arial" w:cs="Arial"/>
          <w:sz w:val="21"/>
          <w:szCs w:val="21"/>
        </w:rPr>
        <w:t>(f)</w:t>
      </w:r>
      <w:r w:rsidRPr="00081127">
        <w:rPr>
          <w:rFonts w:ascii="Arial" w:hAnsi="Arial" w:cs="Arial"/>
          <w:sz w:val="21"/>
          <w:szCs w:val="21"/>
        </w:rPr>
        <w:tab/>
      </w:r>
      <w:proofErr w:type="gramStart"/>
      <w:r w:rsidRPr="00081127">
        <w:rPr>
          <w:rFonts w:ascii="Arial" w:hAnsi="Arial" w:cs="Arial"/>
          <w:sz w:val="21"/>
          <w:szCs w:val="21"/>
        </w:rPr>
        <w:t>it</w:t>
      </w:r>
      <w:proofErr w:type="gramEnd"/>
      <w:r w:rsidRPr="00081127">
        <w:rPr>
          <w:rFonts w:ascii="Arial" w:hAnsi="Arial" w:cs="Arial"/>
          <w:sz w:val="21"/>
          <w:szCs w:val="21"/>
        </w:rPr>
        <w:t xml:space="preserve"> is or becomes insolvent within the meaning of section 123 of the Insolvency Act 1986; or</w:t>
      </w:r>
    </w:p>
    <w:p w14:paraId="5B55D04F" w14:textId="77777777" w:rsidR="00D4159A" w:rsidRPr="00081127" w:rsidRDefault="00D4159A" w:rsidP="00D4159A">
      <w:pPr>
        <w:pStyle w:val="BodyText"/>
        <w:tabs>
          <w:tab w:val="left" w:pos="-720"/>
        </w:tabs>
        <w:ind w:left="1276" w:hanging="425"/>
        <w:rPr>
          <w:rFonts w:ascii="Arial" w:hAnsi="Arial" w:cs="Arial"/>
          <w:sz w:val="21"/>
          <w:szCs w:val="21"/>
        </w:rPr>
      </w:pPr>
    </w:p>
    <w:p w14:paraId="5B55D050" w14:textId="77777777" w:rsidR="00D4159A" w:rsidRPr="00081127" w:rsidRDefault="00D4159A" w:rsidP="00D4159A">
      <w:pPr>
        <w:pStyle w:val="BodyText"/>
        <w:tabs>
          <w:tab w:val="left" w:pos="-720"/>
        </w:tabs>
        <w:ind w:left="1276" w:hanging="425"/>
        <w:rPr>
          <w:rFonts w:ascii="Arial" w:hAnsi="Arial" w:cs="Arial"/>
          <w:sz w:val="21"/>
          <w:szCs w:val="21"/>
        </w:rPr>
      </w:pPr>
      <w:r w:rsidRPr="00081127">
        <w:rPr>
          <w:rFonts w:ascii="Arial" w:hAnsi="Arial" w:cs="Arial"/>
          <w:sz w:val="21"/>
          <w:szCs w:val="21"/>
        </w:rPr>
        <w:lastRenderedPageBreak/>
        <w:t>(g)</w:t>
      </w:r>
      <w:r w:rsidRPr="00081127">
        <w:rPr>
          <w:rFonts w:ascii="Arial" w:hAnsi="Arial" w:cs="Arial"/>
          <w:sz w:val="21"/>
          <w:szCs w:val="21"/>
        </w:rPr>
        <w:tab/>
        <w:t>being a “small company” within the meaning of section 247(3) of the Companies Act 1985, a moratorium comes into force pursuant to Schedule A1 of the Insolvency Act 1986; or</w:t>
      </w:r>
    </w:p>
    <w:p w14:paraId="5B55D051" w14:textId="77777777" w:rsidR="00D4159A" w:rsidRPr="00081127" w:rsidRDefault="00D4159A" w:rsidP="00D4159A">
      <w:pPr>
        <w:pStyle w:val="BodyText"/>
        <w:tabs>
          <w:tab w:val="left" w:pos="-720"/>
        </w:tabs>
        <w:ind w:left="1276" w:hanging="425"/>
        <w:rPr>
          <w:rFonts w:ascii="Arial" w:hAnsi="Arial" w:cs="Arial"/>
          <w:sz w:val="21"/>
          <w:szCs w:val="21"/>
        </w:rPr>
      </w:pPr>
    </w:p>
    <w:p w14:paraId="5B55D052" w14:textId="77777777" w:rsidR="00D4159A" w:rsidRPr="00081127" w:rsidRDefault="00D4159A" w:rsidP="00D4159A">
      <w:pPr>
        <w:pStyle w:val="BodyText"/>
        <w:tabs>
          <w:tab w:val="left" w:pos="-720"/>
        </w:tabs>
        <w:ind w:left="1276" w:hanging="425"/>
        <w:rPr>
          <w:rFonts w:ascii="Arial" w:hAnsi="Arial" w:cs="Arial"/>
          <w:sz w:val="21"/>
          <w:szCs w:val="21"/>
        </w:rPr>
      </w:pPr>
      <w:r w:rsidRPr="00081127">
        <w:rPr>
          <w:rFonts w:ascii="Arial" w:hAnsi="Arial" w:cs="Arial"/>
          <w:sz w:val="21"/>
          <w:szCs w:val="21"/>
        </w:rPr>
        <w:t>(h)</w:t>
      </w:r>
      <w:r w:rsidRPr="00081127">
        <w:rPr>
          <w:rFonts w:ascii="Arial" w:hAnsi="Arial" w:cs="Arial"/>
          <w:sz w:val="21"/>
          <w:szCs w:val="21"/>
        </w:rPr>
        <w:tab/>
      </w:r>
      <w:proofErr w:type="gramStart"/>
      <w:r w:rsidRPr="00081127">
        <w:rPr>
          <w:rFonts w:ascii="Arial" w:hAnsi="Arial" w:cs="Arial"/>
          <w:sz w:val="21"/>
          <w:szCs w:val="21"/>
        </w:rPr>
        <w:t>any</w:t>
      </w:r>
      <w:proofErr w:type="gramEnd"/>
      <w:r w:rsidRPr="00081127">
        <w:rPr>
          <w:rFonts w:ascii="Arial" w:hAnsi="Arial" w:cs="Arial"/>
          <w:sz w:val="21"/>
          <w:szCs w:val="21"/>
        </w:rPr>
        <w:t xml:space="preserve"> event similar to those listed in H1.1(a)-(g) occurs under the law of any other jurisdiction.</w:t>
      </w:r>
    </w:p>
    <w:p w14:paraId="5B55D053" w14:textId="77777777" w:rsidR="00D4159A" w:rsidRPr="006912C6" w:rsidRDefault="00D4159A" w:rsidP="00D4159A">
      <w:pPr>
        <w:keepLines/>
        <w:tabs>
          <w:tab w:val="left" w:pos="0"/>
        </w:tabs>
        <w:suppressAutoHyphens/>
        <w:ind w:left="1440" w:hanging="1440"/>
        <w:jc w:val="both"/>
        <w:rPr>
          <w:rFonts w:ascii="Arial" w:hAnsi="Arial" w:cs="Arial"/>
          <w:sz w:val="21"/>
          <w:szCs w:val="21"/>
        </w:rPr>
      </w:pPr>
    </w:p>
    <w:p w14:paraId="5B55D054" w14:textId="77777777" w:rsidR="00D4159A" w:rsidRPr="006912C6" w:rsidRDefault="00D4159A" w:rsidP="00D4159A">
      <w:pPr>
        <w:keepLines/>
        <w:tabs>
          <w:tab w:val="left" w:pos="0"/>
        </w:tabs>
        <w:suppressAutoHyphens/>
        <w:ind w:left="851" w:hanging="851"/>
        <w:jc w:val="both"/>
        <w:rPr>
          <w:rFonts w:ascii="Arial" w:hAnsi="Arial" w:cs="Arial"/>
          <w:sz w:val="21"/>
          <w:szCs w:val="21"/>
        </w:rPr>
      </w:pPr>
      <w:r w:rsidRPr="006912C6">
        <w:rPr>
          <w:rFonts w:ascii="Arial" w:hAnsi="Arial" w:cs="Arial"/>
          <w:sz w:val="21"/>
          <w:szCs w:val="21"/>
        </w:rPr>
        <w:t>H1.2</w:t>
      </w:r>
      <w:r w:rsidRPr="006912C6">
        <w:rPr>
          <w:rFonts w:ascii="Arial" w:hAnsi="Arial" w:cs="Arial"/>
          <w:sz w:val="21"/>
          <w:szCs w:val="21"/>
        </w:rPr>
        <w:tab/>
        <w:t>The Client may terminate this Contract with immediate effect by notice in writing where the Supplier is an individual and:</w:t>
      </w:r>
    </w:p>
    <w:p w14:paraId="5B55D055" w14:textId="77777777" w:rsidR="00D4159A" w:rsidRPr="006912C6" w:rsidRDefault="00D4159A" w:rsidP="00D4159A">
      <w:pPr>
        <w:keepLines/>
        <w:tabs>
          <w:tab w:val="left" w:pos="0"/>
        </w:tabs>
        <w:suppressAutoHyphens/>
        <w:ind w:left="1276" w:hanging="425"/>
        <w:jc w:val="both"/>
        <w:rPr>
          <w:rFonts w:ascii="Arial" w:hAnsi="Arial" w:cs="Arial"/>
          <w:sz w:val="21"/>
          <w:szCs w:val="21"/>
        </w:rPr>
      </w:pPr>
    </w:p>
    <w:p w14:paraId="5B55D056" w14:textId="77777777" w:rsidR="00D4159A" w:rsidRPr="006912C6" w:rsidRDefault="00D4159A" w:rsidP="00D4159A">
      <w:pPr>
        <w:keepLines/>
        <w:tabs>
          <w:tab w:val="left" w:pos="0"/>
        </w:tabs>
        <w:suppressAutoHyphens/>
        <w:ind w:left="1276" w:hanging="425"/>
        <w:jc w:val="both"/>
        <w:rPr>
          <w:rFonts w:ascii="Arial" w:hAnsi="Arial" w:cs="Arial"/>
          <w:sz w:val="21"/>
          <w:szCs w:val="21"/>
        </w:rPr>
      </w:pPr>
      <w:r w:rsidRPr="006912C6">
        <w:rPr>
          <w:rFonts w:ascii="Arial" w:hAnsi="Arial" w:cs="Arial"/>
          <w:sz w:val="21"/>
          <w:szCs w:val="21"/>
        </w:rPr>
        <w:t>(a)</w:t>
      </w:r>
      <w:r w:rsidRPr="006912C6">
        <w:rPr>
          <w:rFonts w:ascii="Arial" w:hAnsi="Arial" w:cs="Arial"/>
          <w:sz w:val="21"/>
          <w:szCs w:val="21"/>
        </w:rPr>
        <w:tab/>
        <w:t>an application for an interim order is made pursuant to sections 252-253 of the Insolvency Act 1986 or a proposal is made for any composition scheme or arrangement with, or assignment for the benefit of, the Supplier’s creditors; or</w:t>
      </w:r>
    </w:p>
    <w:p w14:paraId="5B55D057" w14:textId="77777777" w:rsidR="00D4159A" w:rsidRPr="006912C6" w:rsidRDefault="00D4159A" w:rsidP="00D4159A">
      <w:pPr>
        <w:keepLines/>
        <w:tabs>
          <w:tab w:val="left" w:pos="0"/>
        </w:tabs>
        <w:suppressAutoHyphens/>
        <w:ind w:left="1276" w:hanging="425"/>
        <w:jc w:val="both"/>
        <w:rPr>
          <w:rFonts w:ascii="Arial" w:hAnsi="Arial" w:cs="Arial"/>
          <w:sz w:val="21"/>
          <w:szCs w:val="21"/>
        </w:rPr>
      </w:pPr>
    </w:p>
    <w:p w14:paraId="5B55D058" w14:textId="77777777" w:rsidR="00D4159A" w:rsidRPr="006912C6" w:rsidRDefault="00D4159A" w:rsidP="00D4159A">
      <w:pPr>
        <w:keepLines/>
        <w:tabs>
          <w:tab w:val="left" w:pos="0"/>
        </w:tabs>
        <w:suppressAutoHyphens/>
        <w:ind w:left="1276" w:hanging="425"/>
        <w:jc w:val="both"/>
        <w:rPr>
          <w:rFonts w:ascii="Arial" w:hAnsi="Arial" w:cs="Arial"/>
          <w:sz w:val="21"/>
          <w:szCs w:val="21"/>
        </w:rPr>
      </w:pPr>
      <w:r w:rsidRPr="006912C6">
        <w:rPr>
          <w:rFonts w:ascii="Arial" w:hAnsi="Arial" w:cs="Arial"/>
          <w:sz w:val="21"/>
          <w:szCs w:val="21"/>
        </w:rPr>
        <w:t>(b)</w:t>
      </w:r>
      <w:r w:rsidRPr="006912C6">
        <w:rPr>
          <w:rFonts w:ascii="Arial" w:hAnsi="Arial" w:cs="Arial"/>
          <w:sz w:val="21"/>
          <w:szCs w:val="21"/>
        </w:rPr>
        <w:tab/>
      </w:r>
      <w:proofErr w:type="gramStart"/>
      <w:r w:rsidRPr="006912C6">
        <w:rPr>
          <w:rFonts w:ascii="Arial" w:hAnsi="Arial" w:cs="Arial"/>
          <w:sz w:val="21"/>
          <w:szCs w:val="21"/>
        </w:rPr>
        <w:t>a</w:t>
      </w:r>
      <w:proofErr w:type="gramEnd"/>
      <w:r w:rsidRPr="006912C6">
        <w:rPr>
          <w:rFonts w:ascii="Arial" w:hAnsi="Arial" w:cs="Arial"/>
          <w:sz w:val="21"/>
          <w:szCs w:val="21"/>
        </w:rPr>
        <w:t xml:space="preserve"> petition is presented and not dismissed within </w:t>
      </w:r>
      <w:r>
        <w:rPr>
          <w:rFonts w:ascii="Arial" w:hAnsi="Arial" w:cs="Arial"/>
          <w:sz w:val="21"/>
          <w:szCs w:val="21"/>
        </w:rPr>
        <w:t>fourteen (</w:t>
      </w:r>
      <w:r w:rsidRPr="006912C6">
        <w:rPr>
          <w:rFonts w:ascii="Arial" w:hAnsi="Arial" w:cs="Arial"/>
          <w:sz w:val="21"/>
          <w:szCs w:val="21"/>
        </w:rPr>
        <w:t>14</w:t>
      </w:r>
      <w:r>
        <w:rPr>
          <w:rFonts w:ascii="Arial" w:hAnsi="Arial" w:cs="Arial"/>
          <w:sz w:val="21"/>
          <w:szCs w:val="21"/>
        </w:rPr>
        <w:t>)</w:t>
      </w:r>
      <w:r w:rsidRPr="006912C6">
        <w:rPr>
          <w:rFonts w:ascii="Arial" w:hAnsi="Arial" w:cs="Arial"/>
          <w:sz w:val="21"/>
          <w:szCs w:val="21"/>
        </w:rPr>
        <w:t xml:space="preserve"> days or order made for the Supplier’s bankruptcy; or</w:t>
      </w:r>
    </w:p>
    <w:p w14:paraId="5B55D059" w14:textId="77777777" w:rsidR="00D4159A" w:rsidRPr="006912C6" w:rsidRDefault="00D4159A" w:rsidP="00D4159A">
      <w:pPr>
        <w:keepLines/>
        <w:tabs>
          <w:tab w:val="left" w:pos="0"/>
        </w:tabs>
        <w:suppressAutoHyphens/>
        <w:ind w:left="1276" w:hanging="425"/>
        <w:jc w:val="both"/>
        <w:rPr>
          <w:rFonts w:ascii="Arial" w:hAnsi="Arial" w:cs="Arial"/>
          <w:sz w:val="21"/>
          <w:szCs w:val="21"/>
        </w:rPr>
      </w:pPr>
    </w:p>
    <w:p w14:paraId="5B55D05A" w14:textId="77777777" w:rsidR="00D4159A" w:rsidRPr="006912C6" w:rsidRDefault="00D4159A" w:rsidP="00D4159A">
      <w:pPr>
        <w:keepLines/>
        <w:tabs>
          <w:tab w:val="left" w:pos="0"/>
        </w:tabs>
        <w:suppressAutoHyphens/>
        <w:ind w:left="1276" w:hanging="425"/>
        <w:jc w:val="both"/>
        <w:rPr>
          <w:rFonts w:ascii="Arial" w:hAnsi="Arial" w:cs="Arial"/>
          <w:sz w:val="21"/>
          <w:szCs w:val="21"/>
        </w:rPr>
      </w:pPr>
      <w:r w:rsidRPr="006912C6">
        <w:rPr>
          <w:rFonts w:ascii="Arial" w:hAnsi="Arial" w:cs="Arial"/>
          <w:sz w:val="21"/>
          <w:szCs w:val="21"/>
        </w:rPr>
        <w:t>(c)</w:t>
      </w:r>
      <w:r w:rsidRPr="006912C6">
        <w:rPr>
          <w:rFonts w:ascii="Arial" w:hAnsi="Arial" w:cs="Arial"/>
          <w:sz w:val="21"/>
          <w:szCs w:val="21"/>
        </w:rPr>
        <w:tab/>
        <w:t xml:space="preserve">a receiver, or similar officer is appointed over the whole or any part of the Supplier’s assets or a person becomes entitled to appoint a receiver, or similar officer over the whole or any part of his assets; or </w:t>
      </w:r>
    </w:p>
    <w:p w14:paraId="5B55D05B" w14:textId="77777777" w:rsidR="00D4159A" w:rsidRPr="006912C6" w:rsidRDefault="00D4159A" w:rsidP="00D4159A">
      <w:pPr>
        <w:keepLines/>
        <w:tabs>
          <w:tab w:val="left" w:pos="0"/>
        </w:tabs>
        <w:suppressAutoHyphens/>
        <w:ind w:left="1276" w:hanging="425"/>
        <w:jc w:val="both"/>
        <w:rPr>
          <w:rFonts w:ascii="Arial" w:hAnsi="Arial" w:cs="Arial"/>
          <w:sz w:val="21"/>
          <w:szCs w:val="21"/>
        </w:rPr>
      </w:pPr>
    </w:p>
    <w:p w14:paraId="5B55D05C" w14:textId="77777777" w:rsidR="00D4159A" w:rsidRPr="006912C6" w:rsidRDefault="00D4159A" w:rsidP="00D4159A">
      <w:pPr>
        <w:keepLines/>
        <w:tabs>
          <w:tab w:val="left" w:pos="0"/>
        </w:tabs>
        <w:suppressAutoHyphens/>
        <w:ind w:left="1276" w:hanging="425"/>
        <w:jc w:val="both"/>
        <w:rPr>
          <w:rFonts w:ascii="Arial" w:hAnsi="Arial" w:cs="Arial"/>
          <w:sz w:val="21"/>
          <w:szCs w:val="21"/>
        </w:rPr>
      </w:pPr>
      <w:r w:rsidRPr="006912C6">
        <w:rPr>
          <w:rFonts w:ascii="Arial" w:hAnsi="Arial" w:cs="Arial"/>
          <w:sz w:val="21"/>
          <w:szCs w:val="21"/>
        </w:rPr>
        <w:t>(d)</w:t>
      </w:r>
      <w:r w:rsidRPr="006912C6">
        <w:rPr>
          <w:rFonts w:ascii="Arial" w:hAnsi="Arial" w:cs="Arial"/>
          <w:sz w:val="21"/>
          <w:szCs w:val="21"/>
        </w:rPr>
        <w:tab/>
      </w:r>
      <w:proofErr w:type="gramStart"/>
      <w:r w:rsidRPr="006912C6">
        <w:rPr>
          <w:rFonts w:ascii="Arial" w:hAnsi="Arial" w:cs="Arial"/>
          <w:sz w:val="21"/>
          <w:szCs w:val="21"/>
        </w:rPr>
        <w:t>the</w:t>
      </w:r>
      <w:proofErr w:type="gramEnd"/>
      <w:r w:rsidRPr="006912C6">
        <w:rPr>
          <w:rFonts w:ascii="Arial" w:hAnsi="Arial" w:cs="Arial"/>
          <w:sz w:val="21"/>
          <w:szCs w:val="21"/>
        </w:rPr>
        <w:t xml:space="preserve"> Supplier is unable to pay his debts or has no reasonable prospect of doing so, in either case within the meaning of section 268 of the Insolvency Act 1986; or</w:t>
      </w:r>
    </w:p>
    <w:p w14:paraId="5B55D05D" w14:textId="77777777" w:rsidR="00D4159A" w:rsidRPr="006912C6" w:rsidRDefault="00D4159A" w:rsidP="00D4159A">
      <w:pPr>
        <w:keepLines/>
        <w:tabs>
          <w:tab w:val="left" w:pos="0"/>
        </w:tabs>
        <w:suppressAutoHyphens/>
        <w:ind w:left="1276" w:hanging="425"/>
        <w:jc w:val="both"/>
        <w:rPr>
          <w:rFonts w:ascii="Arial" w:hAnsi="Arial" w:cs="Arial"/>
          <w:sz w:val="21"/>
          <w:szCs w:val="21"/>
        </w:rPr>
      </w:pPr>
    </w:p>
    <w:p w14:paraId="5B55D05E" w14:textId="77777777" w:rsidR="00D4159A" w:rsidRPr="006912C6" w:rsidRDefault="00D4159A" w:rsidP="00D4159A">
      <w:pPr>
        <w:keepLines/>
        <w:tabs>
          <w:tab w:val="left" w:pos="0"/>
        </w:tabs>
        <w:suppressAutoHyphens/>
        <w:ind w:left="1276" w:hanging="425"/>
        <w:jc w:val="both"/>
        <w:rPr>
          <w:rFonts w:ascii="Arial" w:hAnsi="Arial" w:cs="Arial"/>
          <w:sz w:val="21"/>
          <w:szCs w:val="21"/>
        </w:rPr>
      </w:pPr>
      <w:r w:rsidRPr="006912C6">
        <w:rPr>
          <w:rFonts w:ascii="Arial" w:hAnsi="Arial" w:cs="Arial"/>
          <w:sz w:val="21"/>
          <w:szCs w:val="21"/>
        </w:rPr>
        <w:t>(e)</w:t>
      </w:r>
      <w:r w:rsidRPr="006912C6">
        <w:rPr>
          <w:rFonts w:ascii="Arial" w:hAnsi="Arial" w:cs="Arial"/>
          <w:sz w:val="21"/>
          <w:szCs w:val="21"/>
        </w:rPr>
        <w:tab/>
        <w:t xml:space="preserve">a creditor or encumbrance attaches or takes possession of, or a distress, execution, sequestration or other such process is levied or enforced on or sued against, the whole or any part of the Supplier’s assets and such attachment or process is not discharged within </w:t>
      </w:r>
      <w:r>
        <w:rPr>
          <w:rFonts w:ascii="Arial" w:hAnsi="Arial" w:cs="Arial"/>
          <w:sz w:val="21"/>
          <w:szCs w:val="21"/>
        </w:rPr>
        <w:t>fourteen (</w:t>
      </w:r>
      <w:r w:rsidRPr="006912C6">
        <w:rPr>
          <w:rFonts w:ascii="Arial" w:hAnsi="Arial" w:cs="Arial"/>
          <w:sz w:val="21"/>
          <w:szCs w:val="21"/>
        </w:rPr>
        <w:t>14</w:t>
      </w:r>
      <w:r>
        <w:rPr>
          <w:rFonts w:ascii="Arial" w:hAnsi="Arial" w:cs="Arial"/>
          <w:sz w:val="21"/>
          <w:szCs w:val="21"/>
        </w:rPr>
        <w:t>)</w:t>
      </w:r>
      <w:r w:rsidRPr="006912C6">
        <w:rPr>
          <w:rFonts w:ascii="Arial" w:hAnsi="Arial" w:cs="Arial"/>
          <w:sz w:val="21"/>
          <w:szCs w:val="21"/>
        </w:rPr>
        <w:t xml:space="preserve"> days; or</w:t>
      </w:r>
    </w:p>
    <w:p w14:paraId="5B55D05F" w14:textId="77777777" w:rsidR="00D4159A" w:rsidRPr="006912C6" w:rsidRDefault="00D4159A" w:rsidP="00D4159A">
      <w:pPr>
        <w:keepLines/>
        <w:tabs>
          <w:tab w:val="left" w:pos="0"/>
        </w:tabs>
        <w:suppressAutoHyphens/>
        <w:ind w:left="2160" w:hanging="735"/>
        <w:jc w:val="both"/>
        <w:rPr>
          <w:rFonts w:ascii="Arial" w:hAnsi="Arial" w:cs="Arial"/>
          <w:sz w:val="21"/>
          <w:szCs w:val="21"/>
        </w:rPr>
      </w:pPr>
    </w:p>
    <w:p w14:paraId="5B55D060" w14:textId="77777777" w:rsidR="00D4159A" w:rsidRPr="006912C6" w:rsidRDefault="00D4159A" w:rsidP="00D4159A">
      <w:pPr>
        <w:keepLines/>
        <w:tabs>
          <w:tab w:val="left" w:pos="0"/>
        </w:tabs>
        <w:suppressAutoHyphens/>
        <w:ind w:left="1276" w:hanging="425"/>
        <w:jc w:val="both"/>
        <w:rPr>
          <w:rFonts w:ascii="Arial" w:hAnsi="Arial" w:cs="Arial"/>
          <w:sz w:val="21"/>
          <w:szCs w:val="21"/>
        </w:rPr>
      </w:pPr>
      <w:r w:rsidRPr="006912C6">
        <w:rPr>
          <w:rFonts w:ascii="Arial" w:hAnsi="Arial" w:cs="Arial"/>
          <w:sz w:val="21"/>
          <w:szCs w:val="21"/>
        </w:rPr>
        <w:t>(f)</w:t>
      </w:r>
      <w:r w:rsidRPr="006912C6">
        <w:rPr>
          <w:rFonts w:ascii="Arial" w:hAnsi="Arial" w:cs="Arial"/>
          <w:sz w:val="21"/>
          <w:szCs w:val="21"/>
        </w:rPr>
        <w:tab/>
      </w:r>
      <w:proofErr w:type="gramStart"/>
      <w:r>
        <w:rPr>
          <w:rFonts w:ascii="Arial" w:hAnsi="Arial" w:cs="Arial"/>
          <w:sz w:val="21"/>
          <w:szCs w:val="21"/>
        </w:rPr>
        <w:t>the</w:t>
      </w:r>
      <w:proofErr w:type="gramEnd"/>
      <w:r>
        <w:rPr>
          <w:rFonts w:ascii="Arial" w:hAnsi="Arial" w:cs="Arial"/>
          <w:sz w:val="21"/>
          <w:szCs w:val="21"/>
        </w:rPr>
        <w:t xml:space="preserve"> Supplier</w:t>
      </w:r>
      <w:r w:rsidRPr="006912C6">
        <w:rPr>
          <w:rFonts w:ascii="Arial" w:hAnsi="Arial" w:cs="Arial"/>
          <w:sz w:val="21"/>
          <w:szCs w:val="21"/>
        </w:rPr>
        <w:t xml:space="preserve"> dies or</w:t>
      </w:r>
      <w:r>
        <w:rPr>
          <w:rFonts w:ascii="Arial" w:hAnsi="Arial" w:cs="Arial"/>
          <w:sz w:val="21"/>
          <w:szCs w:val="21"/>
        </w:rPr>
        <w:t xml:space="preserve">, by reason of illness or incapacity (whether mental or physical), </w:t>
      </w:r>
      <w:r w:rsidRPr="006912C6">
        <w:rPr>
          <w:rFonts w:ascii="Arial" w:hAnsi="Arial" w:cs="Arial"/>
          <w:sz w:val="21"/>
          <w:szCs w:val="21"/>
        </w:rPr>
        <w:t xml:space="preserve">is  incapable of managing his affairs </w:t>
      </w:r>
      <w:r>
        <w:rPr>
          <w:rFonts w:ascii="Arial" w:hAnsi="Arial" w:cs="Arial"/>
          <w:sz w:val="21"/>
          <w:szCs w:val="21"/>
        </w:rPr>
        <w:t>or becomes a patient under any mental health legislation</w:t>
      </w:r>
      <w:r w:rsidRPr="006912C6">
        <w:rPr>
          <w:rFonts w:ascii="Arial" w:hAnsi="Arial" w:cs="Arial"/>
          <w:sz w:val="21"/>
          <w:szCs w:val="21"/>
        </w:rPr>
        <w:t xml:space="preserve">; or </w:t>
      </w:r>
    </w:p>
    <w:p w14:paraId="5B55D061" w14:textId="77777777" w:rsidR="00D4159A" w:rsidRPr="006912C6" w:rsidRDefault="00D4159A" w:rsidP="00D4159A">
      <w:pPr>
        <w:keepLines/>
        <w:tabs>
          <w:tab w:val="left" w:pos="0"/>
        </w:tabs>
        <w:suppressAutoHyphens/>
        <w:ind w:left="1276" w:hanging="425"/>
        <w:jc w:val="both"/>
        <w:rPr>
          <w:rFonts w:ascii="Arial" w:hAnsi="Arial" w:cs="Arial"/>
          <w:sz w:val="21"/>
          <w:szCs w:val="21"/>
        </w:rPr>
      </w:pPr>
    </w:p>
    <w:p w14:paraId="5B55D062" w14:textId="77777777" w:rsidR="00D4159A" w:rsidRPr="006912C6" w:rsidRDefault="00D4159A" w:rsidP="00D4159A">
      <w:pPr>
        <w:keepLines/>
        <w:tabs>
          <w:tab w:val="left" w:pos="0"/>
        </w:tabs>
        <w:suppressAutoHyphens/>
        <w:ind w:left="1276" w:hanging="425"/>
        <w:jc w:val="both"/>
        <w:rPr>
          <w:rFonts w:ascii="Arial" w:hAnsi="Arial" w:cs="Arial"/>
          <w:sz w:val="21"/>
          <w:szCs w:val="21"/>
        </w:rPr>
      </w:pPr>
      <w:r w:rsidRPr="006912C6">
        <w:rPr>
          <w:rFonts w:ascii="Arial" w:hAnsi="Arial" w:cs="Arial"/>
          <w:sz w:val="21"/>
          <w:szCs w:val="21"/>
        </w:rPr>
        <w:t>(g)</w:t>
      </w:r>
      <w:r w:rsidRPr="006912C6">
        <w:rPr>
          <w:rFonts w:ascii="Arial" w:hAnsi="Arial" w:cs="Arial"/>
          <w:sz w:val="21"/>
          <w:szCs w:val="21"/>
        </w:rPr>
        <w:tab/>
      </w:r>
      <w:proofErr w:type="gramStart"/>
      <w:r w:rsidRPr="006912C6">
        <w:rPr>
          <w:rFonts w:ascii="Arial" w:hAnsi="Arial" w:cs="Arial"/>
          <w:sz w:val="21"/>
          <w:szCs w:val="21"/>
        </w:rPr>
        <w:t>he</w:t>
      </w:r>
      <w:proofErr w:type="gramEnd"/>
      <w:r w:rsidRPr="006912C6">
        <w:rPr>
          <w:rFonts w:ascii="Arial" w:hAnsi="Arial" w:cs="Arial"/>
          <w:sz w:val="21"/>
          <w:szCs w:val="21"/>
        </w:rPr>
        <w:t xml:space="preserve"> suspends or ceases, or threatens to suspend or cease, to carry on all or a substantial part of his business.</w:t>
      </w:r>
    </w:p>
    <w:p w14:paraId="5B55D063" w14:textId="77777777" w:rsidR="00D4159A" w:rsidRPr="006912C6" w:rsidRDefault="00D4159A" w:rsidP="00D4159A">
      <w:pPr>
        <w:keepLines/>
        <w:tabs>
          <w:tab w:val="left" w:pos="0"/>
        </w:tabs>
        <w:suppressAutoHyphens/>
        <w:ind w:left="1440" w:hanging="1418"/>
        <w:jc w:val="both"/>
        <w:rPr>
          <w:rFonts w:ascii="Arial" w:hAnsi="Arial" w:cs="Arial"/>
          <w:sz w:val="21"/>
          <w:szCs w:val="21"/>
        </w:rPr>
      </w:pPr>
      <w:r w:rsidRPr="006912C6">
        <w:rPr>
          <w:rFonts w:ascii="Arial" w:hAnsi="Arial" w:cs="Arial"/>
          <w:sz w:val="21"/>
          <w:szCs w:val="21"/>
        </w:rPr>
        <w:t xml:space="preserve"> </w:t>
      </w:r>
    </w:p>
    <w:p w14:paraId="5B55D064" w14:textId="77777777" w:rsidR="00D4159A" w:rsidRPr="00352F28" w:rsidRDefault="00D4159A" w:rsidP="00D4159A">
      <w:pPr>
        <w:keepLines/>
        <w:tabs>
          <w:tab w:val="left" w:pos="0"/>
        </w:tabs>
        <w:suppressAutoHyphens/>
        <w:ind w:left="851" w:hanging="851"/>
        <w:jc w:val="both"/>
        <w:rPr>
          <w:rFonts w:ascii="Arial" w:hAnsi="Arial" w:cs="Arial"/>
          <w:sz w:val="21"/>
          <w:szCs w:val="21"/>
        </w:rPr>
      </w:pPr>
      <w:r w:rsidRPr="00352F28">
        <w:rPr>
          <w:rFonts w:ascii="Arial" w:hAnsi="Arial" w:cs="Arial"/>
          <w:sz w:val="21"/>
          <w:szCs w:val="21"/>
        </w:rPr>
        <w:t>H1.3</w:t>
      </w:r>
      <w:r w:rsidRPr="00352F28">
        <w:rPr>
          <w:rFonts w:ascii="Arial" w:hAnsi="Arial" w:cs="Arial"/>
          <w:sz w:val="21"/>
          <w:szCs w:val="21"/>
        </w:rPr>
        <w:tab/>
        <w:t xml:space="preserve">The Supplier shall notify the Client immediately if the Supplier undergoes a change of control within the meaning of section </w:t>
      </w:r>
      <w:r>
        <w:rPr>
          <w:rFonts w:ascii="Arial" w:hAnsi="Arial" w:cs="Arial"/>
          <w:sz w:val="21"/>
          <w:szCs w:val="21"/>
        </w:rPr>
        <w:t>1124</w:t>
      </w:r>
      <w:r w:rsidRPr="00352F28">
        <w:rPr>
          <w:rFonts w:ascii="Arial" w:hAnsi="Arial" w:cs="Arial"/>
          <w:sz w:val="21"/>
          <w:szCs w:val="21"/>
        </w:rPr>
        <w:t xml:space="preserve"> of the Corporation Tax Act </w:t>
      </w:r>
      <w:r>
        <w:rPr>
          <w:rFonts w:ascii="Arial" w:hAnsi="Arial" w:cs="Arial"/>
          <w:sz w:val="21"/>
          <w:szCs w:val="21"/>
        </w:rPr>
        <w:t>2010</w:t>
      </w:r>
      <w:r w:rsidRPr="00352F28">
        <w:rPr>
          <w:rFonts w:ascii="Arial" w:hAnsi="Arial" w:cs="Arial"/>
          <w:sz w:val="21"/>
          <w:szCs w:val="21"/>
        </w:rPr>
        <w:t xml:space="preserve"> (“</w:t>
      </w:r>
      <w:r>
        <w:rPr>
          <w:rFonts w:ascii="Arial" w:hAnsi="Arial" w:cs="Arial"/>
          <w:sz w:val="21"/>
          <w:szCs w:val="21"/>
        </w:rPr>
        <w:t>C</w:t>
      </w:r>
      <w:r w:rsidRPr="00352F28">
        <w:rPr>
          <w:rFonts w:ascii="Arial" w:hAnsi="Arial" w:cs="Arial"/>
          <w:sz w:val="21"/>
          <w:szCs w:val="21"/>
        </w:rPr>
        <w:t xml:space="preserve">hange of </w:t>
      </w:r>
      <w:r>
        <w:rPr>
          <w:rFonts w:ascii="Arial" w:hAnsi="Arial" w:cs="Arial"/>
          <w:sz w:val="21"/>
          <w:szCs w:val="21"/>
        </w:rPr>
        <w:t>C</w:t>
      </w:r>
      <w:r w:rsidRPr="00352F28">
        <w:rPr>
          <w:rFonts w:ascii="Arial" w:hAnsi="Arial" w:cs="Arial"/>
          <w:sz w:val="21"/>
          <w:szCs w:val="21"/>
        </w:rPr>
        <w:t>ontrol”). The Client may terminate this Contract by notice in writing with immediate effect within six</w:t>
      </w:r>
      <w:r>
        <w:rPr>
          <w:rFonts w:ascii="Arial" w:hAnsi="Arial" w:cs="Arial"/>
          <w:sz w:val="21"/>
          <w:szCs w:val="21"/>
        </w:rPr>
        <w:t xml:space="preserve"> (6)</w:t>
      </w:r>
      <w:r w:rsidRPr="00352F28">
        <w:rPr>
          <w:rFonts w:ascii="Arial" w:hAnsi="Arial" w:cs="Arial"/>
          <w:sz w:val="21"/>
          <w:szCs w:val="21"/>
        </w:rPr>
        <w:t xml:space="preserve"> </w:t>
      </w:r>
      <w:r>
        <w:rPr>
          <w:rFonts w:ascii="Arial" w:hAnsi="Arial" w:cs="Arial"/>
          <w:sz w:val="21"/>
          <w:szCs w:val="21"/>
        </w:rPr>
        <w:t>M</w:t>
      </w:r>
      <w:r w:rsidRPr="00352F28">
        <w:rPr>
          <w:rFonts w:ascii="Arial" w:hAnsi="Arial" w:cs="Arial"/>
          <w:sz w:val="21"/>
          <w:szCs w:val="21"/>
        </w:rPr>
        <w:t>onths of:</w:t>
      </w:r>
    </w:p>
    <w:p w14:paraId="5B55D065" w14:textId="77777777" w:rsidR="00D4159A" w:rsidRPr="00352F28" w:rsidRDefault="00D4159A" w:rsidP="00D4159A">
      <w:pPr>
        <w:keepLines/>
        <w:tabs>
          <w:tab w:val="left" w:pos="0"/>
        </w:tabs>
        <w:suppressAutoHyphens/>
        <w:ind w:left="1418" w:hanging="1418"/>
        <w:jc w:val="both"/>
        <w:rPr>
          <w:rFonts w:ascii="Arial" w:hAnsi="Arial" w:cs="Arial"/>
          <w:sz w:val="21"/>
          <w:szCs w:val="21"/>
        </w:rPr>
      </w:pPr>
    </w:p>
    <w:p w14:paraId="5B55D066" w14:textId="77777777" w:rsidR="00D4159A" w:rsidRPr="00352F28" w:rsidRDefault="00D4159A" w:rsidP="00D4159A">
      <w:pPr>
        <w:keepLines/>
        <w:tabs>
          <w:tab w:val="left" w:pos="0"/>
        </w:tabs>
        <w:suppressAutoHyphens/>
        <w:ind w:left="1276" w:hanging="425"/>
        <w:jc w:val="both"/>
        <w:rPr>
          <w:rFonts w:ascii="Arial" w:hAnsi="Arial" w:cs="Arial"/>
          <w:sz w:val="21"/>
          <w:szCs w:val="21"/>
        </w:rPr>
      </w:pPr>
      <w:r w:rsidRPr="00352F28">
        <w:rPr>
          <w:rFonts w:ascii="Arial" w:hAnsi="Arial" w:cs="Arial"/>
          <w:sz w:val="21"/>
          <w:szCs w:val="21"/>
        </w:rPr>
        <w:t>(a)</w:t>
      </w:r>
      <w:r w:rsidRPr="00352F28">
        <w:rPr>
          <w:rFonts w:ascii="Arial" w:hAnsi="Arial" w:cs="Arial"/>
          <w:sz w:val="21"/>
          <w:szCs w:val="21"/>
        </w:rPr>
        <w:tab/>
      </w:r>
      <w:proofErr w:type="gramStart"/>
      <w:r w:rsidRPr="00352F28">
        <w:rPr>
          <w:rFonts w:ascii="Arial" w:hAnsi="Arial" w:cs="Arial"/>
          <w:sz w:val="21"/>
          <w:szCs w:val="21"/>
        </w:rPr>
        <w:t>being</w:t>
      </w:r>
      <w:proofErr w:type="gramEnd"/>
      <w:r w:rsidRPr="00352F28">
        <w:rPr>
          <w:rFonts w:ascii="Arial" w:hAnsi="Arial" w:cs="Arial"/>
          <w:sz w:val="21"/>
          <w:szCs w:val="21"/>
        </w:rPr>
        <w:t xml:space="preserve"> notified that a </w:t>
      </w:r>
      <w:r>
        <w:rPr>
          <w:rFonts w:ascii="Arial" w:hAnsi="Arial" w:cs="Arial"/>
          <w:sz w:val="21"/>
          <w:szCs w:val="21"/>
        </w:rPr>
        <w:t>C</w:t>
      </w:r>
      <w:r w:rsidRPr="00352F28">
        <w:rPr>
          <w:rFonts w:ascii="Arial" w:hAnsi="Arial" w:cs="Arial"/>
          <w:sz w:val="21"/>
          <w:szCs w:val="21"/>
        </w:rPr>
        <w:t xml:space="preserve">hange of </w:t>
      </w:r>
      <w:r>
        <w:rPr>
          <w:rFonts w:ascii="Arial" w:hAnsi="Arial" w:cs="Arial"/>
          <w:sz w:val="21"/>
          <w:szCs w:val="21"/>
        </w:rPr>
        <w:t>C</w:t>
      </w:r>
      <w:r w:rsidRPr="00352F28">
        <w:rPr>
          <w:rFonts w:ascii="Arial" w:hAnsi="Arial" w:cs="Arial"/>
          <w:sz w:val="21"/>
          <w:szCs w:val="21"/>
        </w:rPr>
        <w:t>ontrol has occurred; or</w:t>
      </w:r>
    </w:p>
    <w:p w14:paraId="5B55D067" w14:textId="77777777" w:rsidR="00D4159A" w:rsidRPr="00352F28" w:rsidRDefault="00D4159A" w:rsidP="00D4159A">
      <w:pPr>
        <w:pStyle w:val="BodyText"/>
        <w:tabs>
          <w:tab w:val="left" w:pos="-720"/>
        </w:tabs>
        <w:ind w:left="1276" w:hanging="425"/>
        <w:rPr>
          <w:sz w:val="21"/>
          <w:szCs w:val="21"/>
        </w:rPr>
      </w:pPr>
    </w:p>
    <w:p w14:paraId="5B55D068" w14:textId="77777777" w:rsidR="00D4159A" w:rsidRPr="00081127" w:rsidRDefault="00D4159A" w:rsidP="00D4159A">
      <w:pPr>
        <w:pStyle w:val="BodyText"/>
        <w:tabs>
          <w:tab w:val="left" w:pos="-720"/>
        </w:tabs>
        <w:ind w:left="1276" w:hanging="425"/>
        <w:rPr>
          <w:rFonts w:ascii="Arial" w:hAnsi="Arial" w:cs="Arial"/>
          <w:sz w:val="21"/>
          <w:szCs w:val="21"/>
        </w:rPr>
      </w:pPr>
      <w:r w:rsidRPr="00081127">
        <w:rPr>
          <w:rFonts w:ascii="Arial" w:hAnsi="Arial" w:cs="Arial"/>
          <w:sz w:val="21"/>
          <w:szCs w:val="21"/>
        </w:rPr>
        <w:t>(b)</w:t>
      </w:r>
      <w:r w:rsidRPr="00081127">
        <w:rPr>
          <w:rFonts w:ascii="Arial" w:hAnsi="Arial" w:cs="Arial"/>
          <w:sz w:val="21"/>
          <w:szCs w:val="21"/>
        </w:rPr>
        <w:tab/>
      </w:r>
      <w:proofErr w:type="gramStart"/>
      <w:r w:rsidRPr="00081127">
        <w:rPr>
          <w:rFonts w:ascii="Arial" w:hAnsi="Arial" w:cs="Arial"/>
          <w:sz w:val="21"/>
          <w:szCs w:val="21"/>
        </w:rPr>
        <w:t>where</w:t>
      </w:r>
      <w:proofErr w:type="gramEnd"/>
      <w:r w:rsidRPr="00081127">
        <w:rPr>
          <w:rFonts w:ascii="Arial" w:hAnsi="Arial" w:cs="Arial"/>
          <w:sz w:val="21"/>
          <w:szCs w:val="21"/>
        </w:rPr>
        <w:t xml:space="preserve"> no notification has been made, the date that the Client becomes aware of the Change of Control, </w:t>
      </w:r>
    </w:p>
    <w:p w14:paraId="5B55D069" w14:textId="77777777" w:rsidR="00D4159A" w:rsidRPr="00081127" w:rsidRDefault="00D4159A" w:rsidP="00D4159A">
      <w:pPr>
        <w:keepLines/>
        <w:tabs>
          <w:tab w:val="left" w:pos="0"/>
        </w:tabs>
        <w:suppressAutoHyphens/>
        <w:ind w:left="1418" w:hanging="1418"/>
        <w:jc w:val="both"/>
        <w:rPr>
          <w:rFonts w:ascii="Arial" w:hAnsi="Arial" w:cs="Arial"/>
          <w:sz w:val="21"/>
          <w:szCs w:val="21"/>
        </w:rPr>
      </w:pPr>
    </w:p>
    <w:p w14:paraId="5B55D06A" w14:textId="77777777" w:rsidR="00D4159A" w:rsidRPr="006912C6" w:rsidRDefault="00D4159A" w:rsidP="00D4159A">
      <w:pPr>
        <w:keepLines/>
        <w:tabs>
          <w:tab w:val="left" w:pos="0"/>
        </w:tabs>
        <w:suppressAutoHyphens/>
        <w:ind w:left="851" w:hanging="851"/>
        <w:jc w:val="both"/>
        <w:rPr>
          <w:rFonts w:ascii="Arial" w:hAnsi="Arial" w:cs="Arial"/>
          <w:sz w:val="21"/>
          <w:szCs w:val="21"/>
        </w:rPr>
      </w:pPr>
      <w:r w:rsidRPr="00352F28">
        <w:rPr>
          <w:rFonts w:ascii="Arial" w:hAnsi="Arial" w:cs="Arial"/>
          <w:sz w:val="21"/>
          <w:szCs w:val="21"/>
        </w:rPr>
        <w:tab/>
      </w:r>
      <w:proofErr w:type="gramStart"/>
      <w:r w:rsidRPr="00352F28">
        <w:rPr>
          <w:rFonts w:ascii="Arial" w:hAnsi="Arial" w:cs="Arial"/>
          <w:sz w:val="21"/>
          <w:szCs w:val="21"/>
        </w:rPr>
        <w:t>but</w:t>
      </w:r>
      <w:proofErr w:type="gramEnd"/>
      <w:r w:rsidRPr="00352F28">
        <w:rPr>
          <w:rFonts w:ascii="Arial" w:hAnsi="Arial" w:cs="Arial"/>
          <w:sz w:val="21"/>
          <w:szCs w:val="21"/>
        </w:rPr>
        <w:t xml:space="preserve"> shall not be permitted to terminate where an Approval was granted prior to the </w:t>
      </w:r>
      <w:r>
        <w:rPr>
          <w:rFonts w:ascii="Arial" w:hAnsi="Arial" w:cs="Arial"/>
          <w:sz w:val="21"/>
          <w:szCs w:val="21"/>
        </w:rPr>
        <w:t>C</w:t>
      </w:r>
      <w:r w:rsidRPr="00352F28">
        <w:rPr>
          <w:rFonts w:ascii="Arial" w:hAnsi="Arial" w:cs="Arial"/>
          <w:sz w:val="21"/>
          <w:szCs w:val="21"/>
        </w:rPr>
        <w:t xml:space="preserve">hange of </w:t>
      </w:r>
      <w:r>
        <w:rPr>
          <w:rFonts w:ascii="Arial" w:hAnsi="Arial" w:cs="Arial"/>
          <w:sz w:val="21"/>
          <w:szCs w:val="21"/>
        </w:rPr>
        <w:t>C</w:t>
      </w:r>
      <w:r w:rsidRPr="00352F28">
        <w:rPr>
          <w:rFonts w:ascii="Arial" w:hAnsi="Arial" w:cs="Arial"/>
          <w:sz w:val="21"/>
          <w:szCs w:val="21"/>
        </w:rPr>
        <w:t>ontrol.</w:t>
      </w:r>
      <w:r w:rsidRPr="006912C6">
        <w:rPr>
          <w:rFonts w:ascii="Arial" w:hAnsi="Arial" w:cs="Arial"/>
          <w:sz w:val="21"/>
          <w:szCs w:val="21"/>
        </w:rPr>
        <w:t xml:space="preserve"> </w:t>
      </w:r>
    </w:p>
    <w:p w14:paraId="5B55D06B" w14:textId="77777777" w:rsidR="00D4159A" w:rsidRPr="006912C6" w:rsidRDefault="00D4159A" w:rsidP="00D4159A">
      <w:pPr>
        <w:keepLines/>
        <w:tabs>
          <w:tab w:val="left" w:pos="0"/>
        </w:tabs>
        <w:suppressAutoHyphens/>
        <w:ind w:left="720" w:hanging="720"/>
        <w:jc w:val="both"/>
        <w:rPr>
          <w:rFonts w:ascii="Arial" w:hAnsi="Arial" w:cs="Arial"/>
          <w:sz w:val="21"/>
          <w:szCs w:val="21"/>
        </w:rPr>
      </w:pPr>
    </w:p>
    <w:p w14:paraId="5B55D06C" w14:textId="77777777" w:rsidR="00D4159A" w:rsidRPr="006912C6" w:rsidRDefault="00D4159A" w:rsidP="00D4159A">
      <w:pPr>
        <w:pStyle w:val="Conditionhead"/>
        <w:keepLines/>
        <w:tabs>
          <w:tab w:val="left" w:pos="-142"/>
        </w:tabs>
        <w:spacing w:line="240" w:lineRule="auto"/>
        <w:ind w:left="851" w:hanging="851"/>
        <w:rPr>
          <w:rFonts w:ascii="Arial" w:hAnsi="Arial" w:cs="Arial"/>
          <w:sz w:val="21"/>
          <w:szCs w:val="21"/>
        </w:rPr>
      </w:pPr>
      <w:r w:rsidRPr="006912C6">
        <w:rPr>
          <w:rFonts w:ascii="Arial" w:hAnsi="Arial" w:cs="Arial"/>
          <w:sz w:val="21"/>
          <w:szCs w:val="21"/>
        </w:rPr>
        <w:t>H2</w:t>
      </w:r>
      <w:r w:rsidRPr="006912C6">
        <w:rPr>
          <w:rFonts w:ascii="Arial" w:hAnsi="Arial" w:cs="Arial"/>
          <w:sz w:val="21"/>
          <w:szCs w:val="21"/>
        </w:rPr>
        <w:tab/>
        <w:t>Termination on Default</w:t>
      </w:r>
    </w:p>
    <w:p w14:paraId="5B55D06D" w14:textId="77777777" w:rsidR="00D4159A" w:rsidRDefault="00D4159A" w:rsidP="00D4159A">
      <w:pPr>
        <w:keepLines/>
        <w:tabs>
          <w:tab w:val="left" w:pos="-720"/>
          <w:tab w:val="left" w:pos="-142"/>
        </w:tabs>
        <w:suppressAutoHyphens/>
        <w:ind w:left="851" w:hanging="851"/>
        <w:jc w:val="both"/>
        <w:rPr>
          <w:rFonts w:ascii="Arial" w:hAnsi="Arial" w:cs="Arial"/>
          <w:sz w:val="21"/>
          <w:szCs w:val="21"/>
        </w:rPr>
      </w:pPr>
    </w:p>
    <w:p w14:paraId="5B55D06E" w14:textId="77777777" w:rsidR="00D4159A" w:rsidRPr="005C4E4A" w:rsidRDefault="00D4159A" w:rsidP="00D4159A">
      <w:pPr>
        <w:keepLines/>
        <w:tabs>
          <w:tab w:val="left" w:pos="-720"/>
          <w:tab w:val="left" w:pos="-142"/>
        </w:tabs>
        <w:suppressAutoHyphens/>
        <w:ind w:left="851" w:hanging="851"/>
        <w:jc w:val="both"/>
        <w:rPr>
          <w:rFonts w:ascii="Arial" w:hAnsi="Arial" w:cs="Arial"/>
          <w:sz w:val="21"/>
          <w:szCs w:val="21"/>
        </w:rPr>
      </w:pPr>
      <w:r w:rsidRPr="005C4E4A">
        <w:rPr>
          <w:rFonts w:ascii="Arial" w:hAnsi="Arial" w:cs="Arial"/>
          <w:sz w:val="21"/>
          <w:szCs w:val="21"/>
        </w:rPr>
        <w:t>H2.1</w:t>
      </w:r>
      <w:r w:rsidRPr="005C4E4A">
        <w:rPr>
          <w:rFonts w:ascii="Arial" w:hAnsi="Arial" w:cs="Arial"/>
          <w:sz w:val="21"/>
          <w:szCs w:val="21"/>
        </w:rPr>
        <w:tab/>
        <w:t>The C</w:t>
      </w:r>
      <w:r>
        <w:rPr>
          <w:rFonts w:ascii="Arial" w:hAnsi="Arial" w:cs="Arial"/>
          <w:sz w:val="21"/>
          <w:szCs w:val="21"/>
        </w:rPr>
        <w:t>lient</w:t>
      </w:r>
      <w:r w:rsidRPr="005C4E4A">
        <w:rPr>
          <w:rFonts w:ascii="Arial" w:hAnsi="Arial" w:cs="Arial"/>
          <w:sz w:val="21"/>
          <w:szCs w:val="21"/>
        </w:rPr>
        <w:t xml:space="preserve"> may terminate this Contract by written notice to the Supplier with immediate effect if the Supplier commits a Default and if:-</w:t>
      </w:r>
    </w:p>
    <w:p w14:paraId="5B55D06F" w14:textId="77777777" w:rsidR="00D4159A" w:rsidRPr="005C4E4A" w:rsidRDefault="00D4159A" w:rsidP="00D4159A">
      <w:pPr>
        <w:keepLines/>
        <w:tabs>
          <w:tab w:val="left" w:pos="-720"/>
        </w:tabs>
        <w:suppressAutoHyphens/>
        <w:jc w:val="both"/>
        <w:rPr>
          <w:rFonts w:ascii="Arial" w:hAnsi="Arial" w:cs="Arial"/>
          <w:sz w:val="21"/>
          <w:szCs w:val="21"/>
        </w:rPr>
      </w:pPr>
    </w:p>
    <w:p w14:paraId="5B55D070" w14:textId="77777777" w:rsidR="00D4159A" w:rsidRPr="005C4E4A" w:rsidRDefault="00D4159A" w:rsidP="00D4159A">
      <w:pPr>
        <w:keepLines/>
        <w:tabs>
          <w:tab w:val="left" w:pos="-720"/>
        </w:tabs>
        <w:suppressAutoHyphens/>
        <w:ind w:left="1276" w:hanging="425"/>
        <w:jc w:val="both"/>
        <w:rPr>
          <w:rFonts w:ascii="Arial" w:hAnsi="Arial" w:cs="Arial"/>
          <w:bCs/>
          <w:iCs/>
          <w:sz w:val="21"/>
          <w:szCs w:val="21"/>
          <w:lang w:val="en-US"/>
        </w:rPr>
      </w:pPr>
      <w:r w:rsidRPr="005C4E4A">
        <w:rPr>
          <w:rFonts w:ascii="Arial" w:hAnsi="Arial" w:cs="Arial"/>
          <w:bCs/>
          <w:iCs/>
          <w:sz w:val="21"/>
          <w:szCs w:val="21"/>
          <w:lang w:val="en-US"/>
        </w:rPr>
        <w:t>(a)</w:t>
      </w:r>
      <w:r w:rsidRPr="005C4E4A">
        <w:rPr>
          <w:rFonts w:ascii="Arial" w:hAnsi="Arial" w:cs="Arial"/>
          <w:bCs/>
          <w:iCs/>
          <w:sz w:val="21"/>
          <w:szCs w:val="21"/>
          <w:lang w:val="en-US"/>
        </w:rPr>
        <w:tab/>
      </w:r>
      <w:proofErr w:type="gramStart"/>
      <w:r w:rsidRPr="005C4E4A">
        <w:rPr>
          <w:rFonts w:ascii="Arial" w:hAnsi="Arial" w:cs="Arial"/>
          <w:bCs/>
          <w:iCs/>
          <w:sz w:val="21"/>
          <w:szCs w:val="21"/>
          <w:lang w:val="en-US"/>
        </w:rPr>
        <w:t>the</w:t>
      </w:r>
      <w:proofErr w:type="gramEnd"/>
      <w:r w:rsidRPr="005C4E4A">
        <w:rPr>
          <w:rFonts w:ascii="Arial" w:hAnsi="Arial" w:cs="Arial"/>
          <w:bCs/>
          <w:iCs/>
          <w:sz w:val="21"/>
          <w:szCs w:val="21"/>
          <w:lang w:val="en-US"/>
        </w:rPr>
        <w:t xml:space="preserve"> Supplier has not (where applicable) remedied the Default to the satisfaction of the C</w:t>
      </w:r>
      <w:r>
        <w:rPr>
          <w:rFonts w:ascii="Arial" w:hAnsi="Arial" w:cs="Arial"/>
          <w:bCs/>
          <w:iCs/>
          <w:sz w:val="21"/>
          <w:szCs w:val="21"/>
          <w:lang w:val="en-US"/>
        </w:rPr>
        <w:t>lient</w:t>
      </w:r>
      <w:r w:rsidRPr="005C4E4A">
        <w:rPr>
          <w:rFonts w:ascii="Arial" w:hAnsi="Arial" w:cs="Arial"/>
          <w:bCs/>
          <w:iCs/>
          <w:sz w:val="21"/>
          <w:szCs w:val="21"/>
          <w:lang w:val="en-US"/>
        </w:rPr>
        <w:t xml:space="preserve"> in accordance with </w:t>
      </w:r>
      <w:r>
        <w:rPr>
          <w:rFonts w:ascii="Arial" w:hAnsi="Arial" w:cs="Arial"/>
          <w:bCs/>
          <w:iCs/>
          <w:sz w:val="21"/>
          <w:szCs w:val="21"/>
          <w:lang w:val="en-US"/>
        </w:rPr>
        <w:t>the Contract</w:t>
      </w:r>
      <w:r w:rsidRPr="005C4E4A">
        <w:rPr>
          <w:rFonts w:ascii="Arial" w:hAnsi="Arial" w:cs="Arial"/>
          <w:bCs/>
          <w:iCs/>
          <w:sz w:val="21"/>
          <w:szCs w:val="21"/>
          <w:lang w:val="en-US"/>
        </w:rPr>
        <w:t>; or</w:t>
      </w:r>
    </w:p>
    <w:p w14:paraId="5B55D071" w14:textId="77777777" w:rsidR="00D4159A" w:rsidRPr="005C4E4A" w:rsidRDefault="00D4159A" w:rsidP="00D4159A">
      <w:pPr>
        <w:keepLines/>
        <w:tabs>
          <w:tab w:val="left" w:pos="-720"/>
        </w:tabs>
        <w:suppressAutoHyphens/>
        <w:ind w:left="1276" w:hanging="425"/>
        <w:jc w:val="both"/>
        <w:rPr>
          <w:rFonts w:ascii="Arial" w:hAnsi="Arial" w:cs="Arial"/>
          <w:b/>
          <w:bCs/>
          <w:i/>
          <w:iCs/>
          <w:sz w:val="21"/>
          <w:szCs w:val="21"/>
          <w:lang w:val="en-US"/>
        </w:rPr>
      </w:pPr>
    </w:p>
    <w:p w14:paraId="5B55D072" w14:textId="77777777" w:rsidR="00D4159A" w:rsidRPr="005C4E4A" w:rsidRDefault="00D4159A" w:rsidP="00D4159A">
      <w:pPr>
        <w:keepLines/>
        <w:tabs>
          <w:tab w:val="left" w:pos="-720"/>
        </w:tabs>
        <w:suppressAutoHyphens/>
        <w:ind w:left="1276" w:hanging="425"/>
        <w:jc w:val="both"/>
        <w:rPr>
          <w:rFonts w:ascii="Arial" w:hAnsi="Arial" w:cs="Arial"/>
          <w:sz w:val="21"/>
          <w:szCs w:val="21"/>
        </w:rPr>
      </w:pPr>
      <w:r w:rsidRPr="005C4E4A">
        <w:rPr>
          <w:rFonts w:ascii="Arial" w:hAnsi="Arial" w:cs="Arial"/>
          <w:sz w:val="21"/>
          <w:szCs w:val="21"/>
        </w:rPr>
        <w:t>(b)</w:t>
      </w:r>
      <w:r w:rsidRPr="005C4E4A">
        <w:rPr>
          <w:rFonts w:ascii="Arial" w:hAnsi="Arial" w:cs="Arial"/>
          <w:sz w:val="21"/>
          <w:szCs w:val="21"/>
        </w:rPr>
        <w:tab/>
      </w:r>
      <w:proofErr w:type="gramStart"/>
      <w:r w:rsidRPr="005C4E4A">
        <w:rPr>
          <w:rFonts w:ascii="Arial" w:hAnsi="Arial" w:cs="Arial"/>
          <w:sz w:val="21"/>
          <w:szCs w:val="21"/>
        </w:rPr>
        <w:t>the</w:t>
      </w:r>
      <w:proofErr w:type="gramEnd"/>
      <w:r w:rsidRPr="005C4E4A">
        <w:rPr>
          <w:rFonts w:ascii="Arial" w:hAnsi="Arial" w:cs="Arial"/>
          <w:sz w:val="21"/>
          <w:szCs w:val="21"/>
        </w:rPr>
        <w:t xml:space="preserve"> Default is not, in the opinion of the C</w:t>
      </w:r>
      <w:r>
        <w:rPr>
          <w:rFonts w:ascii="Arial" w:hAnsi="Arial" w:cs="Arial"/>
          <w:sz w:val="21"/>
          <w:szCs w:val="21"/>
        </w:rPr>
        <w:t>lient</w:t>
      </w:r>
      <w:r w:rsidRPr="005C4E4A">
        <w:rPr>
          <w:rFonts w:ascii="Arial" w:hAnsi="Arial" w:cs="Arial"/>
          <w:sz w:val="21"/>
          <w:szCs w:val="21"/>
        </w:rPr>
        <w:t>, capable of remedy; or</w:t>
      </w:r>
    </w:p>
    <w:p w14:paraId="5B55D073" w14:textId="77777777" w:rsidR="00D4159A" w:rsidRPr="005C4E4A" w:rsidRDefault="00D4159A" w:rsidP="00D4159A">
      <w:pPr>
        <w:keepLines/>
        <w:tabs>
          <w:tab w:val="left" w:pos="-720"/>
        </w:tabs>
        <w:suppressAutoHyphens/>
        <w:ind w:left="1276" w:hanging="425"/>
        <w:jc w:val="both"/>
        <w:rPr>
          <w:rFonts w:ascii="Arial" w:hAnsi="Arial" w:cs="Arial"/>
          <w:sz w:val="21"/>
          <w:szCs w:val="21"/>
        </w:rPr>
      </w:pPr>
    </w:p>
    <w:p w14:paraId="5B55D074" w14:textId="77777777" w:rsidR="00D4159A" w:rsidRPr="005C4E4A" w:rsidRDefault="00D4159A" w:rsidP="00D4159A">
      <w:pPr>
        <w:keepLines/>
        <w:tabs>
          <w:tab w:val="left" w:pos="-720"/>
        </w:tabs>
        <w:suppressAutoHyphens/>
        <w:ind w:left="1276" w:hanging="425"/>
        <w:jc w:val="both"/>
        <w:rPr>
          <w:rFonts w:ascii="Arial" w:hAnsi="Arial" w:cs="Arial"/>
          <w:sz w:val="21"/>
          <w:szCs w:val="21"/>
        </w:rPr>
      </w:pPr>
      <w:r w:rsidRPr="005C4E4A">
        <w:rPr>
          <w:rFonts w:ascii="Arial" w:hAnsi="Arial" w:cs="Arial"/>
          <w:sz w:val="21"/>
          <w:szCs w:val="21"/>
        </w:rPr>
        <w:t>(c)</w:t>
      </w:r>
      <w:r w:rsidRPr="005C4E4A">
        <w:rPr>
          <w:rFonts w:ascii="Arial" w:hAnsi="Arial" w:cs="Arial"/>
          <w:sz w:val="21"/>
          <w:szCs w:val="21"/>
        </w:rPr>
        <w:tab/>
      </w:r>
      <w:proofErr w:type="gramStart"/>
      <w:r w:rsidRPr="005C4E4A">
        <w:rPr>
          <w:rFonts w:ascii="Arial" w:hAnsi="Arial" w:cs="Arial"/>
          <w:sz w:val="21"/>
          <w:szCs w:val="21"/>
        </w:rPr>
        <w:t>the</w:t>
      </w:r>
      <w:proofErr w:type="gramEnd"/>
      <w:r w:rsidRPr="005C4E4A">
        <w:rPr>
          <w:rFonts w:ascii="Arial" w:hAnsi="Arial" w:cs="Arial"/>
          <w:sz w:val="21"/>
          <w:szCs w:val="21"/>
        </w:rPr>
        <w:t xml:space="preserve"> Default is a material breach of this Contract.</w:t>
      </w:r>
    </w:p>
    <w:p w14:paraId="5B55D075" w14:textId="77777777" w:rsidR="00D4159A" w:rsidRPr="005C4E4A" w:rsidRDefault="00D4159A" w:rsidP="00D4159A">
      <w:pPr>
        <w:keepLines/>
        <w:tabs>
          <w:tab w:val="left" w:pos="-720"/>
        </w:tabs>
        <w:suppressAutoHyphens/>
        <w:jc w:val="both"/>
        <w:rPr>
          <w:rFonts w:ascii="Arial" w:hAnsi="Arial" w:cs="Arial"/>
          <w:sz w:val="21"/>
          <w:szCs w:val="21"/>
        </w:rPr>
      </w:pPr>
    </w:p>
    <w:p w14:paraId="5B55D076" w14:textId="77777777" w:rsidR="00D4159A" w:rsidRPr="00081127" w:rsidRDefault="00D4159A" w:rsidP="009B0EFF">
      <w:pPr>
        <w:pStyle w:val="Heading3"/>
        <w:ind w:left="851" w:hanging="851"/>
        <w:rPr>
          <w:sz w:val="21"/>
          <w:szCs w:val="21"/>
          <w:u w:val="none"/>
        </w:rPr>
      </w:pPr>
      <w:r w:rsidRPr="00081127">
        <w:rPr>
          <w:sz w:val="21"/>
          <w:szCs w:val="21"/>
          <w:u w:val="none"/>
        </w:rPr>
        <w:t>H2.2</w:t>
      </w:r>
      <w:r w:rsidRPr="00081127">
        <w:rPr>
          <w:sz w:val="21"/>
          <w:szCs w:val="21"/>
          <w:u w:val="none"/>
        </w:rPr>
        <w:tab/>
        <w:t>The Client may terminate this Contract with immediate effect by written notice to the Supplier if it becomes apparent that the Supplier should have been excluded from the procurement process leading to the award of this Contract in accordance with the Public Contracts Regulations.</w:t>
      </w:r>
    </w:p>
    <w:p w14:paraId="5B55D077" w14:textId="77777777" w:rsidR="00D4159A" w:rsidRPr="00081127" w:rsidRDefault="00D4159A" w:rsidP="00081127">
      <w:pPr>
        <w:pStyle w:val="Heading3"/>
        <w:rPr>
          <w:sz w:val="21"/>
          <w:szCs w:val="21"/>
          <w:u w:val="none"/>
        </w:rPr>
      </w:pPr>
    </w:p>
    <w:p w14:paraId="5B55D078" w14:textId="77777777" w:rsidR="00D4159A" w:rsidRPr="00081127" w:rsidRDefault="00D4159A" w:rsidP="00081127">
      <w:pPr>
        <w:pStyle w:val="Heading4"/>
        <w:keepLines/>
        <w:tabs>
          <w:tab w:val="left" w:pos="720"/>
        </w:tabs>
        <w:ind w:left="851" w:hanging="851"/>
        <w:rPr>
          <w:rFonts w:ascii="Arial" w:hAnsi="Arial" w:cs="Arial"/>
          <w:b/>
          <w:sz w:val="21"/>
          <w:szCs w:val="21"/>
          <w:u w:val="none"/>
        </w:rPr>
      </w:pPr>
      <w:r w:rsidRPr="00081127">
        <w:rPr>
          <w:rFonts w:ascii="Arial" w:hAnsi="Arial" w:cs="Arial"/>
          <w:sz w:val="21"/>
          <w:szCs w:val="21"/>
          <w:u w:val="none"/>
        </w:rPr>
        <w:t>H2.3</w:t>
      </w:r>
      <w:r w:rsidRPr="00081127">
        <w:rPr>
          <w:rFonts w:ascii="Arial" w:hAnsi="Arial" w:cs="Arial"/>
          <w:sz w:val="21"/>
          <w:szCs w:val="21"/>
          <w:u w:val="none"/>
        </w:rPr>
        <w:tab/>
      </w:r>
      <w:r w:rsidR="009B0EFF">
        <w:rPr>
          <w:rFonts w:ascii="Arial" w:hAnsi="Arial" w:cs="Arial"/>
          <w:sz w:val="21"/>
          <w:szCs w:val="21"/>
          <w:u w:val="none"/>
        </w:rPr>
        <w:tab/>
      </w:r>
      <w:r w:rsidRPr="00081127">
        <w:rPr>
          <w:rFonts w:ascii="Arial" w:hAnsi="Arial" w:cs="Arial"/>
          <w:sz w:val="21"/>
          <w:szCs w:val="21"/>
          <w:u w:val="none"/>
        </w:rPr>
        <w:t>In the event that through any Default of the Supplier, d</w:t>
      </w:r>
      <w:r w:rsidR="00081127">
        <w:rPr>
          <w:rFonts w:ascii="Arial" w:hAnsi="Arial" w:cs="Arial"/>
          <w:sz w:val="21"/>
          <w:szCs w:val="21"/>
          <w:u w:val="none"/>
        </w:rPr>
        <w:t xml:space="preserve">ata transmitted or processed in </w:t>
      </w:r>
      <w:r w:rsidRPr="00081127">
        <w:rPr>
          <w:rFonts w:ascii="Arial" w:hAnsi="Arial" w:cs="Arial"/>
          <w:sz w:val="21"/>
          <w:szCs w:val="21"/>
          <w:u w:val="none"/>
        </w:rPr>
        <w:t xml:space="preserve">connection with this Contract is either lost or sufficiently degraded as to be unusable, the Supplier shall be liable for the cost of reconstitution of that data and shall reimburse the Client in respect of any charge levied for its transmission and any other costs charged in connection with such Default. </w:t>
      </w:r>
    </w:p>
    <w:p w14:paraId="5B55D079" w14:textId="77777777" w:rsidR="00D4159A" w:rsidRPr="006912C6" w:rsidRDefault="00D4159A" w:rsidP="00D4159A">
      <w:pPr>
        <w:pStyle w:val="Heading4"/>
        <w:keepLines/>
        <w:tabs>
          <w:tab w:val="left" w:pos="1418"/>
        </w:tabs>
        <w:ind w:left="851" w:hanging="851"/>
        <w:rPr>
          <w:b/>
          <w:sz w:val="21"/>
          <w:szCs w:val="21"/>
        </w:rPr>
      </w:pPr>
    </w:p>
    <w:p w14:paraId="5B55D07A" w14:textId="77777777" w:rsidR="00D4159A" w:rsidRPr="009B0EFF" w:rsidRDefault="00D4159A" w:rsidP="009B0EFF">
      <w:pPr>
        <w:pStyle w:val="Heading4"/>
        <w:keepLines/>
        <w:tabs>
          <w:tab w:val="left" w:pos="720"/>
        </w:tabs>
        <w:ind w:left="851" w:hanging="851"/>
        <w:rPr>
          <w:rFonts w:ascii="Arial" w:hAnsi="Arial" w:cs="Arial"/>
          <w:b/>
          <w:sz w:val="21"/>
          <w:szCs w:val="21"/>
          <w:u w:val="none"/>
        </w:rPr>
      </w:pPr>
      <w:r w:rsidRPr="00081127">
        <w:rPr>
          <w:rFonts w:ascii="Arial" w:hAnsi="Arial" w:cs="Arial"/>
          <w:sz w:val="21"/>
          <w:szCs w:val="21"/>
          <w:u w:val="none"/>
        </w:rPr>
        <w:t>H2.4</w:t>
      </w:r>
      <w:r w:rsidRPr="00081127">
        <w:rPr>
          <w:rFonts w:ascii="Arial" w:hAnsi="Arial" w:cs="Arial"/>
          <w:sz w:val="21"/>
          <w:szCs w:val="21"/>
          <w:u w:val="none"/>
        </w:rPr>
        <w:tab/>
      </w:r>
      <w:r w:rsidR="009B0EFF">
        <w:rPr>
          <w:rFonts w:ascii="Arial" w:hAnsi="Arial" w:cs="Arial"/>
          <w:sz w:val="21"/>
          <w:szCs w:val="21"/>
          <w:u w:val="none"/>
        </w:rPr>
        <w:tab/>
      </w:r>
      <w:r w:rsidRPr="00081127">
        <w:rPr>
          <w:rFonts w:ascii="Arial" w:hAnsi="Arial" w:cs="Arial"/>
          <w:sz w:val="21"/>
          <w:szCs w:val="21"/>
          <w:u w:val="none"/>
        </w:rPr>
        <w:t xml:space="preserve">If the Client fails to pay the Supplier undisputed sums of money when due, the Supplier shall notify the Client in writing of such failure to pay. If the Client fails to pay such undisputed sums within ninety (90) Working Days of the date of such written notice, the Supplier may terminate this Contract in writing with immediate effect, save that such right of termination shall not apply where the failure to pay is due to the Client exercising its rights under Clauses </w:t>
      </w:r>
      <w:proofErr w:type="gramStart"/>
      <w:r w:rsidRPr="00081127">
        <w:rPr>
          <w:rFonts w:ascii="Arial" w:hAnsi="Arial" w:cs="Arial"/>
          <w:sz w:val="21"/>
          <w:szCs w:val="21"/>
          <w:u w:val="none"/>
        </w:rPr>
        <w:t>C3(</w:t>
      </w:r>
      <w:proofErr w:type="gramEnd"/>
      <w:r w:rsidRPr="00081127">
        <w:rPr>
          <w:rFonts w:ascii="Arial" w:hAnsi="Arial" w:cs="Arial"/>
          <w:sz w:val="21"/>
          <w:szCs w:val="21"/>
          <w:u w:val="none"/>
        </w:rPr>
        <w:t>Recovery of Sums Due).</w:t>
      </w:r>
    </w:p>
    <w:p w14:paraId="5B55D07B" w14:textId="77777777" w:rsidR="00D4159A" w:rsidRPr="006912C6" w:rsidRDefault="00D4159A" w:rsidP="00D4159A">
      <w:pPr>
        <w:keepLines/>
        <w:ind w:left="851" w:hanging="851"/>
        <w:jc w:val="both"/>
        <w:rPr>
          <w:rFonts w:ascii="Arial" w:hAnsi="Arial" w:cs="Arial"/>
          <w:sz w:val="21"/>
          <w:szCs w:val="21"/>
        </w:rPr>
      </w:pPr>
    </w:p>
    <w:p w14:paraId="5B55D07C" w14:textId="77777777" w:rsidR="00D4159A" w:rsidRPr="006912C6" w:rsidRDefault="00D4159A" w:rsidP="00D4159A">
      <w:pPr>
        <w:pStyle w:val="Conditionhead"/>
        <w:keepLines/>
        <w:spacing w:line="240" w:lineRule="auto"/>
        <w:ind w:left="851" w:hanging="851"/>
        <w:rPr>
          <w:rFonts w:ascii="Arial" w:hAnsi="Arial" w:cs="Arial"/>
          <w:sz w:val="21"/>
          <w:szCs w:val="21"/>
        </w:rPr>
      </w:pPr>
      <w:r w:rsidRPr="006912C6">
        <w:rPr>
          <w:rFonts w:ascii="Arial" w:hAnsi="Arial" w:cs="Arial"/>
          <w:sz w:val="21"/>
          <w:szCs w:val="21"/>
        </w:rPr>
        <w:t>H3</w:t>
      </w:r>
      <w:r w:rsidRPr="006912C6">
        <w:rPr>
          <w:rFonts w:ascii="Arial" w:hAnsi="Arial" w:cs="Arial"/>
          <w:sz w:val="21"/>
          <w:szCs w:val="21"/>
        </w:rPr>
        <w:tab/>
        <w:t>Break</w:t>
      </w:r>
    </w:p>
    <w:p w14:paraId="5B55D07D" w14:textId="77777777" w:rsidR="00D4159A" w:rsidRDefault="00D4159A" w:rsidP="00D4159A">
      <w:pPr>
        <w:pStyle w:val="BodyTextIndent3"/>
        <w:keepLines/>
        <w:ind w:left="851" w:hanging="851"/>
        <w:rPr>
          <w:sz w:val="21"/>
          <w:szCs w:val="21"/>
        </w:rPr>
      </w:pPr>
      <w:r w:rsidRPr="006912C6">
        <w:rPr>
          <w:sz w:val="21"/>
          <w:szCs w:val="21"/>
        </w:rPr>
        <w:tab/>
      </w:r>
    </w:p>
    <w:p w14:paraId="5B55D07E" w14:textId="77777777" w:rsidR="00D4159A" w:rsidRPr="006251D8" w:rsidRDefault="00D4159A" w:rsidP="00D4159A">
      <w:pPr>
        <w:pStyle w:val="BodyTextIndent3"/>
        <w:keepLines/>
        <w:ind w:left="851" w:hanging="851"/>
        <w:rPr>
          <w:sz w:val="21"/>
          <w:szCs w:val="21"/>
        </w:rPr>
      </w:pPr>
      <w:r>
        <w:rPr>
          <w:sz w:val="21"/>
          <w:szCs w:val="21"/>
        </w:rPr>
        <w:t>H3.1</w:t>
      </w:r>
      <w:r>
        <w:rPr>
          <w:sz w:val="21"/>
          <w:szCs w:val="21"/>
        </w:rPr>
        <w:tab/>
      </w:r>
      <w:r w:rsidRPr="006912C6">
        <w:rPr>
          <w:sz w:val="21"/>
          <w:szCs w:val="21"/>
        </w:rPr>
        <w:t>The Client shall have the right to terminate this Contract at any time by giving three</w:t>
      </w:r>
      <w:r>
        <w:rPr>
          <w:sz w:val="21"/>
          <w:szCs w:val="21"/>
        </w:rPr>
        <w:t xml:space="preserve"> </w:t>
      </w:r>
      <w:r w:rsidRPr="006912C6">
        <w:rPr>
          <w:sz w:val="21"/>
          <w:szCs w:val="21"/>
        </w:rPr>
        <w:t xml:space="preserve">(3) Months’ written notice to the Supplier. </w:t>
      </w:r>
      <w:r w:rsidRPr="006251D8">
        <w:rPr>
          <w:sz w:val="21"/>
          <w:szCs w:val="21"/>
        </w:rPr>
        <w:t>The C</w:t>
      </w:r>
      <w:r>
        <w:rPr>
          <w:sz w:val="21"/>
          <w:szCs w:val="21"/>
        </w:rPr>
        <w:t>lient</w:t>
      </w:r>
      <w:r w:rsidRPr="006251D8">
        <w:rPr>
          <w:sz w:val="21"/>
          <w:szCs w:val="21"/>
        </w:rPr>
        <w:t xml:space="preserve"> may extend the period of notice at any time before it expires, subject to agreement on the level of Services to be provided by the Supplier during the period of extension.</w:t>
      </w:r>
    </w:p>
    <w:p w14:paraId="5B55D07F" w14:textId="77777777" w:rsidR="00D4159A" w:rsidRPr="006251D8" w:rsidRDefault="00D4159A" w:rsidP="00D4159A">
      <w:pPr>
        <w:pStyle w:val="BodyTextIndent3"/>
        <w:keepLines/>
        <w:ind w:left="851" w:hanging="851"/>
        <w:rPr>
          <w:sz w:val="21"/>
          <w:szCs w:val="21"/>
        </w:rPr>
      </w:pPr>
      <w:r w:rsidRPr="006251D8">
        <w:rPr>
          <w:sz w:val="21"/>
          <w:szCs w:val="21"/>
        </w:rPr>
        <w:t xml:space="preserve"> </w:t>
      </w:r>
    </w:p>
    <w:p w14:paraId="5B55D080" w14:textId="77777777" w:rsidR="00D4159A" w:rsidRPr="006251D8" w:rsidRDefault="00D4159A" w:rsidP="00D4159A">
      <w:pPr>
        <w:pStyle w:val="BodyTextIndent3"/>
        <w:keepLines/>
        <w:ind w:left="851" w:hanging="851"/>
        <w:rPr>
          <w:sz w:val="21"/>
          <w:szCs w:val="21"/>
        </w:rPr>
      </w:pPr>
      <w:r w:rsidRPr="006251D8">
        <w:rPr>
          <w:sz w:val="21"/>
          <w:szCs w:val="21"/>
        </w:rPr>
        <w:t>H3.2</w:t>
      </w:r>
      <w:r w:rsidRPr="006251D8">
        <w:rPr>
          <w:sz w:val="21"/>
          <w:szCs w:val="21"/>
        </w:rPr>
        <w:tab/>
        <w:t>Without prejudice to Clause H3.1, the C</w:t>
      </w:r>
      <w:r>
        <w:rPr>
          <w:sz w:val="21"/>
          <w:szCs w:val="21"/>
        </w:rPr>
        <w:t>lient</w:t>
      </w:r>
      <w:r w:rsidRPr="006251D8">
        <w:rPr>
          <w:sz w:val="21"/>
          <w:szCs w:val="21"/>
        </w:rPr>
        <w:t xml:space="preserve"> may by no less than three (3) Months' written notice to the Supplier terminate this Contract where it becomes apparent that:-</w:t>
      </w:r>
    </w:p>
    <w:p w14:paraId="5B55D081" w14:textId="77777777" w:rsidR="00D4159A" w:rsidRPr="006251D8" w:rsidRDefault="00D4159A" w:rsidP="00D4159A">
      <w:pPr>
        <w:pStyle w:val="BodyTextIndent3"/>
        <w:keepLines/>
        <w:ind w:left="851" w:hanging="851"/>
        <w:rPr>
          <w:sz w:val="21"/>
          <w:szCs w:val="21"/>
        </w:rPr>
      </w:pPr>
    </w:p>
    <w:p w14:paraId="5B55D082" w14:textId="77777777" w:rsidR="00D4159A" w:rsidRPr="006251D8" w:rsidRDefault="00D4159A" w:rsidP="00EB49A1">
      <w:pPr>
        <w:pStyle w:val="BodyTextIndent3"/>
        <w:keepLines/>
        <w:numPr>
          <w:ilvl w:val="0"/>
          <w:numId w:val="53"/>
        </w:numPr>
        <w:tabs>
          <w:tab w:val="left" w:pos="0"/>
        </w:tabs>
        <w:suppressAutoHyphens/>
        <w:ind w:left="1276" w:hanging="425"/>
        <w:rPr>
          <w:sz w:val="21"/>
          <w:szCs w:val="21"/>
        </w:rPr>
      </w:pPr>
      <w:r w:rsidRPr="006251D8">
        <w:rPr>
          <w:sz w:val="21"/>
          <w:szCs w:val="21"/>
        </w:rPr>
        <w:t>this Contract has been subject to substantial modification which would have required a new procurement procedure pursuant to the Public Contracts Regulations; or</w:t>
      </w:r>
    </w:p>
    <w:p w14:paraId="5B55D083" w14:textId="77777777" w:rsidR="00D4159A" w:rsidRPr="006251D8" w:rsidRDefault="00D4159A" w:rsidP="00D4159A">
      <w:pPr>
        <w:pStyle w:val="BodyTextIndent3"/>
        <w:keepLines/>
        <w:ind w:left="1276" w:hanging="425"/>
        <w:rPr>
          <w:sz w:val="21"/>
          <w:szCs w:val="21"/>
        </w:rPr>
      </w:pPr>
    </w:p>
    <w:p w14:paraId="5B55D084" w14:textId="77777777" w:rsidR="00D4159A" w:rsidRPr="00DF4B0D" w:rsidRDefault="00D4159A" w:rsidP="00EB49A1">
      <w:pPr>
        <w:pStyle w:val="BodyTextIndent3"/>
        <w:keepLines/>
        <w:numPr>
          <w:ilvl w:val="0"/>
          <w:numId w:val="53"/>
        </w:numPr>
        <w:tabs>
          <w:tab w:val="left" w:pos="-1276"/>
          <w:tab w:val="left" w:pos="0"/>
        </w:tabs>
        <w:suppressAutoHyphens/>
        <w:ind w:left="1276" w:hanging="425"/>
        <w:rPr>
          <w:sz w:val="21"/>
          <w:szCs w:val="21"/>
        </w:rPr>
      </w:pPr>
      <w:proofErr w:type="gramStart"/>
      <w:r w:rsidRPr="00DF4B0D">
        <w:rPr>
          <w:sz w:val="21"/>
          <w:szCs w:val="21"/>
        </w:rPr>
        <w:t>this</w:t>
      </w:r>
      <w:proofErr w:type="gramEnd"/>
      <w:r w:rsidRPr="00DF4B0D">
        <w:rPr>
          <w:sz w:val="21"/>
          <w:szCs w:val="21"/>
        </w:rPr>
        <w:t xml:space="preserve"> Contract should not have been awarded for the reasons specified in the Public Contract Regulations.</w:t>
      </w:r>
    </w:p>
    <w:p w14:paraId="5B55D085" w14:textId="77777777" w:rsidR="00D4159A" w:rsidRDefault="00D4159A" w:rsidP="00D4159A">
      <w:pPr>
        <w:pStyle w:val="Conditionhead"/>
        <w:keepLines/>
        <w:tabs>
          <w:tab w:val="left" w:pos="720"/>
        </w:tabs>
        <w:spacing w:line="240" w:lineRule="auto"/>
        <w:rPr>
          <w:rFonts w:ascii="Arial" w:hAnsi="Arial" w:cs="Arial"/>
          <w:sz w:val="21"/>
          <w:szCs w:val="21"/>
        </w:rPr>
      </w:pPr>
    </w:p>
    <w:p w14:paraId="5B55D086" w14:textId="77777777" w:rsidR="00D4159A" w:rsidRDefault="00D4159A" w:rsidP="00D4159A">
      <w:pPr>
        <w:pStyle w:val="Conditionhead"/>
        <w:keepLines/>
        <w:tabs>
          <w:tab w:val="left" w:pos="-567"/>
        </w:tabs>
        <w:spacing w:line="240" w:lineRule="auto"/>
        <w:ind w:left="851" w:hanging="851"/>
        <w:rPr>
          <w:rFonts w:ascii="Arial" w:hAnsi="Arial" w:cs="Arial"/>
          <w:sz w:val="21"/>
          <w:szCs w:val="21"/>
        </w:rPr>
      </w:pPr>
      <w:r w:rsidRPr="006912C6">
        <w:rPr>
          <w:rFonts w:ascii="Arial" w:hAnsi="Arial" w:cs="Arial"/>
          <w:sz w:val="21"/>
          <w:szCs w:val="21"/>
        </w:rPr>
        <w:t>H4</w:t>
      </w:r>
      <w:r w:rsidRPr="006912C6">
        <w:rPr>
          <w:rFonts w:ascii="Arial" w:hAnsi="Arial" w:cs="Arial"/>
          <w:sz w:val="21"/>
          <w:szCs w:val="21"/>
        </w:rPr>
        <w:tab/>
        <w:t>Consequences of Expiry or Termination</w:t>
      </w:r>
    </w:p>
    <w:p w14:paraId="5B55D087" w14:textId="77777777" w:rsidR="00D4159A" w:rsidRPr="006912C6" w:rsidRDefault="00D4159A" w:rsidP="00D4159A">
      <w:pPr>
        <w:pStyle w:val="Conditionhead"/>
        <w:keepLines/>
        <w:tabs>
          <w:tab w:val="left" w:pos="-567"/>
        </w:tabs>
        <w:spacing w:line="240" w:lineRule="auto"/>
        <w:ind w:left="851" w:hanging="851"/>
        <w:rPr>
          <w:rFonts w:ascii="Arial" w:hAnsi="Arial" w:cs="Arial"/>
          <w:sz w:val="21"/>
          <w:szCs w:val="21"/>
        </w:rPr>
      </w:pPr>
    </w:p>
    <w:p w14:paraId="5B55D088" w14:textId="77777777" w:rsidR="00D4159A" w:rsidRDefault="00D4159A" w:rsidP="00D4159A">
      <w:pPr>
        <w:keepLines/>
        <w:tabs>
          <w:tab w:val="left" w:pos="-567"/>
          <w:tab w:val="left" w:pos="0"/>
        </w:tabs>
        <w:suppressAutoHyphens/>
        <w:ind w:left="851" w:hanging="851"/>
        <w:jc w:val="both"/>
        <w:rPr>
          <w:rFonts w:ascii="Arial" w:hAnsi="Arial" w:cs="Arial"/>
          <w:sz w:val="21"/>
          <w:szCs w:val="21"/>
        </w:rPr>
      </w:pPr>
      <w:r>
        <w:rPr>
          <w:rFonts w:ascii="Arial" w:hAnsi="Arial" w:cs="Arial"/>
          <w:sz w:val="21"/>
          <w:szCs w:val="21"/>
        </w:rPr>
        <w:t>H</w:t>
      </w:r>
      <w:r w:rsidRPr="006912C6">
        <w:rPr>
          <w:rFonts w:ascii="Arial" w:hAnsi="Arial" w:cs="Arial"/>
          <w:sz w:val="21"/>
          <w:szCs w:val="21"/>
        </w:rPr>
        <w:t>4.1</w:t>
      </w:r>
      <w:r w:rsidRPr="006912C6">
        <w:rPr>
          <w:rFonts w:ascii="Arial" w:hAnsi="Arial" w:cs="Arial"/>
          <w:sz w:val="21"/>
          <w:szCs w:val="21"/>
        </w:rPr>
        <w:tab/>
        <w:t>Where the Client terminates this Contract under Clause</w:t>
      </w:r>
      <w:r>
        <w:rPr>
          <w:rFonts w:ascii="Arial" w:hAnsi="Arial" w:cs="Arial"/>
          <w:sz w:val="21"/>
          <w:szCs w:val="21"/>
        </w:rPr>
        <w:t>s F5 (Remedies in the event of Inadequate Performance) or</w:t>
      </w:r>
      <w:r w:rsidRPr="006912C6">
        <w:rPr>
          <w:rFonts w:ascii="Arial" w:hAnsi="Arial" w:cs="Arial"/>
          <w:sz w:val="21"/>
          <w:szCs w:val="21"/>
        </w:rPr>
        <w:t xml:space="preserve"> H2 (Termination on Default) and then makes other arrangements for the supply of Services, the Client may recover from the Supplier the cost reasonably incurred of making those other arrangements and any additional expenditure incurred by the Client throughout the rem</w:t>
      </w:r>
      <w:r>
        <w:rPr>
          <w:rFonts w:ascii="Arial" w:hAnsi="Arial" w:cs="Arial"/>
          <w:sz w:val="21"/>
          <w:szCs w:val="21"/>
        </w:rPr>
        <w:t xml:space="preserve">ainder of the Contract Period. </w:t>
      </w:r>
      <w:r w:rsidRPr="006912C6">
        <w:rPr>
          <w:rFonts w:ascii="Arial" w:hAnsi="Arial" w:cs="Arial"/>
          <w:sz w:val="21"/>
          <w:szCs w:val="21"/>
        </w:rPr>
        <w:t xml:space="preserve">The Client shall take all reasonable steps to mitigate such additional expenditure. </w:t>
      </w:r>
    </w:p>
    <w:p w14:paraId="5B55D089" w14:textId="77777777" w:rsidR="00D4159A" w:rsidRDefault="00D4159A" w:rsidP="00D4159A">
      <w:pPr>
        <w:keepLines/>
        <w:tabs>
          <w:tab w:val="left" w:pos="-567"/>
          <w:tab w:val="left" w:pos="0"/>
        </w:tabs>
        <w:suppressAutoHyphens/>
        <w:ind w:left="851" w:hanging="851"/>
        <w:jc w:val="both"/>
        <w:rPr>
          <w:rFonts w:ascii="Arial" w:hAnsi="Arial" w:cs="Arial"/>
          <w:sz w:val="21"/>
          <w:szCs w:val="21"/>
        </w:rPr>
      </w:pPr>
      <w:r w:rsidRPr="006912C6">
        <w:rPr>
          <w:rFonts w:ascii="Arial" w:hAnsi="Arial" w:cs="Arial"/>
          <w:sz w:val="21"/>
          <w:szCs w:val="21"/>
        </w:rPr>
        <w:t xml:space="preserve"> </w:t>
      </w:r>
    </w:p>
    <w:p w14:paraId="5B55D08A" w14:textId="77777777" w:rsidR="00D4159A" w:rsidRPr="006912C6" w:rsidRDefault="00D4159A" w:rsidP="00D4159A">
      <w:pPr>
        <w:keepLines/>
        <w:tabs>
          <w:tab w:val="left" w:pos="-567"/>
          <w:tab w:val="left" w:pos="0"/>
        </w:tabs>
        <w:suppressAutoHyphens/>
        <w:ind w:left="851" w:hanging="851"/>
        <w:jc w:val="both"/>
        <w:rPr>
          <w:rFonts w:ascii="Arial" w:hAnsi="Arial" w:cs="Arial"/>
          <w:sz w:val="21"/>
          <w:szCs w:val="21"/>
        </w:rPr>
      </w:pPr>
      <w:r>
        <w:rPr>
          <w:rFonts w:ascii="Arial" w:hAnsi="Arial" w:cs="Arial"/>
          <w:sz w:val="21"/>
          <w:szCs w:val="21"/>
        </w:rPr>
        <w:t>H4.2</w:t>
      </w:r>
      <w:r>
        <w:rPr>
          <w:rFonts w:ascii="Arial" w:hAnsi="Arial" w:cs="Arial"/>
          <w:sz w:val="21"/>
          <w:szCs w:val="21"/>
        </w:rPr>
        <w:tab/>
      </w:r>
      <w:r w:rsidRPr="006912C6">
        <w:rPr>
          <w:rFonts w:ascii="Arial" w:hAnsi="Arial" w:cs="Arial"/>
          <w:sz w:val="21"/>
          <w:szCs w:val="21"/>
        </w:rPr>
        <w:t>Where this Contract is terminated under Clause H2 (Termination on Default)</w:t>
      </w:r>
      <w:r>
        <w:rPr>
          <w:rFonts w:ascii="Arial" w:hAnsi="Arial" w:cs="Arial"/>
          <w:sz w:val="21"/>
          <w:szCs w:val="21"/>
        </w:rPr>
        <w:t xml:space="preserve"> or Clause F5 (Remedies in the event of Inadequate Performance)</w:t>
      </w:r>
      <w:r w:rsidRPr="006912C6">
        <w:rPr>
          <w:rFonts w:ascii="Arial" w:hAnsi="Arial" w:cs="Arial"/>
          <w:sz w:val="21"/>
          <w:szCs w:val="21"/>
        </w:rPr>
        <w:t>, no further payments shall be payable by the Client to the Supplier (for Services supplied by the Supplier prior to termination and in accordance with this Contract but where the payment has yet to be made by the Client), until the Client has established the final cost of making the other arrangements envisaged under this clause.</w:t>
      </w:r>
    </w:p>
    <w:p w14:paraId="5B55D08B" w14:textId="77777777" w:rsidR="00D4159A" w:rsidRPr="006912C6" w:rsidRDefault="00D4159A" w:rsidP="00D4159A">
      <w:pPr>
        <w:keepLines/>
        <w:tabs>
          <w:tab w:val="left" w:pos="-567"/>
          <w:tab w:val="left" w:pos="0"/>
        </w:tabs>
        <w:suppressAutoHyphens/>
        <w:ind w:left="851" w:hanging="851"/>
        <w:jc w:val="both"/>
        <w:rPr>
          <w:rFonts w:ascii="Arial" w:hAnsi="Arial" w:cs="Arial"/>
          <w:sz w:val="21"/>
          <w:szCs w:val="21"/>
        </w:rPr>
      </w:pPr>
    </w:p>
    <w:p w14:paraId="5B55D08C" w14:textId="77777777" w:rsidR="00D4159A" w:rsidRPr="002E6975" w:rsidRDefault="00D4159A" w:rsidP="00D4159A">
      <w:pPr>
        <w:widowControl w:val="0"/>
        <w:tabs>
          <w:tab w:val="left" w:pos="0"/>
        </w:tabs>
        <w:ind w:left="851" w:hanging="851"/>
        <w:jc w:val="both"/>
        <w:rPr>
          <w:rFonts w:ascii="Arial" w:hAnsi="Arial" w:cs="Arial"/>
          <w:sz w:val="21"/>
          <w:szCs w:val="21"/>
        </w:rPr>
      </w:pPr>
      <w:r w:rsidRPr="006912C6">
        <w:rPr>
          <w:rFonts w:ascii="Arial" w:hAnsi="Arial" w:cs="Arial"/>
          <w:sz w:val="21"/>
          <w:szCs w:val="21"/>
        </w:rPr>
        <w:t>H4.</w:t>
      </w:r>
      <w:r>
        <w:rPr>
          <w:rFonts w:ascii="Arial" w:hAnsi="Arial" w:cs="Arial"/>
          <w:sz w:val="21"/>
          <w:szCs w:val="21"/>
        </w:rPr>
        <w:t>3</w:t>
      </w:r>
      <w:r w:rsidRPr="006912C6">
        <w:rPr>
          <w:rFonts w:ascii="Arial" w:hAnsi="Arial" w:cs="Arial"/>
          <w:sz w:val="21"/>
          <w:szCs w:val="21"/>
        </w:rPr>
        <w:tab/>
        <w:t xml:space="preserve">Subject to Clause </w:t>
      </w:r>
      <w:r>
        <w:rPr>
          <w:rFonts w:ascii="Arial" w:hAnsi="Arial" w:cs="Arial"/>
          <w:sz w:val="21"/>
          <w:szCs w:val="21"/>
        </w:rPr>
        <w:t>H4.4</w:t>
      </w:r>
      <w:r w:rsidRPr="006912C6">
        <w:rPr>
          <w:rFonts w:ascii="Arial" w:hAnsi="Arial" w:cs="Arial"/>
          <w:sz w:val="21"/>
          <w:szCs w:val="21"/>
        </w:rPr>
        <w:t xml:space="preserve">, where the Client terminates this Contract under Clause H3 (Break), the Client </w:t>
      </w:r>
      <w:r w:rsidRPr="00EC6E95">
        <w:rPr>
          <w:rFonts w:ascii="Arial" w:hAnsi="Arial" w:cs="Arial"/>
          <w:sz w:val="21"/>
          <w:szCs w:val="21"/>
        </w:rPr>
        <w:t xml:space="preserve"> </w:t>
      </w:r>
      <w:r w:rsidRPr="008A5318">
        <w:rPr>
          <w:rFonts w:ascii="Arial" w:hAnsi="Arial" w:cs="Arial"/>
          <w:sz w:val="21"/>
          <w:szCs w:val="21"/>
        </w:rPr>
        <w:t xml:space="preserve">shall pay to the </w:t>
      </w:r>
      <w:r>
        <w:rPr>
          <w:rFonts w:ascii="Arial" w:hAnsi="Arial" w:cs="Arial"/>
          <w:sz w:val="21"/>
          <w:szCs w:val="21"/>
        </w:rPr>
        <w:t>Supplier</w:t>
      </w:r>
      <w:r w:rsidRPr="008A5318">
        <w:rPr>
          <w:rFonts w:ascii="Arial" w:hAnsi="Arial" w:cs="Arial"/>
          <w:sz w:val="21"/>
          <w:szCs w:val="21"/>
        </w:rPr>
        <w:t xml:space="preserve"> </w:t>
      </w:r>
      <w:r>
        <w:rPr>
          <w:rFonts w:ascii="Arial" w:hAnsi="Arial" w:cs="Arial"/>
          <w:sz w:val="21"/>
          <w:szCs w:val="21"/>
        </w:rPr>
        <w:t>the unavoidable direct l</w:t>
      </w:r>
      <w:r w:rsidRPr="008A5318">
        <w:rPr>
          <w:rFonts w:ascii="Arial" w:hAnsi="Arial" w:cs="Arial"/>
          <w:sz w:val="21"/>
          <w:szCs w:val="21"/>
        </w:rPr>
        <w:t xml:space="preserve">osses incurred by the </w:t>
      </w:r>
      <w:r>
        <w:rPr>
          <w:rFonts w:ascii="Arial" w:hAnsi="Arial" w:cs="Arial"/>
          <w:sz w:val="21"/>
          <w:szCs w:val="21"/>
        </w:rPr>
        <w:t>Supplier</w:t>
      </w:r>
      <w:r w:rsidRPr="008A5318">
        <w:rPr>
          <w:rFonts w:ascii="Arial" w:hAnsi="Arial" w:cs="Arial"/>
          <w:sz w:val="21"/>
          <w:szCs w:val="21"/>
        </w:rPr>
        <w:t xml:space="preserve"> by reason of such termination provided that the </w:t>
      </w:r>
      <w:r>
        <w:rPr>
          <w:rFonts w:ascii="Arial" w:hAnsi="Arial" w:cs="Arial"/>
          <w:sz w:val="21"/>
          <w:szCs w:val="21"/>
        </w:rPr>
        <w:t>Supplier</w:t>
      </w:r>
      <w:r w:rsidRPr="008A5318">
        <w:rPr>
          <w:rFonts w:ascii="Arial" w:hAnsi="Arial" w:cs="Arial"/>
          <w:sz w:val="21"/>
          <w:szCs w:val="21"/>
        </w:rPr>
        <w:t xml:space="preserve"> takes all reasonable steps to </w:t>
      </w:r>
      <w:r>
        <w:rPr>
          <w:rFonts w:ascii="Arial" w:hAnsi="Arial" w:cs="Arial"/>
          <w:sz w:val="21"/>
          <w:szCs w:val="21"/>
        </w:rPr>
        <w:t>mitigate all such l</w:t>
      </w:r>
      <w:r w:rsidRPr="008A5318">
        <w:rPr>
          <w:rFonts w:ascii="Arial" w:hAnsi="Arial" w:cs="Arial"/>
          <w:sz w:val="21"/>
          <w:szCs w:val="21"/>
        </w:rPr>
        <w:t>osses</w:t>
      </w:r>
      <w:r>
        <w:rPr>
          <w:rFonts w:ascii="Arial" w:hAnsi="Arial" w:cs="Arial"/>
          <w:sz w:val="21"/>
          <w:szCs w:val="21"/>
        </w:rPr>
        <w:t xml:space="preserve">. </w:t>
      </w:r>
      <w:r w:rsidRPr="002E6975">
        <w:rPr>
          <w:rFonts w:ascii="Arial" w:hAnsi="Arial" w:cs="Arial"/>
          <w:sz w:val="21"/>
          <w:szCs w:val="21"/>
        </w:rPr>
        <w:t xml:space="preserve">Where the Supplier holds insurance, </w:t>
      </w:r>
      <w:r w:rsidRPr="008A5318">
        <w:rPr>
          <w:rFonts w:ascii="Arial" w:hAnsi="Arial" w:cs="Arial"/>
          <w:sz w:val="21"/>
          <w:szCs w:val="21"/>
        </w:rPr>
        <w:t xml:space="preserve">the </w:t>
      </w:r>
      <w:r>
        <w:rPr>
          <w:rFonts w:ascii="Arial" w:hAnsi="Arial" w:cs="Arial"/>
          <w:sz w:val="21"/>
          <w:szCs w:val="21"/>
        </w:rPr>
        <w:t>Client</w:t>
      </w:r>
      <w:r w:rsidRPr="008A5318">
        <w:rPr>
          <w:rFonts w:ascii="Arial" w:hAnsi="Arial" w:cs="Arial"/>
          <w:sz w:val="21"/>
          <w:szCs w:val="21"/>
        </w:rPr>
        <w:t xml:space="preserve"> shall only have to reimburse the </w:t>
      </w:r>
      <w:r>
        <w:rPr>
          <w:rFonts w:ascii="Arial" w:hAnsi="Arial" w:cs="Arial"/>
          <w:sz w:val="21"/>
          <w:szCs w:val="21"/>
        </w:rPr>
        <w:t>Supplier</w:t>
      </w:r>
      <w:r w:rsidRPr="008A5318">
        <w:rPr>
          <w:rFonts w:ascii="Arial" w:hAnsi="Arial" w:cs="Arial"/>
          <w:sz w:val="21"/>
          <w:szCs w:val="21"/>
        </w:rPr>
        <w:t xml:space="preserve"> in respect of those unavoidable direct costs that are not covered by the insurance </w:t>
      </w:r>
      <w:r w:rsidRPr="008A5318">
        <w:rPr>
          <w:rFonts w:ascii="Arial" w:hAnsi="Arial" w:cs="Arial"/>
          <w:sz w:val="21"/>
          <w:szCs w:val="21"/>
        </w:rPr>
        <w:lastRenderedPageBreak/>
        <w:t xml:space="preserve">available.  The </w:t>
      </w:r>
      <w:r>
        <w:rPr>
          <w:rFonts w:ascii="Arial" w:hAnsi="Arial" w:cs="Arial"/>
          <w:sz w:val="21"/>
          <w:szCs w:val="21"/>
        </w:rPr>
        <w:t>Supplier</w:t>
      </w:r>
      <w:r w:rsidRPr="008A5318">
        <w:rPr>
          <w:rFonts w:ascii="Arial" w:hAnsi="Arial" w:cs="Arial"/>
          <w:sz w:val="21"/>
          <w:szCs w:val="21"/>
        </w:rPr>
        <w:t xml:space="preserve"> shall submit a fully itemised and cos</w:t>
      </w:r>
      <w:r>
        <w:rPr>
          <w:rFonts w:ascii="Arial" w:hAnsi="Arial" w:cs="Arial"/>
          <w:sz w:val="21"/>
          <w:szCs w:val="21"/>
        </w:rPr>
        <w:t>ted list of unavoidable direct l</w:t>
      </w:r>
      <w:r w:rsidRPr="008A5318">
        <w:rPr>
          <w:rFonts w:ascii="Arial" w:hAnsi="Arial" w:cs="Arial"/>
          <w:sz w:val="21"/>
          <w:szCs w:val="21"/>
        </w:rPr>
        <w:t xml:space="preserve">osses which it is seeking to recover from the </w:t>
      </w:r>
      <w:r>
        <w:rPr>
          <w:rFonts w:ascii="Arial" w:hAnsi="Arial" w:cs="Arial"/>
          <w:sz w:val="21"/>
          <w:szCs w:val="21"/>
        </w:rPr>
        <w:t>Client</w:t>
      </w:r>
      <w:r w:rsidRPr="008A5318">
        <w:rPr>
          <w:rFonts w:ascii="Arial" w:hAnsi="Arial" w:cs="Arial"/>
          <w:sz w:val="21"/>
          <w:szCs w:val="21"/>
        </w:rPr>
        <w:t>, with suppor</w:t>
      </w:r>
      <w:r>
        <w:rPr>
          <w:rFonts w:ascii="Arial" w:hAnsi="Arial" w:cs="Arial"/>
          <w:sz w:val="21"/>
          <w:szCs w:val="21"/>
        </w:rPr>
        <w:t>ting evidence, of such alleged l</w:t>
      </w:r>
      <w:r w:rsidRPr="008A5318">
        <w:rPr>
          <w:rFonts w:ascii="Arial" w:hAnsi="Arial" w:cs="Arial"/>
          <w:sz w:val="21"/>
          <w:szCs w:val="21"/>
        </w:rPr>
        <w:t xml:space="preserve">osses reasonably and actually incurred by the </w:t>
      </w:r>
      <w:r>
        <w:rPr>
          <w:rFonts w:ascii="Arial" w:hAnsi="Arial" w:cs="Arial"/>
          <w:sz w:val="21"/>
          <w:szCs w:val="21"/>
        </w:rPr>
        <w:t>Supplier</w:t>
      </w:r>
      <w:r w:rsidRPr="008A5318">
        <w:rPr>
          <w:rFonts w:ascii="Arial" w:hAnsi="Arial" w:cs="Arial"/>
          <w:sz w:val="21"/>
          <w:szCs w:val="21"/>
        </w:rPr>
        <w:t xml:space="preserve"> as a result of termination under </w:t>
      </w:r>
      <w:r>
        <w:rPr>
          <w:rFonts w:ascii="Arial" w:hAnsi="Arial" w:cs="Arial"/>
          <w:sz w:val="21"/>
          <w:szCs w:val="21"/>
        </w:rPr>
        <w:t>C</w:t>
      </w:r>
      <w:r w:rsidRPr="002E6975">
        <w:rPr>
          <w:rFonts w:ascii="Arial" w:hAnsi="Arial" w:cs="Arial"/>
          <w:sz w:val="21"/>
          <w:szCs w:val="21"/>
        </w:rPr>
        <w:t>lause H3 (Break).</w:t>
      </w:r>
      <w:r>
        <w:rPr>
          <w:rFonts w:ascii="Arial" w:hAnsi="Arial" w:cs="Arial"/>
          <w:sz w:val="21"/>
          <w:szCs w:val="21"/>
        </w:rPr>
        <w:t xml:space="preserve"> Any payment paid by the Client in accordance with this Clause H4.3 shall be in full and final settlement of any claim, demand and/or proceedings of the Supplier in relation to any termination by the Client pursuant to Clause H3. The Supplier shall have no other rights or remedies available to it in respect of any such termination.</w:t>
      </w:r>
    </w:p>
    <w:p w14:paraId="5B55D08D" w14:textId="77777777" w:rsidR="00D4159A" w:rsidRPr="002E6975" w:rsidRDefault="00D4159A" w:rsidP="00D4159A">
      <w:pPr>
        <w:widowControl w:val="0"/>
        <w:tabs>
          <w:tab w:val="left" w:pos="0"/>
        </w:tabs>
        <w:suppressAutoHyphens/>
        <w:ind w:left="851" w:hanging="851"/>
        <w:jc w:val="both"/>
        <w:rPr>
          <w:rFonts w:ascii="Arial" w:hAnsi="Arial" w:cs="Arial"/>
          <w:sz w:val="21"/>
          <w:szCs w:val="21"/>
        </w:rPr>
      </w:pPr>
    </w:p>
    <w:p w14:paraId="5B55D08E" w14:textId="77777777" w:rsidR="00D4159A" w:rsidRPr="006912C6" w:rsidRDefault="00D4159A" w:rsidP="00D4159A">
      <w:pPr>
        <w:keepLines/>
        <w:tabs>
          <w:tab w:val="left" w:pos="0"/>
        </w:tabs>
        <w:suppressAutoHyphens/>
        <w:ind w:left="851" w:hanging="851"/>
        <w:jc w:val="both"/>
        <w:rPr>
          <w:rFonts w:ascii="Arial" w:hAnsi="Arial" w:cs="Arial"/>
          <w:sz w:val="21"/>
          <w:szCs w:val="21"/>
        </w:rPr>
      </w:pPr>
      <w:r w:rsidRPr="006912C6">
        <w:rPr>
          <w:rFonts w:ascii="Arial" w:hAnsi="Arial" w:cs="Arial"/>
          <w:sz w:val="21"/>
          <w:szCs w:val="21"/>
        </w:rPr>
        <w:t>H4.</w:t>
      </w:r>
      <w:r>
        <w:rPr>
          <w:rFonts w:ascii="Arial" w:hAnsi="Arial" w:cs="Arial"/>
          <w:sz w:val="21"/>
          <w:szCs w:val="21"/>
        </w:rPr>
        <w:t>4</w:t>
      </w:r>
      <w:r w:rsidRPr="006912C6">
        <w:rPr>
          <w:rFonts w:ascii="Arial" w:hAnsi="Arial" w:cs="Arial"/>
          <w:sz w:val="21"/>
          <w:szCs w:val="21"/>
        </w:rPr>
        <w:tab/>
        <w:t>The Client shall not be liable under Clause H4.</w:t>
      </w:r>
      <w:r>
        <w:rPr>
          <w:rFonts w:ascii="Arial" w:hAnsi="Arial" w:cs="Arial"/>
          <w:sz w:val="21"/>
          <w:szCs w:val="21"/>
        </w:rPr>
        <w:t>3</w:t>
      </w:r>
      <w:r w:rsidRPr="006912C6">
        <w:rPr>
          <w:rFonts w:ascii="Arial" w:hAnsi="Arial" w:cs="Arial"/>
          <w:sz w:val="21"/>
          <w:szCs w:val="21"/>
        </w:rPr>
        <w:t xml:space="preserve"> to pay any sum which:</w:t>
      </w:r>
      <w:r>
        <w:rPr>
          <w:rFonts w:ascii="Arial" w:hAnsi="Arial" w:cs="Arial"/>
          <w:sz w:val="21"/>
          <w:szCs w:val="21"/>
        </w:rPr>
        <w:t>-</w:t>
      </w:r>
    </w:p>
    <w:p w14:paraId="5B55D08F" w14:textId="77777777" w:rsidR="00D4159A" w:rsidRPr="006912C6" w:rsidRDefault="00D4159A" w:rsidP="00D4159A">
      <w:pPr>
        <w:keepLines/>
        <w:tabs>
          <w:tab w:val="left" w:pos="0"/>
        </w:tabs>
        <w:suppressAutoHyphens/>
        <w:ind w:left="1440" w:hanging="1440"/>
        <w:jc w:val="both"/>
        <w:rPr>
          <w:rFonts w:ascii="Arial" w:hAnsi="Arial" w:cs="Arial"/>
          <w:sz w:val="21"/>
          <w:szCs w:val="21"/>
        </w:rPr>
      </w:pPr>
    </w:p>
    <w:p w14:paraId="5B55D090" w14:textId="77777777" w:rsidR="00D4159A" w:rsidRPr="006912C6" w:rsidRDefault="00D4159A" w:rsidP="00D4159A">
      <w:pPr>
        <w:keepLines/>
        <w:tabs>
          <w:tab w:val="left" w:pos="0"/>
        </w:tabs>
        <w:suppressAutoHyphens/>
        <w:ind w:left="1276" w:hanging="425"/>
        <w:jc w:val="both"/>
        <w:rPr>
          <w:rFonts w:ascii="Arial" w:hAnsi="Arial" w:cs="Arial"/>
          <w:sz w:val="21"/>
          <w:szCs w:val="21"/>
        </w:rPr>
      </w:pPr>
      <w:r w:rsidRPr="006912C6">
        <w:rPr>
          <w:rFonts w:ascii="Arial" w:hAnsi="Arial" w:cs="Arial"/>
          <w:sz w:val="21"/>
          <w:szCs w:val="21"/>
        </w:rPr>
        <w:t>(</w:t>
      </w:r>
      <w:proofErr w:type="gramStart"/>
      <w:r w:rsidRPr="006912C6">
        <w:rPr>
          <w:rFonts w:ascii="Arial" w:hAnsi="Arial" w:cs="Arial"/>
          <w:sz w:val="21"/>
          <w:szCs w:val="21"/>
        </w:rPr>
        <w:t>a</w:t>
      </w:r>
      <w:proofErr w:type="gramEnd"/>
      <w:r w:rsidRPr="006912C6">
        <w:rPr>
          <w:rFonts w:ascii="Arial" w:hAnsi="Arial" w:cs="Arial"/>
          <w:sz w:val="21"/>
          <w:szCs w:val="21"/>
        </w:rPr>
        <w:t>)</w:t>
      </w:r>
      <w:r w:rsidRPr="006912C6">
        <w:rPr>
          <w:rFonts w:ascii="Arial" w:hAnsi="Arial" w:cs="Arial"/>
          <w:sz w:val="21"/>
          <w:szCs w:val="21"/>
        </w:rPr>
        <w:tab/>
        <w:t xml:space="preserve">was claimable under insurance held by the Supplier, and the Supplier has failed to make a claim on its insurance, or has failed to make a claim in accordance with the procedural requirements of the insurance policy; </w:t>
      </w:r>
    </w:p>
    <w:p w14:paraId="5B55D091" w14:textId="77777777" w:rsidR="00D4159A" w:rsidRPr="006912C6" w:rsidRDefault="00D4159A" w:rsidP="00D4159A">
      <w:pPr>
        <w:keepLines/>
        <w:tabs>
          <w:tab w:val="left" w:pos="0"/>
        </w:tabs>
        <w:suppressAutoHyphens/>
        <w:ind w:left="1276" w:hanging="425"/>
        <w:jc w:val="both"/>
        <w:rPr>
          <w:rFonts w:ascii="Arial" w:hAnsi="Arial" w:cs="Arial"/>
          <w:sz w:val="21"/>
          <w:szCs w:val="21"/>
        </w:rPr>
      </w:pPr>
    </w:p>
    <w:p w14:paraId="5B55D092" w14:textId="77777777" w:rsidR="00D4159A" w:rsidRPr="006912C6" w:rsidRDefault="00D4159A" w:rsidP="00D4159A">
      <w:pPr>
        <w:keepLines/>
        <w:tabs>
          <w:tab w:val="left" w:pos="0"/>
        </w:tabs>
        <w:suppressAutoHyphens/>
        <w:ind w:left="1276" w:hanging="425"/>
        <w:jc w:val="both"/>
        <w:rPr>
          <w:rFonts w:ascii="Arial" w:hAnsi="Arial" w:cs="Arial"/>
          <w:sz w:val="21"/>
          <w:szCs w:val="21"/>
        </w:rPr>
      </w:pPr>
      <w:r w:rsidRPr="006912C6">
        <w:rPr>
          <w:rFonts w:ascii="Arial" w:hAnsi="Arial" w:cs="Arial"/>
          <w:sz w:val="21"/>
          <w:szCs w:val="21"/>
        </w:rPr>
        <w:t xml:space="preserve">(b) </w:t>
      </w:r>
      <w:r w:rsidRPr="006912C6">
        <w:rPr>
          <w:rFonts w:ascii="Arial" w:hAnsi="Arial" w:cs="Arial"/>
          <w:sz w:val="21"/>
          <w:szCs w:val="21"/>
        </w:rPr>
        <w:tab/>
      </w:r>
      <w:proofErr w:type="gramStart"/>
      <w:r w:rsidRPr="006912C6">
        <w:rPr>
          <w:rFonts w:ascii="Arial" w:hAnsi="Arial" w:cs="Arial"/>
          <w:sz w:val="21"/>
          <w:szCs w:val="21"/>
        </w:rPr>
        <w:t>when</w:t>
      </w:r>
      <w:proofErr w:type="gramEnd"/>
      <w:r w:rsidRPr="006912C6">
        <w:rPr>
          <w:rFonts w:ascii="Arial" w:hAnsi="Arial" w:cs="Arial"/>
          <w:sz w:val="21"/>
          <w:szCs w:val="21"/>
        </w:rPr>
        <w:t xml:space="preserve"> added to any sums paid or due to the Supplier under this Contract, exceeds the total sum that would have been payable to the Supplier if this Contract had not been terminated prior to the expiry of the Contract Period; or</w:t>
      </w:r>
    </w:p>
    <w:p w14:paraId="5B55D093" w14:textId="77777777" w:rsidR="00D4159A" w:rsidRPr="006912C6" w:rsidRDefault="00D4159A" w:rsidP="00D4159A">
      <w:pPr>
        <w:keepLines/>
        <w:tabs>
          <w:tab w:val="left" w:pos="0"/>
        </w:tabs>
        <w:suppressAutoHyphens/>
        <w:ind w:left="1276" w:hanging="425"/>
        <w:jc w:val="both"/>
        <w:rPr>
          <w:rFonts w:ascii="Arial" w:hAnsi="Arial" w:cs="Arial"/>
          <w:sz w:val="21"/>
          <w:szCs w:val="21"/>
        </w:rPr>
      </w:pPr>
    </w:p>
    <w:p w14:paraId="5B55D094" w14:textId="77777777" w:rsidR="00D4159A" w:rsidRPr="006912C6" w:rsidRDefault="00D4159A" w:rsidP="00D4159A">
      <w:pPr>
        <w:keepLines/>
        <w:tabs>
          <w:tab w:val="left" w:pos="0"/>
        </w:tabs>
        <w:suppressAutoHyphens/>
        <w:ind w:left="1276" w:hanging="425"/>
        <w:jc w:val="both"/>
        <w:rPr>
          <w:rFonts w:ascii="Arial" w:hAnsi="Arial" w:cs="Arial"/>
          <w:sz w:val="21"/>
          <w:szCs w:val="21"/>
        </w:rPr>
      </w:pPr>
      <w:r w:rsidRPr="006912C6">
        <w:rPr>
          <w:rFonts w:ascii="Arial" w:hAnsi="Arial" w:cs="Arial"/>
          <w:sz w:val="21"/>
          <w:szCs w:val="21"/>
        </w:rPr>
        <w:t>(c)</w:t>
      </w:r>
      <w:r w:rsidRPr="006912C6">
        <w:rPr>
          <w:rFonts w:ascii="Arial" w:hAnsi="Arial" w:cs="Arial"/>
          <w:sz w:val="21"/>
          <w:szCs w:val="21"/>
        </w:rPr>
        <w:tab/>
      </w:r>
      <w:proofErr w:type="gramStart"/>
      <w:r w:rsidRPr="006912C6">
        <w:rPr>
          <w:rFonts w:ascii="Arial" w:hAnsi="Arial" w:cs="Arial"/>
          <w:sz w:val="21"/>
          <w:szCs w:val="21"/>
        </w:rPr>
        <w:t>is</w:t>
      </w:r>
      <w:proofErr w:type="gramEnd"/>
      <w:r w:rsidRPr="006912C6">
        <w:rPr>
          <w:rFonts w:ascii="Arial" w:hAnsi="Arial" w:cs="Arial"/>
          <w:sz w:val="21"/>
          <w:szCs w:val="21"/>
        </w:rPr>
        <w:t xml:space="preserve"> a claim by the Supplier for loss of profit, due to early termination of this Contract.</w:t>
      </w:r>
    </w:p>
    <w:p w14:paraId="5B55D095" w14:textId="77777777" w:rsidR="00D4159A" w:rsidRPr="006912C6" w:rsidRDefault="00D4159A" w:rsidP="00D4159A">
      <w:pPr>
        <w:keepLines/>
        <w:tabs>
          <w:tab w:val="left" w:pos="0"/>
        </w:tabs>
        <w:suppressAutoHyphens/>
        <w:jc w:val="both"/>
        <w:rPr>
          <w:rFonts w:ascii="Arial" w:hAnsi="Arial" w:cs="Arial"/>
          <w:sz w:val="21"/>
          <w:szCs w:val="21"/>
        </w:rPr>
      </w:pPr>
    </w:p>
    <w:p w14:paraId="5B55D096" w14:textId="77777777" w:rsidR="00D4159A" w:rsidRDefault="00D4159A" w:rsidP="00D4159A">
      <w:pPr>
        <w:widowControl w:val="0"/>
        <w:tabs>
          <w:tab w:val="left" w:pos="0"/>
        </w:tabs>
        <w:ind w:left="851" w:hanging="851"/>
        <w:jc w:val="both"/>
        <w:rPr>
          <w:rFonts w:ascii="Arial" w:hAnsi="Arial" w:cs="Arial"/>
          <w:sz w:val="21"/>
          <w:szCs w:val="21"/>
        </w:rPr>
      </w:pPr>
      <w:r w:rsidRPr="006912C6">
        <w:rPr>
          <w:rFonts w:ascii="Arial" w:hAnsi="Arial" w:cs="Arial"/>
          <w:sz w:val="21"/>
          <w:szCs w:val="21"/>
        </w:rPr>
        <w:t>H4.</w:t>
      </w:r>
      <w:r>
        <w:rPr>
          <w:rFonts w:ascii="Arial" w:hAnsi="Arial" w:cs="Arial"/>
          <w:sz w:val="21"/>
          <w:szCs w:val="21"/>
        </w:rPr>
        <w:t>5</w:t>
      </w:r>
      <w:r w:rsidRPr="006912C6">
        <w:rPr>
          <w:rFonts w:ascii="Arial" w:hAnsi="Arial" w:cs="Arial"/>
          <w:sz w:val="21"/>
          <w:szCs w:val="21"/>
        </w:rPr>
        <w:tab/>
      </w:r>
      <w:r>
        <w:rPr>
          <w:rFonts w:ascii="Arial" w:hAnsi="Arial" w:cs="Arial"/>
          <w:sz w:val="21"/>
          <w:szCs w:val="21"/>
        </w:rPr>
        <w:t>On expiry or termination of the Contract or any part thereof:-</w:t>
      </w:r>
    </w:p>
    <w:p w14:paraId="5B55D097" w14:textId="77777777" w:rsidR="00D4159A" w:rsidRDefault="00D4159A" w:rsidP="00D4159A">
      <w:pPr>
        <w:widowControl w:val="0"/>
        <w:tabs>
          <w:tab w:val="left" w:pos="0"/>
        </w:tabs>
        <w:ind w:left="709" w:hanging="709"/>
        <w:jc w:val="both"/>
        <w:rPr>
          <w:rFonts w:ascii="Arial" w:hAnsi="Arial" w:cs="Arial"/>
          <w:sz w:val="21"/>
          <w:szCs w:val="21"/>
        </w:rPr>
      </w:pPr>
    </w:p>
    <w:p w14:paraId="5B55D098" w14:textId="77777777" w:rsidR="00D4159A" w:rsidRDefault="00D4159A" w:rsidP="00D4159A">
      <w:pPr>
        <w:widowControl w:val="0"/>
        <w:tabs>
          <w:tab w:val="left" w:pos="0"/>
        </w:tabs>
        <w:ind w:left="1276" w:hanging="425"/>
        <w:jc w:val="both"/>
        <w:rPr>
          <w:rFonts w:ascii="Arial" w:hAnsi="Arial" w:cs="Arial"/>
          <w:sz w:val="21"/>
          <w:szCs w:val="21"/>
        </w:rPr>
      </w:pPr>
      <w:r>
        <w:rPr>
          <w:rFonts w:ascii="Arial" w:hAnsi="Arial" w:cs="Arial"/>
          <w:sz w:val="21"/>
          <w:szCs w:val="21"/>
        </w:rPr>
        <w:t>(a)</w:t>
      </w:r>
      <w:r>
        <w:rPr>
          <w:rFonts w:ascii="Arial" w:hAnsi="Arial" w:cs="Arial"/>
          <w:sz w:val="21"/>
          <w:szCs w:val="21"/>
        </w:rPr>
        <w:tab/>
        <w:t>the Supplier shall repay at once to the Client any moneys paid up to and including such date of termination other than moneys in respect of Services or part thereof properly performed in accordance with the Contract; and</w:t>
      </w:r>
    </w:p>
    <w:p w14:paraId="5B55D099" w14:textId="77777777" w:rsidR="00D4159A" w:rsidRDefault="00D4159A" w:rsidP="00D4159A">
      <w:pPr>
        <w:widowControl w:val="0"/>
        <w:tabs>
          <w:tab w:val="left" w:pos="0"/>
        </w:tabs>
        <w:ind w:left="1276" w:hanging="425"/>
        <w:jc w:val="both"/>
        <w:rPr>
          <w:rFonts w:ascii="Arial" w:hAnsi="Arial" w:cs="Arial"/>
          <w:sz w:val="21"/>
          <w:szCs w:val="21"/>
        </w:rPr>
      </w:pPr>
    </w:p>
    <w:p w14:paraId="5B55D09A" w14:textId="77777777" w:rsidR="00D4159A" w:rsidRDefault="00D4159A" w:rsidP="00D4159A">
      <w:pPr>
        <w:widowControl w:val="0"/>
        <w:tabs>
          <w:tab w:val="left" w:pos="0"/>
        </w:tabs>
        <w:ind w:left="1276" w:hanging="425"/>
        <w:jc w:val="both"/>
        <w:rPr>
          <w:rFonts w:ascii="Arial" w:hAnsi="Arial" w:cs="Arial"/>
          <w:sz w:val="21"/>
          <w:szCs w:val="21"/>
        </w:rPr>
      </w:pPr>
      <w:r>
        <w:rPr>
          <w:rFonts w:ascii="Arial" w:hAnsi="Arial" w:cs="Arial"/>
          <w:sz w:val="21"/>
          <w:szCs w:val="21"/>
        </w:rPr>
        <w:t>(b)</w:t>
      </w:r>
      <w:r>
        <w:rPr>
          <w:rFonts w:ascii="Arial" w:hAnsi="Arial" w:cs="Arial"/>
          <w:sz w:val="21"/>
          <w:szCs w:val="21"/>
        </w:rPr>
        <w:tab/>
        <w:t>the Supplier shall cease to use all of the Client's Intellectual Property Rights and IP Materials and shall return or destroy as the Client requires all documents, materials (including those in electronic format) incorporating or referring to the same.</w:t>
      </w:r>
    </w:p>
    <w:p w14:paraId="5B55D09B" w14:textId="77777777" w:rsidR="00D4159A" w:rsidRPr="002E6975" w:rsidRDefault="00D4159A" w:rsidP="00D4159A">
      <w:pPr>
        <w:widowControl w:val="0"/>
        <w:tabs>
          <w:tab w:val="left" w:pos="0"/>
        </w:tabs>
        <w:ind w:left="1276" w:hanging="425"/>
        <w:jc w:val="both"/>
        <w:rPr>
          <w:rFonts w:ascii="Arial" w:hAnsi="Arial" w:cs="Arial"/>
          <w:sz w:val="21"/>
          <w:szCs w:val="21"/>
        </w:rPr>
      </w:pPr>
    </w:p>
    <w:p w14:paraId="5B55D09C" w14:textId="77777777" w:rsidR="00D4159A" w:rsidRPr="006912C6" w:rsidRDefault="00D4159A" w:rsidP="00D4159A">
      <w:pPr>
        <w:keepLines/>
        <w:tabs>
          <w:tab w:val="left" w:pos="0"/>
        </w:tabs>
        <w:suppressAutoHyphens/>
        <w:ind w:left="851" w:hanging="851"/>
        <w:jc w:val="both"/>
        <w:rPr>
          <w:rFonts w:ascii="Arial" w:hAnsi="Arial" w:cs="Arial"/>
          <w:sz w:val="21"/>
          <w:szCs w:val="21"/>
        </w:rPr>
      </w:pPr>
      <w:r>
        <w:rPr>
          <w:rFonts w:ascii="Arial" w:hAnsi="Arial" w:cs="Arial"/>
          <w:sz w:val="21"/>
          <w:szCs w:val="21"/>
        </w:rPr>
        <w:t>H4.6</w:t>
      </w:r>
      <w:r>
        <w:rPr>
          <w:rFonts w:ascii="Arial" w:hAnsi="Arial" w:cs="Arial"/>
          <w:sz w:val="21"/>
          <w:szCs w:val="21"/>
        </w:rPr>
        <w:tab/>
      </w:r>
      <w:r w:rsidRPr="006912C6">
        <w:rPr>
          <w:rFonts w:ascii="Arial" w:hAnsi="Arial" w:cs="Arial"/>
          <w:sz w:val="21"/>
          <w:szCs w:val="21"/>
        </w:rPr>
        <w:t>Save as otherwise expressly provided in this Contract:</w:t>
      </w:r>
    </w:p>
    <w:p w14:paraId="5B55D09D" w14:textId="77777777" w:rsidR="00D4159A" w:rsidRPr="006912C6" w:rsidRDefault="00D4159A" w:rsidP="00D4159A">
      <w:pPr>
        <w:keepLines/>
        <w:tabs>
          <w:tab w:val="left" w:pos="0"/>
          <w:tab w:val="left" w:pos="709"/>
        </w:tabs>
        <w:suppressAutoHyphens/>
        <w:ind w:left="1440" w:hanging="1440"/>
        <w:jc w:val="both"/>
        <w:rPr>
          <w:rFonts w:ascii="Arial" w:hAnsi="Arial" w:cs="Arial"/>
          <w:sz w:val="21"/>
          <w:szCs w:val="21"/>
        </w:rPr>
      </w:pPr>
    </w:p>
    <w:p w14:paraId="5B55D09E" w14:textId="77777777" w:rsidR="00D4159A" w:rsidRPr="009B0EFF" w:rsidRDefault="00D4159A" w:rsidP="00D4159A">
      <w:pPr>
        <w:pStyle w:val="BodyText"/>
        <w:tabs>
          <w:tab w:val="left" w:pos="-720"/>
        </w:tabs>
        <w:ind w:left="1276" w:hanging="425"/>
        <w:rPr>
          <w:rFonts w:ascii="Arial" w:hAnsi="Arial" w:cs="Arial"/>
          <w:sz w:val="21"/>
          <w:szCs w:val="21"/>
        </w:rPr>
      </w:pPr>
      <w:r w:rsidRPr="009B0EFF">
        <w:rPr>
          <w:rFonts w:ascii="Arial" w:hAnsi="Arial" w:cs="Arial"/>
          <w:sz w:val="21"/>
          <w:szCs w:val="21"/>
        </w:rPr>
        <w:t>(a)</w:t>
      </w:r>
      <w:r w:rsidRPr="009B0EFF">
        <w:rPr>
          <w:rFonts w:ascii="Arial" w:hAnsi="Arial" w:cs="Arial"/>
          <w:sz w:val="21"/>
          <w:szCs w:val="21"/>
        </w:rPr>
        <w:tab/>
        <w:t>termination or expiry of this Contract shall be without prejudice to any rights, remedies or obligations accrued under this Contract prior to termination or expiration and nothing in this Contract shall prejudice the right of either Party to recover any amount outstanding at such termination or expiry; and</w:t>
      </w:r>
    </w:p>
    <w:p w14:paraId="5B55D09F" w14:textId="77777777" w:rsidR="00D4159A" w:rsidRPr="009B0EFF" w:rsidRDefault="00D4159A" w:rsidP="00D4159A">
      <w:pPr>
        <w:keepLines/>
        <w:tabs>
          <w:tab w:val="left" w:pos="0"/>
          <w:tab w:val="left" w:pos="709"/>
        </w:tabs>
        <w:suppressAutoHyphens/>
        <w:ind w:left="1276" w:hanging="425"/>
        <w:jc w:val="both"/>
        <w:rPr>
          <w:rFonts w:ascii="Arial" w:hAnsi="Arial" w:cs="Arial"/>
          <w:sz w:val="21"/>
          <w:szCs w:val="21"/>
        </w:rPr>
      </w:pPr>
    </w:p>
    <w:p w14:paraId="5B55D0A0" w14:textId="77777777" w:rsidR="00D4159A" w:rsidRPr="006912C6" w:rsidRDefault="00D4159A" w:rsidP="00D4159A">
      <w:pPr>
        <w:keepLines/>
        <w:tabs>
          <w:tab w:val="left" w:pos="0"/>
        </w:tabs>
        <w:suppressAutoHyphens/>
        <w:ind w:left="1276" w:hanging="425"/>
        <w:jc w:val="both"/>
        <w:rPr>
          <w:rFonts w:ascii="Arial" w:hAnsi="Arial" w:cs="Arial"/>
          <w:sz w:val="21"/>
          <w:szCs w:val="21"/>
        </w:rPr>
      </w:pPr>
      <w:r w:rsidRPr="006912C6">
        <w:rPr>
          <w:rFonts w:ascii="Arial" w:hAnsi="Arial" w:cs="Arial"/>
          <w:sz w:val="21"/>
          <w:szCs w:val="21"/>
        </w:rPr>
        <w:t>(b)</w:t>
      </w:r>
      <w:r w:rsidRPr="006912C6">
        <w:rPr>
          <w:rFonts w:ascii="Arial" w:hAnsi="Arial" w:cs="Arial"/>
          <w:sz w:val="21"/>
          <w:szCs w:val="21"/>
        </w:rPr>
        <w:tab/>
        <w:t>termination of this Contract shall not affect the continuing rights, remedies or obligations of the Client or the Supplier under Clauses C2 (Payment and VAT), C3 (Recovery of Sums Due), D1 (</w:t>
      </w:r>
      <w:r>
        <w:rPr>
          <w:rFonts w:ascii="Arial" w:hAnsi="Arial" w:cs="Arial"/>
          <w:sz w:val="21"/>
          <w:szCs w:val="21"/>
        </w:rPr>
        <w:t xml:space="preserve">Prohibited Acts and </w:t>
      </w:r>
      <w:r w:rsidRPr="006912C6">
        <w:rPr>
          <w:rFonts w:ascii="Arial" w:hAnsi="Arial" w:cs="Arial"/>
          <w:sz w:val="21"/>
          <w:szCs w:val="21"/>
        </w:rPr>
        <w:t>Prevention of Bribery), D2 (</w:t>
      </w:r>
      <w:r>
        <w:rPr>
          <w:rFonts w:ascii="Arial" w:hAnsi="Arial" w:cs="Arial"/>
          <w:sz w:val="21"/>
          <w:szCs w:val="21"/>
        </w:rPr>
        <w:t>Anti-Discrimination</w:t>
      </w:r>
      <w:r w:rsidRPr="006912C6">
        <w:rPr>
          <w:rFonts w:ascii="Arial" w:hAnsi="Arial" w:cs="Arial"/>
          <w:sz w:val="21"/>
          <w:szCs w:val="21"/>
        </w:rPr>
        <w:t xml:space="preserve">), E1 (Data Protection Act), E3 (Confidential Information), E4 (Freedom of Information), E7 (Intellectual Property Rights), E8 (Audit), F6 </w:t>
      </w:r>
      <w:r>
        <w:rPr>
          <w:rFonts w:ascii="Arial" w:hAnsi="Arial" w:cs="Arial"/>
          <w:sz w:val="21"/>
          <w:szCs w:val="21"/>
        </w:rPr>
        <w:t>(</w:t>
      </w:r>
      <w:r w:rsidRPr="006912C6">
        <w:rPr>
          <w:rFonts w:ascii="Arial" w:hAnsi="Arial" w:cs="Arial"/>
          <w:sz w:val="21"/>
          <w:szCs w:val="21"/>
        </w:rPr>
        <w:t>Remedies Cumulative), G1 (Liability, Indemnity and Insurance), H4 (Consequences of Expiry or Termination), H6 (Recovery upon Termination)</w:t>
      </w:r>
      <w:r>
        <w:rPr>
          <w:rFonts w:ascii="Arial" w:hAnsi="Arial" w:cs="Arial"/>
          <w:sz w:val="21"/>
          <w:szCs w:val="21"/>
        </w:rPr>
        <w:t>,</w:t>
      </w:r>
      <w:r w:rsidRPr="006912C6">
        <w:rPr>
          <w:rFonts w:ascii="Arial" w:hAnsi="Arial" w:cs="Arial"/>
          <w:sz w:val="21"/>
          <w:szCs w:val="21"/>
        </w:rPr>
        <w:t xml:space="preserve"> I1 (Governing Law and Jurisdiction)</w:t>
      </w:r>
      <w:r>
        <w:rPr>
          <w:rFonts w:ascii="Arial" w:hAnsi="Arial" w:cs="Arial"/>
          <w:sz w:val="21"/>
          <w:szCs w:val="21"/>
        </w:rPr>
        <w:t xml:space="preserve"> and I2 (Dispute Resolution)</w:t>
      </w:r>
      <w:r w:rsidRPr="006912C6">
        <w:rPr>
          <w:rFonts w:ascii="Arial" w:hAnsi="Arial" w:cs="Arial"/>
          <w:sz w:val="21"/>
          <w:szCs w:val="21"/>
        </w:rPr>
        <w:t>.</w:t>
      </w:r>
    </w:p>
    <w:p w14:paraId="5B55D0A1" w14:textId="77777777" w:rsidR="00D4159A" w:rsidRPr="006912C6" w:rsidRDefault="00D4159A" w:rsidP="00D4159A">
      <w:pPr>
        <w:keepLines/>
        <w:tabs>
          <w:tab w:val="left" w:pos="0"/>
        </w:tabs>
        <w:suppressAutoHyphens/>
        <w:ind w:left="2115" w:hanging="675"/>
        <w:jc w:val="both"/>
        <w:rPr>
          <w:rFonts w:ascii="Arial" w:hAnsi="Arial" w:cs="Arial"/>
          <w:sz w:val="21"/>
          <w:szCs w:val="21"/>
        </w:rPr>
      </w:pPr>
    </w:p>
    <w:p w14:paraId="5B55D0A2" w14:textId="77777777" w:rsidR="00D4159A" w:rsidRPr="006912C6" w:rsidRDefault="00D4159A" w:rsidP="00D4159A">
      <w:pPr>
        <w:pStyle w:val="Conditionhead"/>
        <w:keepLines/>
        <w:tabs>
          <w:tab w:val="left" w:pos="-426"/>
        </w:tabs>
        <w:spacing w:line="240" w:lineRule="auto"/>
        <w:ind w:left="851" w:hanging="851"/>
        <w:rPr>
          <w:rFonts w:ascii="Arial" w:hAnsi="Arial" w:cs="Arial"/>
          <w:sz w:val="21"/>
          <w:szCs w:val="21"/>
        </w:rPr>
      </w:pPr>
      <w:r w:rsidRPr="006912C6">
        <w:rPr>
          <w:rFonts w:ascii="Arial" w:hAnsi="Arial" w:cs="Arial"/>
          <w:sz w:val="21"/>
          <w:szCs w:val="21"/>
        </w:rPr>
        <w:t>H5</w:t>
      </w:r>
      <w:r w:rsidRPr="006912C6">
        <w:rPr>
          <w:rFonts w:ascii="Arial" w:hAnsi="Arial" w:cs="Arial"/>
          <w:sz w:val="21"/>
          <w:szCs w:val="21"/>
        </w:rPr>
        <w:tab/>
        <w:t>Disruption</w:t>
      </w:r>
    </w:p>
    <w:p w14:paraId="5B55D0A3" w14:textId="77777777" w:rsidR="00D4159A" w:rsidRDefault="00D4159A" w:rsidP="00D4159A">
      <w:pPr>
        <w:keepLines/>
        <w:tabs>
          <w:tab w:val="left" w:pos="-720"/>
          <w:tab w:val="left" w:pos="-426"/>
          <w:tab w:val="left" w:pos="0"/>
        </w:tabs>
        <w:suppressAutoHyphens/>
        <w:ind w:left="851" w:hanging="851"/>
        <w:jc w:val="both"/>
        <w:rPr>
          <w:rFonts w:ascii="Arial" w:hAnsi="Arial" w:cs="Arial"/>
          <w:sz w:val="21"/>
          <w:szCs w:val="21"/>
        </w:rPr>
      </w:pPr>
    </w:p>
    <w:p w14:paraId="5B55D0A4" w14:textId="77777777" w:rsidR="00D4159A" w:rsidRPr="006912C6" w:rsidRDefault="00D4159A" w:rsidP="00D4159A">
      <w:pPr>
        <w:keepLines/>
        <w:tabs>
          <w:tab w:val="left" w:pos="-720"/>
          <w:tab w:val="left" w:pos="-426"/>
          <w:tab w:val="left" w:pos="0"/>
        </w:tabs>
        <w:suppressAutoHyphens/>
        <w:ind w:left="851" w:hanging="851"/>
        <w:jc w:val="both"/>
        <w:rPr>
          <w:rFonts w:ascii="Arial" w:hAnsi="Arial" w:cs="Arial"/>
          <w:sz w:val="21"/>
          <w:szCs w:val="21"/>
        </w:rPr>
      </w:pPr>
      <w:r w:rsidRPr="006912C6">
        <w:rPr>
          <w:rFonts w:ascii="Arial" w:hAnsi="Arial" w:cs="Arial"/>
          <w:sz w:val="21"/>
          <w:szCs w:val="21"/>
        </w:rPr>
        <w:t>H5.1</w:t>
      </w:r>
      <w:r w:rsidRPr="006912C6">
        <w:rPr>
          <w:rFonts w:ascii="Arial" w:hAnsi="Arial" w:cs="Arial"/>
          <w:sz w:val="21"/>
          <w:szCs w:val="21"/>
        </w:rPr>
        <w:tab/>
        <w:t>The Supplier shall take reasonable care to ensure that in the performance of its obligations under this Contract it does not disrupt the operations of the Client, its employees or any other Supplier employed by the Client.</w:t>
      </w:r>
    </w:p>
    <w:p w14:paraId="5B55D0A5" w14:textId="77777777" w:rsidR="00D4159A" w:rsidRPr="006912C6" w:rsidRDefault="00D4159A" w:rsidP="00D4159A">
      <w:pPr>
        <w:keepLines/>
        <w:tabs>
          <w:tab w:val="left" w:pos="-426"/>
          <w:tab w:val="left" w:pos="0"/>
        </w:tabs>
        <w:suppressAutoHyphens/>
        <w:ind w:left="851" w:hanging="851"/>
        <w:jc w:val="both"/>
        <w:rPr>
          <w:rFonts w:ascii="Arial" w:hAnsi="Arial" w:cs="Arial"/>
          <w:sz w:val="21"/>
          <w:szCs w:val="21"/>
        </w:rPr>
      </w:pPr>
    </w:p>
    <w:p w14:paraId="5B55D0A6" w14:textId="77777777" w:rsidR="00D4159A" w:rsidRPr="006912C6" w:rsidRDefault="00D4159A" w:rsidP="00D4159A">
      <w:pPr>
        <w:keepLines/>
        <w:tabs>
          <w:tab w:val="left" w:pos="-426"/>
          <w:tab w:val="left" w:pos="0"/>
        </w:tabs>
        <w:suppressAutoHyphens/>
        <w:ind w:left="851" w:hanging="851"/>
        <w:jc w:val="both"/>
        <w:rPr>
          <w:rFonts w:ascii="Arial" w:hAnsi="Arial" w:cs="Arial"/>
          <w:sz w:val="21"/>
          <w:szCs w:val="21"/>
        </w:rPr>
      </w:pPr>
      <w:r w:rsidRPr="006912C6">
        <w:rPr>
          <w:rFonts w:ascii="Arial" w:hAnsi="Arial" w:cs="Arial"/>
          <w:sz w:val="21"/>
          <w:szCs w:val="21"/>
        </w:rPr>
        <w:t>H5.2</w:t>
      </w:r>
      <w:r w:rsidRPr="006912C6">
        <w:rPr>
          <w:rFonts w:ascii="Arial" w:hAnsi="Arial" w:cs="Arial"/>
          <w:sz w:val="21"/>
          <w:szCs w:val="21"/>
        </w:rPr>
        <w:tab/>
        <w:t>The Supplier shall immediately inform the Client of any actual or potential industrial action, whether such action is by the Supplier’s own employees or others, which affects or might affect its ability at any time to perform its obligations under this Contract.</w:t>
      </w:r>
    </w:p>
    <w:p w14:paraId="5B55D0A7" w14:textId="77777777" w:rsidR="00D4159A" w:rsidRPr="006912C6" w:rsidRDefault="00D4159A" w:rsidP="00D4159A">
      <w:pPr>
        <w:keepLines/>
        <w:tabs>
          <w:tab w:val="left" w:pos="-426"/>
          <w:tab w:val="left" w:pos="0"/>
        </w:tabs>
        <w:suppressAutoHyphens/>
        <w:ind w:left="851" w:hanging="851"/>
        <w:jc w:val="both"/>
        <w:rPr>
          <w:rFonts w:ascii="Arial" w:hAnsi="Arial" w:cs="Arial"/>
          <w:sz w:val="21"/>
          <w:szCs w:val="21"/>
        </w:rPr>
      </w:pPr>
    </w:p>
    <w:p w14:paraId="5B55D0A8" w14:textId="77777777" w:rsidR="00D4159A" w:rsidRDefault="00D4159A" w:rsidP="00D4159A">
      <w:pPr>
        <w:keepLines/>
        <w:tabs>
          <w:tab w:val="left" w:pos="-426"/>
          <w:tab w:val="left" w:pos="0"/>
        </w:tabs>
        <w:suppressAutoHyphens/>
        <w:ind w:left="851" w:hanging="851"/>
        <w:jc w:val="both"/>
        <w:rPr>
          <w:rFonts w:ascii="Arial" w:hAnsi="Arial" w:cs="Arial"/>
          <w:sz w:val="21"/>
          <w:szCs w:val="21"/>
        </w:rPr>
      </w:pPr>
      <w:r w:rsidRPr="006912C6">
        <w:rPr>
          <w:rFonts w:ascii="Arial" w:hAnsi="Arial" w:cs="Arial"/>
          <w:sz w:val="21"/>
          <w:szCs w:val="21"/>
        </w:rPr>
        <w:t>H5.3</w:t>
      </w:r>
      <w:r w:rsidRPr="006912C6">
        <w:rPr>
          <w:rFonts w:ascii="Arial" w:hAnsi="Arial" w:cs="Arial"/>
          <w:sz w:val="21"/>
          <w:szCs w:val="21"/>
        </w:rPr>
        <w:tab/>
        <w:t>In the event of industrial action by the Staff, the Supplier shall seek Approval to its proposals to continue to perform its obligations under this Contract.</w:t>
      </w:r>
    </w:p>
    <w:p w14:paraId="5B55D0A9" w14:textId="77777777" w:rsidR="00D4159A" w:rsidRPr="006912C6" w:rsidRDefault="00D4159A" w:rsidP="00D4159A">
      <w:pPr>
        <w:keepLines/>
        <w:tabs>
          <w:tab w:val="left" w:pos="-426"/>
          <w:tab w:val="left" w:pos="0"/>
        </w:tabs>
        <w:suppressAutoHyphens/>
        <w:ind w:left="851" w:hanging="851"/>
        <w:jc w:val="both"/>
        <w:rPr>
          <w:rFonts w:ascii="Arial" w:hAnsi="Arial" w:cs="Arial"/>
          <w:sz w:val="21"/>
          <w:szCs w:val="21"/>
        </w:rPr>
      </w:pPr>
    </w:p>
    <w:p w14:paraId="5B55D0AA" w14:textId="77777777" w:rsidR="00D4159A" w:rsidRPr="006912C6" w:rsidRDefault="00D4159A" w:rsidP="00D4159A">
      <w:pPr>
        <w:pStyle w:val="Conditionhead"/>
        <w:keepLines/>
        <w:tabs>
          <w:tab w:val="left" w:pos="-426"/>
        </w:tabs>
        <w:spacing w:line="240" w:lineRule="auto"/>
        <w:ind w:left="851" w:hanging="851"/>
        <w:rPr>
          <w:rFonts w:ascii="Arial" w:hAnsi="Arial" w:cs="Arial"/>
          <w:sz w:val="21"/>
          <w:szCs w:val="21"/>
        </w:rPr>
      </w:pPr>
      <w:r w:rsidRPr="006912C6">
        <w:rPr>
          <w:rFonts w:ascii="Arial" w:hAnsi="Arial" w:cs="Arial"/>
          <w:sz w:val="21"/>
          <w:szCs w:val="21"/>
        </w:rPr>
        <w:lastRenderedPageBreak/>
        <w:t>H6</w:t>
      </w:r>
      <w:r w:rsidRPr="006912C6">
        <w:rPr>
          <w:rFonts w:ascii="Arial" w:hAnsi="Arial" w:cs="Arial"/>
          <w:sz w:val="21"/>
          <w:szCs w:val="21"/>
        </w:rPr>
        <w:tab/>
        <w:t>Recovery upon Termination</w:t>
      </w:r>
    </w:p>
    <w:p w14:paraId="5B55D0AB" w14:textId="77777777" w:rsidR="00D4159A" w:rsidRDefault="00D4159A" w:rsidP="00D4159A">
      <w:pPr>
        <w:keepLines/>
        <w:tabs>
          <w:tab w:val="left" w:pos="-426"/>
          <w:tab w:val="left" w:pos="0"/>
        </w:tabs>
        <w:suppressAutoHyphens/>
        <w:ind w:left="851" w:hanging="851"/>
        <w:jc w:val="both"/>
        <w:rPr>
          <w:rFonts w:ascii="Arial" w:hAnsi="Arial" w:cs="Arial"/>
          <w:sz w:val="21"/>
          <w:szCs w:val="21"/>
        </w:rPr>
      </w:pPr>
    </w:p>
    <w:p w14:paraId="5B55D0AC" w14:textId="77777777" w:rsidR="00D4159A" w:rsidRPr="006912C6" w:rsidRDefault="00D4159A" w:rsidP="00D4159A">
      <w:pPr>
        <w:keepLines/>
        <w:tabs>
          <w:tab w:val="left" w:pos="-426"/>
          <w:tab w:val="left" w:pos="0"/>
        </w:tabs>
        <w:suppressAutoHyphens/>
        <w:ind w:left="851" w:hanging="851"/>
        <w:jc w:val="both"/>
        <w:rPr>
          <w:rFonts w:ascii="Arial" w:hAnsi="Arial" w:cs="Arial"/>
          <w:sz w:val="21"/>
          <w:szCs w:val="21"/>
        </w:rPr>
      </w:pPr>
      <w:r w:rsidRPr="006912C6">
        <w:rPr>
          <w:rFonts w:ascii="Arial" w:hAnsi="Arial" w:cs="Arial"/>
          <w:sz w:val="21"/>
          <w:szCs w:val="21"/>
        </w:rPr>
        <w:t>H6.1</w:t>
      </w:r>
      <w:r w:rsidRPr="006912C6">
        <w:rPr>
          <w:rFonts w:ascii="Arial" w:hAnsi="Arial" w:cs="Arial"/>
          <w:sz w:val="21"/>
          <w:szCs w:val="21"/>
        </w:rPr>
        <w:tab/>
        <w:t xml:space="preserve">On the </w:t>
      </w:r>
      <w:r>
        <w:rPr>
          <w:rFonts w:ascii="Arial" w:hAnsi="Arial" w:cs="Arial"/>
          <w:sz w:val="21"/>
          <w:szCs w:val="21"/>
        </w:rPr>
        <w:t xml:space="preserve">expiry, early termination or </w:t>
      </w:r>
      <w:r w:rsidRPr="006912C6">
        <w:rPr>
          <w:rFonts w:ascii="Arial" w:hAnsi="Arial" w:cs="Arial"/>
          <w:sz w:val="21"/>
          <w:szCs w:val="21"/>
        </w:rPr>
        <w:t>termination of this Contract for any reason, the Supplier shall:</w:t>
      </w:r>
      <w:r>
        <w:rPr>
          <w:rFonts w:ascii="Arial" w:hAnsi="Arial" w:cs="Arial"/>
          <w:sz w:val="21"/>
          <w:szCs w:val="21"/>
        </w:rPr>
        <w:t>-</w:t>
      </w:r>
    </w:p>
    <w:p w14:paraId="5B55D0AD" w14:textId="77777777" w:rsidR="00D4159A" w:rsidRPr="006912C6" w:rsidRDefault="00D4159A" w:rsidP="00D4159A">
      <w:pPr>
        <w:keepLines/>
        <w:tabs>
          <w:tab w:val="left" w:pos="0"/>
          <w:tab w:val="left" w:pos="709"/>
        </w:tabs>
        <w:suppressAutoHyphens/>
        <w:ind w:left="720" w:hanging="720"/>
        <w:jc w:val="both"/>
        <w:rPr>
          <w:rFonts w:ascii="Arial" w:hAnsi="Arial" w:cs="Arial"/>
          <w:sz w:val="21"/>
          <w:szCs w:val="21"/>
        </w:rPr>
      </w:pPr>
    </w:p>
    <w:p w14:paraId="5B55D0AE" w14:textId="77777777" w:rsidR="00D4159A" w:rsidRPr="006912C6" w:rsidRDefault="00D4159A" w:rsidP="00D4159A">
      <w:pPr>
        <w:keepLines/>
        <w:tabs>
          <w:tab w:val="left" w:pos="-284"/>
        </w:tabs>
        <w:suppressAutoHyphens/>
        <w:ind w:left="1276" w:hanging="425"/>
        <w:jc w:val="both"/>
        <w:rPr>
          <w:rFonts w:ascii="Arial" w:hAnsi="Arial" w:cs="Arial"/>
          <w:sz w:val="21"/>
          <w:szCs w:val="21"/>
        </w:rPr>
      </w:pPr>
      <w:r w:rsidRPr="006912C6">
        <w:rPr>
          <w:rFonts w:ascii="Arial" w:hAnsi="Arial" w:cs="Arial"/>
          <w:sz w:val="21"/>
          <w:szCs w:val="21"/>
        </w:rPr>
        <w:t>(a)</w:t>
      </w:r>
      <w:r w:rsidRPr="006912C6">
        <w:rPr>
          <w:rFonts w:ascii="Arial" w:hAnsi="Arial" w:cs="Arial"/>
          <w:sz w:val="21"/>
          <w:szCs w:val="21"/>
        </w:rPr>
        <w:tab/>
        <w:t>immediately return to the Client all Confidential Information, Personal Data and IP Materials in its possession or in the possession or under the control of any permitted suppliers or Sub-Contractors, which was obtained or produced in the course of providing the Services;</w:t>
      </w:r>
    </w:p>
    <w:p w14:paraId="5B55D0AF" w14:textId="77777777" w:rsidR="00D4159A" w:rsidRPr="006912C6" w:rsidRDefault="00D4159A" w:rsidP="00D4159A">
      <w:pPr>
        <w:keepLines/>
        <w:tabs>
          <w:tab w:val="left" w:pos="-284"/>
          <w:tab w:val="left" w:pos="0"/>
          <w:tab w:val="left" w:pos="709"/>
        </w:tabs>
        <w:suppressAutoHyphens/>
        <w:ind w:left="1276" w:hanging="425"/>
        <w:jc w:val="both"/>
        <w:rPr>
          <w:rFonts w:ascii="Arial" w:hAnsi="Arial" w:cs="Arial"/>
          <w:sz w:val="21"/>
          <w:szCs w:val="21"/>
        </w:rPr>
      </w:pPr>
    </w:p>
    <w:p w14:paraId="5B55D0B0" w14:textId="77777777" w:rsidR="00D4159A" w:rsidRPr="006912C6" w:rsidRDefault="00D4159A" w:rsidP="00D4159A">
      <w:pPr>
        <w:keepLines/>
        <w:tabs>
          <w:tab w:val="left" w:pos="-993"/>
          <w:tab w:val="left" w:pos="-284"/>
          <w:tab w:val="left" w:pos="0"/>
        </w:tabs>
        <w:suppressAutoHyphens/>
        <w:ind w:left="1276" w:hanging="425"/>
        <w:jc w:val="both"/>
        <w:rPr>
          <w:rFonts w:ascii="Arial" w:hAnsi="Arial" w:cs="Arial"/>
          <w:sz w:val="21"/>
          <w:szCs w:val="21"/>
        </w:rPr>
      </w:pPr>
      <w:r w:rsidRPr="006912C6">
        <w:rPr>
          <w:rFonts w:ascii="Arial" w:hAnsi="Arial" w:cs="Arial"/>
          <w:sz w:val="21"/>
          <w:szCs w:val="21"/>
        </w:rPr>
        <w:t>(b)</w:t>
      </w:r>
      <w:r w:rsidRPr="006912C6">
        <w:rPr>
          <w:rFonts w:ascii="Arial" w:hAnsi="Arial" w:cs="Arial"/>
          <w:sz w:val="21"/>
          <w:szCs w:val="21"/>
        </w:rPr>
        <w:tab/>
      </w:r>
      <w:proofErr w:type="gramStart"/>
      <w:r w:rsidRPr="006912C6">
        <w:rPr>
          <w:rFonts w:ascii="Arial" w:hAnsi="Arial" w:cs="Arial"/>
          <w:sz w:val="21"/>
          <w:szCs w:val="21"/>
        </w:rPr>
        <w:t>immediately</w:t>
      </w:r>
      <w:proofErr w:type="gramEnd"/>
      <w:r w:rsidRPr="006912C6">
        <w:rPr>
          <w:rFonts w:ascii="Arial" w:hAnsi="Arial" w:cs="Arial"/>
          <w:sz w:val="21"/>
          <w:szCs w:val="21"/>
        </w:rPr>
        <w:t xml:space="preserve"> deliver to the Client all Property (including materials, documents, information and access keys) provided to the Supplier under Clause B</w:t>
      </w:r>
      <w:r>
        <w:rPr>
          <w:rFonts w:ascii="Arial" w:hAnsi="Arial" w:cs="Arial"/>
          <w:sz w:val="21"/>
          <w:szCs w:val="21"/>
        </w:rPr>
        <w:t>8</w:t>
      </w:r>
      <w:r w:rsidRPr="006912C6">
        <w:rPr>
          <w:rFonts w:ascii="Arial" w:hAnsi="Arial" w:cs="Arial"/>
          <w:sz w:val="21"/>
          <w:szCs w:val="21"/>
        </w:rPr>
        <w:t>.  Such property shall be handed back in good working order (allowance shall be made for reasonable wear and tear);</w:t>
      </w:r>
    </w:p>
    <w:p w14:paraId="5B55D0B1" w14:textId="77777777" w:rsidR="00D4159A" w:rsidRPr="006912C6" w:rsidRDefault="00D4159A" w:rsidP="00D4159A">
      <w:pPr>
        <w:keepLines/>
        <w:tabs>
          <w:tab w:val="left" w:pos="-993"/>
          <w:tab w:val="left" w:pos="-284"/>
          <w:tab w:val="left" w:pos="0"/>
        </w:tabs>
        <w:suppressAutoHyphens/>
        <w:ind w:left="1276" w:hanging="425"/>
        <w:jc w:val="both"/>
        <w:rPr>
          <w:rFonts w:ascii="Arial" w:hAnsi="Arial" w:cs="Arial"/>
          <w:sz w:val="21"/>
          <w:szCs w:val="21"/>
        </w:rPr>
      </w:pPr>
    </w:p>
    <w:p w14:paraId="5B55D0B2" w14:textId="77777777" w:rsidR="00D4159A" w:rsidRPr="006912C6" w:rsidRDefault="00D4159A" w:rsidP="00D4159A">
      <w:pPr>
        <w:keepLines/>
        <w:tabs>
          <w:tab w:val="left" w:pos="-993"/>
          <w:tab w:val="left" w:pos="-284"/>
          <w:tab w:val="left" w:pos="0"/>
        </w:tabs>
        <w:suppressAutoHyphens/>
        <w:ind w:left="1276" w:hanging="425"/>
        <w:jc w:val="both"/>
        <w:rPr>
          <w:rFonts w:ascii="Arial" w:hAnsi="Arial" w:cs="Arial"/>
          <w:sz w:val="21"/>
          <w:szCs w:val="21"/>
        </w:rPr>
      </w:pPr>
      <w:r w:rsidRPr="006912C6">
        <w:rPr>
          <w:rFonts w:ascii="Arial" w:hAnsi="Arial" w:cs="Arial"/>
          <w:sz w:val="21"/>
          <w:szCs w:val="21"/>
        </w:rPr>
        <w:t>(c)</w:t>
      </w:r>
      <w:r w:rsidRPr="006912C6">
        <w:rPr>
          <w:rFonts w:ascii="Arial" w:hAnsi="Arial" w:cs="Arial"/>
          <w:sz w:val="21"/>
          <w:szCs w:val="21"/>
        </w:rPr>
        <w:tab/>
      </w:r>
      <w:proofErr w:type="gramStart"/>
      <w:r w:rsidRPr="006912C6">
        <w:rPr>
          <w:rFonts w:ascii="Arial" w:hAnsi="Arial" w:cs="Arial"/>
          <w:sz w:val="21"/>
          <w:szCs w:val="21"/>
        </w:rPr>
        <w:t>assist</w:t>
      </w:r>
      <w:proofErr w:type="gramEnd"/>
      <w:r w:rsidRPr="006912C6">
        <w:rPr>
          <w:rFonts w:ascii="Arial" w:hAnsi="Arial" w:cs="Arial"/>
          <w:sz w:val="21"/>
          <w:szCs w:val="21"/>
        </w:rPr>
        <w:t xml:space="preserve"> and co-operate with the Client to ensure an orderly transition of the provision of the Services to the Replacement </w:t>
      </w:r>
      <w:r>
        <w:rPr>
          <w:rFonts w:ascii="Arial" w:hAnsi="Arial" w:cs="Arial"/>
          <w:sz w:val="21"/>
          <w:szCs w:val="21"/>
        </w:rPr>
        <w:t>Contractor</w:t>
      </w:r>
      <w:r w:rsidRPr="006912C6">
        <w:rPr>
          <w:rFonts w:ascii="Arial" w:hAnsi="Arial" w:cs="Arial"/>
          <w:sz w:val="21"/>
          <w:szCs w:val="21"/>
        </w:rPr>
        <w:t xml:space="preserve"> and/or the completion of any work in progress</w:t>
      </w:r>
      <w:r>
        <w:rPr>
          <w:rFonts w:ascii="Arial" w:hAnsi="Arial" w:cs="Arial"/>
          <w:sz w:val="21"/>
          <w:szCs w:val="21"/>
        </w:rPr>
        <w:t xml:space="preserve"> to include complying with Clause B10</w:t>
      </w:r>
      <w:r w:rsidRPr="006912C6">
        <w:rPr>
          <w:rFonts w:ascii="Arial" w:hAnsi="Arial" w:cs="Arial"/>
          <w:sz w:val="21"/>
          <w:szCs w:val="21"/>
        </w:rPr>
        <w:t>.</w:t>
      </w:r>
    </w:p>
    <w:p w14:paraId="5B55D0B3" w14:textId="77777777" w:rsidR="00D4159A" w:rsidRPr="006912C6" w:rsidRDefault="00D4159A" w:rsidP="00D4159A">
      <w:pPr>
        <w:keepLines/>
        <w:tabs>
          <w:tab w:val="left" w:pos="-993"/>
          <w:tab w:val="left" w:pos="-284"/>
          <w:tab w:val="left" w:pos="0"/>
        </w:tabs>
        <w:suppressAutoHyphens/>
        <w:ind w:left="1276" w:hanging="425"/>
        <w:jc w:val="both"/>
        <w:rPr>
          <w:rFonts w:ascii="Arial" w:hAnsi="Arial" w:cs="Arial"/>
          <w:sz w:val="21"/>
          <w:szCs w:val="21"/>
        </w:rPr>
      </w:pPr>
    </w:p>
    <w:p w14:paraId="5B55D0B4" w14:textId="77777777" w:rsidR="00D4159A" w:rsidRPr="006912C6" w:rsidRDefault="00D4159A" w:rsidP="00D4159A">
      <w:pPr>
        <w:keepLines/>
        <w:tabs>
          <w:tab w:val="left" w:pos="-993"/>
          <w:tab w:val="left" w:pos="-284"/>
          <w:tab w:val="left" w:pos="0"/>
        </w:tabs>
        <w:suppressAutoHyphens/>
        <w:ind w:left="1276" w:hanging="425"/>
        <w:jc w:val="both"/>
        <w:rPr>
          <w:rFonts w:ascii="Arial" w:hAnsi="Arial" w:cs="Arial"/>
          <w:sz w:val="21"/>
          <w:szCs w:val="21"/>
        </w:rPr>
      </w:pPr>
      <w:r w:rsidRPr="006912C6">
        <w:rPr>
          <w:rFonts w:ascii="Arial" w:hAnsi="Arial" w:cs="Arial"/>
          <w:sz w:val="21"/>
          <w:szCs w:val="21"/>
        </w:rPr>
        <w:t>(d)</w:t>
      </w:r>
      <w:r w:rsidRPr="006912C6">
        <w:rPr>
          <w:rFonts w:ascii="Arial" w:hAnsi="Arial" w:cs="Arial"/>
          <w:sz w:val="21"/>
          <w:szCs w:val="21"/>
        </w:rPr>
        <w:tab/>
        <w:t>promptly provide all information concerning the provision of the Services which may reasonably be requested by the Client for the purposes of adequately understanding the manner in which  Services have been provided or for the purpose of allowing the Client or the Replacement Supplier to conduct due diligence.</w:t>
      </w:r>
    </w:p>
    <w:p w14:paraId="5B55D0B5" w14:textId="77777777" w:rsidR="00D4159A" w:rsidRPr="006912C6" w:rsidRDefault="00D4159A" w:rsidP="00D4159A">
      <w:pPr>
        <w:keepLines/>
        <w:tabs>
          <w:tab w:val="left" w:pos="-284"/>
          <w:tab w:val="left" w:pos="0"/>
          <w:tab w:val="left" w:pos="709"/>
        </w:tabs>
        <w:suppressAutoHyphens/>
        <w:ind w:left="1276" w:hanging="425"/>
        <w:jc w:val="both"/>
        <w:rPr>
          <w:rFonts w:ascii="Arial" w:hAnsi="Arial" w:cs="Arial"/>
          <w:sz w:val="21"/>
          <w:szCs w:val="21"/>
        </w:rPr>
      </w:pPr>
    </w:p>
    <w:p w14:paraId="5B55D0B6" w14:textId="77777777" w:rsidR="00D4159A" w:rsidRPr="006912C6" w:rsidRDefault="00D4159A" w:rsidP="00D4159A">
      <w:pPr>
        <w:keepLines/>
        <w:tabs>
          <w:tab w:val="left" w:pos="0"/>
        </w:tabs>
        <w:suppressAutoHyphens/>
        <w:ind w:left="720" w:hanging="720"/>
        <w:jc w:val="both"/>
        <w:rPr>
          <w:rFonts w:ascii="Arial" w:hAnsi="Arial" w:cs="Arial"/>
          <w:sz w:val="21"/>
          <w:szCs w:val="21"/>
        </w:rPr>
      </w:pPr>
    </w:p>
    <w:p w14:paraId="5B55D0B7" w14:textId="77777777" w:rsidR="00D4159A" w:rsidRPr="00013009" w:rsidRDefault="00D4159A" w:rsidP="00D4159A">
      <w:pPr>
        <w:pStyle w:val="Sectionheading"/>
        <w:keepLines/>
        <w:tabs>
          <w:tab w:val="left" w:pos="709"/>
        </w:tabs>
        <w:spacing w:line="240" w:lineRule="auto"/>
        <w:rPr>
          <w:rFonts w:ascii="Arial" w:hAnsi="Arial" w:cs="Arial"/>
          <w:sz w:val="21"/>
          <w:szCs w:val="21"/>
          <w:u w:val="none"/>
        </w:rPr>
      </w:pPr>
      <w:r w:rsidRPr="00013009">
        <w:rPr>
          <w:rFonts w:ascii="Arial" w:hAnsi="Arial" w:cs="Arial"/>
          <w:sz w:val="21"/>
          <w:szCs w:val="21"/>
          <w:u w:val="none"/>
        </w:rPr>
        <w:t>H7</w:t>
      </w:r>
      <w:r w:rsidRPr="00013009">
        <w:rPr>
          <w:rFonts w:ascii="Arial" w:hAnsi="Arial" w:cs="Arial"/>
          <w:sz w:val="21"/>
          <w:szCs w:val="21"/>
          <w:u w:val="none"/>
        </w:rPr>
        <w:tab/>
        <w:t xml:space="preserve">Remediation Plan </w:t>
      </w:r>
    </w:p>
    <w:p w14:paraId="5B55D0B8" w14:textId="77777777" w:rsidR="00D4159A" w:rsidRDefault="00D4159A" w:rsidP="00D4159A">
      <w:pPr>
        <w:pStyle w:val="Sectionheading"/>
        <w:keepLines/>
        <w:tabs>
          <w:tab w:val="left" w:pos="709"/>
        </w:tabs>
        <w:spacing w:line="240" w:lineRule="auto"/>
        <w:rPr>
          <w:rFonts w:ascii="Arial" w:hAnsi="Arial" w:cs="Arial"/>
          <w:sz w:val="21"/>
          <w:szCs w:val="21"/>
        </w:rPr>
      </w:pPr>
    </w:p>
    <w:p w14:paraId="5B55D0B9" w14:textId="77777777" w:rsidR="00D4159A" w:rsidRPr="002E6975" w:rsidRDefault="00D4159A" w:rsidP="00D4159A">
      <w:pPr>
        <w:pStyle w:val="Sectionheading"/>
        <w:widowControl w:val="0"/>
        <w:tabs>
          <w:tab w:val="left" w:pos="-426"/>
        </w:tabs>
        <w:spacing w:line="240" w:lineRule="auto"/>
        <w:ind w:left="851" w:hanging="851"/>
        <w:rPr>
          <w:rFonts w:ascii="Arial" w:hAnsi="Arial" w:cs="Arial"/>
          <w:b w:val="0"/>
          <w:sz w:val="21"/>
          <w:szCs w:val="21"/>
          <w:u w:val="none"/>
        </w:rPr>
      </w:pPr>
      <w:r>
        <w:rPr>
          <w:rFonts w:ascii="Arial" w:hAnsi="Arial" w:cs="Arial"/>
          <w:b w:val="0"/>
          <w:sz w:val="21"/>
          <w:szCs w:val="21"/>
          <w:u w:val="none"/>
        </w:rPr>
        <w:t>H7.1</w:t>
      </w:r>
      <w:r w:rsidRPr="002E6975">
        <w:rPr>
          <w:rFonts w:ascii="Arial" w:hAnsi="Arial" w:cs="Arial"/>
          <w:b w:val="0"/>
          <w:sz w:val="21"/>
          <w:szCs w:val="21"/>
          <w:u w:val="none"/>
        </w:rPr>
        <w:tab/>
        <w:t xml:space="preserve">Within seven (7) Working Days of receipt of </w:t>
      </w:r>
      <w:r>
        <w:rPr>
          <w:rFonts w:ascii="Arial" w:hAnsi="Arial" w:cs="Arial"/>
          <w:b w:val="0"/>
          <w:sz w:val="21"/>
          <w:szCs w:val="21"/>
          <w:u w:val="none"/>
        </w:rPr>
        <w:t xml:space="preserve">a notice from the Client in accordance with section 11.1 of Schedule 5 (Performance Management Framework), the </w:t>
      </w:r>
      <w:r w:rsidRPr="002E6975">
        <w:rPr>
          <w:rFonts w:ascii="Arial" w:hAnsi="Arial" w:cs="Arial"/>
          <w:b w:val="0"/>
          <w:sz w:val="21"/>
          <w:szCs w:val="21"/>
          <w:u w:val="none"/>
        </w:rPr>
        <w:t>Supplier shall either:</w:t>
      </w:r>
      <w:r>
        <w:rPr>
          <w:rFonts w:ascii="Arial" w:hAnsi="Arial" w:cs="Arial"/>
          <w:b w:val="0"/>
          <w:sz w:val="21"/>
          <w:szCs w:val="21"/>
          <w:u w:val="none"/>
        </w:rPr>
        <w:t>-</w:t>
      </w:r>
    </w:p>
    <w:p w14:paraId="5B55D0BA" w14:textId="77777777" w:rsidR="00D4159A" w:rsidRPr="002E6975" w:rsidRDefault="00D4159A" w:rsidP="00D4159A">
      <w:pPr>
        <w:pStyle w:val="Sectionheading"/>
        <w:widowControl w:val="0"/>
        <w:tabs>
          <w:tab w:val="left" w:pos="-426"/>
        </w:tabs>
        <w:spacing w:line="240" w:lineRule="auto"/>
        <w:ind w:left="709" w:hanging="709"/>
        <w:rPr>
          <w:rFonts w:ascii="Arial" w:hAnsi="Arial" w:cs="Arial"/>
          <w:b w:val="0"/>
          <w:sz w:val="21"/>
          <w:szCs w:val="21"/>
          <w:u w:val="none"/>
        </w:rPr>
      </w:pPr>
    </w:p>
    <w:p w14:paraId="5B55D0BB" w14:textId="77777777" w:rsidR="00D4159A" w:rsidRPr="002E6975" w:rsidRDefault="00D4159A" w:rsidP="00EB49A1">
      <w:pPr>
        <w:pStyle w:val="Sectionheading"/>
        <w:widowControl w:val="0"/>
        <w:numPr>
          <w:ilvl w:val="0"/>
          <w:numId w:val="15"/>
        </w:numPr>
        <w:tabs>
          <w:tab w:val="left" w:pos="-426"/>
        </w:tabs>
        <w:spacing w:line="240" w:lineRule="auto"/>
        <w:ind w:left="1276" w:hanging="425"/>
        <w:rPr>
          <w:rFonts w:ascii="Arial" w:hAnsi="Arial" w:cs="Arial"/>
          <w:b w:val="0"/>
          <w:sz w:val="21"/>
          <w:szCs w:val="21"/>
          <w:u w:val="none"/>
        </w:rPr>
      </w:pPr>
      <w:r w:rsidRPr="002E6975">
        <w:rPr>
          <w:rFonts w:ascii="Arial" w:hAnsi="Arial" w:cs="Arial"/>
          <w:b w:val="0"/>
          <w:sz w:val="21"/>
          <w:szCs w:val="21"/>
          <w:u w:val="none"/>
        </w:rPr>
        <w:t xml:space="preserve">submit a draft </w:t>
      </w:r>
      <w:r>
        <w:rPr>
          <w:rFonts w:ascii="Arial" w:hAnsi="Arial" w:cs="Arial"/>
          <w:b w:val="0"/>
          <w:sz w:val="21"/>
          <w:szCs w:val="21"/>
          <w:u w:val="none"/>
        </w:rPr>
        <w:t>R</w:t>
      </w:r>
      <w:r w:rsidRPr="002E6975">
        <w:rPr>
          <w:rFonts w:ascii="Arial" w:hAnsi="Arial" w:cs="Arial"/>
          <w:b w:val="0"/>
          <w:sz w:val="21"/>
          <w:szCs w:val="21"/>
          <w:u w:val="none"/>
        </w:rPr>
        <w:t xml:space="preserve">emediation Plan </w:t>
      </w:r>
      <w:r>
        <w:rPr>
          <w:rFonts w:ascii="Arial" w:hAnsi="Arial" w:cs="Arial"/>
          <w:b w:val="0"/>
          <w:sz w:val="21"/>
          <w:szCs w:val="21"/>
          <w:u w:val="none"/>
        </w:rPr>
        <w:t xml:space="preserve">to the Client </w:t>
      </w:r>
      <w:r w:rsidRPr="002E6975">
        <w:rPr>
          <w:rFonts w:ascii="Arial" w:hAnsi="Arial" w:cs="Arial"/>
          <w:b w:val="0"/>
          <w:sz w:val="21"/>
          <w:szCs w:val="21"/>
          <w:u w:val="none"/>
        </w:rPr>
        <w:t xml:space="preserve">even if it disputes that it is responsible for the matters which are the subject of the </w:t>
      </w:r>
      <w:r>
        <w:rPr>
          <w:rFonts w:ascii="Arial" w:hAnsi="Arial" w:cs="Arial"/>
          <w:b w:val="0"/>
          <w:sz w:val="21"/>
          <w:szCs w:val="21"/>
          <w:u w:val="none"/>
        </w:rPr>
        <w:t>R</w:t>
      </w:r>
      <w:r w:rsidRPr="002E6975">
        <w:rPr>
          <w:rFonts w:ascii="Arial" w:hAnsi="Arial" w:cs="Arial"/>
          <w:b w:val="0"/>
          <w:sz w:val="21"/>
          <w:szCs w:val="21"/>
          <w:u w:val="none"/>
        </w:rPr>
        <w:t>emediation Notice; or</w:t>
      </w:r>
    </w:p>
    <w:p w14:paraId="5B55D0BC" w14:textId="77777777" w:rsidR="00D4159A" w:rsidRPr="002E6975" w:rsidRDefault="00D4159A" w:rsidP="00D4159A">
      <w:pPr>
        <w:pStyle w:val="Sectionheading"/>
        <w:widowControl w:val="0"/>
        <w:tabs>
          <w:tab w:val="left" w:pos="-426"/>
        </w:tabs>
        <w:spacing w:line="240" w:lineRule="auto"/>
        <w:ind w:left="1276" w:hanging="425"/>
        <w:rPr>
          <w:rFonts w:ascii="Arial" w:hAnsi="Arial" w:cs="Arial"/>
          <w:b w:val="0"/>
          <w:sz w:val="21"/>
          <w:szCs w:val="21"/>
          <w:u w:val="none"/>
        </w:rPr>
      </w:pPr>
    </w:p>
    <w:p w14:paraId="5B55D0BD" w14:textId="77777777" w:rsidR="00D4159A" w:rsidRPr="002E6975" w:rsidRDefault="00D4159A" w:rsidP="00EB49A1">
      <w:pPr>
        <w:pStyle w:val="Sectionheading"/>
        <w:widowControl w:val="0"/>
        <w:numPr>
          <w:ilvl w:val="0"/>
          <w:numId w:val="15"/>
        </w:numPr>
        <w:tabs>
          <w:tab w:val="left" w:pos="-426"/>
        </w:tabs>
        <w:spacing w:line="240" w:lineRule="auto"/>
        <w:ind w:left="1276" w:hanging="425"/>
        <w:rPr>
          <w:rFonts w:ascii="Arial" w:hAnsi="Arial" w:cs="Arial"/>
          <w:b w:val="0"/>
          <w:sz w:val="21"/>
          <w:szCs w:val="21"/>
          <w:u w:val="none"/>
        </w:rPr>
      </w:pPr>
      <w:proofErr w:type="gramStart"/>
      <w:r w:rsidRPr="002E6975">
        <w:rPr>
          <w:rFonts w:ascii="Arial" w:hAnsi="Arial" w:cs="Arial"/>
          <w:b w:val="0"/>
          <w:sz w:val="21"/>
          <w:szCs w:val="21"/>
          <w:u w:val="none"/>
        </w:rPr>
        <w:t>inform</w:t>
      </w:r>
      <w:proofErr w:type="gramEnd"/>
      <w:r w:rsidRPr="002E6975">
        <w:rPr>
          <w:rFonts w:ascii="Arial" w:hAnsi="Arial" w:cs="Arial"/>
          <w:b w:val="0"/>
          <w:sz w:val="21"/>
          <w:szCs w:val="21"/>
          <w:u w:val="none"/>
        </w:rPr>
        <w:t xml:space="preserve"> the C</w:t>
      </w:r>
      <w:r>
        <w:rPr>
          <w:rFonts w:ascii="Arial" w:hAnsi="Arial" w:cs="Arial"/>
          <w:b w:val="0"/>
          <w:sz w:val="21"/>
          <w:szCs w:val="21"/>
          <w:u w:val="none"/>
        </w:rPr>
        <w:t xml:space="preserve">lient </w:t>
      </w:r>
      <w:r w:rsidRPr="002E6975">
        <w:rPr>
          <w:rFonts w:ascii="Arial" w:hAnsi="Arial" w:cs="Arial"/>
          <w:b w:val="0"/>
          <w:sz w:val="21"/>
          <w:szCs w:val="21"/>
          <w:u w:val="none"/>
        </w:rPr>
        <w:t>that it does not intend to submit a Remediation Plan in which event the C</w:t>
      </w:r>
      <w:r>
        <w:rPr>
          <w:rFonts w:ascii="Arial" w:hAnsi="Arial" w:cs="Arial"/>
          <w:b w:val="0"/>
          <w:sz w:val="21"/>
          <w:szCs w:val="21"/>
          <w:u w:val="none"/>
        </w:rPr>
        <w:t>lient</w:t>
      </w:r>
      <w:r w:rsidRPr="002E6975">
        <w:rPr>
          <w:rFonts w:ascii="Arial" w:hAnsi="Arial" w:cs="Arial"/>
          <w:b w:val="0"/>
          <w:sz w:val="21"/>
          <w:szCs w:val="21"/>
          <w:u w:val="none"/>
        </w:rPr>
        <w:t xml:space="preserve"> shall be entitled to terminate the Contract by written notice.</w:t>
      </w:r>
    </w:p>
    <w:p w14:paraId="5B55D0BE" w14:textId="77777777" w:rsidR="00D4159A" w:rsidRPr="002E6975" w:rsidRDefault="00D4159A" w:rsidP="00D4159A">
      <w:pPr>
        <w:pStyle w:val="Sectionheading"/>
        <w:widowControl w:val="0"/>
        <w:tabs>
          <w:tab w:val="left" w:pos="-426"/>
        </w:tabs>
        <w:spacing w:line="240" w:lineRule="auto"/>
        <w:ind w:left="1065"/>
        <w:rPr>
          <w:rFonts w:ascii="Arial" w:hAnsi="Arial" w:cs="Arial"/>
          <w:b w:val="0"/>
          <w:sz w:val="21"/>
          <w:szCs w:val="21"/>
          <w:u w:val="none"/>
        </w:rPr>
      </w:pPr>
    </w:p>
    <w:p w14:paraId="5B55D0BF" w14:textId="77777777" w:rsidR="00D4159A" w:rsidRPr="002E6975" w:rsidRDefault="00D4159A" w:rsidP="00D4159A">
      <w:pPr>
        <w:pStyle w:val="Sectionheading"/>
        <w:widowControl w:val="0"/>
        <w:tabs>
          <w:tab w:val="left" w:pos="-426"/>
        </w:tabs>
        <w:spacing w:line="240" w:lineRule="auto"/>
        <w:ind w:left="851" w:hanging="851"/>
        <w:rPr>
          <w:rFonts w:ascii="Arial" w:hAnsi="Arial" w:cs="Arial"/>
          <w:b w:val="0"/>
          <w:sz w:val="21"/>
          <w:szCs w:val="21"/>
          <w:u w:val="none"/>
        </w:rPr>
      </w:pPr>
      <w:r>
        <w:rPr>
          <w:rFonts w:ascii="Arial" w:hAnsi="Arial" w:cs="Arial"/>
          <w:b w:val="0"/>
          <w:sz w:val="21"/>
          <w:szCs w:val="21"/>
          <w:u w:val="none"/>
        </w:rPr>
        <w:t>H7.2</w:t>
      </w:r>
      <w:r w:rsidRPr="002E6975">
        <w:rPr>
          <w:rFonts w:ascii="Arial" w:hAnsi="Arial" w:cs="Arial"/>
          <w:b w:val="0"/>
          <w:sz w:val="21"/>
          <w:szCs w:val="21"/>
          <w:u w:val="none"/>
        </w:rPr>
        <w:tab/>
        <w:t>The C</w:t>
      </w:r>
      <w:r>
        <w:rPr>
          <w:rFonts w:ascii="Arial" w:hAnsi="Arial" w:cs="Arial"/>
          <w:b w:val="0"/>
          <w:sz w:val="21"/>
          <w:szCs w:val="21"/>
          <w:u w:val="none"/>
        </w:rPr>
        <w:t>lient</w:t>
      </w:r>
      <w:r w:rsidRPr="002E6975">
        <w:rPr>
          <w:rFonts w:ascii="Arial" w:hAnsi="Arial" w:cs="Arial"/>
          <w:b w:val="0"/>
          <w:sz w:val="21"/>
          <w:szCs w:val="21"/>
          <w:u w:val="none"/>
        </w:rPr>
        <w:t xml:space="preserve"> shall either approve the draft Remediation Plan within seven (7) Working </w:t>
      </w:r>
      <w:r>
        <w:rPr>
          <w:rFonts w:ascii="Arial" w:hAnsi="Arial" w:cs="Arial"/>
          <w:b w:val="0"/>
          <w:sz w:val="21"/>
          <w:szCs w:val="21"/>
          <w:u w:val="none"/>
        </w:rPr>
        <w:t>D</w:t>
      </w:r>
      <w:r w:rsidRPr="002E6975">
        <w:rPr>
          <w:rFonts w:ascii="Arial" w:hAnsi="Arial" w:cs="Arial"/>
          <w:b w:val="0"/>
          <w:sz w:val="21"/>
          <w:szCs w:val="21"/>
          <w:u w:val="none"/>
        </w:rPr>
        <w:t>ays of its</w:t>
      </w:r>
      <w:r>
        <w:rPr>
          <w:rFonts w:ascii="Arial" w:hAnsi="Arial" w:cs="Arial"/>
          <w:b w:val="0"/>
          <w:sz w:val="21"/>
          <w:szCs w:val="21"/>
          <w:u w:val="none"/>
        </w:rPr>
        <w:t xml:space="preserve"> receipt pursuant to Clause H7.1</w:t>
      </w:r>
      <w:r w:rsidRPr="002E6975">
        <w:rPr>
          <w:rFonts w:ascii="Arial" w:hAnsi="Arial" w:cs="Arial"/>
          <w:b w:val="0"/>
          <w:sz w:val="21"/>
          <w:szCs w:val="21"/>
          <w:u w:val="none"/>
        </w:rPr>
        <w:t xml:space="preserve"> or it shall inform the Supplier within the same time period why it cannot accept the draft Remediation Plan. In such circumstances, the Supplier shall address all such concerns in a </w:t>
      </w:r>
      <w:r>
        <w:rPr>
          <w:rFonts w:ascii="Arial" w:hAnsi="Arial" w:cs="Arial"/>
          <w:b w:val="0"/>
          <w:sz w:val="21"/>
          <w:szCs w:val="21"/>
          <w:u w:val="none"/>
        </w:rPr>
        <w:t>r</w:t>
      </w:r>
      <w:r w:rsidRPr="002E6975">
        <w:rPr>
          <w:rFonts w:ascii="Arial" w:hAnsi="Arial" w:cs="Arial"/>
          <w:b w:val="0"/>
          <w:sz w:val="21"/>
          <w:szCs w:val="21"/>
          <w:u w:val="none"/>
        </w:rPr>
        <w:t xml:space="preserve">evised </w:t>
      </w:r>
      <w:r>
        <w:rPr>
          <w:rFonts w:ascii="Arial" w:hAnsi="Arial" w:cs="Arial"/>
          <w:b w:val="0"/>
          <w:sz w:val="21"/>
          <w:szCs w:val="21"/>
          <w:u w:val="none"/>
        </w:rPr>
        <w:t>R</w:t>
      </w:r>
      <w:r w:rsidRPr="002E6975">
        <w:rPr>
          <w:rFonts w:ascii="Arial" w:hAnsi="Arial" w:cs="Arial"/>
          <w:b w:val="0"/>
          <w:sz w:val="21"/>
          <w:szCs w:val="21"/>
          <w:u w:val="none"/>
        </w:rPr>
        <w:t>emediation Plan which it shall submit to the C</w:t>
      </w:r>
      <w:r>
        <w:rPr>
          <w:rFonts w:ascii="Arial" w:hAnsi="Arial" w:cs="Arial"/>
          <w:b w:val="0"/>
          <w:sz w:val="21"/>
          <w:szCs w:val="21"/>
          <w:u w:val="none"/>
        </w:rPr>
        <w:t>lient</w:t>
      </w:r>
      <w:r w:rsidRPr="002E6975">
        <w:rPr>
          <w:rFonts w:ascii="Arial" w:hAnsi="Arial" w:cs="Arial"/>
          <w:b w:val="0"/>
          <w:sz w:val="21"/>
          <w:szCs w:val="21"/>
          <w:u w:val="none"/>
        </w:rPr>
        <w:t xml:space="preserve"> within three (3) Working </w:t>
      </w:r>
      <w:r>
        <w:rPr>
          <w:rFonts w:ascii="Arial" w:hAnsi="Arial" w:cs="Arial"/>
          <w:b w:val="0"/>
          <w:sz w:val="21"/>
          <w:szCs w:val="21"/>
          <w:u w:val="none"/>
        </w:rPr>
        <w:t>D</w:t>
      </w:r>
      <w:r w:rsidRPr="002E6975">
        <w:rPr>
          <w:rFonts w:ascii="Arial" w:hAnsi="Arial" w:cs="Arial"/>
          <w:b w:val="0"/>
          <w:sz w:val="21"/>
          <w:szCs w:val="21"/>
          <w:u w:val="none"/>
        </w:rPr>
        <w:t>ays of its receipt of the C</w:t>
      </w:r>
      <w:r>
        <w:rPr>
          <w:rFonts w:ascii="Arial" w:hAnsi="Arial" w:cs="Arial"/>
          <w:b w:val="0"/>
          <w:sz w:val="21"/>
          <w:szCs w:val="21"/>
          <w:u w:val="none"/>
        </w:rPr>
        <w:t>lient</w:t>
      </w:r>
      <w:r w:rsidRPr="002E6975">
        <w:rPr>
          <w:rFonts w:ascii="Arial" w:hAnsi="Arial" w:cs="Arial"/>
          <w:b w:val="0"/>
          <w:sz w:val="21"/>
          <w:szCs w:val="21"/>
          <w:u w:val="none"/>
        </w:rPr>
        <w:t>’s comments. Once agreed the Supplier shall immediately start work on the actions set out in the Remediation Plan.</w:t>
      </w:r>
    </w:p>
    <w:p w14:paraId="5B55D0C0" w14:textId="77777777" w:rsidR="00D4159A" w:rsidRPr="002E6975" w:rsidRDefault="00D4159A" w:rsidP="00D4159A">
      <w:pPr>
        <w:pStyle w:val="Sectionheading"/>
        <w:widowControl w:val="0"/>
        <w:tabs>
          <w:tab w:val="left" w:pos="-426"/>
        </w:tabs>
        <w:spacing w:line="240" w:lineRule="auto"/>
        <w:ind w:left="851" w:hanging="851"/>
        <w:rPr>
          <w:rFonts w:ascii="Arial" w:hAnsi="Arial" w:cs="Arial"/>
          <w:b w:val="0"/>
          <w:sz w:val="21"/>
          <w:szCs w:val="21"/>
          <w:u w:val="none"/>
        </w:rPr>
      </w:pPr>
    </w:p>
    <w:p w14:paraId="5B55D0C1" w14:textId="77777777" w:rsidR="00D4159A" w:rsidRPr="002E6975" w:rsidRDefault="00D4159A" w:rsidP="00D4159A">
      <w:pPr>
        <w:pStyle w:val="Sectionheading"/>
        <w:widowControl w:val="0"/>
        <w:tabs>
          <w:tab w:val="left" w:pos="-426"/>
        </w:tabs>
        <w:spacing w:line="240" w:lineRule="auto"/>
        <w:ind w:left="851" w:hanging="851"/>
        <w:rPr>
          <w:rFonts w:ascii="Arial" w:hAnsi="Arial" w:cs="Arial"/>
          <w:b w:val="0"/>
          <w:sz w:val="21"/>
          <w:szCs w:val="21"/>
          <w:u w:val="none"/>
        </w:rPr>
      </w:pPr>
      <w:r>
        <w:rPr>
          <w:rFonts w:ascii="Arial" w:hAnsi="Arial" w:cs="Arial"/>
          <w:b w:val="0"/>
          <w:sz w:val="21"/>
          <w:szCs w:val="21"/>
          <w:u w:val="none"/>
        </w:rPr>
        <w:t>H7.3</w:t>
      </w:r>
      <w:r w:rsidRPr="002E6975">
        <w:rPr>
          <w:rFonts w:ascii="Arial" w:hAnsi="Arial" w:cs="Arial"/>
          <w:b w:val="0"/>
          <w:sz w:val="21"/>
          <w:szCs w:val="21"/>
          <w:u w:val="none"/>
        </w:rPr>
        <w:tab/>
        <w:t xml:space="preserve">If, despite the </w:t>
      </w:r>
      <w:r>
        <w:rPr>
          <w:rFonts w:ascii="Arial" w:hAnsi="Arial" w:cs="Arial"/>
          <w:b w:val="0"/>
          <w:sz w:val="21"/>
          <w:szCs w:val="21"/>
          <w:u w:val="none"/>
        </w:rPr>
        <w:t>measures taken under Clause H7.2</w:t>
      </w:r>
      <w:r w:rsidRPr="002E6975">
        <w:rPr>
          <w:rFonts w:ascii="Arial" w:hAnsi="Arial" w:cs="Arial"/>
          <w:b w:val="0"/>
          <w:sz w:val="21"/>
          <w:szCs w:val="21"/>
          <w:u w:val="none"/>
        </w:rPr>
        <w:t xml:space="preserve"> a Remediation Plan ca</w:t>
      </w:r>
      <w:r>
        <w:rPr>
          <w:rFonts w:ascii="Arial" w:hAnsi="Arial" w:cs="Arial"/>
          <w:b w:val="0"/>
          <w:sz w:val="21"/>
          <w:szCs w:val="21"/>
          <w:u w:val="none"/>
        </w:rPr>
        <w:t>nnot be agreed within twenty (20</w:t>
      </w:r>
      <w:r w:rsidRPr="002E6975">
        <w:rPr>
          <w:rFonts w:ascii="Arial" w:hAnsi="Arial" w:cs="Arial"/>
          <w:b w:val="0"/>
          <w:sz w:val="21"/>
          <w:szCs w:val="21"/>
          <w:u w:val="none"/>
        </w:rPr>
        <w:t xml:space="preserve">) Working </w:t>
      </w:r>
      <w:r>
        <w:rPr>
          <w:rFonts w:ascii="Arial" w:hAnsi="Arial" w:cs="Arial"/>
          <w:b w:val="0"/>
          <w:sz w:val="21"/>
          <w:szCs w:val="21"/>
          <w:u w:val="none"/>
        </w:rPr>
        <w:t>D</w:t>
      </w:r>
      <w:r w:rsidRPr="002E6975">
        <w:rPr>
          <w:rFonts w:ascii="Arial" w:hAnsi="Arial" w:cs="Arial"/>
          <w:b w:val="0"/>
          <w:sz w:val="21"/>
          <w:szCs w:val="21"/>
          <w:u w:val="none"/>
        </w:rPr>
        <w:t>ays, then the C</w:t>
      </w:r>
      <w:r>
        <w:rPr>
          <w:rFonts w:ascii="Arial" w:hAnsi="Arial" w:cs="Arial"/>
          <w:b w:val="0"/>
          <w:sz w:val="21"/>
          <w:szCs w:val="21"/>
          <w:u w:val="none"/>
        </w:rPr>
        <w:t>lient</w:t>
      </w:r>
      <w:r w:rsidRPr="002E6975">
        <w:rPr>
          <w:rFonts w:ascii="Arial" w:hAnsi="Arial" w:cs="Arial"/>
          <w:b w:val="0"/>
          <w:sz w:val="21"/>
          <w:szCs w:val="21"/>
          <w:u w:val="none"/>
        </w:rPr>
        <w:t xml:space="preserve"> may elect to end the Remediation Plan Process and serv</w:t>
      </w:r>
      <w:r>
        <w:rPr>
          <w:rFonts w:ascii="Arial" w:hAnsi="Arial" w:cs="Arial"/>
          <w:b w:val="0"/>
          <w:sz w:val="21"/>
          <w:szCs w:val="21"/>
          <w:u w:val="none"/>
        </w:rPr>
        <w:t>e</w:t>
      </w:r>
      <w:r w:rsidRPr="002E6975">
        <w:rPr>
          <w:rFonts w:ascii="Arial" w:hAnsi="Arial" w:cs="Arial"/>
          <w:b w:val="0"/>
          <w:sz w:val="21"/>
          <w:szCs w:val="21"/>
          <w:u w:val="none"/>
        </w:rPr>
        <w:t xml:space="preserve"> a notice to terminate the Contract.</w:t>
      </w:r>
    </w:p>
    <w:p w14:paraId="5B55D0C2" w14:textId="77777777" w:rsidR="00D4159A" w:rsidRPr="002E6975" w:rsidRDefault="00D4159A" w:rsidP="00D4159A">
      <w:pPr>
        <w:pStyle w:val="Sectionheading"/>
        <w:widowControl w:val="0"/>
        <w:tabs>
          <w:tab w:val="left" w:pos="-426"/>
        </w:tabs>
        <w:spacing w:line="240" w:lineRule="auto"/>
        <w:ind w:left="851" w:hanging="851"/>
        <w:rPr>
          <w:rFonts w:ascii="Arial" w:hAnsi="Arial" w:cs="Arial"/>
          <w:b w:val="0"/>
          <w:sz w:val="21"/>
          <w:szCs w:val="21"/>
          <w:u w:val="none"/>
        </w:rPr>
      </w:pPr>
    </w:p>
    <w:p w14:paraId="5B55D0C3" w14:textId="77777777" w:rsidR="00D4159A" w:rsidRPr="002E6975" w:rsidRDefault="00D4159A" w:rsidP="00D4159A">
      <w:pPr>
        <w:pStyle w:val="Sectionheading"/>
        <w:widowControl w:val="0"/>
        <w:tabs>
          <w:tab w:val="left" w:pos="-426"/>
        </w:tabs>
        <w:spacing w:line="240" w:lineRule="auto"/>
        <w:ind w:left="851" w:hanging="851"/>
        <w:rPr>
          <w:rFonts w:ascii="Arial" w:hAnsi="Arial" w:cs="Arial"/>
          <w:b w:val="0"/>
          <w:sz w:val="21"/>
          <w:szCs w:val="21"/>
          <w:u w:val="none"/>
        </w:rPr>
      </w:pPr>
      <w:r w:rsidRPr="002E6975">
        <w:rPr>
          <w:rFonts w:ascii="Arial" w:hAnsi="Arial" w:cs="Arial"/>
          <w:b w:val="0"/>
          <w:sz w:val="21"/>
          <w:szCs w:val="21"/>
          <w:u w:val="none"/>
        </w:rPr>
        <w:t>H7</w:t>
      </w:r>
      <w:r>
        <w:rPr>
          <w:rFonts w:ascii="Arial" w:hAnsi="Arial" w:cs="Arial"/>
          <w:b w:val="0"/>
          <w:sz w:val="21"/>
          <w:szCs w:val="21"/>
          <w:u w:val="none"/>
        </w:rPr>
        <w:t>.4</w:t>
      </w:r>
      <w:r w:rsidRPr="002E6975">
        <w:rPr>
          <w:rFonts w:ascii="Arial" w:hAnsi="Arial" w:cs="Arial"/>
          <w:b w:val="0"/>
          <w:sz w:val="21"/>
          <w:szCs w:val="21"/>
          <w:u w:val="none"/>
        </w:rPr>
        <w:tab/>
        <w:t>If a Remediation Plan is agreed between the Parties but the Supplier fails to implement or successfully complete the Remediation Plan by the required Remediation Plan completion date, the C</w:t>
      </w:r>
      <w:r>
        <w:rPr>
          <w:rFonts w:ascii="Arial" w:hAnsi="Arial" w:cs="Arial"/>
          <w:b w:val="0"/>
          <w:sz w:val="21"/>
          <w:szCs w:val="21"/>
          <w:u w:val="none"/>
        </w:rPr>
        <w:t>lient</w:t>
      </w:r>
      <w:r w:rsidRPr="002E6975">
        <w:rPr>
          <w:rFonts w:ascii="Arial" w:hAnsi="Arial" w:cs="Arial"/>
          <w:b w:val="0"/>
          <w:sz w:val="21"/>
          <w:szCs w:val="21"/>
          <w:u w:val="none"/>
        </w:rPr>
        <w:t xml:space="preserve"> may:</w:t>
      </w:r>
      <w:r>
        <w:rPr>
          <w:rFonts w:ascii="Arial" w:hAnsi="Arial" w:cs="Arial"/>
          <w:b w:val="0"/>
          <w:sz w:val="21"/>
          <w:szCs w:val="21"/>
          <w:u w:val="none"/>
        </w:rPr>
        <w:t>-</w:t>
      </w:r>
    </w:p>
    <w:p w14:paraId="5B55D0C4" w14:textId="77777777" w:rsidR="00D4159A" w:rsidRPr="002E6975" w:rsidRDefault="00D4159A" w:rsidP="00D4159A">
      <w:pPr>
        <w:pStyle w:val="Sectionheading"/>
        <w:widowControl w:val="0"/>
        <w:tabs>
          <w:tab w:val="left" w:pos="-426"/>
        </w:tabs>
        <w:spacing w:line="240" w:lineRule="auto"/>
        <w:ind w:left="851" w:hanging="851"/>
        <w:rPr>
          <w:rFonts w:ascii="Arial" w:hAnsi="Arial" w:cs="Arial"/>
          <w:b w:val="0"/>
          <w:sz w:val="21"/>
          <w:szCs w:val="21"/>
          <w:u w:val="none"/>
        </w:rPr>
      </w:pPr>
    </w:p>
    <w:p w14:paraId="5B55D0C5" w14:textId="77777777" w:rsidR="00D4159A" w:rsidRPr="002E6975" w:rsidRDefault="00D4159A" w:rsidP="00EB49A1">
      <w:pPr>
        <w:pStyle w:val="Sectionheading"/>
        <w:widowControl w:val="0"/>
        <w:numPr>
          <w:ilvl w:val="0"/>
          <w:numId w:val="16"/>
        </w:numPr>
        <w:tabs>
          <w:tab w:val="left" w:pos="-426"/>
        </w:tabs>
        <w:spacing w:line="240" w:lineRule="auto"/>
        <w:ind w:left="1276" w:hanging="425"/>
        <w:rPr>
          <w:rFonts w:ascii="Arial" w:hAnsi="Arial" w:cs="Arial"/>
          <w:b w:val="0"/>
          <w:sz w:val="21"/>
          <w:szCs w:val="21"/>
          <w:u w:val="none"/>
        </w:rPr>
      </w:pPr>
      <w:r w:rsidRPr="002E6975">
        <w:rPr>
          <w:rFonts w:ascii="Arial" w:hAnsi="Arial" w:cs="Arial"/>
          <w:b w:val="0"/>
          <w:sz w:val="21"/>
          <w:szCs w:val="21"/>
          <w:u w:val="none"/>
        </w:rPr>
        <w:t>terminate this Contract by serving a notice of termination; or</w:t>
      </w:r>
    </w:p>
    <w:p w14:paraId="5B55D0C6" w14:textId="77777777" w:rsidR="00D4159A" w:rsidRPr="002E6975" w:rsidRDefault="00D4159A" w:rsidP="00D4159A">
      <w:pPr>
        <w:pStyle w:val="Sectionheading"/>
        <w:widowControl w:val="0"/>
        <w:tabs>
          <w:tab w:val="left" w:pos="-426"/>
        </w:tabs>
        <w:spacing w:line="240" w:lineRule="auto"/>
        <w:ind w:left="1276" w:hanging="425"/>
        <w:rPr>
          <w:rFonts w:ascii="Arial" w:hAnsi="Arial" w:cs="Arial"/>
          <w:b w:val="0"/>
          <w:sz w:val="21"/>
          <w:szCs w:val="21"/>
          <w:u w:val="none"/>
        </w:rPr>
      </w:pPr>
    </w:p>
    <w:p w14:paraId="5B55D0C7" w14:textId="77777777" w:rsidR="00D4159A" w:rsidRPr="002E6975" w:rsidRDefault="00D4159A" w:rsidP="00EB49A1">
      <w:pPr>
        <w:pStyle w:val="Sectionheading"/>
        <w:widowControl w:val="0"/>
        <w:numPr>
          <w:ilvl w:val="0"/>
          <w:numId w:val="16"/>
        </w:numPr>
        <w:tabs>
          <w:tab w:val="left" w:pos="-426"/>
        </w:tabs>
        <w:spacing w:line="240" w:lineRule="auto"/>
        <w:ind w:left="1276" w:hanging="425"/>
        <w:rPr>
          <w:rFonts w:ascii="Arial" w:hAnsi="Arial" w:cs="Arial"/>
          <w:b w:val="0"/>
          <w:sz w:val="21"/>
          <w:szCs w:val="21"/>
          <w:u w:val="none"/>
        </w:rPr>
      </w:pPr>
      <w:r w:rsidRPr="002E6975">
        <w:rPr>
          <w:rFonts w:ascii="Arial" w:hAnsi="Arial" w:cs="Arial"/>
          <w:b w:val="0"/>
          <w:sz w:val="21"/>
          <w:szCs w:val="21"/>
          <w:u w:val="none"/>
        </w:rPr>
        <w:t>give the Supplier a further opportunity to resume full implementation of the Remediation Plan; or</w:t>
      </w:r>
    </w:p>
    <w:p w14:paraId="5B55D0C8" w14:textId="77777777" w:rsidR="00D4159A" w:rsidRPr="002E6975" w:rsidRDefault="00D4159A" w:rsidP="00D4159A">
      <w:pPr>
        <w:pStyle w:val="ListParagraph"/>
        <w:widowControl w:val="0"/>
        <w:ind w:left="1276" w:hanging="425"/>
        <w:jc w:val="both"/>
        <w:rPr>
          <w:rFonts w:ascii="Arial" w:hAnsi="Arial" w:cs="Arial"/>
          <w:b/>
          <w:sz w:val="21"/>
          <w:szCs w:val="21"/>
        </w:rPr>
      </w:pPr>
    </w:p>
    <w:p w14:paraId="5B55D0C9" w14:textId="77777777" w:rsidR="00D4159A" w:rsidRPr="002E6975" w:rsidRDefault="00D4159A" w:rsidP="00D4159A">
      <w:pPr>
        <w:pStyle w:val="Sectionheading"/>
        <w:widowControl w:val="0"/>
        <w:tabs>
          <w:tab w:val="left" w:pos="-426"/>
        </w:tabs>
        <w:spacing w:line="240" w:lineRule="auto"/>
        <w:ind w:left="851" w:hanging="851"/>
        <w:rPr>
          <w:rFonts w:ascii="Arial" w:hAnsi="Arial" w:cs="Arial"/>
          <w:b w:val="0"/>
          <w:sz w:val="21"/>
          <w:szCs w:val="21"/>
          <w:u w:val="none"/>
        </w:rPr>
      </w:pPr>
      <w:r>
        <w:rPr>
          <w:rFonts w:ascii="Arial" w:hAnsi="Arial" w:cs="Arial"/>
          <w:b w:val="0"/>
          <w:sz w:val="21"/>
          <w:szCs w:val="21"/>
          <w:u w:val="none"/>
        </w:rPr>
        <w:t>H7.5</w:t>
      </w:r>
      <w:r w:rsidRPr="002E6975">
        <w:rPr>
          <w:rFonts w:ascii="Arial" w:hAnsi="Arial" w:cs="Arial"/>
          <w:b w:val="0"/>
          <w:sz w:val="21"/>
          <w:szCs w:val="21"/>
          <w:u w:val="none"/>
        </w:rPr>
        <w:tab/>
        <w:t xml:space="preserve">If, despite the </w:t>
      </w:r>
      <w:r>
        <w:rPr>
          <w:rFonts w:ascii="Arial" w:hAnsi="Arial" w:cs="Arial"/>
          <w:b w:val="0"/>
          <w:sz w:val="21"/>
          <w:szCs w:val="21"/>
          <w:u w:val="none"/>
        </w:rPr>
        <w:t>measures taken under Clause H7.4</w:t>
      </w:r>
      <w:r w:rsidRPr="002E6975">
        <w:rPr>
          <w:rFonts w:ascii="Arial" w:hAnsi="Arial" w:cs="Arial"/>
          <w:b w:val="0"/>
          <w:sz w:val="21"/>
          <w:szCs w:val="21"/>
          <w:u w:val="none"/>
        </w:rPr>
        <w:t xml:space="preserve"> the Supplier fails to implement the Remediation Plan in accordance with its terms, the C</w:t>
      </w:r>
      <w:r>
        <w:rPr>
          <w:rFonts w:ascii="Arial" w:hAnsi="Arial" w:cs="Arial"/>
          <w:b w:val="0"/>
          <w:sz w:val="21"/>
          <w:szCs w:val="21"/>
          <w:u w:val="none"/>
        </w:rPr>
        <w:t>lient</w:t>
      </w:r>
      <w:r w:rsidRPr="002E6975">
        <w:rPr>
          <w:rFonts w:ascii="Arial" w:hAnsi="Arial" w:cs="Arial"/>
          <w:b w:val="0"/>
          <w:sz w:val="21"/>
          <w:szCs w:val="21"/>
          <w:u w:val="none"/>
        </w:rPr>
        <w:t xml:space="preserve"> may elect to end the Remediation </w:t>
      </w:r>
      <w:r w:rsidRPr="002E6975">
        <w:rPr>
          <w:rFonts w:ascii="Arial" w:hAnsi="Arial" w:cs="Arial"/>
          <w:b w:val="0"/>
          <w:sz w:val="21"/>
          <w:szCs w:val="21"/>
          <w:u w:val="none"/>
        </w:rPr>
        <w:lastRenderedPageBreak/>
        <w:t>Plan Process and refer the matter to resolution in accordance with Clause I2 or serv</w:t>
      </w:r>
      <w:r>
        <w:rPr>
          <w:rFonts w:ascii="Arial" w:hAnsi="Arial" w:cs="Arial"/>
          <w:b w:val="0"/>
          <w:sz w:val="21"/>
          <w:szCs w:val="21"/>
          <w:u w:val="none"/>
        </w:rPr>
        <w:t>e</w:t>
      </w:r>
      <w:r w:rsidRPr="002E6975">
        <w:rPr>
          <w:rFonts w:ascii="Arial" w:hAnsi="Arial" w:cs="Arial"/>
          <w:b w:val="0"/>
          <w:sz w:val="21"/>
          <w:szCs w:val="21"/>
          <w:u w:val="none"/>
        </w:rPr>
        <w:t xml:space="preserve"> a notice of termination of the Contract.</w:t>
      </w:r>
    </w:p>
    <w:p w14:paraId="5B55D0CA" w14:textId="77777777" w:rsidR="00D4159A" w:rsidRPr="002E6975" w:rsidRDefault="00D4159A" w:rsidP="00D4159A">
      <w:pPr>
        <w:pStyle w:val="Sectionheading"/>
        <w:widowControl w:val="0"/>
        <w:tabs>
          <w:tab w:val="left" w:pos="-426"/>
        </w:tabs>
        <w:spacing w:line="240" w:lineRule="auto"/>
        <w:ind w:left="851" w:hanging="851"/>
        <w:rPr>
          <w:rFonts w:ascii="Arial" w:hAnsi="Arial" w:cs="Arial"/>
          <w:b w:val="0"/>
          <w:sz w:val="21"/>
          <w:szCs w:val="21"/>
          <w:u w:val="none"/>
        </w:rPr>
      </w:pPr>
    </w:p>
    <w:p w14:paraId="5B55D0CB" w14:textId="77777777" w:rsidR="00D4159A" w:rsidRDefault="00D4159A" w:rsidP="00D4159A">
      <w:pPr>
        <w:pStyle w:val="Sectionheading"/>
        <w:widowControl w:val="0"/>
        <w:tabs>
          <w:tab w:val="left" w:pos="-426"/>
        </w:tabs>
        <w:spacing w:line="240" w:lineRule="auto"/>
        <w:ind w:left="851" w:hanging="851"/>
        <w:rPr>
          <w:rFonts w:ascii="Arial" w:hAnsi="Arial" w:cs="Arial"/>
          <w:b w:val="0"/>
          <w:sz w:val="21"/>
          <w:szCs w:val="21"/>
          <w:u w:val="none"/>
        </w:rPr>
      </w:pPr>
      <w:r>
        <w:rPr>
          <w:rFonts w:ascii="Arial" w:hAnsi="Arial" w:cs="Arial"/>
          <w:b w:val="0"/>
          <w:sz w:val="21"/>
          <w:szCs w:val="21"/>
          <w:u w:val="none"/>
        </w:rPr>
        <w:t>H7.6</w:t>
      </w:r>
      <w:r w:rsidRPr="002E6975">
        <w:rPr>
          <w:rFonts w:ascii="Arial" w:hAnsi="Arial" w:cs="Arial"/>
          <w:b w:val="0"/>
          <w:sz w:val="21"/>
          <w:szCs w:val="21"/>
          <w:u w:val="none"/>
        </w:rPr>
        <w:tab/>
        <w:t>The C</w:t>
      </w:r>
      <w:r>
        <w:rPr>
          <w:rFonts w:ascii="Arial" w:hAnsi="Arial" w:cs="Arial"/>
          <w:b w:val="0"/>
          <w:sz w:val="21"/>
          <w:szCs w:val="21"/>
          <w:u w:val="none"/>
        </w:rPr>
        <w:t>lient</w:t>
      </w:r>
      <w:r w:rsidRPr="002E6975">
        <w:rPr>
          <w:rFonts w:ascii="Arial" w:hAnsi="Arial" w:cs="Arial"/>
          <w:b w:val="0"/>
          <w:sz w:val="21"/>
          <w:szCs w:val="21"/>
          <w:u w:val="none"/>
        </w:rPr>
        <w:t xml:space="preserve"> shall be under no obligation to initiate the Remediation Plan Process if it issues a notice of termination as provided for under this Contract.</w:t>
      </w:r>
    </w:p>
    <w:p w14:paraId="5B55D0CC" w14:textId="77777777" w:rsidR="00D4159A" w:rsidRPr="002E6975" w:rsidRDefault="00D4159A" w:rsidP="00D4159A">
      <w:pPr>
        <w:pStyle w:val="ListParagraph"/>
        <w:widowControl w:val="0"/>
        <w:ind w:left="1276" w:hanging="571"/>
        <w:jc w:val="both"/>
        <w:rPr>
          <w:rFonts w:ascii="Arial" w:hAnsi="Arial" w:cs="Arial"/>
          <w:b/>
          <w:sz w:val="21"/>
          <w:szCs w:val="21"/>
        </w:rPr>
      </w:pPr>
    </w:p>
    <w:p w14:paraId="5B55D0CD" w14:textId="77777777" w:rsidR="00D4159A" w:rsidRPr="006912C6" w:rsidRDefault="00D4159A" w:rsidP="00D4159A">
      <w:pPr>
        <w:pStyle w:val="Sectionheading"/>
        <w:keepLines/>
        <w:tabs>
          <w:tab w:val="left" w:pos="1418"/>
        </w:tabs>
        <w:spacing w:line="240" w:lineRule="auto"/>
        <w:rPr>
          <w:rFonts w:ascii="Arial" w:hAnsi="Arial" w:cs="Arial"/>
          <w:sz w:val="21"/>
          <w:szCs w:val="21"/>
        </w:rPr>
      </w:pPr>
      <w:r w:rsidRPr="006912C6">
        <w:rPr>
          <w:rFonts w:ascii="Arial" w:hAnsi="Arial" w:cs="Arial"/>
          <w:sz w:val="21"/>
          <w:szCs w:val="21"/>
        </w:rPr>
        <w:t>DISPUTES AND LAW</w:t>
      </w:r>
    </w:p>
    <w:p w14:paraId="5B55D0CE" w14:textId="77777777" w:rsidR="00D4159A" w:rsidRDefault="00D4159A" w:rsidP="00D4159A">
      <w:pPr>
        <w:pStyle w:val="Conditionhead"/>
        <w:keepLines/>
        <w:spacing w:line="240" w:lineRule="auto"/>
        <w:rPr>
          <w:rFonts w:ascii="Arial" w:hAnsi="Arial" w:cs="Arial"/>
          <w:sz w:val="21"/>
          <w:szCs w:val="21"/>
        </w:rPr>
      </w:pPr>
    </w:p>
    <w:p w14:paraId="5B55D0CF" w14:textId="77777777" w:rsidR="00D4159A" w:rsidRPr="006912C6" w:rsidRDefault="00D4159A" w:rsidP="00D4159A">
      <w:pPr>
        <w:pStyle w:val="Conditionhead"/>
        <w:keepLines/>
        <w:spacing w:line="240" w:lineRule="auto"/>
        <w:ind w:left="851" w:hanging="851"/>
        <w:rPr>
          <w:rFonts w:ascii="Arial" w:hAnsi="Arial" w:cs="Arial"/>
          <w:sz w:val="21"/>
          <w:szCs w:val="21"/>
        </w:rPr>
      </w:pPr>
      <w:r w:rsidRPr="006912C6">
        <w:rPr>
          <w:rFonts w:ascii="Arial" w:hAnsi="Arial" w:cs="Arial"/>
          <w:sz w:val="21"/>
          <w:szCs w:val="21"/>
        </w:rPr>
        <w:t>I1</w:t>
      </w:r>
      <w:r w:rsidRPr="006912C6">
        <w:rPr>
          <w:rFonts w:ascii="Arial" w:hAnsi="Arial" w:cs="Arial"/>
          <w:sz w:val="21"/>
          <w:szCs w:val="21"/>
        </w:rPr>
        <w:tab/>
        <w:t>Governing Law and Jurisdiction</w:t>
      </w:r>
    </w:p>
    <w:p w14:paraId="5B55D0D0" w14:textId="77777777" w:rsidR="00D4159A" w:rsidRDefault="00D4159A" w:rsidP="00D4159A">
      <w:pPr>
        <w:keepLines/>
        <w:tabs>
          <w:tab w:val="left" w:pos="0"/>
        </w:tabs>
        <w:suppressAutoHyphens/>
        <w:ind w:left="851" w:hanging="851"/>
        <w:jc w:val="both"/>
        <w:rPr>
          <w:rFonts w:ascii="Arial" w:hAnsi="Arial" w:cs="Arial"/>
          <w:sz w:val="21"/>
          <w:szCs w:val="21"/>
        </w:rPr>
      </w:pPr>
      <w:r w:rsidRPr="006912C6">
        <w:rPr>
          <w:rFonts w:ascii="Arial" w:hAnsi="Arial" w:cs="Arial"/>
          <w:sz w:val="21"/>
          <w:szCs w:val="21"/>
        </w:rPr>
        <w:tab/>
      </w:r>
    </w:p>
    <w:p w14:paraId="5B55D0D1" w14:textId="77777777" w:rsidR="00D4159A" w:rsidRDefault="00D4159A" w:rsidP="00D4159A">
      <w:pPr>
        <w:keepLines/>
        <w:tabs>
          <w:tab w:val="left" w:pos="0"/>
        </w:tabs>
        <w:suppressAutoHyphens/>
        <w:ind w:left="851" w:hanging="851"/>
        <w:jc w:val="both"/>
        <w:rPr>
          <w:rFonts w:ascii="Arial" w:hAnsi="Arial" w:cs="Arial"/>
          <w:sz w:val="21"/>
          <w:szCs w:val="21"/>
        </w:rPr>
      </w:pPr>
      <w:r>
        <w:rPr>
          <w:rFonts w:ascii="Arial" w:hAnsi="Arial" w:cs="Arial"/>
          <w:sz w:val="21"/>
          <w:szCs w:val="21"/>
        </w:rPr>
        <w:t>I1.1</w:t>
      </w:r>
      <w:r>
        <w:rPr>
          <w:rFonts w:ascii="Arial" w:hAnsi="Arial" w:cs="Arial"/>
          <w:sz w:val="21"/>
          <w:szCs w:val="21"/>
        </w:rPr>
        <w:tab/>
      </w:r>
      <w:r w:rsidRPr="006912C6">
        <w:rPr>
          <w:rFonts w:ascii="Arial" w:hAnsi="Arial" w:cs="Arial"/>
          <w:sz w:val="21"/>
          <w:szCs w:val="21"/>
        </w:rPr>
        <w:t xml:space="preserve">Subject to the provisions of Clause I2, the Client and the Supplier accept the exclusive jurisdiction of the English courts and agree that this Contract and all non-contractual obligations and other matters arising from or connected with it are to be governed and construed according to English Law.  </w:t>
      </w:r>
    </w:p>
    <w:p w14:paraId="5B55D0D2" w14:textId="77777777" w:rsidR="00D4159A" w:rsidRDefault="00D4159A" w:rsidP="00D4159A">
      <w:pPr>
        <w:keepLines/>
        <w:tabs>
          <w:tab w:val="left" w:pos="0"/>
        </w:tabs>
        <w:suppressAutoHyphens/>
        <w:ind w:left="851" w:hanging="851"/>
        <w:jc w:val="both"/>
        <w:rPr>
          <w:rFonts w:ascii="Arial" w:hAnsi="Arial" w:cs="Arial"/>
          <w:sz w:val="21"/>
          <w:szCs w:val="21"/>
        </w:rPr>
      </w:pPr>
    </w:p>
    <w:p w14:paraId="5B55D0D3" w14:textId="77777777" w:rsidR="00D4159A" w:rsidRPr="006912C6" w:rsidRDefault="00D4159A" w:rsidP="00D4159A">
      <w:pPr>
        <w:pStyle w:val="Conditionhead"/>
        <w:keepLines/>
        <w:spacing w:line="240" w:lineRule="auto"/>
        <w:ind w:left="851" w:hanging="851"/>
        <w:rPr>
          <w:rFonts w:ascii="Arial" w:hAnsi="Arial" w:cs="Arial"/>
          <w:sz w:val="21"/>
          <w:szCs w:val="21"/>
        </w:rPr>
      </w:pPr>
      <w:r w:rsidRPr="006912C6">
        <w:rPr>
          <w:rFonts w:ascii="Arial" w:hAnsi="Arial" w:cs="Arial"/>
          <w:sz w:val="21"/>
          <w:szCs w:val="21"/>
        </w:rPr>
        <w:t>I2</w:t>
      </w:r>
      <w:r w:rsidRPr="006912C6">
        <w:rPr>
          <w:rFonts w:ascii="Arial" w:hAnsi="Arial" w:cs="Arial"/>
          <w:sz w:val="21"/>
          <w:szCs w:val="21"/>
        </w:rPr>
        <w:tab/>
        <w:t>Dispute Resolution</w:t>
      </w:r>
    </w:p>
    <w:p w14:paraId="5B55D0D4" w14:textId="77777777" w:rsidR="00D4159A" w:rsidRDefault="00D4159A" w:rsidP="00D4159A">
      <w:pPr>
        <w:pStyle w:val="BodyTextIndent3"/>
        <w:keepLines/>
        <w:ind w:left="851" w:hanging="851"/>
        <w:rPr>
          <w:sz w:val="21"/>
          <w:szCs w:val="21"/>
        </w:rPr>
      </w:pPr>
    </w:p>
    <w:p w14:paraId="5B55D0D5" w14:textId="77777777" w:rsidR="00D4159A" w:rsidRPr="006912C6" w:rsidRDefault="00D4159A" w:rsidP="00D4159A">
      <w:pPr>
        <w:pStyle w:val="BodyTextIndent3"/>
        <w:keepLines/>
        <w:ind w:left="851" w:hanging="851"/>
        <w:rPr>
          <w:sz w:val="21"/>
          <w:szCs w:val="21"/>
        </w:rPr>
      </w:pPr>
      <w:r w:rsidRPr="006912C6">
        <w:rPr>
          <w:sz w:val="21"/>
          <w:szCs w:val="21"/>
        </w:rPr>
        <w:t>I2.1</w:t>
      </w:r>
      <w:r w:rsidRPr="006912C6">
        <w:rPr>
          <w:sz w:val="21"/>
          <w:szCs w:val="21"/>
        </w:rPr>
        <w:tab/>
        <w:t xml:space="preserve">The Parties shall attempt in good faith to negotiate a settlement to any dispute between them arising out of or in connection with this Contract within </w:t>
      </w:r>
      <w:r>
        <w:rPr>
          <w:sz w:val="21"/>
          <w:szCs w:val="21"/>
        </w:rPr>
        <w:t>twenty (</w:t>
      </w:r>
      <w:r w:rsidRPr="006912C6">
        <w:rPr>
          <w:sz w:val="21"/>
          <w:szCs w:val="21"/>
        </w:rPr>
        <w:t>20</w:t>
      </w:r>
      <w:r>
        <w:rPr>
          <w:sz w:val="21"/>
          <w:szCs w:val="21"/>
        </w:rPr>
        <w:t>)</w:t>
      </w:r>
      <w:r w:rsidRPr="006912C6">
        <w:rPr>
          <w:sz w:val="21"/>
          <w:szCs w:val="21"/>
        </w:rPr>
        <w:t xml:space="preserve"> Working Days of either Party notifying the other of the dispute. Any dispute shall in the first instance be referred to the </w:t>
      </w:r>
      <w:r>
        <w:rPr>
          <w:sz w:val="21"/>
          <w:szCs w:val="21"/>
        </w:rPr>
        <w:t>Representatives</w:t>
      </w:r>
      <w:r w:rsidRPr="006912C6">
        <w:rPr>
          <w:sz w:val="21"/>
          <w:szCs w:val="21"/>
        </w:rPr>
        <w:t xml:space="preserve"> of each Party for resolution. If the dispute cannot be resolved by the </w:t>
      </w:r>
      <w:r>
        <w:rPr>
          <w:sz w:val="21"/>
          <w:szCs w:val="21"/>
        </w:rPr>
        <w:t>Representatives</w:t>
      </w:r>
      <w:r w:rsidRPr="006912C6">
        <w:rPr>
          <w:sz w:val="21"/>
          <w:szCs w:val="21"/>
        </w:rPr>
        <w:t xml:space="preserve"> of the Parties within </w:t>
      </w:r>
      <w:r>
        <w:rPr>
          <w:sz w:val="21"/>
          <w:szCs w:val="21"/>
        </w:rPr>
        <w:t>ten (10)</w:t>
      </w:r>
      <w:r w:rsidRPr="006912C6">
        <w:rPr>
          <w:sz w:val="21"/>
          <w:szCs w:val="21"/>
        </w:rPr>
        <w:t xml:space="preserve"> Working Days after the dispute has been referred to the </w:t>
      </w:r>
      <w:r>
        <w:rPr>
          <w:sz w:val="21"/>
          <w:szCs w:val="21"/>
        </w:rPr>
        <w:t>Representatives</w:t>
      </w:r>
      <w:r w:rsidRPr="006912C6">
        <w:rPr>
          <w:sz w:val="21"/>
          <w:szCs w:val="21"/>
        </w:rPr>
        <w:t xml:space="preserve">, either Party may give notice to the other Party in writing (Dispute Notice) that a dispute has arisen and within </w:t>
      </w:r>
      <w:r>
        <w:rPr>
          <w:sz w:val="21"/>
          <w:szCs w:val="21"/>
        </w:rPr>
        <w:t>five (5) Working D</w:t>
      </w:r>
      <w:r w:rsidRPr="006912C6">
        <w:rPr>
          <w:sz w:val="21"/>
          <w:szCs w:val="21"/>
        </w:rPr>
        <w:t xml:space="preserve">ays of the date of the Dispute Notice each Party shall refer the dispute to the Client’s and the Supplier’s </w:t>
      </w:r>
      <w:r>
        <w:rPr>
          <w:sz w:val="21"/>
          <w:szCs w:val="21"/>
        </w:rPr>
        <w:t>respective Chief Executives</w:t>
      </w:r>
      <w:r w:rsidRPr="006912C6">
        <w:rPr>
          <w:sz w:val="21"/>
          <w:szCs w:val="21"/>
        </w:rPr>
        <w:t xml:space="preserve"> for resolution. </w:t>
      </w:r>
    </w:p>
    <w:p w14:paraId="5B55D0D6" w14:textId="77777777" w:rsidR="00D4159A" w:rsidRPr="006912C6" w:rsidRDefault="00D4159A" w:rsidP="00D4159A">
      <w:pPr>
        <w:keepLines/>
        <w:tabs>
          <w:tab w:val="left" w:pos="0"/>
        </w:tabs>
        <w:suppressAutoHyphens/>
        <w:ind w:left="851" w:hanging="851"/>
        <w:jc w:val="both"/>
        <w:rPr>
          <w:rFonts w:ascii="Arial" w:hAnsi="Arial" w:cs="Arial"/>
          <w:sz w:val="21"/>
          <w:szCs w:val="21"/>
        </w:rPr>
      </w:pPr>
    </w:p>
    <w:p w14:paraId="5B55D0D7" w14:textId="77777777" w:rsidR="00D4159A" w:rsidRPr="006912C6" w:rsidRDefault="00D4159A" w:rsidP="00D4159A">
      <w:pPr>
        <w:keepLines/>
        <w:tabs>
          <w:tab w:val="left" w:pos="0"/>
        </w:tabs>
        <w:suppressAutoHyphens/>
        <w:ind w:left="851" w:hanging="851"/>
        <w:jc w:val="both"/>
        <w:rPr>
          <w:rFonts w:ascii="Arial" w:hAnsi="Arial" w:cs="Arial"/>
          <w:sz w:val="21"/>
          <w:szCs w:val="21"/>
        </w:rPr>
      </w:pPr>
      <w:r w:rsidRPr="006912C6">
        <w:rPr>
          <w:rFonts w:ascii="Arial" w:hAnsi="Arial" w:cs="Arial"/>
          <w:sz w:val="21"/>
          <w:szCs w:val="21"/>
        </w:rPr>
        <w:t>I2.2</w:t>
      </w:r>
      <w:r w:rsidRPr="006912C6">
        <w:rPr>
          <w:rFonts w:ascii="Arial" w:hAnsi="Arial" w:cs="Arial"/>
          <w:sz w:val="21"/>
          <w:szCs w:val="21"/>
        </w:rPr>
        <w:tab/>
        <w:t>Nothing in this dispute resolution procedure shall prevent the Parties from seeking from any court of competent jurisdiction an interim order restraining the other Party from doing any act or compelling the other Party to do any act.</w:t>
      </w:r>
    </w:p>
    <w:p w14:paraId="5B55D0D8" w14:textId="77777777" w:rsidR="00D4159A" w:rsidRPr="006912C6" w:rsidRDefault="00D4159A" w:rsidP="00D4159A">
      <w:pPr>
        <w:keepLines/>
        <w:tabs>
          <w:tab w:val="left" w:pos="0"/>
        </w:tabs>
        <w:suppressAutoHyphens/>
        <w:ind w:left="851" w:hanging="851"/>
        <w:jc w:val="both"/>
        <w:rPr>
          <w:rFonts w:ascii="Arial" w:hAnsi="Arial" w:cs="Arial"/>
          <w:sz w:val="21"/>
          <w:szCs w:val="21"/>
        </w:rPr>
      </w:pPr>
    </w:p>
    <w:p w14:paraId="5B55D0D9" w14:textId="77777777" w:rsidR="00D4159A" w:rsidRPr="006912C6" w:rsidRDefault="00D4159A" w:rsidP="00D4159A">
      <w:pPr>
        <w:keepLines/>
        <w:tabs>
          <w:tab w:val="left" w:pos="0"/>
        </w:tabs>
        <w:suppressAutoHyphens/>
        <w:ind w:left="851" w:hanging="851"/>
        <w:jc w:val="both"/>
        <w:rPr>
          <w:rFonts w:ascii="Arial" w:hAnsi="Arial" w:cs="Arial"/>
          <w:sz w:val="21"/>
          <w:szCs w:val="21"/>
        </w:rPr>
      </w:pPr>
      <w:r w:rsidRPr="006912C6">
        <w:rPr>
          <w:rFonts w:ascii="Arial" w:hAnsi="Arial" w:cs="Arial"/>
          <w:sz w:val="21"/>
          <w:szCs w:val="21"/>
        </w:rPr>
        <w:t>I2.3</w:t>
      </w:r>
      <w:r w:rsidRPr="006912C6">
        <w:rPr>
          <w:rFonts w:ascii="Arial" w:hAnsi="Arial" w:cs="Arial"/>
          <w:sz w:val="21"/>
          <w:szCs w:val="21"/>
        </w:rPr>
        <w:tab/>
        <w:t xml:space="preserve">If the dispute cannot be resolved by the Parties pursuant to Clause I2.1 within </w:t>
      </w:r>
      <w:r>
        <w:rPr>
          <w:rFonts w:ascii="Arial" w:hAnsi="Arial" w:cs="Arial"/>
          <w:sz w:val="21"/>
          <w:szCs w:val="21"/>
        </w:rPr>
        <w:t>ten (10) Working D</w:t>
      </w:r>
      <w:r w:rsidRPr="006912C6">
        <w:rPr>
          <w:rFonts w:ascii="Arial" w:hAnsi="Arial" w:cs="Arial"/>
          <w:sz w:val="21"/>
          <w:szCs w:val="21"/>
        </w:rPr>
        <w:t>ays of the Dispute Notice the Parties shall refer it to mediation pursuant to the procedure set out in Clause I2.5</w:t>
      </w:r>
      <w:r>
        <w:rPr>
          <w:rFonts w:ascii="Arial" w:hAnsi="Arial" w:cs="Arial"/>
          <w:sz w:val="21"/>
          <w:szCs w:val="21"/>
        </w:rPr>
        <w:t>.</w:t>
      </w:r>
      <w:r w:rsidRPr="006912C6">
        <w:rPr>
          <w:rFonts w:ascii="Arial" w:hAnsi="Arial" w:cs="Arial"/>
          <w:sz w:val="21"/>
          <w:szCs w:val="21"/>
        </w:rPr>
        <w:t xml:space="preserve">  </w:t>
      </w:r>
    </w:p>
    <w:p w14:paraId="5B55D0DA" w14:textId="77777777" w:rsidR="00D4159A" w:rsidRPr="006912C6" w:rsidRDefault="00D4159A" w:rsidP="00D4159A">
      <w:pPr>
        <w:keepLines/>
        <w:tabs>
          <w:tab w:val="left" w:pos="0"/>
        </w:tabs>
        <w:suppressAutoHyphens/>
        <w:ind w:left="720" w:hanging="720"/>
        <w:jc w:val="both"/>
        <w:rPr>
          <w:rFonts w:ascii="Arial" w:hAnsi="Arial" w:cs="Arial"/>
          <w:sz w:val="21"/>
          <w:szCs w:val="21"/>
        </w:rPr>
      </w:pPr>
    </w:p>
    <w:p w14:paraId="5B55D0DB" w14:textId="77777777" w:rsidR="00D4159A" w:rsidRPr="006912C6" w:rsidRDefault="00D4159A" w:rsidP="00D4159A">
      <w:pPr>
        <w:keepLines/>
        <w:tabs>
          <w:tab w:val="left" w:pos="0"/>
        </w:tabs>
        <w:suppressAutoHyphens/>
        <w:ind w:left="851" w:hanging="851"/>
        <w:jc w:val="both"/>
        <w:rPr>
          <w:rFonts w:ascii="Arial" w:hAnsi="Arial" w:cs="Arial"/>
          <w:sz w:val="21"/>
          <w:szCs w:val="21"/>
        </w:rPr>
      </w:pPr>
      <w:r w:rsidRPr="006912C6">
        <w:rPr>
          <w:rFonts w:ascii="Arial" w:hAnsi="Arial" w:cs="Arial"/>
          <w:sz w:val="21"/>
          <w:szCs w:val="21"/>
        </w:rPr>
        <w:t>I2.4</w:t>
      </w:r>
      <w:r w:rsidRPr="006912C6">
        <w:rPr>
          <w:rFonts w:ascii="Arial" w:hAnsi="Arial" w:cs="Arial"/>
          <w:sz w:val="21"/>
          <w:szCs w:val="21"/>
        </w:rPr>
        <w:tab/>
        <w:t>The obligations of the Parties under this Contract shall not cease, or be suspended or delayed by the reference of a dispute to mediation and the Supplier and its Staff shall comply fully with the requirements of this Contract at all times.</w:t>
      </w:r>
    </w:p>
    <w:p w14:paraId="5B55D0DC" w14:textId="77777777" w:rsidR="00D4159A" w:rsidRPr="006912C6" w:rsidRDefault="00D4159A" w:rsidP="00D4159A">
      <w:pPr>
        <w:keepLines/>
        <w:tabs>
          <w:tab w:val="left" w:pos="0"/>
        </w:tabs>
        <w:suppressAutoHyphens/>
        <w:ind w:left="851" w:hanging="851"/>
        <w:jc w:val="both"/>
        <w:rPr>
          <w:rFonts w:ascii="Arial" w:hAnsi="Arial" w:cs="Arial"/>
          <w:sz w:val="21"/>
          <w:szCs w:val="21"/>
        </w:rPr>
      </w:pPr>
    </w:p>
    <w:p w14:paraId="5B55D0DD" w14:textId="77777777" w:rsidR="00D4159A" w:rsidRPr="006912C6" w:rsidRDefault="00D4159A" w:rsidP="00D4159A">
      <w:pPr>
        <w:keepLines/>
        <w:tabs>
          <w:tab w:val="left" w:pos="0"/>
        </w:tabs>
        <w:suppressAutoHyphens/>
        <w:ind w:left="851" w:hanging="851"/>
        <w:jc w:val="both"/>
        <w:rPr>
          <w:rFonts w:ascii="Arial" w:hAnsi="Arial" w:cs="Arial"/>
          <w:sz w:val="21"/>
          <w:szCs w:val="21"/>
        </w:rPr>
      </w:pPr>
      <w:r w:rsidRPr="006912C6">
        <w:rPr>
          <w:rFonts w:ascii="Arial" w:hAnsi="Arial" w:cs="Arial"/>
          <w:sz w:val="21"/>
          <w:szCs w:val="21"/>
        </w:rPr>
        <w:t>I2.5</w:t>
      </w:r>
      <w:r w:rsidRPr="006912C6">
        <w:rPr>
          <w:rFonts w:ascii="Arial" w:hAnsi="Arial" w:cs="Arial"/>
          <w:sz w:val="21"/>
          <w:szCs w:val="21"/>
        </w:rPr>
        <w:tab/>
        <w:t>The procedure for mediation and consequential provisions relating to mediation are as follows:</w:t>
      </w:r>
    </w:p>
    <w:p w14:paraId="5B55D0DE" w14:textId="77777777" w:rsidR="00D4159A" w:rsidRPr="006912C6" w:rsidRDefault="00D4159A" w:rsidP="00D4159A">
      <w:pPr>
        <w:keepLines/>
        <w:tabs>
          <w:tab w:val="left" w:pos="0"/>
        </w:tabs>
        <w:suppressAutoHyphens/>
        <w:jc w:val="both"/>
        <w:rPr>
          <w:rFonts w:ascii="Arial" w:hAnsi="Arial" w:cs="Arial"/>
          <w:sz w:val="21"/>
          <w:szCs w:val="21"/>
        </w:rPr>
      </w:pPr>
    </w:p>
    <w:p w14:paraId="5B55D0DF" w14:textId="77777777" w:rsidR="00D4159A" w:rsidRPr="006912C6" w:rsidRDefault="00D4159A" w:rsidP="00D4159A">
      <w:pPr>
        <w:keepLines/>
        <w:tabs>
          <w:tab w:val="left" w:pos="0"/>
        </w:tabs>
        <w:suppressAutoHyphens/>
        <w:ind w:left="1260" w:hanging="409"/>
        <w:jc w:val="both"/>
        <w:rPr>
          <w:rFonts w:ascii="Arial" w:hAnsi="Arial" w:cs="Arial"/>
          <w:sz w:val="21"/>
          <w:szCs w:val="21"/>
        </w:rPr>
      </w:pPr>
      <w:r w:rsidRPr="006912C6">
        <w:rPr>
          <w:rFonts w:ascii="Arial" w:hAnsi="Arial" w:cs="Arial"/>
          <w:sz w:val="21"/>
          <w:szCs w:val="21"/>
        </w:rPr>
        <w:t>(a)</w:t>
      </w:r>
      <w:r w:rsidRPr="006912C6">
        <w:rPr>
          <w:rFonts w:ascii="Arial" w:hAnsi="Arial" w:cs="Arial"/>
          <w:sz w:val="21"/>
          <w:szCs w:val="21"/>
        </w:rPr>
        <w:tab/>
        <w:t xml:space="preserve">a neutral adviser or mediator (the “Mediator”) shall be chosen by agreement between the Parties or, if they are unable to agree upon a Mediator within  </w:t>
      </w:r>
      <w:r>
        <w:rPr>
          <w:rFonts w:ascii="Arial" w:hAnsi="Arial" w:cs="Arial"/>
          <w:sz w:val="21"/>
          <w:szCs w:val="21"/>
        </w:rPr>
        <w:t>ten (</w:t>
      </w:r>
      <w:r w:rsidRPr="006912C6">
        <w:rPr>
          <w:rFonts w:ascii="Arial" w:hAnsi="Arial" w:cs="Arial"/>
          <w:sz w:val="21"/>
          <w:szCs w:val="21"/>
        </w:rPr>
        <w:t>10</w:t>
      </w:r>
      <w:r>
        <w:rPr>
          <w:rFonts w:ascii="Arial" w:hAnsi="Arial" w:cs="Arial"/>
          <w:sz w:val="21"/>
          <w:szCs w:val="21"/>
        </w:rPr>
        <w:t>)</w:t>
      </w:r>
      <w:r w:rsidRPr="006912C6">
        <w:rPr>
          <w:rFonts w:ascii="Arial" w:hAnsi="Arial" w:cs="Arial"/>
          <w:sz w:val="21"/>
          <w:szCs w:val="21"/>
        </w:rPr>
        <w:t xml:space="preserve"> Working Days after a request by one Party to the other or if the Mediator agreed upon is unable or unwilling to act, either Party shall within  </w:t>
      </w:r>
      <w:r>
        <w:rPr>
          <w:rFonts w:ascii="Arial" w:hAnsi="Arial" w:cs="Arial"/>
          <w:sz w:val="21"/>
          <w:szCs w:val="21"/>
        </w:rPr>
        <w:t>five (5)</w:t>
      </w:r>
      <w:r w:rsidRPr="006912C6">
        <w:rPr>
          <w:rFonts w:ascii="Arial" w:hAnsi="Arial" w:cs="Arial"/>
          <w:sz w:val="21"/>
          <w:szCs w:val="21"/>
        </w:rPr>
        <w:t xml:space="preserve"> Working Days from the date of the proposal to appoint a Mediator or within 10 Working Days of notice to either Party that he is unable or unwilling to act, apply to the Centre for Effective Dispute Resolution or other  mediation provider  to appoint a Mediator.</w:t>
      </w:r>
    </w:p>
    <w:p w14:paraId="5B55D0E0" w14:textId="77777777" w:rsidR="00D4159A" w:rsidRPr="006912C6" w:rsidRDefault="00D4159A" w:rsidP="00D4159A">
      <w:pPr>
        <w:keepLines/>
        <w:tabs>
          <w:tab w:val="left" w:pos="0"/>
        </w:tabs>
        <w:suppressAutoHyphens/>
        <w:ind w:left="2268" w:hanging="409"/>
        <w:jc w:val="both"/>
        <w:rPr>
          <w:rFonts w:ascii="Arial" w:hAnsi="Arial" w:cs="Arial"/>
          <w:sz w:val="21"/>
          <w:szCs w:val="21"/>
        </w:rPr>
      </w:pPr>
    </w:p>
    <w:p w14:paraId="5B55D0E1" w14:textId="77777777" w:rsidR="00D4159A" w:rsidRPr="006912C6" w:rsidRDefault="00D4159A" w:rsidP="00D4159A">
      <w:pPr>
        <w:keepLines/>
        <w:tabs>
          <w:tab w:val="left" w:pos="0"/>
        </w:tabs>
        <w:suppressAutoHyphens/>
        <w:ind w:left="1260" w:hanging="409"/>
        <w:jc w:val="both"/>
        <w:rPr>
          <w:rFonts w:ascii="Arial" w:hAnsi="Arial" w:cs="Arial"/>
          <w:sz w:val="21"/>
          <w:szCs w:val="21"/>
        </w:rPr>
      </w:pPr>
      <w:r w:rsidRPr="006912C6">
        <w:rPr>
          <w:rFonts w:ascii="Arial" w:hAnsi="Arial" w:cs="Arial"/>
          <w:sz w:val="21"/>
          <w:szCs w:val="21"/>
        </w:rPr>
        <w:t>(b)</w:t>
      </w:r>
      <w:r w:rsidRPr="006912C6">
        <w:rPr>
          <w:rFonts w:ascii="Arial" w:hAnsi="Arial" w:cs="Arial"/>
          <w:sz w:val="21"/>
          <w:szCs w:val="21"/>
        </w:rPr>
        <w:tab/>
        <w:t xml:space="preserve">The Parties shall within </w:t>
      </w:r>
      <w:r>
        <w:rPr>
          <w:rFonts w:ascii="Arial" w:hAnsi="Arial" w:cs="Arial"/>
          <w:sz w:val="21"/>
          <w:szCs w:val="21"/>
        </w:rPr>
        <w:t>ten (</w:t>
      </w:r>
      <w:r w:rsidRPr="006912C6">
        <w:rPr>
          <w:rFonts w:ascii="Arial" w:hAnsi="Arial" w:cs="Arial"/>
          <w:sz w:val="21"/>
          <w:szCs w:val="21"/>
        </w:rPr>
        <w:t>10</w:t>
      </w:r>
      <w:r>
        <w:rPr>
          <w:rFonts w:ascii="Arial" w:hAnsi="Arial" w:cs="Arial"/>
          <w:sz w:val="21"/>
          <w:szCs w:val="21"/>
        </w:rPr>
        <w:t>)</w:t>
      </w:r>
      <w:r w:rsidRPr="006912C6">
        <w:rPr>
          <w:rFonts w:ascii="Arial" w:hAnsi="Arial" w:cs="Arial"/>
          <w:sz w:val="21"/>
          <w:szCs w:val="21"/>
        </w:rPr>
        <w:t xml:space="preserve"> Working Days of the appointment of the Mediator meet with him in order to agree a programme for the exchange of all relevant information and the structure to be adopted for negotiations to be held.  If considered appropriate, the Parties may at any stage seek assistance from the Centre for Effective Dispute Resolution or other mediation provider</w:t>
      </w:r>
      <w:r w:rsidRPr="006912C6">
        <w:rPr>
          <w:rFonts w:ascii="Arial" w:hAnsi="Arial" w:cs="Arial"/>
          <w:i/>
          <w:sz w:val="21"/>
          <w:szCs w:val="21"/>
        </w:rPr>
        <w:t xml:space="preserve"> </w:t>
      </w:r>
      <w:r w:rsidRPr="006912C6">
        <w:rPr>
          <w:rFonts w:ascii="Arial" w:hAnsi="Arial" w:cs="Arial"/>
          <w:sz w:val="21"/>
          <w:szCs w:val="21"/>
        </w:rPr>
        <w:t>to provide guidance on a suitable procedure.</w:t>
      </w:r>
    </w:p>
    <w:p w14:paraId="5B55D0E2" w14:textId="77777777" w:rsidR="00D4159A" w:rsidRPr="006912C6" w:rsidRDefault="00D4159A" w:rsidP="00D4159A">
      <w:pPr>
        <w:keepLines/>
        <w:tabs>
          <w:tab w:val="left" w:pos="0"/>
        </w:tabs>
        <w:suppressAutoHyphens/>
        <w:ind w:left="2268" w:hanging="409"/>
        <w:jc w:val="both"/>
        <w:rPr>
          <w:rFonts w:ascii="Arial" w:hAnsi="Arial" w:cs="Arial"/>
          <w:sz w:val="21"/>
          <w:szCs w:val="21"/>
        </w:rPr>
      </w:pPr>
    </w:p>
    <w:p w14:paraId="5B55D0E3" w14:textId="77777777" w:rsidR="00D4159A" w:rsidRPr="006912C6" w:rsidRDefault="00D4159A" w:rsidP="00D4159A">
      <w:pPr>
        <w:keepLines/>
        <w:tabs>
          <w:tab w:val="left" w:pos="0"/>
        </w:tabs>
        <w:suppressAutoHyphens/>
        <w:ind w:left="1260" w:hanging="409"/>
        <w:jc w:val="both"/>
        <w:rPr>
          <w:rFonts w:ascii="Arial" w:hAnsi="Arial" w:cs="Arial"/>
          <w:sz w:val="21"/>
          <w:szCs w:val="21"/>
        </w:rPr>
      </w:pPr>
      <w:r w:rsidRPr="006912C6">
        <w:rPr>
          <w:rFonts w:ascii="Arial" w:hAnsi="Arial" w:cs="Arial"/>
          <w:sz w:val="21"/>
          <w:szCs w:val="21"/>
        </w:rPr>
        <w:t>(c)</w:t>
      </w:r>
      <w:r w:rsidRPr="006912C6">
        <w:rPr>
          <w:rFonts w:ascii="Arial" w:hAnsi="Arial" w:cs="Arial"/>
          <w:sz w:val="21"/>
          <w:szCs w:val="21"/>
        </w:rPr>
        <w:tab/>
        <w:t>Unless otherwise agreed, all negotiations connected with the dispute and any settlement agreement relating to it shall be conducted in confidence and without prejudice to the rights of the Parties in any future proceedings.</w:t>
      </w:r>
    </w:p>
    <w:p w14:paraId="5B55D0E4" w14:textId="77777777" w:rsidR="00D4159A" w:rsidRPr="006912C6" w:rsidRDefault="00D4159A" w:rsidP="00D4159A">
      <w:pPr>
        <w:keepLines/>
        <w:tabs>
          <w:tab w:val="left" w:pos="0"/>
        </w:tabs>
        <w:suppressAutoHyphens/>
        <w:ind w:left="720" w:hanging="409"/>
        <w:jc w:val="both"/>
        <w:rPr>
          <w:rFonts w:ascii="Arial" w:hAnsi="Arial" w:cs="Arial"/>
          <w:sz w:val="21"/>
          <w:szCs w:val="21"/>
        </w:rPr>
      </w:pPr>
    </w:p>
    <w:p w14:paraId="5B55D0E5" w14:textId="77777777" w:rsidR="00D4159A" w:rsidRPr="006912C6" w:rsidRDefault="00D4159A" w:rsidP="00D4159A">
      <w:pPr>
        <w:pStyle w:val="BodyTextIndent2"/>
        <w:keepLines/>
        <w:ind w:left="1260" w:hanging="409"/>
        <w:rPr>
          <w:sz w:val="21"/>
          <w:szCs w:val="21"/>
        </w:rPr>
      </w:pPr>
      <w:r w:rsidRPr="006912C6">
        <w:rPr>
          <w:sz w:val="21"/>
          <w:szCs w:val="21"/>
        </w:rPr>
        <w:t>(d)</w:t>
      </w:r>
      <w:r w:rsidRPr="006912C6">
        <w:rPr>
          <w:sz w:val="21"/>
          <w:szCs w:val="21"/>
        </w:rPr>
        <w:tab/>
        <w:t>If the Parties reach agreement on the resolution of the dispute, the agreement shall be recorded in writing and shall be binding on the Parties once it is signed by their duly authorised representatives.</w:t>
      </w:r>
    </w:p>
    <w:p w14:paraId="5B55D0E6" w14:textId="77777777" w:rsidR="00D4159A" w:rsidRPr="006912C6" w:rsidRDefault="00D4159A" w:rsidP="00D4159A">
      <w:pPr>
        <w:keepLines/>
        <w:tabs>
          <w:tab w:val="left" w:pos="0"/>
        </w:tabs>
        <w:suppressAutoHyphens/>
        <w:ind w:left="2268" w:hanging="409"/>
        <w:jc w:val="both"/>
        <w:rPr>
          <w:rFonts w:ascii="Arial" w:hAnsi="Arial" w:cs="Arial"/>
          <w:sz w:val="21"/>
          <w:szCs w:val="21"/>
        </w:rPr>
      </w:pPr>
    </w:p>
    <w:p w14:paraId="5B55D0E7" w14:textId="77777777" w:rsidR="00D4159A" w:rsidRPr="006912C6" w:rsidRDefault="00D4159A" w:rsidP="00D4159A">
      <w:pPr>
        <w:keepLines/>
        <w:tabs>
          <w:tab w:val="left" w:pos="0"/>
        </w:tabs>
        <w:suppressAutoHyphens/>
        <w:ind w:left="1260" w:hanging="409"/>
        <w:jc w:val="both"/>
        <w:rPr>
          <w:rFonts w:ascii="Arial" w:hAnsi="Arial" w:cs="Arial"/>
          <w:sz w:val="21"/>
          <w:szCs w:val="21"/>
        </w:rPr>
      </w:pPr>
      <w:r w:rsidRPr="006912C6">
        <w:rPr>
          <w:rFonts w:ascii="Arial" w:hAnsi="Arial" w:cs="Arial"/>
          <w:sz w:val="21"/>
          <w:szCs w:val="21"/>
        </w:rPr>
        <w:t>(e)</w:t>
      </w:r>
      <w:r w:rsidRPr="006912C6">
        <w:rPr>
          <w:rFonts w:ascii="Arial" w:hAnsi="Arial" w:cs="Arial"/>
          <w:sz w:val="21"/>
          <w:szCs w:val="21"/>
        </w:rPr>
        <w:tab/>
        <w:t>Failing agreement, either of the Parties may invite the Mediator to provide a non-binding but informative written opinion.  Such an opinion shall be provided on a without prejudice basis and shall not be used in evidence in any proceedings relating to this Contract without the prior written consent of both Parties.</w:t>
      </w:r>
    </w:p>
    <w:p w14:paraId="5B55D0E8" w14:textId="77777777" w:rsidR="00D4159A" w:rsidRPr="006912C6" w:rsidRDefault="00D4159A" w:rsidP="00D4159A">
      <w:pPr>
        <w:keepLines/>
        <w:tabs>
          <w:tab w:val="left" w:pos="0"/>
        </w:tabs>
        <w:suppressAutoHyphens/>
        <w:ind w:left="2268" w:hanging="409"/>
        <w:jc w:val="both"/>
        <w:rPr>
          <w:rFonts w:ascii="Arial" w:hAnsi="Arial" w:cs="Arial"/>
          <w:sz w:val="21"/>
          <w:szCs w:val="21"/>
        </w:rPr>
      </w:pPr>
    </w:p>
    <w:p w14:paraId="5B55D0E9" w14:textId="77777777" w:rsidR="00D4159A" w:rsidRPr="006912C6" w:rsidRDefault="00D4159A" w:rsidP="00D4159A">
      <w:pPr>
        <w:keepLines/>
        <w:tabs>
          <w:tab w:val="left" w:pos="0"/>
        </w:tabs>
        <w:suppressAutoHyphens/>
        <w:ind w:left="1260" w:hanging="409"/>
        <w:jc w:val="both"/>
        <w:rPr>
          <w:rFonts w:ascii="Arial" w:hAnsi="Arial" w:cs="Arial"/>
          <w:sz w:val="21"/>
          <w:szCs w:val="21"/>
        </w:rPr>
      </w:pPr>
      <w:r w:rsidRPr="006912C6">
        <w:rPr>
          <w:rFonts w:ascii="Arial" w:hAnsi="Arial" w:cs="Arial"/>
          <w:sz w:val="21"/>
          <w:szCs w:val="21"/>
        </w:rPr>
        <w:t>(f)</w:t>
      </w:r>
      <w:r w:rsidRPr="006912C6">
        <w:rPr>
          <w:rFonts w:ascii="Arial" w:hAnsi="Arial" w:cs="Arial"/>
          <w:sz w:val="21"/>
          <w:szCs w:val="21"/>
        </w:rPr>
        <w:tab/>
        <w:t xml:space="preserve">If the Parties fail to reach agreement in the structured negotiations within </w:t>
      </w:r>
      <w:r>
        <w:rPr>
          <w:rFonts w:ascii="Arial" w:hAnsi="Arial" w:cs="Arial"/>
          <w:sz w:val="21"/>
          <w:szCs w:val="21"/>
        </w:rPr>
        <w:t>twenty (20</w:t>
      </w:r>
      <w:r w:rsidRPr="006912C6">
        <w:rPr>
          <w:rFonts w:ascii="Arial" w:hAnsi="Arial" w:cs="Arial"/>
          <w:sz w:val="21"/>
          <w:szCs w:val="21"/>
        </w:rPr>
        <w:t xml:space="preserve"> Working Days of the Mediator being appointed, or such longer period as may be agreed by the Parties, then any dispute or difference between them may be referred to the Courts </w:t>
      </w:r>
    </w:p>
    <w:p w14:paraId="5B55D0EA" w14:textId="77777777" w:rsidR="00D4159A" w:rsidRDefault="00D4159A" w:rsidP="00D4159A">
      <w:pPr>
        <w:keepLines/>
        <w:rPr>
          <w:rFonts w:ascii="Arial" w:hAnsi="Arial" w:cs="Arial"/>
          <w:b/>
          <w:sz w:val="21"/>
          <w:szCs w:val="21"/>
        </w:rPr>
      </w:pPr>
    </w:p>
    <w:p w14:paraId="5B55D0EB" w14:textId="77777777" w:rsidR="00D4159A" w:rsidRDefault="00D4159A" w:rsidP="00D4159A">
      <w:pPr>
        <w:keepLines/>
        <w:ind w:left="851" w:hanging="851"/>
        <w:jc w:val="both"/>
        <w:rPr>
          <w:rFonts w:ascii="Arial" w:hAnsi="Arial" w:cs="Arial"/>
          <w:sz w:val="21"/>
          <w:szCs w:val="21"/>
        </w:rPr>
      </w:pPr>
      <w:r w:rsidRPr="00037615">
        <w:rPr>
          <w:rFonts w:ascii="Arial" w:hAnsi="Arial" w:cs="Arial"/>
          <w:sz w:val="21"/>
          <w:szCs w:val="21"/>
        </w:rPr>
        <w:t>I2.6</w:t>
      </w:r>
      <w:r w:rsidRPr="00037615">
        <w:rPr>
          <w:rFonts w:ascii="Arial" w:hAnsi="Arial" w:cs="Arial"/>
          <w:sz w:val="21"/>
          <w:szCs w:val="21"/>
        </w:rPr>
        <w:tab/>
      </w:r>
      <w:r>
        <w:rPr>
          <w:rFonts w:ascii="Arial" w:hAnsi="Arial" w:cs="Arial"/>
          <w:sz w:val="21"/>
          <w:szCs w:val="21"/>
        </w:rPr>
        <w:t xml:space="preserve">Where any provision of this Contract provides for a dispute to be referred to or resolved by expert determination or where the Parties otherwise </w:t>
      </w:r>
      <w:proofErr w:type="gramStart"/>
      <w:r>
        <w:rPr>
          <w:rFonts w:ascii="Arial" w:hAnsi="Arial" w:cs="Arial"/>
          <w:sz w:val="21"/>
          <w:szCs w:val="21"/>
        </w:rPr>
        <w:t>agree  the</w:t>
      </w:r>
      <w:proofErr w:type="gramEnd"/>
      <w:r>
        <w:rPr>
          <w:rFonts w:ascii="Arial" w:hAnsi="Arial" w:cs="Arial"/>
          <w:sz w:val="21"/>
          <w:szCs w:val="21"/>
        </w:rPr>
        <w:t xml:space="preserve"> dispute shall be referred to a single expert appointed by agreement by the parties or in the absence of agreement nominated by the President for the time being of the Chartered Institute of Arbitrators.</w:t>
      </w:r>
    </w:p>
    <w:p w14:paraId="5B55D0EC" w14:textId="77777777" w:rsidR="00D4159A" w:rsidRDefault="00D4159A" w:rsidP="00D4159A">
      <w:pPr>
        <w:keepLines/>
        <w:ind w:left="851" w:hanging="851"/>
        <w:jc w:val="both"/>
        <w:rPr>
          <w:rFonts w:ascii="Arial" w:hAnsi="Arial" w:cs="Arial"/>
          <w:sz w:val="21"/>
          <w:szCs w:val="21"/>
        </w:rPr>
      </w:pPr>
    </w:p>
    <w:p w14:paraId="5B55D0ED" w14:textId="77777777" w:rsidR="00D4159A" w:rsidRDefault="00D4159A" w:rsidP="00D4159A">
      <w:pPr>
        <w:keepLines/>
        <w:ind w:left="851" w:hanging="851"/>
        <w:jc w:val="both"/>
        <w:rPr>
          <w:rFonts w:ascii="Arial" w:hAnsi="Arial" w:cs="Arial"/>
          <w:sz w:val="21"/>
          <w:szCs w:val="21"/>
        </w:rPr>
      </w:pPr>
      <w:r>
        <w:rPr>
          <w:rFonts w:ascii="Arial" w:hAnsi="Arial" w:cs="Arial"/>
          <w:sz w:val="21"/>
          <w:szCs w:val="21"/>
        </w:rPr>
        <w:t>I2.7</w:t>
      </w:r>
      <w:r>
        <w:rPr>
          <w:rFonts w:ascii="Arial" w:hAnsi="Arial" w:cs="Arial"/>
          <w:sz w:val="21"/>
          <w:szCs w:val="21"/>
        </w:rPr>
        <w:tab/>
        <w:t>The expert shall act as an expert and not as an arbitrator and the expert’s decision shall in the absence of manifest error be final and binding on the parties.</w:t>
      </w:r>
    </w:p>
    <w:p w14:paraId="5B55D0EE" w14:textId="77777777" w:rsidR="00D4159A" w:rsidRDefault="00D4159A" w:rsidP="00D4159A">
      <w:pPr>
        <w:keepLines/>
        <w:ind w:left="851" w:hanging="851"/>
        <w:jc w:val="both"/>
        <w:rPr>
          <w:rFonts w:ascii="Arial" w:hAnsi="Arial" w:cs="Arial"/>
          <w:sz w:val="21"/>
          <w:szCs w:val="21"/>
        </w:rPr>
      </w:pPr>
    </w:p>
    <w:p w14:paraId="5B55D0EF" w14:textId="77777777" w:rsidR="00D4159A" w:rsidRDefault="00D4159A" w:rsidP="00D4159A">
      <w:pPr>
        <w:keepLines/>
        <w:ind w:left="851" w:hanging="851"/>
        <w:jc w:val="both"/>
        <w:rPr>
          <w:rFonts w:ascii="Arial" w:hAnsi="Arial" w:cs="Arial"/>
          <w:sz w:val="21"/>
          <w:szCs w:val="21"/>
        </w:rPr>
      </w:pPr>
      <w:r>
        <w:rPr>
          <w:rFonts w:ascii="Arial" w:hAnsi="Arial" w:cs="Arial"/>
          <w:sz w:val="21"/>
          <w:szCs w:val="21"/>
        </w:rPr>
        <w:t>I2.8</w:t>
      </w:r>
      <w:r>
        <w:rPr>
          <w:rFonts w:ascii="Arial" w:hAnsi="Arial" w:cs="Arial"/>
          <w:sz w:val="21"/>
          <w:szCs w:val="21"/>
        </w:rPr>
        <w:tab/>
        <w:t xml:space="preserve">The expert shall determine the process to be followed and shall determine the dispute in such timescale as is reasonable having regard to the issue and its importance in the context of the Contract. </w:t>
      </w:r>
    </w:p>
    <w:p w14:paraId="5B55D0F0" w14:textId="77777777" w:rsidR="00D4159A" w:rsidRDefault="00D4159A" w:rsidP="00D4159A">
      <w:pPr>
        <w:keepLines/>
        <w:ind w:left="851" w:hanging="851"/>
        <w:jc w:val="both"/>
        <w:rPr>
          <w:rFonts w:ascii="Arial" w:hAnsi="Arial" w:cs="Arial"/>
          <w:sz w:val="21"/>
          <w:szCs w:val="21"/>
        </w:rPr>
      </w:pPr>
    </w:p>
    <w:p w14:paraId="5B55D0F1" w14:textId="77777777" w:rsidR="00D4159A" w:rsidRDefault="00D4159A" w:rsidP="00D4159A">
      <w:pPr>
        <w:keepLines/>
        <w:ind w:left="851" w:hanging="851"/>
        <w:jc w:val="both"/>
        <w:rPr>
          <w:rFonts w:ascii="Arial" w:hAnsi="Arial" w:cs="Arial"/>
          <w:sz w:val="21"/>
          <w:szCs w:val="21"/>
        </w:rPr>
      </w:pPr>
      <w:r>
        <w:rPr>
          <w:rFonts w:ascii="Arial" w:hAnsi="Arial" w:cs="Arial"/>
          <w:sz w:val="21"/>
          <w:szCs w:val="21"/>
        </w:rPr>
        <w:t>I2.9</w:t>
      </w:r>
      <w:r>
        <w:rPr>
          <w:rFonts w:ascii="Arial" w:hAnsi="Arial" w:cs="Arial"/>
          <w:sz w:val="21"/>
          <w:szCs w:val="21"/>
        </w:rPr>
        <w:tab/>
        <w:t xml:space="preserve">Unless the expert orders otherwise the costs of the expert shall be shared equally between the parties and the parties shall each bear their own costs incurred in the reference to the expert. </w:t>
      </w:r>
    </w:p>
    <w:p w14:paraId="5B55D0F2" w14:textId="77777777" w:rsidR="00D4159A" w:rsidRDefault="00D4159A" w:rsidP="00D4159A">
      <w:pPr>
        <w:keepLines/>
        <w:ind w:left="709" w:hanging="709"/>
        <w:jc w:val="both"/>
        <w:rPr>
          <w:rFonts w:ascii="Arial" w:hAnsi="Arial" w:cs="Arial"/>
          <w:sz w:val="21"/>
          <w:szCs w:val="21"/>
        </w:rPr>
      </w:pPr>
    </w:p>
    <w:p w14:paraId="5B55D0F3" w14:textId="77777777" w:rsidR="00D4159A" w:rsidRDefault="00D4159A" w:rsidP="00D4159A">
      <w:pPr>
        <w:keepLines/>
        <w:rPr>
          <w:rFonts w:ascii="Arial" w:hAnsi="Arial" w:cs="Arial"/>
          <w:sz w:val="21"/>
          <w:szCs w:val="21"/>
        </w:rPr>
      </w:pPr>
    </w:p>
    <w:p w14:paraId="5B55D0F4" w14:textId="77777777" w:rsidR="00D4159A" w:rsidRDefault="00D4159A" w:rsidP="00D4159A">
      <w:pPr>
        <w:keepLines/>
        <w:rPr>
          <w:rFonts w:ascii="Arial" w:hAnsi="Arial" w:cs="Arial"/>
          <w:sz w:val="21"/>
          <w:szCs w:val="21"/>
        </w:rPr>
      </w:pPr>
    </w:p>
    <w:p w14:paraId="5B55D0F5" w14:textId="77777777" w:rsidR="00D4159A" w:rsidRDefault="00D4159A" w:rsidP="00D4159A">
      <w:pPr>
        <w:keepLines/>
        <w:rPr>
          <w:rFonts w:ascii="Arial" w:hAnsi="Arial" w:cs="Arial"/>
          <w:sz w:val="21"/>
          <w:szCs w:val="21"/>
        </w:rPr>
      </w:pPr>
    </w:p>
    <w:p w14:paraId="5B55D0F6" w14:textId="77777777" w:rsidR="00D4159A" w:rsidRDefault="00D4159A" w:rsidP="00D4159A">
      <w:pPr>
        <w:keepLines/>
        <w:rPr>
          <w:rFonts w:ascii="Arial" w:hAnsi="Arial" w:cs="Arial"/>
          <w:sz w:val="21"/>
          <w:szCs w:val="21"/>
        </w:rPr>
      </w:pPr>
    </w:p>
    <w:p w14:paraId="5B55D0F7" w14:textId="77777777" w:rsidR="00D4159A" w:rsidRDefault="00D4159A" w:rsidP="00D4159A">
      <w:pPr>
        <w:keepLines/>
        <w:rPr>
          <w:rFonts w:ascii="Arial" w:hAnsi="Arial" w:cs="Arial"/>
          <w:sz w:val="21"/>
          <w:szCs w:val="21"/>
        </w:rPr>
      </w:pPr>
    </w:p>
    <w:p w14:paraId="5B55D0F8" w14:textId="77777777" w:rsidR="00D4159A" w:rsidRDefault="00D4159A" w:rsidP="00D4159A">
      <w:pPr>
        <w:keepLines/>
        <w:rPr>
          <w:rFonts w:ascii="Arial" w:hAnsi="Arial" w:cs="Arial"/>
          <w:sz w:val="21"/>
          <w:szCs w:val="21"/>
        </w:rPr>
      </w:pPr>
    </w:p>
    <w:p w14:paraId="5B55D0F9" w14:textId="77777777" w:rsidR="00D4159A" w:rsidRDefault="00D4159A" w:rsidP="00D4159A">
      <w:pPr>
        <w:keepLines/>
        <w:rPr>
          <w:rFonts w:ascii="Arial" w:hAnsi="Arial" w:cs="Arial"/>
          <w:sz w:val="21"/>
          <w:szCs w:val="21"/>
        </w:rPr>
      </w:pPr>
    </w:p>
    <w:p w14:paraId="5B55D0FA" w14:textId="77777777" w:rsidR="00D4159A" w:rsidRDefault="00D4159A" w:rsidP="00D4159A">
      <w:pPr>
        <w:keepLines/>
        <w:rPr>
          <w:rFonts w:ascii="Arial" w:hAnsi="Arial" w:cs="Arial"/>
          <w:sz w:val="21"/>
          <w:szCs w:val="21"/>
        </w:rPr>
      </w:pPr>
    </w:p>
    <w:p w14:paraId="5B55D0FB" w14:textId="77777777" w:rsidR="00D4159A" w:rsidRDefault="00D4159A" w:rsidP="00D4159A">
      <w:pPr>
        <w:keepLines/>
        <w:rPr>
          <w:rFonts w:ascii="Arial" w:hAnsi="Arial" w:cs="Arial"/>
          <w:sz w:val="21"/>
          <w:szCs w:val="21"/>
        </w:rPr>
      </w:pPr>
    </w:p>
    <w:p w14:paraId="5B55D0FC" w14:textId="77777777" w:rsidR="00D4159A" w:rsidRDefault="00D4159A" w:rsidP="00D4159A">
      <w:pPr>
        <w:keepLines/>
        <w:rPr>
          <w:rFonts w:ascii="Arial" w:hAnsi="Arial" w:cs="Arial"/>
          <w:sz w:val="21"/>
          <w:szCs w:val="21"/>
        </w:rPr>
      </w:pPr>
    </w:p>
    <w:p w14:paraId="5B55D0FD" w14:textId="77777777" w:rsidR="00D4159A" w:rsidRDefault="00D4159A" w:rsidP="00D4159A">
      <w:pPr>
        <w:keepLines/>
        <w:rPr>
          <w:rFonts w:ascii="Arial" w:hAnsi="Arial" w:cs="Arial"/>
          <w:sz w:val="21"/>
          <w:szCs w:val="21"/>
        </w:rPr>
      </w:pPr>
    </w:p>
    <w:p w14:paraId="5B55D0FE" w14:textId="77777777" w:rsidR="00D4159A" w:rsidRDefault="00D4159A" w:rsidP="00D4159A">
      <w:pPr>
        <w:keepLines/>
        <w:rPr>
          <w:rFonts w:ascii="Arial" w:hAnsi="Arial" w:cs="Arial"/>
          <w:sz w:val="21"/>
          <w:szCs w:val="21"/>
        </w:rPr>
      </w:pPr>
    </w:p>
    <w:p w14:paraId="5B55D0FF" w14:textId="77777777" w:rsidR="00D4159A" w:rsidRDefault="00D4159A" w:rsidP="00D4159A">
      <w:pPr>
        <w:keepLines/>
        <w:rPr>
          <w:rFonts w:ascii="Arial" w:hAnsi="Arial" w:cs="Arial"/>
          <w:sz w:val="21"/>
          <w:szCs w:val="21"/>
        </w:rPr>
      </w:pPr>
    </w:p>
    <w:p w14:paraId="5B55D100" w14:textId="77777777" w:rsidR="00D4159A" w:rsidRDefault="00D4159A" w:rsidP="00D4159A">
      <w:pPr>
        <w:keepLines/>
        <w:rPr>
          <w:rFonts w:ascii="Arial" w:hAnsi="Arial" w:cs="Arial"/>
          <w:sz w:val="21"/>
          <w:szCs w:val="21"/>
        </w:rPr>
      </w:pPr>
    </w:p>
    <w:p w14:paraId="5B55D101" w14:textId="77777777" w:rsidR="00D4159A" w:rsidRDefault="00D4159A" w:rsidP="00D4159A">
      <w:pPr>
        <w:keepLines/>
        <w:rPr>
          <w:rFonts w:ascii="Arial" w:hAnsi="Arial" w:cs="Arial"/>
          <w:sz w:val="21"/>
          <w:szCs w:val="21"/>
        </w:rPr>
      </w:pPr>
    </w:p>
    <w:p w14:paraId="5B55D102" w14:textId="77777777" w:rsidR="00D4159A" w:rsidRDefault="00D4159A" w:rsidP="00D4159A">
      <w:pPr>
        <w:keepLines/>
        <w:rPr>
          <w:rFonts w:ascii="Arial" w:hAnsi="Arial" w:cs="Arial"/>
          <w:sz w:val="21"/>
          <w:szCs w:val="21"/>
        </w:rPr>
      </w:pPr>
    </w:p>
    <w:p w14:paraId="5B55D103" w14:textId="77777777" w:rsidR="00D4159A" w:rsidRDefault="00D4159A" w:rsidP="00D4159A">
      <w:pPr>
        <w:keepLines/>
        <w:rPr>
          <w:rFonts w:ascii="Arial" w:hAnsi="Arial" w:cs="Arial"/>
          <w:sz w:val="21"/>
          <w:szCs w:val="21"/>
        </w:rPr>
      </w:pPr>
    </w:p>
    <w:p w14:paraId="5B55D104" w14:textId="77777777" w:rsidR="00D4159A" w:rsidRDefault="00D4159A" w:rsidP="00D4159A">
      <w:pPr>
        <w:keepLines/>
        <w:rPr>
          <w:rFonts w:ascii="Arial" w:hAnsi="Arial" w:cs="Arial"/>
          <w:sz w:val="21"/>
          <w:szCs w:val="21"/>
        </w:rPr>
      </w:pPr>
    </w:p>
    <w:p w14:paraId="5B55D105" w14:textId="77777777" w:rsidR="00D4159A" w:rsidRDefault="00D4159A" w:rsidP="00D4159A">
      <w:pPr>
        <w:keepLines/>
        <w:rPr>
          <w:rFonts w:ascii="Arial" w:hAnsi="Arial" w:cs="Arial"/>
          <w:sz w:val="21"/>
          <w:szCs w:val="21"/>
        </w:rPr>
      </w:pPr>
    </w:p>
    <w:p w14:paraId="5B55D106" w14:textId="77777777" w:rsidR="00D4159A" w:rsidRDefault="00D4159A" w:rsidP="00D4159A">
      <w:pPr>
        <w:keepLines/>
        <w:rPr>
          <w:rFonts w:ascii="Arial" w:hAnsi="Arial" w:cs="Arial"/>
          <w:sz w:val="21"/>
          <w:szCs w:val="21"/>
        </w:rPr>
      </w:pPr>
    </w:p>
    <w:p w14:paraId="5B55D107" w14:textId="77777777" w:rsidR="00D4159A" w:rsidRDefault="00D4159A" w:rsidP="00D4159A">
      <w:pPr>
        <w:keepLines/>
        <w:rPr>
          <w:rFonts w:ascii="Arial" w:hAnsi="Arial" w:cs="Arial"/>
          <w:sz w:val="21"/>
          <w:szCs w:val="21"/>
        </w:rPr>
      </w:pPr>
    </w:p>
    <w:p w14:paraId="5B55D108" w14:textId="77777777" w:rsidR="00D4159A" w:rsidRDefault="00D4159A" w:rsidP="00D4159A">
      <w:pPr>
        <w:keepLines/>
        <w:rPr>
          <w:rFonts w:ascii="Arial" w:hAnsi="Arial" w:cs="Arial"/>
          <w:sz w:val="21"/>
          <w:szCs w:val="21"/>
        </w:rPr>
      </w:pPr>
    </w:p>
    <w:p w14:paraId="5B55D109" w14:textId="77777777" w:rsidR="00D4159A" w:rsidRDefault="00D4159A" w:rsidP="00D4159A">
      <w:pPr>
        <w:keepLines/>
        <w:rPr>
          <w:rFonts w:ascii="Arial" w:hAnsi="Arial" w:cs="Arial"/>
          <w:sz w:val="21"/>
          <w:szCs w:val="21"/>
        </w:rPr>
      </w:pPr>
    </w:p>
    <w:p w14:paraId="5B55D10A" w14:textId="77777777" w:rsidR="00D4159A" w:rsidRDefault="00D4159A" w:rsidP="00D4159A">
      <w:pPr>
        <w:keepLines/>
        <w:rPr>
          <w:rFonts w:ascii="Arial" w:hAnsi="Arial" w:cs="Arial"/>
          <w:sz w:val="21"/>
          <w:szCs w:val="21"/>
        </w:rPr>
      </w:pPr>
    </w:p>
    <w:p w14:paraId="5B55D10B" w14:textId="77777777" w:rsidR="00D4159A" w:rsidRDefault="00D4159A" w:rsidP="00D4159A">
      <w:pPr>
        <w:keepLines/>
        <w:rPr>
          <w:rFonts w:ascii="Arial" w:hAnsi="Arial" w:cs="Arial"/>
          <w:sz w:val="21"/>
          <w:szCs w:val="21"/>
        </w:rPr>
      </w:pPr>
    </w:p>
    <w:p w14:paraId="5B55D10C" w14:textId="77777777" w:rsidR="00D4159A" w:rsidRDefault="00D4159A" w:rsidP="00D4159A">
      <w:pPr>
        <w:keepLines/>
        <w:rPr>
          <w:rFonts w:ascii="Arial" w:hAnsi="Arial" w:cs="Arial"/>
          <w:sz w:val="21"/>
          <w:szCs w:val="21"/>
        </w:rPr>
      </w:pPr>
    </w:p>
    <w:p w14:paraId="5B55D10D" w14:textId="77777777" w:rsidR="00D4159A" w:rsidRDefault="00D4159A" w:rsidP="00D4159A">
      <w:pPr>
        <w:keepLines/>
        <w:rPr>
          <w:rFonts w:ascii="Arial" w:hAnsi="Arial" w:cs="Arial"/>
          <w:sz w:val="21"/>
          <w:szCs w:val="21"/>
        </w:rPr>
      </w:pPr>
    </w:p>
    <w:p w14:paraId="5B55D10E" w14:textId="77777777" w:rsidR="00D4159A" w:rsidRDefault="00D4159A" w:rsidP="00D4159A">
      <w:pPr>
        <w:keepLines/>
        <w:rPr>
          <w:rFonts w:ascii="Arial" w:hAnsi="Arial" w:cs="Arial"/>
          <w:sz w:val="21"/>
          <w:szCs w:val="21"/>
        </w:rPr>
      </w:pPr>
    </w:p>
    <w:p w14:paraId="5B55D10F" w14:textId="77777777" w:rsidR="00D4159A" w:rsidRDefault="00D4159A" w:rsidP="00D4159A">
      <w:pPr>
        <w:keepLines/>
        <w:rPr>
          <w:rFonts w:ascii="Arial" w:hAnsi="Arial" w:cs="Arial"/>
          <w:sz w:val="21"/>
          <w:szCs w:val="21"/>
        </w:rPr>
      </w:pPr>
    </w:p>
    <w:p w14:paraId="5B55D110" w14:textId="77777777" w:rsidR="00D4159A" w:rsidRDefault="00D4159A" w:rsidP="00D4159A">
      <w:pPr>
        <w:keepLines/>
        <w:rPr>
          <w:rFonts w:ascii="Arial" w:hAnsi="Arial" w:cs="Arial"/>
          <w:b/>
          <w:sz w:val="21"/>
          <w:szCs w:val="21"/>
        </w:rPr>
      </w:pPr>
    </w:p>
    <w:p w14:paraId="5B55D111" w14:textId="77777777" w:rsidR="00D4159A" w:rsidRPr="00037615" w:rsidRDefault="00D4159A" w:rsidP="00D4159A">
      <w:pPr>
        <w:keepLines/>
        <w:rPr>
          <w:rFonts w:ascii="Arial" w:hAnsi="Arial" w:cs="Arial"/>
          <w:sz w:val="21"/>
          <w:szCs w:val="21"/>
        </w:rPr>
      </w:pPr>
      <w:r w:rsidRPr="006912C6">
        <w:rPr>
          <w:rFonts w:ascii="Arial" w:hAnsi="Arial" w:cs="Arial"/>
          <w:b/>
          <w:sz w:val="21"/>
          <w:szCs w:val="21"/>
        </w:rPr>
        <w:t>IN WITNESS WHEREOF</w:t>
      </w:r>
      <w:r w:rsidRPr="006912C6">
        <w:rPr>
          <w:rFonts w:ascii="Arial" w:hAnsi="Arial" w:cs="Arial"/>
          <w:sz w:val="21"/>
          <w:szCs w:val="21"/>
        </w:rPr>
        <w:t xml:space="preserve"> the Parties hereto have executed this Contract as a Deed with effect from the date first above written.</w:t>
      </w:r>
    </w:p>
    <w:tbl>
      <w:tblPr>
        <w:tblpPr w:leftFromText="180" w:rightFromText="180" w:vertAnchor="text" w:horzAnchor="margin" w:tblpY="851"/>
        <w:tblW w:w="9843" w:type="dxa"/>
        <w:tblLayout w:type="fixed"/>
        <w:tblLook w:val="0000" w:firstRow="0" w:lastRow="0" w:firstColumn="0" w:lastColumn="0" w:noHBand="0" w:noVBand="0"/>
      </w:tblPr>
      <w:tblGrid>
        <w:gridCol w:w="2319"/>
        <w:gridCol w:w="2319"/>
        <w:gridCol w:w="567"/>
        <w:gridCol w:w="4638"/>
      </w:tblGrid>
      <w:tr w:rsidR="00D4159A" w:rsidRPr="006912C6" w14:paraId="5B55D11F" w14:textId="77777777" w:rsidTr="00D4159A">
        <w:tc>
          <w:tcPr>
            <w:tcW w:w="4638" w:type="dxa"/>
            <w:gridSpan w:val="2"/>
          </w:tcPr>
          <w:p w14:paraId="5B55D112" w14:textId="77777777" w:rsidR="00D4159A" w:rsidRPr="006912C6" w:rsidRDefault="00D4159A" w:rsidP="00D4159A">
            <w:pPr>
              <w:keepNext/>
              <w:keepLines/>
              <w:spacing w:before="100" w:beforeAutospacing="1" w:after="100" w:afterAutospacing="1"/>
              <w:rPr>
                <w:rFonts w:ascii="Arial" w:hAnsi="Arial" w:cs="Arial"/>
                <w:sz w:val="21"/>
                <w:szCs w:val="21"/>
              </w:rPr>
            </w:pPr>
            <w:r w:rsidRPr="006912C6">
              <w:rPr>
                <w:rFonts w:ascii="Arial" w:hAnsi="Arial" w:cs="Arial"/>
                <w:b/>
                <w:sz w:val="21"/>
                <w:szCs w:val="21"/>
              </w:rPr>
              <w:t>EXECUTED</w:t>
            </w:r>
            <w:r w:rsidRPr="006912C6">
              <w:rPr>
                <w:rFonts w:ascii="Arial" w:hAnsi="Arial" w:cs="Arial"/>
                <w:sz w:val="21"/>
                <w:szCs w:val="21"/>
              </w:rPr>
              <w:t xml:space="preserve"> (but not delivered</w:t>
            </w:r>
          </w:p>
          <w:p w14:paraId="5B55D113" w14:textId="77777777" w:rsidR="00D4159A" w:rsidRPr="006912C6" w:rsidRDefault="00D4159A" w:rsidP="00D4159A">
            <w:pPr>
              <w:keepNext/>
              <w:keepLines/>
              <w:spacing w:before="100" w:beforeAutospacing="1" w:after="100" w:afterAutospacing="1"/>
              <w:rPr>
                <w:rFonts w:ascii="Arial" w:hAnsi="Arial" w:cs="Arial"/>
                <w:sz w:val="21"/>
                <w:szCs w:val="21"/>
              </w:rPr>
            </w:pPr>
            <w:r w:rsidRPr="006912C6">
              <w:rPr>
                <w:rFonts w:ascii="Arial" w:hAnsi="Arial" w:cs="Arial"/>
                <w:sz w:val="21"/>
                <w:szCs w:val="21"/>
              </w:rPr>
              <w:t>until dated) as a deed</w:t>
            </w:r>
          </w:p>
          <w:p w14:paraId="5B55D114" w14:textId="77777777" w:rsidR="00D4159A" w:rsidRPr="006912C6" w:rsidRDefault="00D4159A" w:rsidP="00D4159A">
            <w:pPr>
              <w:keepNext/>
              <w:keepLines/>
              <w:spacing w:before="100" w:beforeAutospacing="1" w:after="100" w:afterAutospacing="1"/>
              <w:rPr>
                <w:rFonts w:ascii="Arial" w:hAnsi="Arial" w:cs="Arial"/>
                <w:sz w:val="21"/>
                <w:szCs w:val="21"/>
              </w:rPr>
            </w:pPr>
            <w:r w:rsidRPr="006912C6">
              <w:rPr>
                <w:rFonts w:ascii="Arial" w:hAnsi="Arial" w:cs="Arial"/>
                <w:sz w:val="21"/>
                <w:szCs w:val="21"/>
              </w:rPr>
              <w:t>by affixing</w:t>
            </w:r>
          </w:p>
          <w:p w14:paraId="5B55D115" w14:textId="77777777" w:rsidR="00D4159A" w:rsidRPr="006912C6" w:rsidRDefault="00D4159A" w:rsidP="00D4159A">
            <w:pPr>
              <w:keepNext/>
              <w:keepLines/>
              <w:spacing w:before="100" w:beforeAutospacing="1" w:after="100" w:afterAutospacing="1"/>
              <w:rPr>
                <w:rFonts w:ascii="Arial" w:hAnsi="Arial" w:cs="Arial"/>
                <w:sz w:val="21"/>
                <w:szCs w:val="21"/>
              </w:rPr>
            </w:pPr>
            <w:r w:rsidRPr="006912C6">
              <w:rPr>
                <w:rFonts w:ascii="Arial" w:hAnsi="Arial" w:cs="Arial"/>
                <w:sz w:val="21"/>
                <w:szCs w:val="21"/>
              </w:rPr>
              <w:t>the Common Seal of</w:t>
            </w:r>
          </w:p>
          <w:p w14:paraId="5B55D116" w14:textId="77777777" w:rsidR="00D4159A" w:rsidRPr="006912C6" w:rsidRDefault="00D4159A" w:rsidP="00D4159A">
            <w:pPr>
              <w:keepNext/>
              <w:keepLines/>
              <w:spacing w:before="100" w:beforeAutospacing="1" w:after="100" w:afterAutospacing="1"/>
              <w:rPr>
                <w:rFonts w:ascii="Arial" w:hAnsi="Arial" w:cs="Arial"/>
                <w:b/>
                <w:sz w:val="21"/>
                <w:szCs w:val="21"/>
              </w:rPr>
            </w:pPr>
            <w:r w:rsidRPr="006912C6">
              <w:rPr>
                <w:rFonts w:ascii="Arial" w:hAnsi="Arial" w:cs="Arial"/>
                <w:b/>
                <w:caps/>
                <w:sz w:val="21"/>
                <w:szCs w:val="21"/>
              </w:rPr>
              <w:t>Lincolnshire County Council</w:t>
            </w:r>
          </w:p>
          <w:p w14:paraId="5B55D117" w14:textId="77777777" w:rsidR="00D4159A" w:rsidRPr="006912C6" w:rsidRDefault="00D4159A" w:rsidP="00D4159A">
            <w:pPr>
              <w:keepNext/>
              <w:keepLines/>
              <w:spacing w:before="100" w:beforeAutospacing="1" w:after="100" w:afterAutospacing="1"/>
              <w:rPr>
                <w:rFonts w:ascii="Arial" w:hAnsi="Arial" w:cs="Arial"/>
                <w:sz w:val="21"/>
                <w:szCs w:val="21"/>
              </w:rPr>
            </w:pPr>
            <w:r w:rsidRPr="006912C6">
              <w:rPr>
                <w:rFonts w:ascii="Arial" w:hAnsi="Arial" w:cs="Arial"/>
                <w:sz w:val="21"/>
                <w:szCs w:val="21"/>
              </w:rPr>
              <w:t>in the presence of:-</w:t>
            </w:r>
          </w:p>
        </w:tc>
        <w:tc>
          <w:tcPr>
            <w:tcW w:w="567" w:type="dxa"/>
          </w:tcPr>
          <w:p w14:paraId="5B55D118" w14:textId="77777777" w:rsidR="00D4159A" w:rsidRPr="006912C6" w:rsidRDefault="00D4159A" w:rsidP="00D4159A">
            <w:pPr>
              <w:keepNext/>
              <w:keepLines/>
              <w:spacing w:before="100" w:beforeAutospacing="1" w:after="100" w:afterAutospacing="1"/>
              <w:rPr>
                <w:rFonts w:ascii="Arial" w:hAnsi="Arial" w:cs="Arial"/>
                <w:sz w:val="21"/>
                <w:szCs w:val="21"/>
              </w:rPr>
            </w:pPr>
            <w:r w:rsidRPr="006912C6">
              <w:rPr>
                <w:rFonts w:ascii="Arial" w:hAnsi="Arial" w:cs="Arial"/>
                <w:sz w:val="21"/>
                <w:szCs w:val="21"/>
              </w:rPr>
              <w:t>)</w:t>
            </w:r>
          </w:p>
          <w:p w14:paraId="5B55D119" w14:textId="77777777" w:rsidR="00D4159A" w:rsidRPr="006912C6" w:rsidRDefault="00D4159A" w:rsidP="00D4159A">
            <w:pPr>
              <w:keepNext/>
              <w:keepLines/>
              <w:spacing w:before="100" w:beforeAutospacing="1" w:after="100" w:afterAutospacing="1"/>
              <w:rPr>
                <w:rFonts w:ascii="Arial" w:hAnsi="Arial" w:cs="Arial"/>
                <w:sz w:val="21"/>
                <w:szCs w:val="21"/>
              </w:rPr>
            </w:pPr>
            <w:r w:rsidRPr="006912C6">
              <w:rPr>
                <w:rFonts w:ascii="Arial" w:hAnsi="Arial" w:cs="Arial"/>
                <w:sz w:val="21"/>
                <w:szCs w:val="21"/>
              </w:rPr>
              <w:t>)</w:t>
            </w:r>
          </w:p>
          <w:p w14:paraId="5B55D11A" w14:textId="77777777" w:rsidR="00D4159A" w:rsidRPr="006912C6" w:rsidRDefault="00D4159A" w:rsidP="00D4159A">
            <w:pPr>
              <w:keepNext/>
              <w:keepLines/>
              <w:spacing w:before="100" w:beforeAutospacing="1" w:after="100" w:afterAutospacing="1"/>
              <w:rPr>
                <w:rFonts w:ascii="Arial" w:hAnsi="Arial" w:cs="Arial"/>
                <w:sz w:val="21"/>
                <w:szCs w:val="21"/>
              </w:rPr>
            </w:pPr>
            <w:r w:rsidRPr="006912C6">
              <w:rPr>
                <w:rFonts w:ascii="Arial" w:hAnsi="Arial" w:cs="Arial"/>
                <w:sz w:val="21"/>
                <w:szCs w:val="21"/>
              </w:rPr>
              <w:t>)</w:t>
            </w:r>
          </w:p>
          <w:p w14:paraId="5B55D11B" w14:textId="77777777" w:rsidR="00D4159A" w:rsidRPr="006912C6" w:rsidRDefault="00D4159A" w:rsidP="00D4159A">
            <w:pPr>
              <w:keepNext/>
              <w:keepLines/>
              <w:spacing w:before="100" w:beforeAutospacing="1" w:after="100" w:afterAutospacing="1"/>
              <w:rPr>
                <w:rFonts w:ascii="Arial" w:hAnsi="Arial" w:cs="Arial"/>
                <w:sz w:val="21"/>
                <w:szCs w:val="21"/>
              </w:rPr>
            </w:pPr>
            <w:r w:rsidRPr="006912C6">
              <w:rPr>
                <w:rFonts w:ascii="Arial" w:hAnsi="Arial" w:cs="Arial"/>
                <w:sz w:val="21"/>
                <w:szCs w:val="21"/>
              </w:rPr>
              <w:t>)</w:t>
            </w:r>
          </w:p>
          <w:p w14:paraId="5B55D11C" w14:textId="77777777" w:rsidR="00D4159A" w:rsidRPr="006912C6" w:rsidRDefault="00D4159A" w:rsidP="00D4159A">
            <w:pPr>
              <w:keepNext/>
              <w:keepLines/>
              <w:spacing w:before="100" w:beforeAutospacing="1" w:after="100" w:afterAutospacing="1"/>
              <w:rPr>
                <w:rFonts w:ascii="Arial" w:hAnsi="Arial" w:cs="Arial"/>
                <w:sz w:val="21"/>
                <w:szCs w:val="21"/>
              </w:rPr>
            </w:pPr>
            <w:r w:rsidRPr="006912C6">
              <w:rPr>
                <w:rFonts w:ascii="Arial" w:hAnsi="Arial" w:cs="Arial"/>
                <w:sz w:val="21"/>
                <w:szCs w:val="21"/>
              </w:rPr>
              <w:t>)</w:t>
            </w:r>
          </w:p>
          <w:p w14:paraId="5B55D11D" w14:textId="77777777" w:rsidR="00D4159A" w:rsidRPr="006912C6" w:rsidRDefault="00D4159A" w:rsidP="00D4159A">
            <w:pPr>
              <w:keepNext/>
              <w:keepLines/>
              <w:spacing w:before="100" w:beforeAutospacing="1" w:after="100" w:afterAutospacing="1"/>
              <w:rPr>
                <w:rFonts w:ascii="Arial" w:hAnsi="Arial" w:cs="Arial"/>
                <w:sz w:val="21"/>
                <w:szCs w:val="21"/>
              </w:rPr>
            </w:pPr>
            <w:r w:rsidRPr="006912C6">
              <w:rPr>
                <w:rFonts w:ascii="Arial" w:hAnsi="Arial" w:cs="Arial"/>
                <w:sz w:val="21"/>
                <w:szCs w:val="21"/>
              </w:rPr>
              <w:t>)</w:t>
            </w:r>
          </w:p>
        </w:tc>
        <w:tc>
          <w:tcPr>
            <w:tcW w:w="4638" w:type="dxa"/>
          </w:tcPr>
          <w:p w14:paraId="5B55D11E" w14:textId="77777777" w:rsidR="00D4159A" w:rsidRPr="006912C6" w:rsidRDefault="00D4159A" w:rsidP="00D4159A">
            <w:pPr>
              <w:keepNext/>
              <w:keepLines/>
              <w:spacing w:before="100" w:beforeAutospacing="1" w:after="100" w:afterAutospacing="1"/>
              <w:rPr>
                <w:rFonts w:ascii="Arial" w:hAnsi="Arial" w:cs="Arial"/>
                <w:sz w:val="21"/>
                <w:szCs w:val="21"/>
              </w:rPr>
            </w:pPr>
          </w:p>
        </w:tc>
      </w:tr>
      <w:tr w:rsidR="00D4159A" w:rsidRPr="006912C6" w14:paraId="5B55D125" w14:textId="77777777" w:rsidTr="00D4159A">
        <w:trPr>
          <w:cantSplit/>
        </w:trPr>
        <w:tc>
          <w:tcPr>
            <w:tcW w:w="2319" w:type="dxa"/>
          </w:tcPr>
          <w:p w14:paraId="5B55D120" w14:textId="77777777" w:rsidR="00D4159A" w:rsidRPr="006912C6" w:rsidRDefault="00D4159A" w:rsidP="00D4159A">
            <w:pPr>
              <w:keepNext/>
              <w:keepLines/>
              <w:spacing w:before="100" w:beforeAutospacing="1" w:after="100" w:afterAutospacing="1"/>
              <w:rPr>
                <w:rFonts w:ascii="Arial" w:hAnsi="Arial" w:cs="Arial"/>
                <w:sz w:val="21"/>
                <w:szCs w:val="21"/>
              </w:rPr>
            </w:pPr>
          </w:p>
        </w:tc>
        <w:tc>
          <w:tcPr>
            <w:tcW w:w="2319" w:type="dxa"/>
          </w:tcPr>
          <w:p w14:paraId="5B55D121" w14:textId="77777777" w:rsidR="00D4159A" w:rsidRPr="006912C6" w:rsidRDefault="00D4159A" w:rsidP="00D4159A">
            <w:pPr>
              <w:keepNext/>
              <w:keepLines/>
              <w:spacing w:before="100" w:beforeAutospacing="1" w:after="100" w:afterAutospacing="1"/>
              <w:rPr>
                <w:rFonts w:ascii="Arial" w:hAnsi="Arial" w:cs="Arial"/>
                <w:sz w:val="21"/>
                <w:szCs w:val="21"/>
              </w:rPr>
            </w:pPr>
          </w:p>
        </w:tc>
        <w:tc>
          <w:tcPr>
            <w:tcW w:w="5205" w:type="dxa"/>
            <w:gridSpan w:val="2"/>
          </w:tcPr>
          <w:p w14:paraId="5B55D122" w14:textId="77777777" w:rsidR="00D4159A" w:rsidRPr="006912C6" w:rsidRDefault="00D4159A" w:rsidP="00D4159A">
            <w:pPr>
              <w:keepNext/>
              <w:keepLines/>
              <w:spacing w:before="100" w:beforeAutospacing="1" w:after="100" w:afterAutospacing="1"/>
              <w:rPr>
                <w:rFonts w:ascii="Arial" w:hAnsi="Arial" w:cs="Arial"/>
                <w:sz w:val="21"/>
                <w:szCs w:val="21"/>
              </w:rPr>
            </w:pPr>
            <w:r w:rsidRPr="006912C6">
              <w:rPr>
                <w:rFonts w:ascii="Arial" w:hAnsi="Arial" w:cs="Arial"/>
                <w:sz w:val="21"/>
                <w:szCs w:val="21"/>
              </w:rPr>
              <w:t>Authorised Officer</w:t>
            </w:r>
          </w:p>
          <w:p w14:paraId="5B55D123" w14:textId="77777777" w:rsidR="00D4159A" w:rsidRPr="006912C6" w:rsidRDefault="00D4159A" w:rsidP="00D4159A">
            <w:pPr>
              <w:keepNext/>
              <w:keepLines/>
              <w:spacing w:before="100" w:beforeAutospacing="1" w:after="100" w:afterAutospacing="1"/>
              <w:rPr>
                <w:rFonts w:ascii="Arial" w:hAnsi="Arial" w:cs="Arial"/>
                <w:sz w:val="21"/>
                <w:szCs w:val="21"/>
              </w:rPr>
            </w:pPr>
            <w:r w:rsidRPr="006912C6">
              <w:rPr>
                <w:rFonts w:ascii="Arial" w:hAnsi="Arial" w:cs="Arial"/>
                <w:sz w:val="21"/>
                <w:szCs w:val="21"/>
              </w:rPr>
              <w:t>Print name:</w:t>
            </w:r>
          </w:p>
          <w:p w14:paraId="5B55D124" w14:textId="77777777" w:rsidR="00D4159A" w:rsidRPr="006912C6" w:rsidRDefault="00D4159A" w:rsidP="00D4159A">
            <w:pPr>
              <w:keepNext/>
              <w:keepLines/>
              <w:spacing w:before="100" w:beforeAutospacing="1" w:after="100" w:afterAutospacing="1"/>
              <w:rPr>
                <w:rFonts w:ascii="Arial" w:hAnsi="Arial" w:cs="Arial"/>
                <w:sz w:val="21"/>
                <w:szCs w:val="21"/>
              </w:rPr>
            </w:pPr>
          </w:p>
        </w:tc>
      </w:tr>
    </w:tbl>
    <w:tbl>
      <w:tblPr>
        <w:tblpPr w:leftFromText="180" w:rightFromText="180" w:vertAnchor="text" w:horzAnchor="margin" w:tblpY="5377"/>
        <w:tblW w:w="9843" w:type="dxa"/>
        <w:tblLayout w:type="fixed"/>
        <w:tblLook w:val="0000" w:firstRow="0" w:lastRow="0" w:firstColumn="0" w:lastColumn="0" w:noHBand="0" w:noVBand="0"/>
      </w:tblPr>
      <w:tblGrid>
        <w:gridCol w:w="2319"/>
        <w:gridCol w:w="2319"/>
        <w:gridCol w:w="567"/>
        <w:gridCol w:w="4638"/>
      </w:tblGrid>
      <w:tr w:rsidR="00D4159A" w:rsidRPr="006912C6" w14:paraId="5B55D12E" w14:textId="77777777" w:rsidTr="00D4159A">
        <w:tc>
          <w:tcPr>
            <w:tcW w:w="4638" w:type="dxa"/>
            <w:gridSpan w:val="2"/>
          </w:tcPr>
          <w:p w14:paraId="5B55D126" w14:textId="77777777" w:rsidR="00D4159A" w:rsidRPr="006912C6" w:rsidRDefault="00D4159A" w:rsidP="00D4159A">
            <w:pPr>
              <w:keepNext/>
              <w:keepLines/>
              <w:spacing w:before="100" w:beforeAutospacing="1" w:after="100" w:afterAutospacing="1"/>
              <w:rPr>
                <w:rFonts w:ascii="Arial" w:hAnsi="Arial" w:cs="Arial"/>
                <w:sz w:val="21"/>
                <w:szCs w:val="21"/>
              </w:rPr>
            </w:pPr>
            <w:r w:rsidRPr="006912C6">
              <w:rPr>
                <w:rFonts w:ascii="Arial" w:hAnsi="Arial" w:cs="Arial"/>
                <w:b/>
                <w:sz w:val="21"/>
                <w:szCs w:val="21"/>
              </w:rPr>
              <w:t>EXECUTED</w:t>
            </w:r>
            <w:r w:rsidRPr="006912C6">
              <w:rPr>
                <w:rFonts w:ascii="Arial" w:hAnsi="Arial" w:cs="Arial"/>
                <w:sz w:val="21"/>
                <w:szCs w:val="21"/>
              </w:rPr>
              <w:t xml:space="preserve"> (but not delivered</w:t>
            </w:r>
          </w:p>
          <w:p w14:paraId="5B55D127" w14:textId="77777777" w:rsidR="00D4159A" w:rsidRPr="006912C6" w:rsidRDefault="00D4159A" w:rsidP="00D4159A">
            <w:pPr>
              <w:keepNext/>
              <w:keepLines/>
              <w:spacing w:before="100" w:beforeAutospacing="1" w:after="100" w:afterAutospacing="1"/>
              <w:rPr>
                <w:rFonts w:ascii="Arial" w:hAnsi="Arial" w:cs="Arial"/>
                <w:sz w:val="21"/>
                <w:szCs w:val="21"/>
              </w:rPr>
            </w:pPr>
            <w:r w:rsidRPr="006912C6">
              <w:rPr>
                <w:rFonts w:ascii="Arial" w:hAnsi="Arial" w:cs="Arial"/>
                <w:sz w:val="21"/>
                <w:szCs w:val="21"/>
              </w:rPr>
              <w:t xml:space="preserve">until dated) as a deed by </w:t>
            </w:r>
          </w:p>
          <w:p w14:paraId="5B55D128" w14:textId="77777777" w:rsidR="00D4159A" w:rsidRPr="006912C6" w:rsidRDefault="00D4159A" w:rsidP="00D4159A">
            <w:pPr>
              <w:keepNext/>
              <w:keepLines/>
              <w:spacing w:before="100" w:beforeAutospacing="1" w:after="100" w:afterAutospacing="1"/>
              <w:rPr>
                <w:rFonts w:ascii="Arial" w:hAnsi="Arial" w:cs="Arial"/>
                <w:b/>
                <w:sz w:val="21"/>
                <w:szCs w:val="21"/>
              </w:rPr>
            </w:pPr>
            <w:r w:rsidRPr="006912C6">
              <w:rPr>
                <w:rFonts w:ascii="Arial" w:hAnsi="Arial" w:cs="Arial"/>
                <w:b/>
                <w:sz w:val="21"/>
                <w:szCs w:val="21"/>
              </w:rPr>
              <w:t xml:space="preserve">[INSERT NAME OF SUPPLIER]  </w:t>
            </w:r>
          </w:p>
          <w:p w14:paraId="5B55D129" w14:textId="77777777" w:rsidR="00D4159A" w:rsidRPr="006912C6" w:rsidRDefault="00D4159A" w:rsidP="00D4159A">
            <w:pPr>
              <w:keepNext/>
              <w:keepLines/>
              <w:spacing w:before="100" w:beforeAutospacing="1" w:after="100" w:afterAutospacing="1"/>
              <w:rPr>
                <w:rFonts w:ascii="Arial" w:hAnsi="Arial" w:cs="Arial"/>
                <w:sz w:val="21"/>
                <w:szCs w:val="21"/>
              </w:rPr>
            </w:pPr>
            <w:r w:rsidRPr="006912C6">
              <w:rPr>
                <w:rFonts w:ascii="Arial" w:hAnsi="Arial" w:cs="Arial"/>
                <w:sz w:val="21"/>
                <w:szCs w:val="21"/>
              </w:rPr>
              <w:t>acting by:-</w:t>
            </w:r>
          </w:p>
        </w:tc>
        <w:tc>
          <w:tcPr>
            <w:tcW w:w="567" w:type="dxa"/>
          </w:tcPr>
          <w:p w14:paraId="5B55D12A" w14:textId="77777777" w:rsidR="00D4159A" w:rsidRPr="006912C6" w:rsidRDefault="00D4159A" w:rsidP="00D4159A">
            <w:pPr>
              <w:keepNext/>
              <w:keepLines/>
              <w:spacing w:before="100" w:beforeAutospacing="1" w:after="100" w:afterAutospacing="1"/>
              <w:rPr>
                <w:rFonts w:ascii="Arial" w:hAnsi="Arial" w:cs="Arial"/>
                <w:sz w:val="21"/>
                <w:szCs w:val="21"/>
              </w:rPr>
            </w:pPr>
            <w:r w:rsidRPr="006912C6">
              <w:rPr>
                <w:rFonts w:ascii="Arial" w:hAnsi="Arial" w:cs="Arial"/>
                <w:sz w:val="21"/>
                <w:szCs w:val="21"/>
              </w:rPr>
              <w:t>)</w:t>
            </w:r>
          </w:p>
          <w:p w14:paraId="5B55D12B" w14:textId="77777777" w:rsidR="00D4159A" w:rsidRPr="006912C6" w:rsidRDefault="00D4159A" w:rsidP="00D4159A">
            <w:pPr>
              <w:keepNext/>
              <w:keepLines/>
              <w:spacing w:before="100" w:beforeAutospacing="1" w:after="100" w:afterAutospacing="1"/>
              <w:rPr>
                <w:rFonts w:ascii="Arial" w:hAnsi="Arial" w:cs="Arial"/>
                <w:sz w:val="21"/>
                <w:szCs w:val="21"/>
              </w:rPr>
            </w:pPr>
            <w:r w:rsidRPr="006912C6">
              <w:rPr>
                <w:rFonts w:ascii="Arial" w:hAnsi="Arial" w:cs="Arial"/>
                <w:sz w:val="21"/>
                <w:szCs w:val="21"/>
              </w:rPr>
              <w:t>)</w:t>
            </w:r>
          </w:p>
          <w:p w14:paraId="5B55D12C" w14:textId="77777777" w:rsidR="00D4159A" w:rsidRPr="006912C6" w:rsidRDefault="00D4159A" w:rsidP="00D4159A">
            <w:pPr>
              <w:keepNext/>
              <w:keepLines/>
              <w:spacing w:before="100" w:beforeAutospacing="1" w:after="100" w:afterAutospacing="1"/>
              <w:rPr>
                <w:rFonts w:ascii="Arial" w:hAnsi="Arial" w:cs="Arial"/>
                <w:sz w:val="21"/>
                <w:szCs w:val="21"/>
              </w:rPr>
            </w:pPr>
            <w:r w:rsidRPr="006912C6">
              <w:rPr>
                <w:rFonts w:ascii="Arial" w:hAnsi="Arial" w:cs="Arial"/>
                <w:sz w:val="21"/>
                <w:szCs w:val="21"/>
              </w:rPr>
              <w:t>)</w:t>
            </w:r>
          </w:p>
        </w:tc>
        <w:tc>
          <w:tcPr>
            <w:tcW w:w="4638" w:type="dxa"/>
          </w:tcPr>
          <w:p w14:paraId="5B55D12D" w14:textId="77777777" w:rsidR="00D4159A" w:rsidRPr="006912C6" w:rsidRDefault="00D4159A" w:rsidP="00D4159A">
            <w:pPr>
              <w:keepNext/>
              <w:keepLines/>
              <w:spacing w:before="100" w:beforeAutospacing="1" w:after="100" w:afterAutospacing="1"/>
              <w:rPr>
                <w:rFonts w:ascii="Arial" w:hAnsi="Arial" w:cs="Arial"/>
                <w:sz w:val="21"/>
                <w:szCs w:val="21"/>
              </w:rPr>
            </w:pPr>
          </w:p>
        </w:tc>
      </w:tr>
      <w:tr w:rsidR="00D4159A" w:rsidRPr="006912C6" w14:paraId="5B55D13C" w14:textId="77777777" w:rsidTr="00D4159A">
        <w:trPr>
          <w:cantSplit/>
        </w:trPr>
        <w:tc>
          <w:tcPr>
            <w:tcW w:w="2319" w:type="dxa"/>
          </w:tcPr>
          <w:p w14:paraId="5B55D12F" w14:textId="77777777" w:rsidR="00D4159A" w:rsidRPr="006912C6" w:rsidRDefault="00D4159A" w:rsidP="00D4159A">
            <w:pPr>
              <w:keepNext/>
              <w:keepLines/>
              <w:spacing w:before="100" w:beforeAutospacing="1" w:after="100" w:afterAutospacing="1"/>
              <w:rPr>
                <w:rFonts w:ascii="Arial" w:hAnsi="Arial" w:cs="Arial"/>
                <w:sz w:val="21"/>
                <w:szCs w:val="21"/>
              </w:rPr>
            </w:pPr>
          </w:p>
        </w:tc>
        <w:tc>
          <w:tcPr>
            <w:tcW w:w="2319" w:type="dxa"/>
          </w:tcPr>
          <w:p w14:paraId="5B55D130" w14:textId="77777777" w:rsidR="00D4159A" w:rsidRPr="006912C6" w:rsidRDefault="00D4159A" w:rsidP="00D4159A">
            <w:pPr>
              <w:keepNext/>
              <w:keepLines/>
              <w:spacing w:before="100" w:beforeAutospacing="1" w:after="100" w:afterAutospacing="1"/>
              <w:rPr>
                <w:rFonts w:ascii="Arial" w:hAnsi="Arial" w:cs="Arial"/>
                <w:sz w:val="21"/>
                <w:szCs w:val="21"/>
              </w:rPr>
            </w:pPr>
          </w:p>
          <w:p w14:paraId="5B55D131" w14:textId="77777777" w:rsidR="00D4159A" w:rsidRPr="006912C6" w:rsidRDefault="00D4159A" w:rsidP="00D4159A">
            <w:pPr>
              <w:keepNext/>
              <w:keepLines/>
              <w:spacing w:before="100" w:beforeAutospacing="1" w:after="100" w:afterAutospacing="1"/>
              <w:rPr>
                <w:rFonts w:ascii="Arial" w:hAnsi="Arial" w:cs="Arial"/>
                <w:sz w:val="21"/>
                <w:szCs w:val="21"/>
              </w:rPr>
            </w:pPr>
          </w:p>
          <w:p w14:paraId="5B55D132" w14:textId="77777777" w:rsidR="00D4159A" w:rsidRPr="006912C6" w:rsidRDefault="00D4159A" w:rsidP="00D4159A">
            <w:pPr>
              <w:keepNext/>
              <w:keepLines/>
              <w:spacing w:before="100" w:beforeAutospacing="1" w:after="100" w:afterAutospacing="1"/>
              <w:rPr>
                <w:rFonts w:ascii="Arial" w:hAnsi="Arial" w:cs="Arial"/>
                <w:sz w:val="21"/>
                <w:szCs w:val="21"/>
              </w:rPr>
            </w:pPr>
          </w:p>
          <w:p w14:paraId="5B55D133" w14:textId="77777777" w:rsidR="00D4159A" w:rsidRPr="006912C6" w:rsidRDefault="00D4159A" w:rsidP="00D4159A">
            <w:pPr>
              <w:keepNext/>
              <w:keepLines/>
              <w:spacing w:before="100" w:beforeAutospacing="1" w:after="100" w:afterAutospacing="1"/>
              <w:rPr>
                <w:rFonts w:ascii="Arial" w:hAnsi="Arial" w:cs="Arial"/>
                <w:sz w:val="21"/>
                <w:szCs w:val="21"/>
              </w:rPr>
            </w:pPr>
            <w:r w:rsidRPr="006912C6">
              <w:rPr>
                <w:rFonts w:ascii="Arial" w:hAnsi="Arial" w:cs="Arial"/>
                <w:sz w:val="21"/>
                <w:szCs w:val="21"/>
              </w:rPr>
              <w:t>In the presence of:-</w:t>
            </w:r>
          </w:p>
        </w:tc>
        <w:tc>
          <w:tcPr>
            <w:tcW w:w="5205" w:type="dxa"/>
            <w:gridSpan w:val="2"/>
          </w:tcPr>
          <w:p w14:paraId="5B55D134" w14:textId="77777777" w:rsidR="00D4159A" w:rsidRPr="006912C6" w:rsidRDefault="00D4159A" w:rsidP="00D4159A">
            <w:pPr>
              <w:keepNext/>
              <w:keepLines/>
              <w:spacing w:before="100" w:beforeAutospacing="1" w:after="100" w:afterAutospacing="1"/>
              <w:rPr>
                <w:rFonts w:ascii="Arial" w:hAnsi="Arial" w:cs="Arial"/>
                <w:sz w:val="21"/>
                <w:szCs w:val="21"/>
              </w:rPr>
            </w:pPr>
            <w:r w:rsidRPr="006912C6">
              <w:rPr>
                <w:rFonts w:ascii="Arial" w:hAnsi="Arial" w:cs="Arial"/>
                <w:sz w:val="21"/>
                <w:szCs w:val="21"/>
              </w:rPr>
              <w:t>Director</w:t>
            </w:r>
          </w:p>
          <w:p w14:paraId="5B55D135" w14:textId="77777777" w:rsidR="00D4159A" w:rsidRPr="006912C6" w:rsidRDefault="00D4159A" w:rsidP="00D4159A">
            <w:pPr>
              <w:keepNext/>
              <w:keepLines/>
              <w:spacing w:before="100" w:beforeAutospacing="1" w:after="100" w:afterAutospacing="1"/>
              <w:rPr>
                <w:rFonts w:ascii="Arial" w:hAnsi="Arial" w:cs="Arial"/>
                <w:sz w:val="21"/>
                <w:szCs w:val="21"/>
              </w:rPr>
            </w:pPr>
            <w:r w:rsidRPr="006912C6">
              <w:rPr>
                <w:rFonts w:ascii="Arial" w:hAnsi="Arial" w:cs="Arial"/>
                <w:sz w:val="21"/>
                <w:szCs w:val="21"/>
              </w:rPr>
              <w:t>Print name:</w:t>
            </w:r>
          </w:p>
          <w:p w14:paraId="5B55D136" w14:textId="77777777" w:rsidR="00D4159A" w:rsidRPr="006912C6" w:rsidRDefault="00D4159A" w:rsidP="00D4159A">
            <w:pPr>
              <w:keepNext/>
              <w:keepLines/>
              <w:spacing w:before="100" w:beforeAutospacing="1" w:after="100" w:afterAutospacing="1"/>
              <w:rPr>
                <w:rFonts w:ascii="Arial" w:hAnsi="Arial" w:cs="Arial"/>
                <w:sz w:val="21"/>
                <w:szCs w:val="21"/>
              </w:rPr>
            </w:pPr>
            <w:r w:rsidRPr="006912C6">
              <w:rPr>
                <w:rFonts w:ascii="Arial" w:hAnsi="Arial" w:cs="Arial"/>
                <w:sz w:val="21"/>
                <w:szCs w:val="21"/>
              </w:rPr>
              <w:t>)</w:t>
            </w:r>
          </w:p>
          <w:p w14:paraId="5B55D137" w14:textId="77777777" w:rsidR="00D4159A" w:rsidRPr="006912C6" w:rsidRDefault="00D4159A" w:rsidP="00D4159A">
            <w:pPr>
              <w:keepNext/>
              <w:keepLines/>
              <w:spacing w:before="100" w:beforeAutospacing="1" w:after="100" w:afterAutospacing="1"/>
              <w:rPr>
                <w:rFonts w:ascii="Arial" w:hAnsi="Arial" w:cs="Arial"/>
                <w:sz w:val="21"/>
                <w:szCs w:val="21"/>
              </w:rPr>
            </w:pPr>
            <w:r w:rsidRPr="006912C6">
              <w:rPr>
                <w:rFonts w:ascii="Arial" w:hAnsi="Arial" w:cs="Arial"/>
                <w:sz w:val="21"/>
                <w:szCs w:val="21"/>
              </w:rPr>
              <w:t>)</w:t>
            </w:r>
          </w:p>
          <w:p w14:paraId="5B55D138" w14:textId="77777777" w:rsidR="00D4159A" w:rsidRPr="006912C6" w:rsidRDefault="00D4159A" w:rsidP="00D4159A">
            <w:pPr>
              <w:keepNext/>
              <w:keepLines/>
              <w:spacing w:before="100" w:beforeAutospacing="1" w:after="100" w:afterAutospacing="1"/>
              <w:rPr>
                <w:rFonts w:ascii="Arial" w:hAnsi="Arial" w:cs="Arial"/>
                <w:sz w:val="21"/>
                <w:szCs w:val="21"/>
              </w:rPr>
            </w:pPr>
            <w:r w:rsidRPr="006912C6">
              <w:rPr>
                <w:rFonts w:ascii="Arial" w:hAnsi="Arial" w:cs="Arial"/>
                <w:sz w:val="21"/>
                <w:szCs w:val="21"/>
              </w:rPr>
              <w:t>Witness</w:t>
            </w:r>
          </w:p>
          <w:p w14:paraId="5B55D139" w14:textId="77777777" w:rsidR="00D4159A" w:rsidRPr="006912C6" w:rsidRDefault="00D4159A" w:rsidP="00D4159A">
            <w:pPr>
              <w:keepNext/>
              <w:keepLines/>
              <w:spacing w:before="100" w:beforeAutospacing="1" w:after="100" w:afterAutospacing="1"/>
              <w:rPr>
                <w:rFonts w:ascii="Arial" w:hAnsi="Arial" w:cs="Arial"/>
                <w:sz w:val="21"/>
                <w:szCs w:val="21"/>
              </w:rPr>
            </w:pPr>
            <w:r w:rsidRPr="006912C6">
              <w:rPr>
                <w:rFonts w:ascii="Arial" w:hAnsi="Arial" w:cs="Arial"/>
                <w:sz w:val="21"/>
                <w:szCs w:val="21"/>
              </w:rPr>
              <w:t>Print name:</w:t>
            </w:r>
          </w:p>
          <w:p w14:paraId="5B55D13A" w14:textId="77777777" w:rsidR="00D4159A" w:rsidRPr="006912C6" w:rsidRDefault="00D4159A" w:rsidP="00D4159A">
            <w:pPr>
              <w:keepNext/>
              <w:keepLines/>
              <w:spacing w:before="100" w:beforeAutospacing="1" w:after="100" w:afterAutospacing="1"/>
              <w:rPr>
                <w:rFonts w:ascii="Arial" w:hAnsi="Arial" w:cs="Arial"/>
                <w:sz w:val="21"/>
                <w:szCs w:val="21"/>
              </w:rPr>
            </w:pPr>
            <w:r w:rsidRPr="006912C6">
              <w:rPr>
                <w:rFonts w:ascii="Arial" w:hAnsi="Arial" w:cs="Arial"/>
                <w:sz w:val="21"/>
                <w:szCs w:val="21"/>
              </w:rPr>
              <w:t>Occupation:</w:t>
            </w:r>
          </w:p>
          <w:p w14:paraId="5B55D13B" w14:textId="77777777" w:rsidR="00D4159A" w:rsidRPr="006912C6" w:rsidRDefault="00D4159A" w:rsidP="00D4159A">
            <w:pPr>
              <w:keepNext/>
              <w:keepLines/>
              <w:spacing w:before="100" w:beforeAutospacing="1" w:after="100" w:afterAutospacing="1"/>
              <w:rPr>
                <w:rFonts w:ascii="Arial" w:hAnsi="Arial" w:cs="Arial"/>
                <w:sz w:val="21"/>
                <w:szCs w:val="21"/>
              </w:rPr>
            </w:pPr>
            <w:r w:rsidRPr="006912C6">
              <w:rPr>
                <w:rFonts w:ascii="Arial" w:hAnsi="Arial" w:cs="Arial"/>
                <w:sz w:val="21"/>
                <w:szCs w:val="21"/>
              </w:rPr>
              <w:t>Address</w:t>
            </w:r>
          </w:p>
        </w:tc>
      </w:tr>
    </w:tbl>
    <w:p w14:paraId="5B55D13D" w14:textId="77777777" w:rsidR="00D4159A" w:rsidRDefault="00D4159A" w:rsidP="00D4159A">
      <w:pPr>
        <w:keepLines/>
        <w:rPr>
          <w:rFonts w:ascii="Arial" w:hAnsi="Arial" w:cs="Arial"/>
          <w:b/>
          <w:sz w:val="21"/>
          <w:szCs w:val="21"/>
        </w:rPr>
      </w:pPr>
    </w:p>
    <w:p w14:paraId="5B55D13E" w14:textId="77777777" w:rsidR="00D4159A" w:rsidRPr="006912C6" w:rsidRDefault="00D4159A" w:rsidP="00D4159A">
      <w:pPr>
        <w:keepNext/>
        <w:keepLines/>
        <w:spacing w:line="360" w:lineRule="auto"/>
        <w:jc w:val="both"/>
        <w:rPr>
          <w:rFonts w:ascii="Arial" w:hAnsi="Arial" w:cs="Arial"/>
          <w:sz w:val="21"/>
          <w:szCs w:val="21"/>
        </w:rPr>
      </w:pPr>
      <w:bookmarkStart w:id="78" w:name="sig"/>
      <w:bookmarkEnd w:id="78"/>
    </w:p>
    <w:p w14:paraId="5B55D13F" w14:textId="77777777" w:rsidR="00D4159A" w:rsidRPr="006912C6" w:rsidRDefault="00D4159A" w:rsidP="00D4159A">
      <w:pPr>
        <w:keepNext/>
        <w:keepLines/>
        <w:spacing w:line="360" w:lineRule="auto"/>
        <w:jc w:val="center"/>
        <w:rPr>
          <w:rFonts w:ascii="Arial" w:hAnsi="Arial" w:cs="Arial"/>
          <w:i/>
          <w:sz w:val="21"/>
          <w:szCs w:val="21"/>
        </w:rPr>
      </w:pPr>
    </w:p>
    <w:p w14:paraId="5B55D140" w14:textId="77777777" w:rsidR="00D4159A" w:rsidRPr="006912C6" w:rsidRDefault="00D4159A" w:rsidP="00D4159A">
      <w:pPr>
        <w:keepNext/>
        <w:keepLines/>
        <w:spacing w:line="360" w:lineRule="auto"/>
        <w:jc w:val="center"/>
        <w:rPr>
          <w:rFonts w:ascii="Arial" w:hAnsi="Arial" w:cs="Arial"/>
          <w:i/>
          <w:sz w:val="21"/>
          <w:szCs w:val="21"/>
        </w:rPr>
      </w:pPr>
      <w:r>
        <w:rPr>
          <w:rFonts w:ascii="Arial" w:hAnsi="Arial" w:cs="Arial"/>
          <w:i/>
          <w:sz w:val="21"/>
          <w:szCs w:val="21"/>
        </w:rPr>
        <w:br w:type="page"/>
      </w:r>
    </w:p>
    <w:p w14:paraId="5B55D141" w14:textId="77777777" w:rsidR="00D4159A" w:rsidRPr="006912C6" w:rsidRDefault="00D4159A" w:rsidP="00D4159A">
      <w:pPr>
        <w:keepNext/>
        <w:keepLines/>
        <w:spacing w:line="360" w:lineRule="auto"/>
        <w:jc w:val="center"/>
        <w:rPr>
          <w:rFonts w:ascii="Arial" w:hAnsi="Arial" w:cs="Arial"/>
          <w:b/>
          <w:bCs/>
          <w:sz w:val="21"/>
          <w:szCs w:val="21"/>
        </w:rPr>
      </w:pPr>
      <w:r w:rsidRPr="006912C6">
        <w:rPr>
          <w:rFonts w:ascii="Arial" w:hAnsi="Arial" w:cs="Arial"/>
          <w:b/>
          <w:bCs/>
          <w:sz w:val="21"/>
          <w:szCs w:val="21"/>
        </w:rPr>
        <w:lastRenderedPageBreak/>
        <w:t>SCHEDULE 1</w:t>
      </w:r>
    </w:p>
    <w:p w14:paraId="5B55D142" w14:textId="77777777" w:rsidR="00D4159A" w:rsidRDefault="00D4159A" w:rsidP="00D4159A">
      <w:pPr>
        <w:pStyle w:val="SubHeading"/>
        <w:numPr>
          <w:ilvl w:val="0"/>
          <w:numId w:val="0"/>
        </w:numPr>
        <w:rPr>
          <w:sz w:val="21"/>
          <w:szCs w:val="21"/>
        </w:rPr>
      </w:pPr>
      <w:r w:rsidRPr="00156165">
        <w:rPr>
          <w:sz w:val="21"/>
          <w:szCs w:val="21"/>
        </w:rPr>
        <w:fldChar w:fldCharType="begin"/>
      </w:r>
      <w:r w:rsidRPr="00156165">
        <w:rPr>
          <w:sz w:val="21"/>
          <w:szCs w:val="21"/>
        </w:rPr>
        <w:instrText>tc "SCHEDULE 1 – DEFINITIONS" \l 1</w:instrText>
      </w:r>
      <w:r w:rsidRPr="00156165">
        <w:rPr>
          <w:sz w:val="21"/>
          <w:szCs w:val="21"/>
        </w:rPr>
        <w:fldChar w:fldCharType="end"/>
      </w:r>
      <w:r>
        <w:rPr>
          <w:sz w:val="21"/>
          <w:szCs w:val="21"/>
        </w:rPr>
        <w:t>Client’s requirementS</w:t>
      </w:r>
    </w:p>
    <w:p w14:paraId="5B55D143" w14:textId="77777777" w:rsidR="00D4159A" w:rsidRPr="00FF1659" w:rsidRDefault="00D4159A" w:rsidP="00D4159A">
      <w:pPr>
        <w:rPr>
          <w:lang w:eastAsia="en-GB"/>
        </w:rPr>
      </w:pPr>
    </w:p>
    <w:p w14:paraId="5B55D144" w14:textId="77777777" w:rsidR="00D4159A" w:rsidRPr="009B0EFF" w:rsidRDefault="00D4159A" w:rsidP="00EB49A1">
      <w:pPr>
        <w:pStyle w:val="Heading1"/>
        <w:keepNext w:val="0"/>
        <w:numPr>
          <w:ilvl w:val="0"/>
          <w:numId w:val="81"/>
        </w:numPr>
        <w:adjustRightInd w:val="0"/>
        <w:spacing w:after="240"/>
        <w:rPr>
          <w:rFonts w:ascii="Arial" w:hAnsi="Arial" w:cs="Arial"/>
          <w:b/>
          <w:sz w:val="21"/>
          <w:szCs w:val="21"/>
        </w:rPr>
      </w:pPr>
      <w:r w:rsidRPr="009B0EFF">
        <w:rPr>
          <w:rFonts w:ascii="Arial" w:hAnsi="Arial" w:cs="Arial"/>
          <w:b/>
          <w:sz w:val="21"/>
          <w:szCs w:val="21"/>
        </w:rPr>
        <w:t>GENERAL DESCRIPTION OF THE SERVICES</w:t>
      </w:r>
    </w:p>
    <w:p w14:paraId="5B55D145" w14:textId="77777777" w:rsidR="00D4159A" w:rsidRPr="009B0EFF" w:rsidRDefault="00D4159A" w:rsidP="00EB49A1">
      <w:pPr>
        <w:pStyle w:val="Level2"/>
        <w:numPr>
          <w:ilvl w:val="1"/>
          <w:numId w:val="81"/>
        </w:numPr>
        <w:tabs>
          <w:tab w:val="num" w:pos="850"/>
        </w:tabs>
        <w:spacing w:line="240" w:lineRule="auto"/>
        <w:rPr>
          <w:rFonts w:ascii="Arial" w:hAnsi="Arial" w:cs="Arial"/>
          <w:sz w:val="21"/>
          <w:szCs w:val="21"/>
        </w:rPr>
      </w:pPr>
      <w:r w:rsidRPr="009B0EFF">
        <w:rPr>
          <w:rFonts w:ascii="Arial" w:hAnsi="Arial" w:cs="Arial"/>
          <w:sz w:val="21"/>
          <w:szCs w:val="21"/>
        </w:rPr>
        <w:t>The Supplier will provide the Service briefly described as “Bulk Haulage of Waste”.</w:t>
      </w:r>
    </w:p>
    <w:p w14:paraId="5B55D146" w14:textId="77777777" w:rsidR="00D4159A" w:rsidRPr="009B0EFF" w:rsidRDefault="00D4159A" w:rsidP="00EB49A1">
      <w:pPr>
        <w:pStyle w:val="Level2"/>
        <w:numPr>
          <w:ilvl w:val="1"/>
          <w:numId w:val="81"/>
        </w:numPr>
        <w:tabs>
          <w:tab w:val="num" w:pos="850"/>
        </w:tabs>
        <w:spacing w:line="240" w:lineRule="auto"/>
        <w:rPr>
          <w:rFonts w:ascii="Arial" w:hAnsi="Arial" w:cs="Arial"/>
          <w:sz w:val="21"/>
          <w:szCs w:val="21"/>
        </w:rPr>
      </w:pPr>
      <w:r w:rsidRPr="009B0EFF">
        <w:rPr>
          <w:rFonts w:ascii="Arial" w:hAnsi="Arial" w:cs="Arial"/>
          <w:sz w:val="21"/>
          <w:szCs w:val="21"/>
        </w:rPr>
        <w:t xml:space="preserve">The Supplier will collect and </w:t>
      </w:r>
      <w:r w:rsidRPr="009B0EFF">
        <w:rPr>
          <w:rFonts w:ascii="Arial" w:hAnsi="Arial" w:cs="Arial"/>
          <w:sz w:val="21"/>
          <w:szCs w:val="21"/>
          <w:lang w:val="en-US"/>
        </w:rPr>
        <w:t>transport Municipal Waste and more specifically residual waste (waste that is left over after recycling and composting) from various Collection Points and discharge the waste at various Final Disposal Points.</w:t>
      </w:r>
    </w:p>
    <w:p w14:paraId="5B55D147" w14:textId="77777777" w:rsidR="00D4159A" w:rsidRPr="009B0EFF" w:rsidRDefault="00D4159A" w:rsidP="00EB49A1">
      <w:pPr>
        <w:pStyle w:val="Level2"/>
        <w:numPr>
          <w:ilvl w:val="1"/>
          <w:numId w:val="81"/>
        </w:numPr>
        <w:tabs>
          <w:tab w:val="num" w:pos="850"/>
        </w:tabs>
        <w:spacing w:line="240" w:lineRule="auto"/>
        <w:rPr>
          <w:rFonts w:ascii="Arial" w:hAnsi="Arial" w:cs="Arial"/>
          <w:sz w:val="21"/>
          <w:szCs w:val="21"/>
        </w:rPr>
      </w:pPr>
      <w:r w:rsidRPr="009B0EFF">
        <w:rPr>
          <w:rFonts w:ascii="Arial" w:hAnsi="Arial" w:cs="Arial"/>
          <w:sz w:val="21"/>
          <w:szCs w:val="21"/>
        </w:rPr>
        <w:t>Unless otherwise notified by the Client to the Supplier as set out in paragraph 1.8 below, the Collection Points shall be the Waste Transfer Stations and the Final Disposal Point shall be the EFW Facility.</w:t>
      </w:r>
    </w:p>
    <w:p w14:paraId="5B55D148" w14:textId="77777777" w:rsidR="00D4159A" w:rsidRPr="009B0EFF" w:rsidRDefault="00D4159A" w:rsidP="00EB49A1">
      <w:pPr>
        <w:pStyle w:val="Level2"/>
        <w:numPr>
          <w:ilvl w:val="1"/>
          <w:numId w:val="81"/>
        </w:numPr>
        <w:tabs>
          <w:tab w:val="num" w:pos="850"/>
        </w:tabs>
        <w:spacing w:line="240" w:lineRule="auto"/>
        <w:rPr>
          <w:rFonts w:ascii="Arial" w:hAnsi="Arial" w:cs="Arial"/>
          <w:sz w:val="21"/>
          <w:szCs w:val="21"/>
        </w:rPr>
      </w:pPr>
      <w:r w:rsidRPr="009B0EFF">
        <w:rPr>
          <w:rFonts w:ascii="Arial" w:hAnsi="Arial" w:cs="Arial"/>
          <w:sz w:val="21"/>
          <w:szCs w:val="21"/>
        </w:rPr>
        <w:t xml:space="preserve">The Client shall provide to the Supplier information as to the levels of Contract Waste at each Waste Transfer Station as more particularly described in paragraph 10 below. </w:t>
      </w:r>
    </w:p>
    <w:p w14:paraId="5B55D149" w14:textId="77777777" w:rsidR="00D4159A" w:rsidRPr="009B0EFF" w:rsidRDefault="00D4159A" w:rsidP="00EB49A1">
      <w:pPr>
        <w:pStyle w:val="Level2"/>
        <w:numPr>
          <w:ilvl w:val="1"/>
          <w:numId w:val="81"/>
        </w:numPr>
        <w:tabs>
          <w:tab w:val="num" w:pos="850"/>
        </w:tabs>
        <w:spacing w:line="240" w:lineRule="auto"/>
        <w:rPr>
          <w:rFonts w:ascii="Arial" w:hAnsi="Arial" w:cs="Arial"/>
          <w:sz w:val="21"/>
          <w:szCs w:val="21"/>
        </w:rPr>
      </w:pPr>
      <w:r w:rsidRPr="009B0EFF">
        <w:rPr>
          <w:rFonts w:ascii="Arial" w:hAnsi="Arial" w:cs="Arial"/>
          <w:sz w:val="21"/>
          <w:szCs w:val="21"/>
        </w:rPr>
        <w:t>The Supplier shall monitor the levels of Contract Waste at each of the Waste Transfer Stations and shall be responsible for so managing the Supplier’s Vehicles as to ensure that they visit the Waste Transfer Stations in such condition as to ensure that they can be loaded with such frequency and with such levels of Contract Waste as to meet the requirements of this Schedule 1 (Client’s Requirements) and the Performance Standards.</w:t>
      </w:r>
    </w:p>
    <w:p w14:paraId="5B55D14A" w14:textId="77777777" w:rsidR="00D4159A" w:rsidRPr="009B0EFF" w:rsidRDefault="00D4159A" w:rsidP="00EB49A1">
      <w:pPr>
        <w:pStyle w:val="Level2"/>
        <w:numPr>
          <w:ilvl w:val="1"/>
          <w:numId w:val="81"/>
        </w:numPr>
        <w:tabs>
          <w:tab w:val="num" w:pos="850"/>
        </w:tabs>
        <w:spacing w:line="240" w:lineRule="auto"/>
        <w:rPr>
          <w:rFonts w:ascii="Arial" w:hAnsi="Arial" w:cs="Arial"/>
          <w:sz w:val="21"/>
          <w:szCs w:val="21"/>
        </w:rPr>
      </w:pPr>
      <w:r w:rsidRPr="009B0EFF">
        <w:rPr>
          <w:rFonts w:ascii="Arial" w:hAnsi="Arial" w:cs="Arial"/>
          <w:sz w:val="21"/>
          <w:szCs w:val="21"/>
        </w:rPr>
        <w:t xml:space="preserve">The Client shall </w:t>
      </w:r>
    </w:p>
    <w:p w14:paraId="5B55D14B" w14:textId="77777777" w:rsidR="00D4159A" w:rsidRPr="00766BD3" w:rsidRDefault="00D4159A" w:rsidP="00EB49A1">
      <w:pPr>
        <w:pStyle w:val="Heading3"/>
        <w:keepNext w:val="0"/>
        <w:numPr>
          <w:ilvl w:val="2"/>
          <w:numId w:val="81"/>
        </w:numPr>
        <w:adjustRightInd w:val="0"/>
        <w:spacing w:after="240"/>
        <w:rPr>
          <w:b/>
          <w:sz w:val="21"/>
          <w:szCs w:val="21"/>
          <w:u w:val="none"/>
        </w:rPr>
      </w:pPr>
      <w:proofErr w:type="gramStart"/>
      <w:r w:rsidRPr="00766BD3">
        <w:rPr>
          <w:sz w:val="21"/>
          <w:szCs w:val="21"/>
          <w:u w:val="none"/>
        </w:rPr>
        <w:t>sort</w:t>
      </w:r>
      <w:proofErr w:type="gramEnd"/>
      <w:r w:rsidRPr="00766BD3">
        <w:rPr>
          <w:sz w:val="21"/>
          <w:szCs w:val="21"/>
          <w:u w:val="none"/>
        </w:rPr>
        <w:t xml:space="preserve"> the Contract Waste at the Waste Transfer Stations into Contract Waste suitable for transportation to the EFW Facility and Contract Waste suitable for transportation by way of  Final Disposal Point;</w:t>
      </w:r>
    </w:p>
    <w:p w14:paraId="5B55D14C" w14:textId="77777777" w:rsidR="00D4159A" w:rsidRPr="00766BD3" w:rsidRDefault="00D4159A" w:rsidP="00EB49A1">
      <w:pPr>
        <w:pStyle w:val="Heading3"/>
        <w:keepNext w:val="0"/>
        <w:numPr>
          <w:ilvl w:val="2"/>
          <w:numId w:val="81"/>
        </w:numPr>
        <w:adjustRightInd w:val="0"/>
        <w:spacing w:after="240"/>
        <w:rPr>
          <w:b/>
          <w:sz w:val="21"/>
          <w:szCs w:val="21"/>
          <w:u w:val="none"/>
        </w:rPr>
      </w:pPr>
      <w:proofErr w:type="gramStart"/>
      <w:r w:rsidRPr="00766BD3">
        <w:rPr>
          <w:sz w:val="21"/>
          <w:szCs w:val="21"/>
          <w:u w:val="none"/>
        </w:rPr>
        <w:t>load</w:t>
      </w:r>
      <w:proofErr w:type="gramEnd"/>
      <w:r w:rsidRPr="00766BD3">
        <w:rPr>
          <w:sz w:val="21"/>
          <w:szCs w:val="21"/>
          <w:u w:val="none"/>
        </w:rPr>
        <w:t xml:space="preserve"> the Supplier’s Vehicles</w:t>
      </w:r>
      <w:r>
        <w:rPr>
          <w:sz w:val="21"/>
          <w:szCs w:val="21"/>
          <w:u w:val="none"/>
        </w:rPr>
        <w:t xml:space="preserve"> at the Waste Transfer Stations </w:t>
      </w:r>
      <w:r w:rsidRPr="00766BD3">
        <w:rPr>
          <w:sz w:val="21"/>
          <w:szCs w:val="21"/>
          <w:u w:val="none"/>
        </w:rPr>
        <w:t>which it will do by means of a wheeled loading shovel or similar</w:t>
      </w:r>
      <w:r>
        <w:rPr>
          <w:sz w:val="21"/>
          <w:szCs w:val="21"/>
          <w:u w:val="none"/>
        </w:rPr>
        <w:t xml:space="preserve"> using a "toe tip" bucket.</w:t>
      </w:r>
    </w:p>
    <w:p w14:paraId="5B55D14D" w14:textId="77777777" w:rsidR="00D4159A" w:rsidRPr="00766BD3" w:rsidRDefault="00D4159A" w:rsidP="00EB49A1">
      <w:pPr>
        <w:pStyle w:val="Heading3"/>
        <w:keepNext w:val="0"/>
        <w:numPr>
          <w:ilvl w:val="2"/>
          <w:numId w:val="81"/>
        </w:numPr>
        <w:adjustRightInd w:val="0"/>
        <w:spacing w:after="240"/>
        <w:rPr>
          <w:b/>
          <w:sz w:val="21"/>
          <w:szCs w:val="21"/>
          <w:u w:val="none"/>
        </w:rPr>
      </w:pPr>
      <w:proofErr w:type="gramStart"/>
      <w:r w:rsidRPr="00766BD3">
        <w:rPr>
          <w:sz w:val="21"/>
          <w:szCs w:val="21"/>
          <w:u w:val="none"/>
        </w:rPr>
        <w:t>inform</w:t>
      </w:r>
      <w:proofErr w:type="gramEnd"/>
      <w:r w:rsidRPr="00766BD3">
        <w:rPr>
          <w:sz w:val="21"/>
          <w:szCs w:val="21"/>
          <w:u w:val="none"/>
        </w:rPr>
        <w:t xml:space="preserve"> the Supplier’s driver, before or at the point of the vehicle leaving the weighbridge at the Waste Transfer Station, of the destination to which the Contract Waste is to be delivered. If no such information is given then the destination will be the EFW Facility.</w:t>
      </w:r>
    </w:p>
    <w:p w14:paraId="5B55D14E" w14:textId="77777777" w:rsidR="00D4159A" w:rsidRPr="009B0EFF" w:rsidRDefault="00D4159A" w:rsidP="00EB49A1">
      <w:pPr>
        <w:pStyle w:val="Level2"/>
        <w:numPr>
          <w:ilvl w:val="1"/>
          <w:numId w:val="81"/>
        </w:numPr>
        <w:tabs>
          <w:tab w:val="num" w:pos="850"/>
        </w:tabs>
        <w:spacing w:line="240" w:lineRule="auto"/>
        <w:rPr>
          <w:rFonts w:ascii="Arial" w:hAnsi="Arial" w:cs="Arial"/>
          <w:sz w:val="21"/>
          <w:szCs w:val="21"/>
        </w:rPr>
      </w:pPr>
      <w:r w:rsidRPr="009B0EFF">
        <w:rPr>
          <w:rFonts w:ascii="Arial" w:hAnsi="Arial" w:cs="Arial"/>
          <w:sz w:val="21"/>
          <w:szCs w:val="21"/>
        </w:rPr>
        <w:t>The Supplier shall deliver the Contract Waste from the relevant Waste Transfer Station to the Final Disposal Points notified to the Supplier’s driver under paragraph 1.6.3 above</w:t>
      </w:r>
    </w:p>
    <w:p w14:paraId="5B55D14F" w14:textId="77777777" w:rsidR="00D4159A" w:rsidRPr="009B0EFF" w:rsidRDefault="00D4159A" w:rsidP="00EB49A1">
      <w:pPr>
        <w:pStyle w:val="Level2"/>
        <w:numPr>
          <w:ilvl w:val="1"/>
          <w:numId w:val="81"/>
        </w:numPr>
        <w:tabs>
          <w:tab w:val="num" w:pos="850"/>
        </w:tabs>
        <w:spacing w:line="240" w:lineRule="auto"/>
        <w:rPr>
          <w:rFonts w:ascii="Arial" w:hAnsi="Arial" w:cs="Arial"/>
          <w:sz w:val="21"/>
          <w:szCs w:val="21"/>
        </w:rPr>
      </w:pPr>
      <w:r w:rsidRPr="009B0EFF">
        <w:rPr>
          <w:rFonts w:ascii="Arial" w:hAnsi="Arial" w:cs="Arial"/>
          <w:sz w:val="21"/>
          <w:szCs w:val="21"/>
        </w:rPr>
        <w:t>In addition to the process described at paragraphs 1.4 to 1.7 above the Supplier shall as and when required by the Client to do so collect Contract Waste from such other Collection Points not being any of the Waste Transfer Stations as the Client may direct and deliver the Contract Waste to such Final Disposal Point as the Client shall direct.</w:t>
      </w:r>
    </w:p>
    <w:p w14:paraId="5B55D150" w14:textId="77777777" w:rsidR="00D4159A" w:rsidRPr="009B0EFF" w:rsidRDefault="00D4159A" w:rsidP="00EB49A1">
      <w:pPr>
        <w:pStyle w:val="Level2"/>
        <w:numPr>
          <w:ilvl w:val="1"/>
          <w:numId w:val="81"/>
        </w:numPr>
        <w:tabs>
          <w:tab w:val="num" w:pos="850"/>
        </w:tabs>
        <w:spacing w:line="240" w:lineRule="auto"/>
        <w:rPr>
          <w:rFonts w:ascii="Arial" w:hAnsi="Arial" w:cs="Arial"/>
          <w:sz w:val="21"/>
          <w:szCs w:val="21"/>
        </w:rPr>
      </w:pPr>
      <w:r w:rsidRPr="009B0EFF">
        <w:rPr>
          <w:rFonts w:ascii="Arial" w:hAnsi="Arial" w:cs="Arial"/>
          <w:sz w:val="21"/>
          <w:szCs w:val="21"/>
          <w:lang w:val="en-US" w:eastAsia="en-US"/>
        </w:rPr>
        <w:t>The Client will be responsible for ensuring the loading of the Supplier’s Vehicles at the Collection Points referred to in paragraph 1.8 which will be by means of a wheeled loading shovel or similar.</w:t>
      </w:r>
    </w:p>
    <w:p w14:paraId="5B55D151" w14:textId="77777777" w:rsidR="00D4159A" w:rsidRPr="009B0EFF" w:rsidRDefault="00D4159A" w:rsidP="00EB49A1">
      <w:pPr>
        <w:pStyle w:val="Level2"/>
        <w:numPr>
          <w:ilvl w:val="1"/>
          <w:numId w:val="81"/>
        </w:numPr>
        <w:tabs>
          <w:tab w:val="num" w:pos="850"/>
        </w:tabs>
        <w:spacing w:line="240" w:lineRule="auto"/>
        <w:rPr>
          <w:rFonts w:ascii="Arial" w:hAnsi="Arial" w:cs="Arial"/>
          <w:sz w:val="21"/>
          <w:szCs w:val="21"/>
        </w:rPr>
      </w:pPr>
      <w:r w:rsidRPr="009B0EFF">
        <w:rPr>
          <w:rFonts w:ascii="Arial" w:hAnsi="Arial" w:cs="Arial"/>
          <w:sz w:val="21"/>
          <w:szCs w:val="21"/>
          <w:lang w:val="en-US" w:eastAsia="en-US"/>
        </w:rPr>
        <w:t xml:space="preserve">The Supplier shall provide evidence of a valid DVSA (Driver &amp; Vehicle Standards Agency) Vehicle Operating License and will maintain it with sufficient vehicle capacity for the duration of this Contract. The Supplier should note that the Authority specifies a minimum number of vehicles which is seven (7), which the Supplier will have to provide as part of the Suppliers Vehicle Fleet, in the performance of this Contract. In the Suppliers Tender submission, the supplier is free to offer more than the minimum number of vehicles (7) to suit the </w:t>
      </w:r>
      <w:r w:rsidRPr="009B0EFF">
        <w:rPr>
          <w:rFonts w:ascii="Arial" w:hAnsi="Arial" w:cs="Arial"/>
          <w:sz w:val="21"/>
          <w:szCs w:val="21"/>
          <w:lang w:val="en-US" w:eastAsia="en-US"/>
        </w:rPr>
        <w:lastRenderedPageBreak/>
        <w:t>requirements of Schedule 1 (Clients Requirements) and Schedule 5 (Performance Monitoring Framework).</w:t>
      </w:r>
      <w:r w:rsidR="00423B05">
        <w:rPr>
          <w:rFonts w:ascii="Arial" w:hAnsi="Arial" w:cs="Arial"/>
          <w:sz w:val="21"/>
          <w:szCs w:val="21"/>
          <w:lang w:val="en-US" w:eastAsia="en-US"/>
        </w:rPr>
        <w:t>The tendered number of vehicles shall be used exclusively for this contract.</w:t>
      </w:r>
    </w:p>
    <w:p w14:paraId="5B55D152" w14:textId="77777777" w:rsidR="00D4159A" w:rsidRPr="009B0EFF" w:rsidRDefault="00D4159A" w:rsidP="00EB49A1">
      <w:pPr>
        <w:pStyle w:val="Heading1"/>
        <w:keepNext w:val="0"/>
        <w:numPr>
          <w:ilvl w:val="0"/>
          <w:numId w:val="81"/>
        </w:numPr>
        <w:adjustRightInd w:val="0"/>
        <w:spacing w:after="240"/>
        <w:rPr>
          <w:rFonts w:ascii="Arial" w:hAnsi="Arial" w:cs="Arial"/>
          <w:b/>
          <w:sz w:val="21"/>
          <w:szCs w:val="21"/>
        </w:rPr>
      </w:pPr>
      <w:r w:rsidRPr="009B0EFF">
        <w:rPr>
          <w:rFonts w:ascii="Arial" w:hAnsi="Arial" w:cs="Arial"/>
          <w:b/>
          <w:sz w:val="21"/>
          <w:szCs w:val="21"/>
        </w:rPr>
        <w:t>HEALTH AND SAFETY</w:t>
      </w:r>
    </w:p>
    <w:p w14:paraId="5B55D153" w14:textId="77777777" w:rsidR="00D4159A" w:rsidRPr="009B0EFF" w:rsidRDefault="00D4159A" w:rsidP="00EB49A1">
      <w:pPr>
        <w:pStyle w:val="Level2"/>
        <w:numPr>
          <w:ilvl w:val="1"/>
          <w:numId w:val="81"/>
        </w:numPr>
        <w:tabs>
          <w:tab w:val="num" w:pos="850"/>
        </w:tabs>
        <w:spacing w:line="240" w:lineRule="auto"/>
        <w:rPr>
          <w:rFonts w:ascii="Arial" w:hAnsi="Arial" w:cs="Arial"/>
          <w:sz w:val="21"/>
          <w:szCs w:val="21"/>
        </w:rPr>
      </w:pPr>
      <w:r w:rsidRPr="009B0EFF">
        <w:rPr>
          <w:rFonts w:ascii="Arial" w:hAnsi="Arial" w:cs="Arial"/>
          <w:sz w:val="21"/>
          <w:szCs w:val="21"/>
        </w:rPr>
        <w:t>The Supplier will comply with all Health and Safety legislation, HSE guidance documents and Good Industry Practice which is relevant to the operation of the Service.</w:t>
      </w:r>
    </w:p>
    <w:p w14:paraId="5B55D154" w14:textId="77777777" w:rsidR="00D4159A" w:rsidRPr="009B0EFF" w:rsidRDefault="00D4159A" w:rsidP="00EB49A1">
      <w:pPr>
        <w:pStyle w:val="Level2"/>
        <w:numPr>
          <w:ilvl w:val="1"/>
          <w:numId w:val="81"/>
        </w:numPr>
        <w:tabs>
          <w:tab w:val="num" w:pos="850"/>
        </w:tabs>
        <w:spacing w:line="240" w:lineRule="auto"/>
        <w:rPr>
          <w:rFonts w:ascii="Arial" w:hAnsi="Arial" w:cs="Arial"/>
          <w:sz w:val="21"/>
          <w:szCs w:val="21"/>
        </w:rPr>
      </w:pPr>
      <w:r w:rsidRPr="009B0EFF">
        <w:rPr>
          <w:rFonts w:ascii="Arial" w:hAnsi="Arial" w:cs="Arial"/>
          <w:sz w:val="21"/>
          <w:szCs w:val="21"/>
        </w:rPr>
        <w:t>In addition to legislative compliance, the Supplier’s Staff will:</w:t>
      </w:r>
    </w:p>
    <w:p w14:paraId="5B55D155" w14:textId="77777777" w:rsidR="00D4159A" w:rsidRPr="009B0EFF" w:rsidRDefault="00D4159A" w:rsidP="00EB49A1">
      <w:pPr>
        <w:pStyle w:val="Heading3"/>
        <w:keepNext w:val="0"/>
        <w:numPr>
          <w:ilvl w:val="2"/>
          <w:numId w:val="81"/>
        </w:numPr>
        <w:adjustRightInd w:val="0"/>
        <w:spacing w:after="240"/>
        <w:rPr>
          <w:rFonts w:cs="Arial"/>
          <w:b/>
          <w:sz w:val="21"/>
          <w:szCs w:val="21"/>
          <w:u w:val="none"/>
        </w:rPr>
      </w:pPr>
      <w:r w:rsidRPr="009B0EFF">
        <w:rPr>
          <w:rFonts w:cs="Arial"/>
          <w:sz w:val="21"/>
          <w:szCs w:val="21"/>
          <w:u w:val="none"/>
        </w:rPr>
        <w:t>Prior to the Services Period, or at any time during the Contract Period for new Supplier’s Staff, at a time to be agreed between the Supplier and the Client, the Supplier’s Staff will attend  an induction course at the Collection Points and Final Disposal Points in the contract ;</w:t>
      </w:r>
    </w:p>
    <w:p w14:paraId="5B55D156" w14:textId="77777777" w:rsidR="00D4159A" w:rsidRPr="009B0EFF" w:rsidRDefault="00D4159A" w:rsidP="00EB49A1">
      <w:pPr>
        <w:pStyle w:val="Heading3"/>
        <w:keepNext w:val="0"/>
        <w:numPr>
          <w:ilvl w:val="2"/>
          <w:numId w:val="81"/>
        </w:numPr>
        <w:adjustRightInd w:val="0"/>
        <w:spacing w:after="240"/>
        <w:rPr>
          <w:rFonts w:cs="Arial"/>
          <w:b/>
          <w:sz w:val="21"/>
          <w:szCs w:val="21"/>
          <w:u w:val="none"/>
        </w:rPr>
      </w:pPr>
      <w:r w:rsidRPr="009B0EFF">
        <w:rPr>
          <w:rFonts w:cs="Arial"/>
          <w:sz w:val="21"/>
          <w:szCs w:val="21"/>
          <w:u w:val="none"/>
        </w:rPr>
        <w:t>Undergo any site specific induction training required by the Client or 3</w:t>
      </w:r>
      <w:r w:rsidRPr="009B0EFF">
        <w:rPr>
          <w:rFonts w:cs="Arial"/>
          <w:sz w:val="21"/>
          <w:szCs w:val="21"/>
          <w:u w:val="none"/>
          <w:vertAlign w:val="superscript"/>
        </w:rPr>
        <w:t>rd</w:t>
      </w:r>
      <w:r w:rsidRPr="009B0EFF">
        <w:rPr>
          <w:rFonts w:cs="Arial"/>
          <w:sz w:val="21"/>
          <w:szCs w:val="21"/>
          <w:u w:val="none"/>
        </w:rPr>
        <w:t xml:space="preserve"> party site operators at any point during the Contract Period; and</w:t>
      </w:r>
    </w:p>
    <w:p w14:paraId="5B55D157" w14:textId="77777777" w:rsidR="00D4159A" w:rsidRPr="009B0EFF" w:rsidRDefault="00D4159A" w:rsidP="00EB49A1">
      <w:pPr>
        <w:pStyle w:val="Heading3"/>
        <w:keepNext w:val="0"/>
        <w:numPr>
          <w:ilvl w:val="2"/>
          <w:numId w:val="81"/>
        </w:numPr>
        <w:adjustRightInd w:val="0"/>
        <w:spacing w:after="240"/>
        <w:rPr>
          <w:rFonts w:cs="Arial"/>
          <w:b/>
          <w:sz w:val="21"/>
          <w:szCs w:val="21"/>
          <w:u w:val="none"/>
        </w:rPr>
      </w:pPr>
      <w:r w:rsidRPr="009B0EFF">
        <w:rPr>
          <w:rFonts w:cs="Arial"/>
          <w:sz w:val="21"/>
          <w:szCs w:val="21"/>
          <w:u w:val="none"/>
        </w:rPr>
        <w:t xml:space="preserve">Conduct themselves whilst on the Premises or a third party site in accordance with the induction training given and the requirements of the Client or third party site operator as the case may be and shall wear any personal protective equipment specified in site induction training as a minimum unless the Client otherwise agrees.  </w:t>
      </w:r>
    </w:p>
    <w:p w14:paraId="5B55D158" w14:textId="77777777" w:rsidR="00D4159A" w:rsidRPr="009B0EFF" w:rsidRDefault="00D4159A" w:rsidP="00EB49A1">
      <w:pPr>
        <w:pStyle w:val="Heading1"/>
        <w:keepNext w:val="0"/>
        <w:numPr>
          <w:ilvl w:val="0"/>
          <w:numId w:val="81"/>
        </w:numPr>
        <w:adjustRightInd w:val="0"/>
        <w:spacing w:after="240"/>
        <w:rPr>
          <w:rFonts w:ascii="Arial" w:hAnsi="Arial" w:cs="Arial"/>
          <w:b/>
          <w:sz w:val="21"/>
          <w:szCs w:val="21"/>
        </w:rPr>
      </w:pPr>
      <w:r w:rsidRPr="009B0EFF">
        <w:rPr>
          <w:rFonts w:ascii="Arial" w:hAnsi="Arial" w:cs="Arial"/>
          <w:b/>
          <w:sz w:val="21"/>
          <w:szCs w:val="21"/>
        </w:rPr>
        <w:t>SERVICE DELIVERY PLAN</w:t>
      </w:r>
    </w:p>
    <w:p w14:paraId="5B55D159" w14:textId="77777777" w:rsidR="00D4159A" w:rsidRPr="009B0EFF" w:rsidRDefault="00D4159A" w:rsidP="00EB49A1">
      <w:pPr>
        <w:pStyle w:val="Level2"/>
        <w:numPr>
          <w:ilvl w:val="1"/>
          <w:numId w:val="81"/>
        </w:numPr>
        <w:tabs>
          <w:tab w:val="num" w:pos="850"/>
        </w:tabs>
        <w:spacing w:line="240" w:lineRule="auto"/>
        <w:rPr>
          <w:rFonts w:ascii="Arial" w:hAnsi="Arial" w:cs="Arial"/>
          <w:sz w:val="21"/>
          <w:szCs w:val="21"/>
        </w:rPr>
      </w:pPr>
      <w:r w:rsidRPr="009B0EFF">
        <w:rPr>
          <w:rFonts w:ascii="Arial" w:hAnsi="Arial" w:cs="Arial"/>
          <w:sz w:val="21"/>
          <w:szCs w:val="21"/>
        </w:rPr>
        <w:t>The Supplier is required to produce maintain and implement a Service Delivery Plan to illustrate in detail how all of the key components of the Service will be delivered over the Service Period in accordance with these Client’s Requirements.  Notwithstanding the production of the Service Delivery Plan the Supplier’s overriding obligation is to meet these Client’s Requirements and in the event of any conflict or inconsistency between these Client’s Requirements and the Service Delivery Plan these Client’s Requirements shall prevail.</w:t>
      </w:r>
    </w:p>
    <w:p w14:paraId="5B55D15A" w14:textId="77777777" w:rsidR="00D4159A" w:rsidRPr="009B0EFF" w:rsidRDefault="00D4159A" w:rsidP="00EB49A1">
      <w:pPr>
        <w:pStyle w:val="Level2"/>
        <w:numPr>
          <w:ilvl w:val="1"/>
          <w:numId w:val="81"/>
        </w:numPr>
        <w:tabs>
          <w:tab w:val="num" w:pos="850"/>
        </w:tabs>
        <w:spacing w:line="240" w:lineRule="auto"/>
        <w:rPr>
          <w:rFonts w:ascii="Arial" w:hAnsi="Arial" w:cs="Arial"/>
          <w:sz w:val="21"/>
          <w:szCs w:val="21"/>
        </w:rPr>
      </w:pPr>
      <w:r w:rsidRPr="009B0EFF">
        <w:rPr>
          <w:rFonts w:ascii="Arial" w:hAnsi="Arial" w:cs="Arial"/>
          <w:sz w:val="21"/>
          <w:szCs w:val="21"/>
        </w:rPr>
        <w:t>The Service Delivery Plan shall be reviewed on an annual basis by the Client and the Supplier.  No changes shall be made to the Service Delivery Plan except in accordance with the Change Control Procedure.</w:t>
      </w:r>
    </w:p>
    <w:p w14:paraId="5B55D15B" w14:textId="77777777" w:rsidR="00D4159A" w:rsidRPr="009B0EFF" w:rsidRDefault="00D4159A" w:rsidP="00EB49A1">
      <w:pPr>
        <w:pStyle w:val="Heading1"/>
        <w:keepNext w:val="0"/>
        <w:numPr>
          <w:ilvl w:val="0"/>
          <w:numId w:val="81"/>
        </w:numPr>
        <w:adjustRightInd w:val="0"/>
        <w:spacing w:after="240"/>
        <w:rPr>
          <w:rFonts w:ascii="Arial" w:hAnsi="Arial" w:cs="Arial"/>
          <w:b/>
          <w:sz w:val="21"/>
          <w:szCs w:val="21"/>
        </w:rPr>
      </w:pPr>
      <w:r w:rsidRPr="009B0EFF">
        <w:rPr>
          <w:rFonts w:ascii="Arial" w:hAnsi="Arial" w:cs="Arial"/>
          <w:b/>
          <w:sz w:val="21"/>
          <w:szCs w:val="21"/>
        </w:rPr>
        <w:t>CONTINGENCY PLAN</w:t>
      </w:r>
    </w:p>
    <w:p w14:paraId="5B55D15C" w14:textId="77777777" w:rsidR="00D4159A" w:rsidRPr="009B0EFF" w:rsidRDefault="00D4159A" w:rsidP="00EB49A1">
      <w:pPr>
        <w:pStyle w:val="Level2"/>
        <w:numPr>
          <w:ilvl w:val="1"/>
          <w:numId w:val="81"/>
        </w:numPr>
        <w:tabs>
          <w:tab w:val="num" w:pos="850"/>
        </w:tabs>
        <w:spacing w:line="240" w:lineRule="auto"/>
        <w:rPr>
          <w:rFonts w:ascii="Arial" w:hAnsi="Arial" w:cs="Arial"/>
          <w:sz w:val="21"/>
          <w:szCs w:val="21"/>
        </w:rPr>
      </w:pPr>
      <w:r w:rsidRPr="009B0EFF">
        <w:rPr>
          <w:rFonts w:ascii="Arial" w:hAnsi="Arial" w:cs="Arial"/>
          <w:sz w:val="21"/>
          <w:szCs w:val="21"/>
        </w:rPr>
        <w:t>The Supplier shall produce, maintain and implement in accordance with its terms a Contingency Plan detailing how the Supplier will manage unplanned events to maintain or minimise the disruption to the key components of the Service to ensure the uninterrupted delivery of the Services over the Service Period in accordance with these Client’s Requirements.</w:t>
      </w:r>
    </w:p>
    <w:p w14:paraId="5B55D15D" w14:textId="77777777" w:rsidR="00D4159A" w:rsidRPr="009B0EFF" w:rsidRDefault="00D4159A" w:rsidP="00EB49A1">
      <w:pPr>
        <w:pStyle w:val="Level2"/>
        <w:numPr>
          <w:ilvl w:val="1"/>
          <w:numId w:val="81"/>
        </w:numPr>
        <w:tabs>
          <w:tab w:val="num" w:pos="850"/>
        </w:tabs>
        <w:spacing w:line="240" w:lineRule="auto"/>
        <w:rPr>
          <w:rFonts w:ascii="Arial" w:hAnsi="Arial" w:cs="Arial"/>
          <w:sz w:val="21"/>
          <w:szCs w:val="21"/>
        </w:rPr>
      </w:pPr>
      <w:r w:rsidRPr="009B0EFF">
        <w:rPr>
          <w:rFonts w:ascii="Arial" w:hAnsi="Arial" w:cs="Arial"/>
          <w:sz w:val="21"/>
          <w:szCs w:val="21"/>
        </w:rPr>
        <w:t>The Contingency Plan shall be reviewed on an annual basis by the Client and the Supplier.  Save as set out in clause B15, no changes shall be made to the Contingency Plan except in accordance with Change Control Procedure.</w:t>
      </w:r>
    </w:p>
    <w:p w14:paraId="5B55D15E" w14:textId="77777777" w:rsidR="00D4159A" w:rsidRPr="009B0EFF" w:rsidRDefault="00D4159A" w:rsidP="00EB49A1">
      <w:pPr>
        <w:pStyle w:val="Heading1"/>
        <w:keepNext w:val="0"/>
        <w:numPr>
          <w:ilvl w:val="0"/>
          <w:numId w:val="81"/>
        </w:numPr>
        <w:adjustRightInd w:val="0"/>
        <w:spacing w:after="240"/>
        <w:rPr>
          <w:rFonts w:ascii="Arial" w:hAnsi="Arial" w:cs="Arial"/>
          <w:b/>
          <w:sz w:val="21"/>
          <w:szCs w:val="21"/>
        </w:rPr>
      </w:pPr>
      <w:r w:rsidRPr="009B0EFF">
        <w:rPr>
          <w:rFonts w:ascii="Arial" w:hAnsi="Arial" w:cs="Arial"/>
          <w:b/>
          <w:sz w:val="21"/>
          <w:szCs w:val="21"/>
        </w:rPr>
        <w:t>SERVICE REPORTS</w:t>
      </w:r>
    </w:p>
    <w:p w14:paraId="5B55D15F" w14:textId="77777777" w:rsidR="00D4159A" w:rsidRPr="009B0EFF" w:rsidRDefault="00D4159A" w:rsidP="00EB49A1">
      <w:pPr>
        <w:pStyle w:val="Level2"/>
        <w:numPr>
          <w:ilvl w:val="1"/>
          <w:numId w:val="81"/>
        </w:numPr>
        <w:tabs>
          <w:tab w:val="num" w:pos="850"/>
        </w:tabs>
        <w:spacing w:line="240" w:lineRule="auto"/>
        <w:rPr>
          <w:rFonts w:ascii="Arial" w:hAnsi="Arial" w:cs="Arial"/>
          <w:sz w:val="21"/>
          <w:szCs w:val="21"/>
        </w:rPr>
      </w:pPr>
      <w:r w:rsidRPr="009B0EFF">
        <w:rPr>
          <w:rFonts w:ascii="Arial" w:hAnsi="Arial" w:cs="Arial"/>
          <w:sz w:val="21"/>
          <w:szCs w:val="21"/>
        </w:rPr>
        <w:t>The Supplier shall in accordance with the timescales specified in clause C2.2, submit to the Client a monthly Service Report (the template of which shall be submitted by the supplier to the client for approval within Ten Working Days of Commencement Date).  This Service Report will include for the month in question:</w:t>
      </w:r>
    </w:p>
    <w:p w14:paraId="5B55D160" w14:textId="77777777" w:rsidR="00D4159A" w:rsidRPr="009B0EFF" w:rsidRDefault="00D4159A" w:rsidP="00EB49A1">
      <w:pPr>
        <w:pStyle w:val="Heading3"/>
        <w:keepNext w:val="0"/>
        <w:numPr>
          <w:ilvl w:val="2"/>
          <w:numId w:val="81"/>
        </w:numPr>
        <w:adjustRightInd w:val="0"/>
        <w:spacing w:after="240"/>
        <w:rPr>
          <w:rFonts w:cs="Arial"/>
          <w:b/>
          <w:sz w:val="21"/>
          <w:szCs w:val="21"/>
          <w:u w:val="none"/>
        </w:rPr>
      </w:pPr>
      <w:proofErr w:type="gramStart"/>
      <w:r w:rsidRPr="009B0EFF">
        <w:rPr>
          <w:rFonts w:cs="Arial"/>
          <w:sz w:val="21"/>
          <w:szCs w:val="21"/>
          <w:u w:val="none"/>
        </w:rPr>
        <w:t>The calculation of the monthly Service Charge (</w:t>
      </w:r>
      <w:proofErr w:type="spellStart"/>
      <w:r w:rsidRPr="009B0EFF">
        <w:rPr>
          <w:rFonts w:cs="Arial"/>
          <w:sz w:val="21"/>
          <w:szCs w:val="21"/>
          <w:u w:val="none"/>
        </w:rPr>
        <w:t>SC</w:t>
      </w:r>
      <w:r w:rsidRPr="009B0EFF">
        <w:rPr>
          <w:rFonts w:cs="Arial"/>
          <w:sz w:val="21"/>
          <w:szCs w:val="21"/>
          <w:u w:val="none"/>
          <w:vertAlign w:val="subscript"/>
        </w:rPr>
        <w:t>m</w:t>
      </w:r>
      <w:proofErr w:type="spellEnd"/>
      <w:r w:rsidRPr="009B0EFF">
        <w:rPr>
          <w:rFonts w:cs="Arial"/>
          <w:sz w:val="21"/>
          <w:szCs w:val="21"/>
          <w:u w:val="none"/>
        </w:rPr>
        <w:t>) in accordance with Schedule 2 (Payment Mechanism).</w:t>
      </w:r>
      <w:proofErr w:type="gramEnd"/>
    </w:p>
    <w:p w14:paraId="5B55D161" w14:textId="77777777" w:rsidR="00D4159A" w:rsidRPr="009B0EFF" w:rsidRDefault="00D4159A" w:rsidP="00EB49A1">
      <w:pPr>
        <w:pStyle w:val="Heading3"/>
        <w:keepNext w:val="0"/>
        <w:numPr>
          <w:ilvl w:val="2"/>
          <w:numId w:val="81"/>
        </w:numPr>
        <w:adjustRightInd w:val="0"/>
        <w:spacing w:after="240"/>
        <w:rPr>
          <w:rFonts w:cs="Arial"/>
          <w:b/>
          <w:sz w:val="21"/>
          <w:szCs w:val="21"/>
          <w:u w:val="none"/>
        </w:rPr>
      </w:pPr>
      <w:r w:rsidRPr="009B0EFF">
        <w:rPr>
          <w:rFonts w:cs="Arial"/>
          <w:sz w:val="21"/>
          <w:szCs w:val="21"/>
          <w:u w:val="none"/>
        </w:rPr>
        <w:lastRenderedPageBreak/>
        <w:t>An itemised list of the number of Service Days each Supplier’s Fleet Vehicle was Available to undertake the Service and the aggregate total of these Service Days (</w:t>
      </w:r>
      <w:proofErr w:type="spellStart"/>
      <w:r w:rsidRPr="009B0EFF">
        <w:rPr>
          <w:rFonts w:cs="Arial"/>
          <w:sz w:val="21"/>
          <w:szCs w:val="21"/>
          <w:u w:val="none"/>
        </w:rPr>
        <w:t>D</w:t>
      </w:r>
      <w:r w:rsidRPr="009B0EFF">
        <w:rPr>
          <w:rFonts w:cs="Arial"/>
          <w:sz w:val="21"/>
          <w:szCs w:val="21"/>
          <w:u w:val="none"/>
          <w:vertAlign w:val="subscript"/>
        </w:rPr>
        <w:t>n</w:t>
      </w:r>
      <w:proofErr w:type="spellEnd"/>
      <w:r w:rsidRPr="009B0EFF">
        <w:rPr>
          <w:rFonts w:cs="Arial"/>
          <w:sz w:val="21"/>
          <w:szCs w:val="21"/>
          <w:u w:val="none"/>
        </w:rPr>
        <w:t>).</w:t>
      </w:r>
    </w:p>
    <w:p w14:paraId="5B55D162" w14:textId="77777777" w:rsidR="00D4159A" w:rsidRPr="009B0EFF" w:rsidRDefault="00D4159A" w:rsidP="00EB49A1">
      <w:pPr>
        <w:pStyle w:val="Heading3"/>
        <w:keepNext w:val="0"/>
        <w:numPr>
          <w:ilvl w:val="2"/>
          <w:numId w:val="81"/>
        </w:numPr>
        <w:adjustRightInd w:val="0"/>
        <w:spacing w:after="240"/>
        <w:rPr>
          <w:rFonts w:cs="Arial"/>
          <w:b/>
          <w:sz w:val="21"/>
          <w:szCs w:val="21"/>
          <w:u w:val="none"/>
        </w:rPr>
      </w:pPr>
      <w:r w:rsidRPr="009B0EFF">
        <w:rPr>
          <w:rFonts w:cs="Arial"/>
          <w:sz w:val="21"/>
          <w:szCs w:val="21"/>
          <w:u w:val="none"/>
        </w:rPr>
        <w:t>The total number of loaded miles (</w:t>
      </w:r>
      <w:proofErr w:type="spellStart"/>
      <w:r w:rsidRPr="009B0EFF">
        <w:rPr>
          <w:rFonts w:cs="Arial"/>
          <w:sz w:val="21"/>
          <w:szCs w:val="21"/>
          <w:u w:val="none"/>
        </w:rPr>
        <w:t>LM</w:t>
      </w:r>
      <w:r w:rsidRPr="009B0EFF">
        <w:rPr>
          <w:rFonts w:cs="Arial"/>
          <w:sz w:val="21"/>
          <w:szCs w:val="21"/>
          <w:u w:val="none"/>
          <w:vertAlign w:val="subscript"/>
        </w:rPr>
        <w:t>n</w:t>
      </w:r>
      <w:proofErr w:type="spellEnd"/>
      <w:r w:rsidRPr="009B0EFF">
        <w:rPr>
          <w:rFonts w:cs="Arial"/>
          <w:sz w:val="21"/>
          <w:szCs w:val="21"/>
          <w:u w:val="none"/>
        </w:rPr>
        <w:t>) as defined in Schedule 2 (Payment Mechanism) travelled overall and itemised for each Supplier’s Vehicle.</w:t>
      </w:r>
    </w:p>
    <w:p w14:paraId="5B55D163" w14:textId="77777777" w:rsidR="00D4159A" w:rsidRPr="009B0EFF" w:rsidRDefault="00D4159A" w:rsidP="00EB49A1">
      <w:pPr>
        <w:pStyle w:val="Heading3"/>
        <w:keepNext w:val="0"/>
        <w:numPr>
          <w:ilvl w:val="2"/>
          <w:numId w:val="81"/>
        </w:numPr>
        <w:adjustRightInd w:val="0"/>
        <w:spacing w:after="240"/>
        <w:rPr>
          <w:rFonts w:cs="Arial"/>
          <w:b/>
          <w:sz w:val="21"/>
          <w:szCs w:val="21"/>
          <w:u w:val="none"/>
        </w:rPr>
      </w:pPr>
      <w:proofErr w:type="gramStart"/>
      <w:r w:rsidRPr="009B0EFF">
        <w:rPr>
          <w:rFonts w:cs="Arial"/>
          <w:sz w:val="21"/>
          <w:szCs w:val="21"/>
          <w:u w:val="none"/>
        </w:rPr>
        <w:t>A summary of the Supplier’s performance against each of the Performance Standards specified in Schedule 5.</w:t>
      </w:r>
      <w:proofErr w:type="gramEnd"/>
      <w:r w:rsidRPr="009B0EFF">
        <w:rPr>
          <w:rFonts w:cs="Arial"/>
          <w:sz w:val="21"/>
          <w:szCs w:val="21"/>
          <w:u w:val="none"/>
        </w:rPr>
        <w:t xml:space="preserve">  This must include an itemised list of the Performance Default Points incurred and the aggregate total (</w:t>
      </w:r>
      <w:proofErr w:type="spellStart"/>
      <w:r w:rsidRPr="009B0EFF">
        <w:rPr>
          <w:rFonts w:cs="Arial"/>
          <w:sz w:val="21"/>
          <w:szCs w:val="21"/>
          <w:u w:val="none"/>
        </w:rPr>
        <w:t>PDP</w:t>
      </w:r>
      <w:r w:rsidRPr="009B0EFF">
        <w:rPr>
          <w:rFonts w:cs="Arial"/>
          <w:sz w:val="21"/>
          <w:szCs w:val="21"/>
          <w:u w:val="none"/>
          <w:vertAlign w:val="subscript"/>
        </w:rPr>
        <w:t>n</w:t>
      </w:r>
      <w:proofErr w:type="spellEnd"/>
      <w:r w:rsidRPr="009B0EFF">
        <w:rPr>
          <w:rFonts w:cs="Arial"/>
          <w:sz w:val="21"/>
          <w:szCs w:val="21"/>
          <w:u w:val="none"/>
        </w:rPr>
        <w:t>).</w:t>
      </w:r>
    </w:p>
    <w:p w14:paraId="5B55D164" w14:textId="77777777" w:rsidR="00D4159A" w:rsidRPr="009B0EFF" w:rsidRDefault="00D4159A" w:rsidP="00EB49A1">
      <w:pPr>
        <w:pStyle w:val="Heading3"/>
        <w:keepNext w:val="0"/>
        <w:numPr>
          <w:ilvl w:val="2"/>
          <w:numId w:val="81"/>
        </w:numPr>
        <w:adjustRightInd w:val="0"/>
        <w:spacing w:after="240"/>
        <w:rPr>
          <w:rFonts w:cs="Arial"/>
          <w:b/>
          <w:sz w:val="21"/>
          <w:szCs w:val="21"/>
          <w:u w:val="none"/>
        </w:rPr>
      </w:pPr>
      <w:r w:rsidRPr="009B0EFF">
        <w:rPr>
          <w:rFonts w:cs="Arial"/>
          <w:sz w:val="21"/>
          <w:szCs w:val="21"/>
          <w:u w:val="none"/>
        </w:rPr>
        <w:t>A full list, in the form of an Excel spreadsheet, of all loads carried as part of the Service.  This must state, for each load:</w:t>
      </w:r>
    </w:p>
    <w:p w14:paraId="5B55D165" w14:textId="77777777" w:rsidR="00D4159A" w:rsidRPr="009B0EFF" w:rsidRDefault="00D4159A" w:rsidP="00EB49A1">
      <w:pPr>
        <w:pStyle w:val="Level4"/>
        <w:numPr>
          <w:ilvl w:val="3"/>
          <w:numId w:val="81"/>
        </w:numPr>
        <w:adjustRightInd w:val="0"/>
        <w:spacing w:line="240" w:lineRule="auto"/>
        <w:rPr>
          <w:rFonts w:ascii="Arial" w:hAnsi="Arial" w:cs="Arial"/>
          <w:sz w:val="21"/>
          <w:szCs w:val="21"/>
        </w:rPr>
      </w:pPr>
      <w:r w:rsidRPr="009B0EFF">
        <w:rPr>
          <w:rFonts w:ascii="Arial" w:hAnsi="Arial" w:cs="Arial"/>
          <w:sz w:val="21"/>
          <w:szCs w:val="21"/>
        </w:rPr>
        <w:t>The weighbridge ticket number.</w:t>
      </w:r>
    </w:p>
    <w:p w14:paraId="5B55D166" w14:textId="77777777" w:rsidR="00D4159A" w:rsidRPr="009B0EFF" w:rsidRDefault="00D4159A" w:rsidP="00EB49A1">
      <w:pPr>
        <w:pStyle w:val="Level4"/>
        <w:numPr>
          <w:ilvl w:val="3"/>
          <w:numId w:val="81"/>
        </w:numPr>
        <w:adjustRightInd w:val="0"/>
        <w:spacing w:line="240" w:lineRule="auto"/>
        <w:rPr>
          <w:rFonts w:ascii="Arial" w:hAnsi="Arial" w:cs="Arial"/>
          <w:sz w:val="21"/>
          <w:szCs w:val="21"/>
        </w:rPr>
      </w:pPr>
      <w:r w:rsidRPr="009B0EFF">
        <w:rPr>
          <w:rFonts w:ascii="Arial" w:hAnsi="Arial" w:cs="Arial"/>
          <w:sz w:val="21"/>
          <w:szCs w:val="21"/>
        </w:rPr>
        <w:t>The date the load was collected</w:t>
      </w:r>
    </w:p>
    <w:p w14:paraId="5B55D167" w14:textId="77777777" w:rsidR="00D4159A" w:rsidRPr="009B0EFF" w:rsidRDefault="00D4159A" w:rsidP="00EB49A1">
      <w:pPr>
        <w:pStyle w:val="Level4"/>
        <w:numPr>
          <w:ilvl w:val="3"/>
          <w:numId w:val="81"/>
        </w:numPr>
        <w:adjustRightInd w:val="0"/>
        <w:spacing w:line="240" w:lineRule="auto"/>
        <w:rPr>
          <w:rFonts w:ascii="Arial" w:hAnsi="Arial" w:cs="Arial"/>
          <w:sz w:val="21"/>
          <w:szCs w:val="21"/>
        </w:rPr>
      </w:pPr>
      <w:r w:rsidRPr="009B0EFF">
        <w:rPr>
          <w:rFonts w:ascii="Arial" w:hAnsi="Arial" w:cs="Arial"/>
          <w:sz w:val="21"/>
          <w:szCs w:val="21"/>
        </w:rPr>
        <w:t>The date the load was discharged if different to (b)</w:t>
      </w:r>
    </w:p>
    <w:p w14:paraId="5B55D168" w14:textId="77777777" w:rsidR="00D4159A" w:rsidRPr="009B0EFF" w:rsidRDefault="00D4159A" w:rsidP="00EB49A1">
      <w:pPr>
        <w:pStyle w:val="Level4"/>
        <w:numPr>
          <w:ilvl w:val="3"/>
          <w:numId w:val="81"/>
        </w:numPr>
        <w:adjustRightInd w:val="0"/>
        <w:spacing w:line="240" w:lineRule="auto"/>
        <w:rPr>
          <w:rFonts w:ascii="Arial" w:hAnsi="Arial" w:cs="Arial"/>
          <w:sz w:val="21"/>
          <w:szCs w:val="21"/>
        </w:rPr>
      </w:pPr>
      <w:r w:rsidRPr="009B0EFF">
        <w:rPr>
          <w:rFonts w:ascii="Arial" w:hAnsi="Arial" w:cs="Arial"/>
          <w:sz w:val="21"/>
          <w:szCs w:val="21"/>
        </w:rPr>
        <w:t>The registration number of the Supplier’s Vehicle.</w:t>
      </w:r>
    </w:p>
    <w:p w14:paraId="5B55D169" w14:textId="77777777" w:rsidR="00D4159A" w:rsidRPr="009B0EFF" w:rsidRDefault="00D4159A" w:rsidP="00EB49A1">
      <w:pPr>
        <w:pStyle w:val="Level4"/>
        <w:numPr>
          <w:ilvl w:val="3"/>
          <w:numId w:val="81"/>
        </w:numPr>
        <w:adjustRightInd w:val="0"/>
        <w:spacing w:line="240" w:lineRule="auto"/>
        <w:rPr>
          <w:rFonts w:ascii="Arial" w:hAnsi="Arial" w:cs="Arial"/>
          <w:sz w:val="21"/>
          <w:szCs w:val="21"/>
        </w:rPr>
      </w:pPr>
      <w:r w:rsidRPr="009B0EFF">
        <w:rPr>
          <w:rFonts w:ascii="Arial" w:hAnsi="Arial" w:cs="Arial"/>
          <w:sz w:val="21"/>
          <w:szCs w:val="21"/>
        </w:rPr>
        <w:t>The Collection Point.</w:t>
      </w:r>
    </w:p>
    <w:p w14:paraId="5B55D16A" w14:textId="77777777" w:rsidR="00D4159A" w:rsidRPr="009B0EFF" w:rsidRDefault="00D4159A" w:rsidP="00EB49A1">
      <w:pPr>
        <w:pStyle w:val="Level4"/>
        <w:numPr>
          <w:ilvl w:val="3"/>
          <w:numId w:val="81"/>
        </w:numPr>
        <w:adjustRightInd w:val="0"/>
        <w:spacing w:line="240" w:lineRule="auto"/>
        <w:rPr>
          <w:rFonts w:ascii="Arial" w:hAnsi="Arial" w:cs="Arial"/>
          <w:sz w:val="21"/>
          <w:szCs w:val="21"/>
        </w:rPr>
      </w:pPr>
      <w:r w:rsidRPr="009B0EFF">
        <w:rPr>
          <w:rFonts w:ascii="Arial" w:hAnsi="Arial" w:cs="Arial"/>
          <w:sz w:val="21"/>
          <w:szCs w:val="21"/>
        </w:rPr>
        <w:t>The Final Disposal Point.</w:t>
      </w:r>
    </w:p>
    <w:p w14:paraId="5B55D16B" w14:textId="77777777" w:rsidR="00D4159A" w:rsidRPr="009B0EFF" w:rsidRDefault="00D4159A" w:rsidP="00EB49A1">
      <w:pPr>
        <w:pStyle w:val="Level4"/>
        <w:numPr>
          <w:ilvl w:val="3"/>
          <w:numId w:val="81"/>
        </w:numPr>
        <w:adjustRightInd w:val="0"/>
        <w:spacing w:line="240" w:lineRule="auto"/>
        <w:rPr>
          <w:rFonts w:ascii="Arial" w:hAnsi="Arial" w:cs="Arial"/>
          <w:sz w:val="21"/>
          <w:szCs w:val="21"/>
        </w:rPr>
      </w:pPr>
      <w:r w:rsidRPr="009B0EFF">
        <w:rPr>
          <w:rFonts w:ascii="Arial" w:hAnsi="Arial" w:cs="Arial"/>
          <w:sz w:val="21"/>
          <w:szCs w:val="21"/>
        </w:rPr>
        <w:t>The actual times recorded (in 24 hour clock format) by the weighbridge ticket at the time of weighing in and weighing out at both Collection Point and Final Disposal Point (four times required per load).</w:t>
      </w:r>
    </w:p>
    <w:p w14:paraId="5B55D16C" w14:textId="77777777" w:rsidR="00D4159A" w:rsidRPr="009B0EFF" w:rsidRDefault="00D4159A" w:rsidP="00EB49A1">
      <w:pPr>
        <w:pStyle w:val="Level4"/>
        <w:numPr>
          <w:ilvl w:val="3"/>
          <w:numId w:val="81"/>
        </w:numPr>
        <w:adjustRightInd w:val="0"/>
        <w:spacing w:line="240" w:lineRule="auto"/>
        <w:rPr>
          <w:rFonts w:ascii="Arial" w:hAnsi="Arial" w:cs="Arial"/>
          <w:sz w:val="21"/>
          <w:szCs w:val="21"/>
        </w:rPr>
      </w:pPr>
      <w:r w:rsidRPr="009B0EFF">
        <w:rPr>
          <w:rFonts w:ascii="Arial" w:hAnsi="Arial" w:cs="Arial"/>
          <w:sz w:val="21"/>
          <w:szCs w:val="21"/>
        </w:rPr>
        <w:t>The duration of the turnaround times (in minutes, weighbridge in to weighbridge out as recorded on weighbridge ticket) at Collection Point and Final Disposal Point.</w:t>
      </w:r>
    </w:p>
    <w:p w14:paraId="5B55D16D" w14:textId="77777777" w:rsidR="00D4159A" w:rsidRPr="009B0EFF" w:rsidRDefault="00D4159A" w:rsidP="00EB49A1">
      <w:pPr>
        <w:pStyle w:val="Level4"/>
        <w:numPr>
          <w:ilvl w:val="3"/>
          <w:numId w:val="81"/>
        </w:numPr>
        <w:adjustRightInd w:val="0"/>
        <w:spacing w:line="240" w:lineRule="auto"/>
        <w:rPr>
          <w:rFonts w:ascii="Arial" w:hAnsi="Arial" w:cs="Arial"/>
          <w:sz w:val="21"/>
          <w:szCs w:val="21"/>
        </w:rPr>
      </w:pPr>
      <w:r w:rsidRPr="009B0EFF">
        <w:rPr>
          <w:rFonts w:ascii="Arial" w:hAnsi="Arial" w:cs="Arial"/>
          <w:sz w:val="21"/>
          <w:szCs w:val="21"/>
        </w:rPr>
        <w:t>The tonnage of Contract Waste collected, transported and delivered.</w:t>
      </w:r>
    </w:p>
    <w:p w14:paraId="5B55D16E" w14:textId="77777777" w:rsidR="00D4159A" w:rsidRPr="009B0EFF" w:rsidRDefault="00D4159A" w:rsidP="00EB49A1">
      <w:pPr>
        <w:pStyle w:val="Level4"/>
        <w:numPr>
          <w:ilvl w:val="3"/>
          <w:numId w:val="81"/>
        </w:numPr>
        <w:adjustRightInd w:val="0"/>
        <w:spacing w:line="240" w:lineRule="auto"/>
        <w:rPr>
          <w:rFonts w:ascii="Arial" w:hAnsi="Arial" w:cs="Arial"/>
          <w:sz w:val="21"/>
          <w:szCs w:val="21"/>
        </w:rPr>
      </w:pPr>
      <w:r w:rsidRPr="009B0EFF">
        <w:rPr>
          <w:rFonts w:ascii="Arial" w:hAnsi="Arial" w:cs="Arial"/>
          <w:sz w:val="21"/>
          <w:szCs w:val="21"/>
        </w:rPr>
        <w:t xml:space="preserve">The </w:t>
      </w:r>
      <w:proofErr w:type="spellStart"/>
      <w:r w:rsidRPr="009B0EFF">
        <w:rPr>
          <w:rFonts w:ascii="Arial" w:hAnsi="Arial" w:cs="Arial"/>
          <w:b/>
          <w:sz w:val="21"/>
          <w:szCs w:val="21"/>
        </w:rPr>
        <w:t>LM</w:t>
      </w:r>
      <w:r w:rsidRPr="009B0EFF">
        <w:rPr>
          <w:rFonts w:ascii="Arial" w:hAnsi="Arial" w:cs="Arial"/>
          <w:b/>
          <w:sz w:val="21"/>
          <w:szCs w:val="21"/>
          <w:vertAlign w:val="subscript"/>
        </w:rPr>
        <w:t>n</w:t>
      </w:r>
      <w:proofErr w:type="spellEnd"/>
      <w:r w:rsidRPr="009B0EFF">
        <w:rPr>
          <w:rFonts w:ascii="Arial" w:hAnsi="Arial" w:cs="Arial"/>
          <w:sz w:val="21"/>
          <w:szCs w:val="21"/>
        </w:rPr>
        <w:t xml:space="preserve"> as defined in Schedule 2 (Payment Mechanism) travelled for that journey.</w:t>
      </w:r>
    </w:p>
    <w:p w14:paraId="5B55D16F" w14:textId="77777777" w:rsidR="00D4159A" w:rsidRPr="009B0EFF" w:rsidRDefault="00D4159A" w:rsidP="00EB49A1">
      <w:pPr>
        <w:pStyle w:val="Heading3"/>
        <w:keepNext w:val="0"/>
        <w:numPr>
          <w:ilvl w:val="2"/>
          <w:numId w:val="81"/>
        </w:numPr>
        <w:adjustRightInd w:val="0"/>
        <w:spacing w:after="240"/>
        <w:rPr>
          <w:rFonts w:cs="Arial"/>
          <w:b/>
          <w:sz w:val="21"/>
          <w:szCs w:val="21"/>
          <w:u w:val="none"/>
        </w:rPr>
      </w:pPr>
      <w:r w:rsidRPr="009B0EFF">
        <w:rPr>
          <w:rFonts w:cs="Arial"/>
          <w:sz w:val="21"/>
          <w:szCs w:val="21"/>
          <w:u w:val="none"/>
        </w:rPr>
        <w:t xml:space="preserve">Monthly carbon emissions data derived from transporting waste from Collection Points to Final Disposal Points including trips when the Supplier’s Vehicles are making empty return journeys for further Contract Waste or any other journeys necessary for the provision of the Services. This data should be provided as litres of derv for each overall transport category i.e. </w:t>
      </w:r>
      <w:r w:rsidRPr="009B0EFF">
        <w:rPr>
          <w:rFonts w:cs="Arial"/>
          <w:i/>
          <w:sz w:val="21"/>
          <w:szCs w:val="21"/>
          <w:u w:val="none"/>
        </w:rPr>
        <w:t>HGV Articulated 3.5-33 tonnes</w:t>
      </w:r>
      <w:r w:rsidRPr="009B0EFF">
        <w:rPr>
          <w:rFonts w:cs="Arial"/>
          <w:sz w:val="21"/>
          <w:szCs w:val="21"/>
          <w:u w:val="none"/>
        </w:rPr>
        <w:t xml:space="preserve"> or </w:t>
      </w:r>
      <w:r w:rsidRPr="009B0EFF">
        <w:rPr>
          <w:rFonts w:cs="Arial"/>
          <w:i/>
          <w:sz w:val="21"/>
          <w:szCs w:val="21"/>
          <w:u w:val="none"/>
        </w:rPr>
        <w:t>HGV Articulated greater than 33 tonnes</w:t>
      </w:r>
      <w:r w:rsidRPr="009B0EFF">
        <w:rPr>
          <w:rFonts w:cs="Arial"/>
          <w:sz w:val="21"/>
          <w:szCs w:val="21"/>
          <w:u w:val="none"/>
        </w:rPr>
        <w:t>. Below is an example of how the data should be presented*: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678"/>
      </w:tblGrid>
      <w:tr w:rsidR="00D4159A" w:rsidRPr="009B0EFF" w14:paraId="5B55D171" w14:textId="77777777" w:rsidTr="00D4159A">
        <w:trPr>
          <w:trHeight w:val="577"/>
        </w:trPr>
        <w:tc>
          <w:tcPr>
            <w:tcW w:w="9039" w:type="dxa"/>
            <w:gridSpan w:val="2"/>
            <w:tcBorders>
              <w:top w:val="double" w:sz="4" w:space="0" w:color="auto"/>
              <w:left w:val="double" w:sz="4" w:space="0" w:color="auto"/>
              <w:bottom w:val="double" w:sz="4" w:space="0" w:color="auto"/>
              <w:right w:val="double" w:sz="4" w:space="0" w:color="auto"/>
            </w:tcBorders>
            <w:shd w:val="clear" w:color="auto" w:fill="D9D9D9"/>
            <w:vAlign w:val="center"/>
          </w:tcPr>
          <w:p w14:paraId="5B55D170" w14:textId="77777777" w:rsidR="00D4159A" w:rsidRPr="009B0EFF" w:rsidRDefault="00D4159A" w:rsidP="00D4159A">
            <w:pPr>
              <w:suppressAutoHyphens/>
              <w:spacing w:after="160" w:line="247" w:lineRule="auto"/>
              <w:jc w:val="center"/>
              <w:rPr>
                <w:rFonts w:ascii="Arial" w:hAnsi="Arial" w:cs="Arial"/>
                <w:sz w:val="21"/>
                <w:szCs w:val="21"/>
              </w:rPr>
            </w:pPr>
            <w:r w:rsidRPr="009B0EFF">
              <w:rPr>
                <w:rFonts w:ascii="Arial" w:hAnsi="Arial" w:cs="Arial"/>
                <w:sz w:val="21"/>
                <w:szCs w:val="21"/>
              </w:rPr>
              <w:t>Emission details in relation to the provision of services under the contract for Bulk Haulage of Waste</w:t>
            </w:r>
          </w:p>
        </w:tc>
      </w:tr>
      <w:tr w:rsidR="00D4159A" w:rsidRPr="009B0EFF" w14:paraId="5B55D176" w14:textId="77777777" w:rsidTr="00D4159A">
        <w:trPr>
          <w:trHeight w:val="458"/>
        </w:trPr>
        <w:tc>
          <w:tcPr>
            <w:tcW w:w="4361" w:type="dxa"/>
            <w:tcBorders>
              <w:top w:val="double" w:sz="4" w:space="0" w:color="auto"/>
              <w:left w:val="double" w:sz="4" w:space="0" w:color="auto"/>
              <w:bottom w:val="double" w:sz="4" w:space="0" w:color="auto"/>
            </w:tcBorders>
            <w:shd w:val="clear" w:color="auto" w:fill="FFFFFF"/>
            <w:vAlign w:val="center"/>
          </w:tcPr>
          <w:p w14:paraId="5B55D172" w14:textId="77777777" w:rsidR="00D4159A" w:rsidRPr="009B0EFF" w:rsidRDefault="00D4159A" w:rsidP="00D4159A">
            <w:pPr>
              <w:suppressAutoHyphens/>
              <w:spacing w:after="160" w:line="247" w:lineRule="auto"/>
              <w:jc w:val="center"/>
              <w:rPr>
                <w:rFonts w:ascii="Arial" w:hAnsi="Arial" w:cs="Arial"/>
                <w:sz w:val="21"/>
                <w:szCs w:val="21"/>
              </w:rPr>
            </w:pPr>
            <w:r w:rsidRPr="009B0EFF">
              <w:rPr>
                <w:rFonts w:ascii="Arial" w:hAnsi="Arial" w:cs="Arial"/>
                <w:sz w:val="21"/>
                <w:szCs w:val="21"/>
              </w:rPr>
              <w:t xml:space="preserve">Return Trip Emission Details </w:t>
            </w:r>
          </w:p>
          <w:p w14:paraId="5B55D173" w14:textId="77777777" w:rsidR="00D4159A" w:rsidRPr="009B0EFF" w:rsidRDefault="00D4159A" w:rsidP="00D4159A">
            <w:pPr>
              <w:suppressAutoHyphens/>
              <w:spacing w:after="160" w:line="247" w:lineRule="auto"/>
              <w:jc w:val="center"/>
              <w:rPr>
                <w:rFonts w:ascii="Arial" w:hAnsi="Arial" w:cs="Arial"/>
                <w:sz w:val="21"/>
                <w:szCs w:val="21"/>
              </w:rPr>
            </w:pPr>
            <w:r w:rsidRPr="009B0EFF">
              <w:rPr>
                <w:rFonts w:ascii="Arial" w:hAnsi="Arial" w:cs="Arial"/>
                <w:sz w:val="21"/>
                <w:szCs w:val="21"/>
              </w:rPr>
              <w:t>(Mileage or Litres of derv)</w:t>
            </w:r>
          </w:p>
        </w:tc>
        <w:tc>
          <w:tcPr>
            <w:tcW w:w="4678" w:type="dxa"/>
            <w:tcBorders>
              <w:top w:val="double" w:sz="4" w:space="0" w:color="auto"/>
              <w:bottom w:val="double" w:sz="4" w:space="0" w:color="auto"/>
              <w:right w:val="double" w:sz="4" w:space="0" w:color="auto"/>
            </w:tcBorders>
            <w:shd w:val="clear" w:color="auto" w:fill="FFFFFF"/>
            <w:vAlign w:val="center"/>
          </w:tcPr>
          <w:p w14:paraId="5B55D174" w14:textId="77777777" w:rsidR="00D4159A" w:rsidRPr="009B0EFF" w:rsidRDefault="00D4159A" w:rsidP="00D4159A">
            <w:pPr>
              <w:suppressAutoHyphens/>
              <w:spacing w:after="160" w:line="247" w:lineRule="auto"/>
              <w:jc w:val="center"/>
              <w:rPr>
                <w:rFonts w:ascii="Arial" w:hAnsi="Arial" w:cs="Arial"/>
                <w:sz w:val="21"/>
                <w:szCs w:val="21"/>
              </w:rPr>
            </w:pPr>
            <w:r w:rsidRPr="009B0EFF">
              <w:rPr>
                <w:rFonts w:ascii="Arial" w:hAnsi="Arial" w:cs="Arial"/>
                <w:sz w:val="21"/>
                <w:szCs w:val="21"/>
              </w:rPr>
              <w:t>Vehicle Category (GVW)</w:t>
            </w:r>
          </w:p>
          <w:p w14:paraId="5B55D175" w14:textId="77777777" w:rsidR="00D4159A" w:rsidRPr="009B0EFF" w:rsidRDefault="00D4159A" w:rsidP="00D4159A">
            <w:pPr>
              <w:suppressAutoHyphens/>
              <w:spacing w:after="160" w:line="247" w:lineRule="auto"/>
              <w:jc w:val="center"/>
              <w:rPr>
                <w:rFonts w:ascii="Arial" w:hAnsi="Arial" w:cs="Arial"/>
                <w:sz w:val="21"/>
                <w:szCs w:val="21"/>
              </w:rPr>
            </w:pPr>
            <w:r w:rsidRPr="009B0EFF">
              <w:rPr>
                <w:rFonts w:ascii="Arial" w:hAnsi="Arial" w:cs="Arial"/>
                <w:sz w:val="21"/>
                <w:szCs w:val="21"/>
              </w:rPr>
              <w:t>(</w:t>
            </w:r>
            <w:r w:rsidRPr="009B0EFF">
              <w:rPr>
                <w:rFonts w:ascii="Arial" w:hAnsi="Arial" w:cs="Arial"/>
                <w:i/>
                <w:sz w:val="21"/>
                <w:szCs w:val="21"/>
              </w:rPr>
              <w:t>HGV Articulated &gt;3.5-33 tonnes or HGV Articulated &gt; 33 tonnes)</w:t>
            </w:r>
          </w:p>
        </w:tc>
      </w:tr>
      <w:tr w:rsidR="00D4159A" w:rsidRPr="009B0EFF" w14:paraId="5B55D179" w14:textId="77777777" w:rsidTr="00D4159A">
        <w:tc>
          <w:tcPr>
            <w:tcW w:w="4361" w:type="dxa"/>
            <w:tcBorders>
              <w:top w:val="double" w:sz="4" w:space="0" w:color="auto"/>
              <w:left w:val="double" w:sz="4" w:space="0" w:color="auto"/>
            </w:tcBorders>
            <w:shd w:val="clear" w:color="auto" w:fill="auto"/>
          </w:tcPr>
          <w:p w14:paraId="5B55D177" w14:textId="77777777" w:rsidR="00D4159A" w:rsidRPr="009B0EFF" w:rsidRDefault="00D4159A" w:rsidP="00D4159A">
            <w:pPr>
              <w:suppressAutoHyphens/>
              <w:spacing w:after="160" w:line="247" w:lineRule="auto"/>
              <w:rPr>
                <w:rFonts w:ascii="Arial" w:hAnsi="Arial" w:cs="Arial"/>
                <w:sz w:val="21"/>
                <w:szCs w:val="21"/>
              </w:rPr>
            </w:pPr>
            <w:r w:rsidRPr="009B0EFF">
              <w:rPr>
                <w:rFonts w:ascii="Arial" w:hAnsi="Arial" w:cs="Arial"/>
                <w:sz w:val="21"/>
                <w:szCs w:val="21"/>
              </w:rPr>
              <w:t xml:space="preserve"> 52,000 litres of derv</w:t>
            </w:r>
          </w:p>
        </w:tc>
        <w:tc>
          <w:tcPr>
            <w:tcW w:w="4678" w:type="dxa"/>
            <w:tcBorders>
              <w:top w:val="double" w:sz="4" w:space="0" w:color="auto"/>
              <w:right w:val="double" w:sz="4" w:space="0" w:color="auto"/>
            </w:tcBorders>
            <w:shd w:val="clear" w:color="auto" w:fill="auto"/>
          </w:tcPr>
          <w:p w14:paraId="5B55D178" w14:textId="77777777" w:rsidR="00D4159A" w:rsidRPr="009B0EFF" w:rsidRDefault="00D4159A" w:rsidP="00D4159A">
            <w:pPr>
              <w:suppressAutoHyphens/>
              <w:spacing w:after="160" w:line="247" w:lineRule="auto"/>
              <w:rPr>
                <w:rFonts w:ascii="Arial" w:hAnsi="Arial" w:cs="Arial"/>
                <w:sz w:val="21"/>
                <w:szCs w:val="21"/>
              </w:rPr>
            </w:pPr>
            <w:r w:rsidRPr="009B0EFF">
              <w:rPr>
                <w:rFonts w:ascii="Arial" w:hAnsi="Arial" w:cs="Arial"/>
                <w:sz w:val="21"/>
                <w:szCs w:val="21"/>
              </w:rPr>
              <w:t>HGV Articulated &gt; 33 tonnes</w:t>
            </w:r>
          </w:p>
        </w:tc>
      </w:tr>
      <w:tr w:rsidR="00D4159A" w:rsidRPr="009B0EFF" w14:paraId="5B55D17C" w14:textId="77777777" w:rsidTr="00D4159A">
        <w:tc>
          <w:tcPr>
            <w:tcW w:w="4361" w:type="dxa"/>
            <w:tcBorders>
              <w:left w:val="double" w:sz="4" w:space="0" w:color="auto"/>
              <w:bottom w:val="double" w:sz="4" w:space="0" w:color="auto"/>
            </w:tcBorders>
            <w:shd w:val="clear" w:color="auto" w:fill="auto"/>
          </w:tcPr>
          <w:p w14:paraId="5B55D17A" w14:textId="77777777" w:rsidR="00D4159A" w:rsidRPr="009B0EFF" w:rsidRDefault="00D4159A" w:rsidP="00D4159A">
            <w:pPr>
              <w:suppressAutoHyphens/>
              <w:spacing w:after="160" w:line="247" w:lineRule="auto"/>
              <w:rPr>
                <w:rFonts w:ascii="Arial" w:hAnsi="Arial" w:cs="Arial"/>
                <w:sz w:val="21"/>
                <w:szCs w:val="21"/>
              </w:rPr>
            </w:pPr>
            <w:r w:rsidRPr="009B0EFF">
              <w:rPr>
                <w:rFonts w:ascii="Arial" w:hAnsi="Arial" w:cs="Arial"/>
                <w:sz w:val="21"/>
                <w:szCs w:val="21"/>
              </w:rPr>
              <w:t>72,000 litres of derv</w:t>
            </w:r>
          </w:p>
        </w:tc>
        <w:tc>
          <w:tcPr>
            <w:tcW w:w="4678" w:type="dxa"/>
            <w:tcBorders>
              <w:bottom w:val="double" w:sz="4" w:space="0" w:color="auto"/>
              <w:right w:val="double" w:sz="4" w:space="0" w:color="auto"/>
            </w:tcBorders>
            <w:shd w:val="clear" w:color="auto" w:fill="auto"/>
          </w:tcPr>
          <w:p w14:paraId="5B55D17B" w14:textId="77777777" w:rsidR="00D4159A" w:rsidRPr="009B0EFF" w:rsidRDefault="00D4159A" w:rsidP="00D4159A">
            <w:pPr>
              <w:suppressAutoHyphens/>
              <w:spacing w:after="160" w:line="247" w:lineRule="auto"/>
              <w:rPr>
                <w:rFonts w:ascii="Arial" w:hAnsi="Arial" w:cs="Arial"/>
                <w:sz w:val="21"/>
                <w:szCs w:val="21"/>
              </w:rPr>
            </w:pPr>
            <w:r w:rsidRPr="009B0EFF">
              <w:rPr>
                <w:rFonts w:ascii="Arial" w:hAnsi="Arial" w:cs="Arial"/>
                <w:sz w:val="21"/>
                <w:szCs w:val="21"/>
              </w:rPr>
              <w:t>HGV Articulated &gt; 3.5 -33 tonnes</w:t>
            </w:r>
          </w:p>
        </w:tc>
      </w:tr>
    </w:tbl>
    <w:p w14:paraId="5B55D17D" w14:textId="77777777" w:rsidR="00D4159A" w:rsidRPr="009B0EFF" w:rsidRDefault="00D4159A" w:rsidP="00D4159A">
      <w:pPr>
        <w:pStyle w:val="Heading1"/>
        <w:rPr>
          <w:rFonts w:ascii="Arial" w:hAnsi="Arial" w:cs="Arial"/>
          <w:b/>
          <w:sz w:val="21"/>
          <w:szCs w:val="21"/>
        </w:rPr>
      </w:pPr>
      <w:r w:rsidRPr="009B0EFF">
        <w:rPr>
          <w:rFonts w:ascii="Arial" w:hAnsi="Arial" w:cs="Arial"/>
          <w:sz w:val="21"/>
          <w:szCs w:val="21"/>
        </w:rPr>
        <w:lastRenderedPageBreak/>
        <w:t>*In the event that the Supplier is unable to provide the data in this form they should notify the Client who may then be prepared to accept data in a mileage travelled format.</w:t>
      </w:r>
    </w:p>
    <w:p w14:paraId="5B55D17E" w14:textId="77777777" w:rsidR="00D4159A" w:rsidRPr="00271A25" w:rsidRDefault="00D4159A" w:rsidP="00D4159A">
      <w:pPr>
        <w:pStyle w:val="Default"/>
      </w:pPr>
    </w:p>
    <w:p w14:paraId="5B55D17F" w14:textId="77777777" w:rsidR="00D4159A" w:rsidRPr="009B0EFF" w:rsidRDefault="00D4159A" w:rsidP="00EB49A1">
      <w:pPr>
        <w:pStyle w:val="Heading1"/>
        <w:keepNext w:val="0"/>
        <w:numPr>
          <w:ilvl w:val="0"/>
          <w:numId w:val="81"/>
        </w:numPr>
        <w:adjustRightInd w:val="0"/>
        <w:spacing w:after="240"/>
        <w:rPr>
          <w:rFonts w:ascii="Arial" w:hAnsi="Arial" w:cs="Arial"/>
          <w:b/>
          <w:sz w:val="21"/>
          <w:szCs w:val="21"/>
        </w:rPr>
      </w:pPr>
      <w:r w:rsidRPr="009B0EFF">
        <w:rPr>
          <w:rFonts w:ascii="Arial" w:hAnsi="Arial" w:cs="Arial"/>
          <w:b/>
          <w:sz w:val="21"/>
          <w:szCs w:val="21"/>
        </w:rPr>
        <w:t>CLIENT/SUPPLIER MEETINGS</w:t>
      </w:r>
    </w:p>
    <w:p w14:paraId="5B55D180" w14:textId="77777777" w:rsidR="00D4159A" w:rsidRPr="009B0EFF" w:rsidRDefault="00D4159A" w:rsidP="00EB49A1">
      <w:pPr>
        <w:pStyle w:val="Level2"/>
        <w:numPr>
          <w:ilvl w:val="1"/>
          <w:numId w:val="81"/>
        </w:numPr>
        <w:tabs>
          <w:tab w:val="clear" w:pos="950"/>
          <w:tab w:val="num" w:pos="851"/>
        </w:tabs>
        <w:spacing w:line="240" w:lineRule="auto"/>
        <w:ind w:left="851" w:hanging="709"/>
        <w:rPr>
          <w:rFonts w:ascii="Arial" w:hAnsi="Arial" w:cs="Arial"/>
          <w:sz w:val="21"/>
          <w:szCs w:val="21"/>
        </w:rPr>
      </w:pPr>
      <w:r w:rsidRPr="009B0EFF">
        <w:rPr>
          <w:rFonts w:ascii="Arial" w:hAnsi="Arial" w:cs="Arial"/>
          <w:sz w:val="21"/>
          <w:szCs w:val="21"/>
        </w:rPr>
        <w:t xml:space="preserve">The Supplier and Client shall, given reasonable notice by the other Party, attend regular or ad hoc meetings reasonably called by the Supplier or Client to discuss the operation and management of the Contract. </w:t>
      </w:r>
    </w:p>
    <w:p w14:paraId="5B55D181" w14:textId="77777777" w:rsidR="00D4159A" w:rsidRPr="009B0EFF" w:rsidRDefault="00D4159A" w:rsidP="00EB49A1">
      <w:pPr>
        <w:pStyle w:val="Heading1"/>
        <w:keepNext w:val="0"/>
        <w:numPr>
          <w:ilvl w:val="0"/>
          <w:numId w:val="81"/>
        </w:numPr>
        <w:adjustRightInd w:val="0"/>
        <w:spacing w:after="240"/>
        <w:rPr>
          <w:rFonts w:ascii="Arial" w:hAnsi="Arial" w:cs="Arial"/>
          <w:b/>
          <w:sz w:val="21"/>
          <w:szCs w:val="21"/>
        </w:rPr>
      </w:pPr>
      <w:r w:rsidRPr="009B0EFF">
        <w:rPr>
          <w:rFonts w:ascii="Arial" w:hAnsi="Arial" w:cs="Arial"/>
          <w:b/>
          <w:sz w:val="21"/>
          <w:szCs w:val="21"/>
        </w:rPr>
        <w:t>QUANTITY OF WASTE TO BE TRANSFERRED</w:t>
      </w:r>
    </w:p>
    <w:p w14:paraId="5B55D182" w14:textId="77777777" w:rsidR="00D4159A" w:rsidRPr="009B0EFF" w:rsidRDefault="00D4159A" w:rsidP="00EB49A1">
      <w:pPr>
        <w:pStyle w:val="Level2"/>
        <w:numPr>
          <w:ilvl w:val="1"/>
          <w:numId w:val="81"/>
        </w:numPr>
        <w:tabs>
          <w:tab w:val="num" w:pos="850"/>
        </w:tabs>
        <w:spacing w:line="240" w:lineRule="auto"/>
        <w:rPr>
          <w:rFonts w:ascii="Arial" w:hAnsi="Arial" w:cs="Arial"/>
          <w:sz w:val="21"/>
          <w:szCs w:val="21"/>
        </w:rPr>
      </w:pPr>
      <w:r w:rsidRPr="009B0EFF">
        <w:rPr>
          <w:rFonts w:ascii="Arial" w:hAnsi="Arial" w:cs="Arial"/>
          <w:sz w:val="21"/>
          <w:szCs w:val="21"/>
        </w:rPr>
        <w:t xml:space="preserve">The Authority's agreed annual tonnage to EFW Facility comprises of WTS delivery and local WCA direct delivery. These direct delivery tonnages shall influence and dictate how much Contract Waste will be disposed at the Final Disposal Points over the course of this Contract Period. See table 7.7.2.The Supplier should be aware, over the duration of this Contract, that should direct deliveries increase by the WCA in terms of tonnages then more Contract Waste shall be delivered to other Final Disposal Points </w:t>
      </w:r>
    </w:p>
    <w:p w14:paraId="5B55D183" w14:textId="77777777" w:rsidR="00D4159A" w:rsidRPr="009B0EFF" w:rsidRDefault="00D4159A" w:rsidP="00EB49A1">
      <w:pPr>
        <w:pStyle w:val="Level2"/>
        <w:numPr>
          <w:ilvl w:val="1"/>
          <w:numId w:val="81"/>
        </w:numPr>
        <w:tabs>
          <w:tab w:val="num" w:pos="850"/>
        </w:tabs>
        <w:spacing w:line="240" w:lineRule="auto"/>
        <w:rPr>
          <w:rFonts w:ascii="Arial" w:hAnsi="Arial" w:cs="Arial"/>
          <w:sz w:val="21"/>
          <w:szCs w:val="21"/>
        </w:rPr>
      </w:pPr>
      <w:r w:rsidRPr="009B0EFF">
        <w:rPr>
          <w:rFonts w:ascii="Arial" w:hAnsi="Arial" w:cs="Arial"/>
          <w:sz w:val="21"/>
          <w:szCs w:val="21"/>
        </w:rPr>
        <w:t xml:space="preserve">The EFW operator will shut the EFW Facility for planned maintenance at least once a year. In general the planned maintenance will be for around 3 weeks (depending on the work). Advance notice shall be given where possible to the supplier when these are known. The Final Disposal Points shall be used in this case.  </w:t>
      </w:r>
    </w:p>
    <w:p w14:paraId="5B55D184" w14:textId="77777777" w:rsidR="00D4159A" w:rsidRPr="009B0EFF" w:rsidRDefault="00D4159A" w:rsidP="00EB49A1">
      <w:pPr>
        <w:pStyle w:val="Level2"/>
        <w:numPr>
          <w:ilvl w:val="1"/>
          <w:numId w:val="81"/>
        </w:numPr>
        <w:tabs>
          <w:tab w:val="num" w:pos="850"/>
        </w:tabs>
        <w:spacing w:line="240" w:lineRule="auto"/>
        <w:rPr>
          <w:rFonts w:ascii="Arial" w:hAnsi="Arial" w:cs="Arial"/>
          <w:sz w:val="21"/>
          <w:szCs w:val="21"/>
        </w:rPr>
      </w:pPr>
      <w:r w:rsidRPr="009B0EFF">
        <w:rPr>
          <w:rFonts w:ascii="Arial" w:hAnsi="Arial" w:cs="Arial"/>
          <w:sz w:val="21"/>
          <w:szCs w:val="21"/>
        </w:rPr>
        <w:t>Should unplanned works be required that shut the EFW facility at very short notice, then the Final Disposal Points will be used until notified differently. See section 1.6.3.</w:t>
      </w:r>
    </w:p>
    <w:p w14:paraId="5B55D185" w14:textId="77777777" w:rsidR="00D4159A" w:rsidRPr="009B0EFF" w:rsidRDefault="00D4159A" w:rsidP="00EB49A1">
      <w:pPr>
        <w:pStyle w:val="Level2"/>
        <w:numPr>
          <w:ilvl w:val="1"/>
          <w:numId w:val="81"/>
        </w:numPr>
        <w:tabs>
          <w:tab w:val="num" w:pos="850"/>
        </w:tabs>
        <w:spacing w:line="240" w:lineRule="auto"/>
        <w:rPr>
          <w:rFonts w:ascii="Arial" w:hAnsi="Arial" w:cs="Arial"/>
          <w:sz w:val="21"/>
          <w:szCs w:val="21"/>
        </w:rPr>
      </w:pPr>
      <w:r w:rsidRPr="009B0EFF">
        <w:rPr>
          <w:rFonts w:ascii="Arial" w:hAnsi="Arial" w:cs="Arial"/>
          <w:sz w:val="21"/>
          <w:szCs w:val="21"/>
        </w:rPr>
        <w:t>Table 7.4.1 sets out the total estimated amounts of Contract Waste to be transferred in performance of the Services.  Tables 7.6.1 and 7.6.2 and Tables 7.7.1 and 7.7.2</w:t>
      </w:r>
      <w:r w:rsidRPr="009B0EFF" w:rsidDel="003A088B">
        <w:rPr>
          <w:rFonts w:ascii="Arial" w:hAnsi="Arial" w:cs="Arial"/>
          <w:sz w:val="21"/>
          <w:szCs w:val="21"/>
        </w:rPr>
        <w:t xml:space="preserve"> </w:t>
      </w:r>
      <w:r w:rsidRPr="009B0EFF">
        <w:rPr>
          <w:rFonts w:ascii="Arial" w:hAnsi="Arial" w:cs="Arial"/>
          <w:sz w:val="21"/>
          <w:szCs w:val="21"/>
        </w:rPr>
        <w:t>provide further breakdowns of these amounts.</w:t>
      </w:r>
    </w:p>
    <w:p w14:paraId="5B55D186" w14:textId="77777777" w:rsidR="00D4159A" w:rsidRPr="009B0EFF" w:rsidRDefault="00D4159A" w:rsidP="00D4159A">
      <w:pPr>
        <w:pStyle w:val="Level2"/>
        <w:tabs>
          <w:tab w:val="num" w:pos="950"/>
        </w:tabs>
        <w:ind w:left="950" w:firstLine="0"/>
        <w:rPr>
          <w:rFonts w:ascii="Arial" w:hAnsi="Arial" w:cs="Arial"/>
          <w:sz w:val="21"/>
          <w:szCs w:val="21"/>
        </w:rPr>
      </w:pPr>
      <w:r w:rsidRPr="009B0EFF">
        <w:rPr>
          <w:rFonts w:ascii="Arial" w:hAnsi="Arial" w:cs="Arial"/>
          <w:sz w:val="21"/>
          <w:szCs w:val="21"/>
        </w:rPr>
        <w:t>Table 7.4.1 - Indicative Total  Annual Tonnages of Contract Waste</w:t>
      </w:r>
    </w:p>
    <w:tbl>
      <w:tblPr>
        <w:tblpPr w:leftFromText="180" w:rightFromText="180" w:vertAnchor="text" w:horzAnchor="margin" w:tblpXSpec="center" w:tblpY="167"/>
        <w:tblW w:w="10881" w:type="dxa"/>
        <w:tblLook w:val="04A0" w:firstRow="1" w:lastRow="0" w:firstColumn="1" w:lastColumn="0" w:noHBand="0" w:noVBand="1"/>
      </w:tblPr>
      <w:tblGrid>
        <w:gridCol w:w="1224"/>
        <w:gridCol w:w="662"/>
        <w:gridCol w:w="662"/>
        <w:gridCol w:w="662"/>
        <w:gridCol w:w="662"/>
        <w:gridCol w:w="669"/>
        <w:gridCol w:w="934"/>
        <w:gridCol w:w="748"/>
        <w:gridCol w:w="903"/>
        <w:gridCol w:w="889"/>
        <w:gridCol w:w="717"/>
        <w:gridCol w:w="798"/>
        <w:gridCol w:w="662"/>
        <w:gridCol w:w="743"/>
      </w:tblGrid>
      <w:tr w:rsidR="00D4159A" w:rsidRPr="00C363BA" w14:paraId="5B55D195" w14:textId="77777777" w:rsidTr="00D4159A">
        <w:trPr>
          <w:trHeight w:val="900"/>
        </w:trPr>
        <w:tc>
          <w:tcPr>
            <w:tcW w:w="1224"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5B55D187" w14:textId="77777777" w:rsidR="00D4159A" w:rsidRPr="009B0EFF" w:rsidRDefault="00D4159A" w:rsidP="00D4159A">
            <w:pPr>
              <w:rPr>
                <w:rFonts w:ascii="Calibri" w:hAnsi="Calibri"/>
                <w:color w:val="000000"/>
                <w:sz w:val="16"/>
                <w:szCs w:val="16"/>
                <w:u w:val="single"/>
                <w:lang w:eastAsia="en-GB"/>
              </w:rPr>
            </w:pPr>
            <w:r w:rsidRPr="009B0EFF">
              <w:rPr>
                <w:rFonts w:ascii="Calibri" w:hAnsi="Calibri"/>
                <w:color w:val="000000"/>
                <w:sz w:val="16"/>
                <w:szCs w:val="16"/>
                <w:u w:val="single"/>
                <w:lang w:eastAsia="en-GB"/>
              </w:rPr>
              <w:t xml:space="preserve">Indicative annual tonnage via WTS network to </w:t>
            </w:r>
            <w:proofErr w:type="spellStart"/>
            <w:r w:rsidRPr="009B0EFF">
              <w:rPr>
                <w:rFonts w:ascii="Calibri" w:hAnsi="Calibri"/>
                <w:color w:val="000000"/>
                <w:sz w:val="16"/>
                <w:szCs w:val="16"/>
                <w:u w:val="single"/>
                <w:lang w:eastAsia="en-GB"/>
              </w:rPr>
              <w:t>EfW</w:t>
            </w:r>
            <w:proofErr w:type="spellEnd"/>
            <w:r w:rsidRPr="009B0EFF">
              <w:rPr>
                <w:rFonts w:ascii="Calibri" w:hAnsi="Calibri"/>
                <w:color w:val="000000"/>
                <w:sz w:val="16"/>
                <w:szCs w:val="16"/>
                <w:u w:val="single"/>
                <w:lang w:eastAsia="en-GB"/>
              </w:rPr>
              <w:t xml:space="preserve"> or Landfill</w:t>
            </w:r>
          </w:p>
        </w:tc>
        <w:tc>
          <w:tcPr>
            <w:tcW w:w="662" w:type="dxa"/>
            <w:tcBorders>
              <w:top w:val="single" w:sz="4" w:space="0" w:color="auto"/>
              <w:left w:val="nil"/>
              <w:bottom w:val="single" w:sz="4" w:space="0" w:color="auto"/>
              <w:right w:val="single" w:sz="4" w:space="0" w:color="auto"/>
            </w:tcBorders>
            <w:shd w:val="clear" w:color="000000" w:fill="C4D79B"/>
            <w:noWrap/>
            <w:vAlign w:val="center"/>
            <w:hideMark/>
          </w:tcPr>
          <w:p w14:paraId="5B55D188"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April</w:t>
            </w:r>
          </w:p>
        </w:tc>
        <w:tc>
          <w:tcPr>
            <w:tcW w:w="662" w:type="dxa"/>
            <w:tcBorders>
              <w:top w:val="single" w:sz="4" w:space="0" w:color="auto"/>
              <w:left w:val="nil"/>
              <w:bottom w:val="single" w:sz="4" w:space="0" w:color="auto"/>
              <w:right w:val="single" w:sz="4" w:space="0" w:color="auto"/>
            </w:tcBorders>
            <w:shd w:val="clear" w:color="000000" w:fill="C4D79B"/>
            <w:noWrap/>
            <w:vAlign w:val="center"/>
            <w:hideMark/>
          </w:tcPr>
          <w:p w14:paraId="5B55D189"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May</w:t>
            </w:r>
          </w:p>
        </w:tc>
        <w:tc>
          <w:tcPr>
            <w:tcW w:w="662" w:type="dxa"/>
            <w:tcBorders>
              <w:top w:val="single" w:sz="4" w:space="0" w:color="auto"/>
              <w:left w:val="nil"/>
              <w:bottom w:val="single" w:sz="4" w:space="0" w:color="auto"/>
              <w:right w:val="single" w:sz="4" w:space="0" w:color="auto"/>
            </w:tcBorders>
            <w:shd w:val="clear" w:color="000000" w:fill="C4D79B"/>
            <w:noWrap/>
            <w:vAlign w:val="center"/>
            <w:hideMark/>
          </w:tcPr>
          <w:p w14:paraId="5B55D18A"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June</w:t>
            </w:r>
          </w:p>
        </w:tc>
        <w:tc>
          <w:tcPr>
            <w:tcW w:w="662" w:type="dxa"/>
            <w:tcBorders>
              <w:top w:val="single" w:sz="4" w:space="0" w:color="auto"/>
              <w:left w:val="nil"/>
              <w:bottom w:val="single" w:sz="4" w:space="0" w:color="auto"/>
              <w:right w:val="single" w:sz="4" w:space="0" w:color="auto"/>
            </w:tcBorders>
            <w:shd w:val="clear" w:color="000000" w:fill="C4D79B"/>
            <w:noWrap/>
            <w:vAlign w:val="center"/>
            <w:hideMark/>
          </w:tcPr>
          <w:p w14:paraId="5B55D18B"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July</w:t>
            </w:r>
          </w:p>
        </w:tc>
        <w:tc>
          <w:tcPr>
            <w:tcW w:w="669" w:type="dxa"/>
            <w:tcBorders>
              <w:top w:val="single" w:sz="4" w:space="0" w:color="auto"/>
              <w:left w:val="nil"/>
              <w:bottom w:val="single" w:sz="4" w:space="0" w:color="auto"/>
              <w:right w:val="single" w:sz="4" w:space="0" w:color="auto"/>
            </w:tcBorders>
            <w:shd w:val="clear" w:color="000000" w:fill="C4D79B"/>
            <w:noWrap/>
            <w:vAlign w:val="center"/>
            <w:hideMark/>
          </w:tcPr>
          <w:p w14:paraId="5B55D18C"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August</w:t>
            </w:r>
          </w:p>
        </w:tc>
        <w:tc>
          <w:tcPr>
            <w:tcW w:w="934" w:type="dxa"/>
            <w:tcBorders>
              <w:top w:val="single" w:sz="4" w:space="0" w:color="auto"/>
              <w:left w:val="nil"/>
              <w:bottom w:val="single" w:sz="4" w:space="0" w:color="auto"/>
              <w:right w:val="single" w:sz="4" w:space="0" w:color="auto"/>
            </w:tcBorders>
            <w:shd w:val="clear" w:color="000000" w:fill="C4D79B"/>
            <w:noWrap/>
            <w:vAlign w:val="center"/>
            <w:hideMark/>
          </w:tcPr>
          <w:p w14:paraId="5B55D18D"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September</w:t>
            </w:r>
          </w:p>
        </w:tc>
        <w:tc>
          <w:tcPr>
            <w:tcW w:w="748" w:type="dxa"/>
            <w:tcBorders>
              <w:top w:val="single" w:sz="4" w:space="0" w:color="auto"/>
              <w:left w:val="nil"/>
              <w:bottom w:val="single" w:sz="4" w:space="0" w:color="auto"/>
              <w:right w:val="single" w:sz="4" w:space="0" w:color="auto"/>
            </w:tcBorders>
            <w:shd w:val="clear" w:color="000000" w:fill="C4D79B"/>
            <w:noWrap/>
            <w:vAlign w:val="center"/>
            <w:hideMark/>
          </w:tcPr>
          <w:p w14:paraId="5B55D18E"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October</w:t>
            </w:r>
          </w:p>
        </w:tc>
        <w:tc>
          <w:tcPr>
            <w:tcW w:w="903" w:type="dxa"/>
            <w:tcBorders>
              <w:top w:val="single" w:sz="4" w:space="0" w:color="auto"/>
              <w:left w:val="nil"/>
              <w:bottom w:val="single" w:sz="4" w:space="0" w:color="auto"/>
              <w:right w:val="single" w:sz="4" w:space="0" w:color="auto"/>
            </w:tcBorders>
            <w:shd w:val="clear" w:color="000000" w:fill="C4D79B"/>
            <w:noWrap/>
            <w:vAlign w:val="center"/>
            <w:hideMark/>
          </w:tcPr>
          <w:p w14:paraId="5B55D18F"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November</w:t>
            </w:r>
          </w:p>
        </w:tc>
        <w:tc>
          <w:tcPr>
            <w:tcW w:w="889" w:type="dxa"/>
            <w:tcBorders>
              <w:top w:val="single" w:sz="4" w:space="0" w:color="auto"/>
              <w:left w:val="nil"/>
              <w:bottom w:val="single" w:sz="4" w:space="0" w:color="auto"/>
              <w:right w:val="single" w:sz="4" w:space="0" w:color="auto"/>
            </w:tcBorders>
            <w:shd w:val="clear" w:color="000000" w:fill="C4D79B"/>
            <w:noWrap/>
            <w:vAlign w:val="center"/>
            <w:hideMark/>
          </w:tcPr>
          <w:p w14:paraId="5B55D190"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December</w:t>
            </w:r>
          </w:p>
        </w:tc>
        <w:tc>
          <w:tcPr>
            <w:tcW w:w="717" w:type="dxa"/>
            <w:tcBorders>
              <w:top w:val="single" w:sz="4" w:space="0" w:color="auto"/>
              <w:left w:val="nil"/>
              <w:bottom w:val="single" w:sz="4" w:space="0" w:color="auto"/>
              <w:right w:val="single" w:sz="4" w:space="0" w:color="auto"/>
            </w:tcBorders>
            <w:shd w:val="clear" w:color="000000" w:fill="C4D79B"/>
            <w:noWrap/>
            <w:vAlign w:val="center"/>
            <w:hideMark/>
          </w:tcPr>
          <w:p w14:paraId="5B55D191"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January</w:t>
            </w:r>
          </w:p>
        </w:tc>
        <w:tc>
          <w:tcPr>
            <w:tcW w:w="798" w:type="dxa"/>
            <w:tcBorders>
              <w:top w:val="single" w:sz="4" w:space="0" w:color="auto"/>
              <w:left w:val="nil"/>
              <w:bottom w:val="single" w:sz="4" w:space="0" w:color="auto"/>
              <w:right w:val="single" w:sz="4" w:space="0" w:color="auto"/>
            </w:tcBorders>
            <w:shd w:val="clear" w:color="000000" w:fill="C4D79B"/>
            <w:noWrap/>
            <w:vAlign w:val="center"/>
            <w:hideMark/>
          </w:tcPr>
          <w:p w14:paraId="5B55D192"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February</w:t>
            </w:r>
          </w:p>
        </w:tc>
        <w:tc>
          <w:tcPr>
            <w:tcW w:w="662" w:type="dxa"/>
            <w:tcBorders>
              <w:top w:val="single" w:sz="4" w:space="0" w:color="auto"/>
              <w:left w:val="nil"/>
              <w:bottom w:val="single" w:sz="4" w:space="0" w:color="auto"/>
              <w:right w:val="single" w:sz="4" w:space="0" w:color="auto"/>
            </w:tcBorders>
            <w:shd w:val="clear" w:color="000000" w:fill="C4D79B"/>
            <w:noWrap/>
            <w:vAlign w:val="center"/>
            <w:hideMark/>
          </w:tcPr>
          <w:p w14:paraId="5B55D193"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March</w:t>
            </w:r>
          </w:p>
        </w:tc>
        <w:tc>
          <w:tcPr>
            <w:tcW w:w="689" w:type="dxa"/>
            <w:tcBorders>
              <w:top w:val="single" w:sz="4" w:space="0" w:color="auto"/>
              <w:left w:val="nil"/>
              <w:bottom w:val="single" w:sz="4" w:space="0" w:color="auto"/>
              <w:right w:val="single" w:sz="4" w:space="0" w:color="auto"/>
            </w:tcBorders>
            <w:shd w:val="clear" w:color="000000" w:fill="A6A6A6"/>
            <w:vAlign w:val="center"/>
            <w:hideMark/>
          </w:tcPr>
          <w:p w14:paraId="5B55D194"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WTS Total</w:t>
            </w:r>
          </w:p>
        </w:tc>
      </w:tr>
      <w:tr w:rsidR="00D4159A" w:rsidRPr="00C363BA" w14:paraId="5B55D1A4" w14:textId="77777777" w:rsidTr="00D4159A">
        <w:trPr>
          <w:trHeight w:val="300"/>
        </w:trPr>
        <w:tc>
          <w:tcPr>
            <w:tcW w:w="1224" w:type="dxa"/>
            <w:tcBorders>
              <w:top w:val="nil"/>
              <w:left w:val="single" w:sz="4" w:space="0" w:color="auto"/>
              <w:bottom w:val="single" w:sz="4" w:space="0" w:color="auto"/>
              <w:right w:val="single" w:sz="4" w:space="0" w:color="auto"/>
            </w:tcBorders>
            <w:shd w:val="clear" w:color="000000" w:fill="A6A6A6"/>
            <w:noWrap/>
            <w:vAlign w:val="bottom"/>
            <w:hideMark/>
          </w:tcPr>
          <w:p w14:paraId="5B55D196" w14:textId="77777777" w:rsidR="00D4159A" w:rsidRPr="00C363BA" w:rsidRDefault="00D4159A" w:rsidP="00D4159A">
            <w:pPr>
              <w:rPr>
                <w:rFonts w:ascii="Calibri" w:hAnsi="Calibri"/>
                <w:color w:val="000000"/>
                <w:sz w:val="16"/>
                <w:szCs w:val="16"/>
                <w:lang w:eastAsia="en-GB"/>
              </w:rPr>
            </w:pPr>
            <w:r w:rsidRPr="00C363BA">
              <w:rPr>
                <w:rFonts w:ascii="Calibri" w:hAnsi="Calibri"/>
                <w:color w:val="000000"/>
                <w:sz w:val="16"/>
                <w:szCs w:val="16"/>
                <w:lang w:eastAsia="en-GB"/>
              </w:rPr>
              <w:t>Boston WTS</w:t>
            </w:r>
          </w:p>
        </w:tc>
        <w:tc>
          <w:tcPr>
            <w:tcW w:w="662" w:type="dxa"/>
            <w:tcBorders>
              <w:top w:val="nil"/>
              <w:left w:val="nil"/>
              <w:bottom w:val="single" w:sz="4" w:space="0" w:color="auto"/>
              <w:right w:val="single" w:sz="4" w:space="0" w:color="auto"/>
            </w:tcBorders>
            <w:shd w:val="clear" w:color="auto" w:fill="auto"/>
            <w:noWrap/>
            <w:vAlign w:val="bottom"/>
            <w:hideMark/>
          </w:tcPr>
          <w:p w14:paraId="5B55D197"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3,483</w:t>
            </w:r>
          </w:p>
        </w:tc>
        <w:tc>
          <w:tcPr>
            <w:tcW w:w="662" w:type="dxa"/>
            <w:tcBorders>
              <w:top w:val="nil"/>
              <w:left w:val="nil"/>
              <w:bottom w:val="single" w:sz="4" w:space="0" w:color="auto"/>
              <w:right w:val="single" w:sz="4" w:space="0" w:color="auto"/>
            </w:tcBorders>
            <w:shd w:val="clear" w:color="auto" w:fill="auto"/>
            <w:noWrap/>
            <w:vAlign w:val="bottom"/>
            <w:hideMark/>
          </w:tcPr>
          <w:p w14:paraId="5B55D198"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3,595</w:t>
            </w:r>
          </w:p>
        </w:tc>
        <w:tc>
          <w:tcPr>
            <w:tcW w:w="662" w:type="dxa"/>
            <w:tcBorders>
              <w:top w:val="nil"/>
              <w:left w:val="nil"/>
              <w:bottom w:val="single" w:sz="4" w:space="0" w:color="auto"/>
              <w:right w:val="single" w:sz="4" w:space="0" w:color="auto"/>
            </w:tcBorders>
            <w:shd w:val="clear" w:color="auto" w:fill="auto"/>
            <w:noWrap/>
            <w:vAlign w:val="bottom"/>
            <w:hideMark/>
          </w:tcPr>
          <w:p w14:paraId="5B55D199"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3,346</w:t>
            </w:r>
          </w:p>
        </w:tc>
        <w:tc>
          <w:tcPr>
            <w:tcW w:w="662" w:type="dxa"/>
            <w:tcBorders>
              <w:top w:val="nil"/>
              <w:left w:val="nil"/>
              <w:bottom w:val="single" w:sz="4" w:space="0" w:color="auto"/>
              <w:right w:val="single" w:sz="4" w:space="0" w:color="auto"/>
            </w:tcBorders>
            <w:shd w:val="clear" w:color="auto" w:fill="auto"/>
            <w:noWrap/>
            <w:vAlign w:val="bottom"/>
            <w:hideMark/>
          </w:tcPr>
          <w:p w14:paraId="5B55D19A"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3,342</w:t>
            </w:r>
          </w:p>
        </w:tc>
        <w:tc>
          <w:tcPr>
            <w:tcW w:w="669" w:type="dxa"/>
            <w:tcBorders>
              <w:top w:val="nil"/>
              <w:left w:val="nil"/>
              <w:bottom w:val="single" w:sz="4" w:space="0" w:color="auto"/>
              <w:right w:val="single" w:sz="4" w:space="0" w:color="auto"/>
            </w:tcBorders>
            <w:shd w:val="clear" w:color="auto" w:fill="auto"/>
            <w:noWrap/>
            <w:vAlign w:val="bottom"/>
            <w:hideMark/>
          </w:tcPr>
          <w:p w14:paraId="5B55D19B"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3,757</w:t>
            </w:r>
          </w:p>
        </w:tc>
        <w:tc>
          <w:tcPr>
            <w:tcW w:w="934" w:type="dxa"/>
            <w:tcBorders>
              <w:top w:val="nil"/>
              <w:left w:val="nil"/>
              <w:bottom w:val="single" w:sz="4" w:space="0" w:color="auto"/>
              <w:right w:val="single" w:sz="4" w:space="0" w:color="auto"/>
            </w:tcBorders>
            <w:shd w:val="clear" w:color="auto" w:fill="auto"/>
            <w:noWrap/>
            <w:vAlign w:val="bottom"/>
            <w:hideMark/>
          </w:tcPr>
          <w:p w14:paraId="5B55D19C"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3,736</w:t>
            </w:r>
          </w:p>
        </w:tc>
        <w:tc>
          <w:tcPr>
            <w:tcW w:w="748" w:type="dxa"/>
            <w:tcBorders>
              <w:top w:val="nil"/>
              <w:left w:val="nil"/>
              <w:bottom w:val="single" w:sz="4" w:space="0" w:color="auto"/>
              <w:right w:val="single" w:sz="4" w:space="0" w:color="auto"/>
            </w:tcBorders>
            <w:shd w:val="clear" w:color="auto" w:fill="auto"/>
            <w:noWrap/>
            <w:vAlign w:val="bottom"/>
            <w:hideMark/>
          </w:tcPr>
          <w:p w14:paraId="5B55D19D"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3,288</w:t>
            </w:r>
          </w:p>
        </w:tc>
        <w:tc>
          <w:tcPr>
            <w:tcW w:w="903" w:type="dxa"/>
            <w:tcBorders>
              <w:top w:val="nil"/>
              <w:left w:val="nil"/>
              <w:bottom w:val="single" w:sz="4" w:space="0" w:color="auto"/>
              <w:right w:val="single" w:sz="4" w:space="0" w:color="auto"/>
            </w:tcBorders>
            <w:shd w:val="clear" w:color="auto" w:fill="auto"/>
            <w:noWrap/>
            <w:vAlign w:val="bottom"/>
            <w:hideMark/>
          </w:tcPr>
          <w:p w14:paraId="5B55D19E"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3,464</w:t>
            </w:r>
          </w:p>
        </w:tc>
        <w:tc>
          <w:tcPr>
            <w:tcW w:w="889" w:type="dxa"/>
            <w:tcBorders>
              <w:top w:val="nil"/>
              <w:left w:val="nil"/>
              <w:bottom w:val="single" w:sz="4" w:space="0" w:color="auto"/>
              <w:right w:val="single" w:sz="4" w:space="0" w:color="auto"/>
            </w:tcBorders>
            <w:shd w:val="clear" w:color="auto" w:fill="auto"/>
            <w:noWrap/>
            <w:vAlign w:val="bottom"/>
            <w:hideMark/>
          </w:tcPr>
          <w:p w14:paraId="5B55D19F"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3,028</w:t>
            </w:r>
          </w:p>
        </w:tc>
        <w:tc>
          <w:tcPr>
            <w:tcW w:w="717" w:type="dxa"/>
            <w:tcBorders>
              <w:top w:val="nil"/>
              <w:left w:val="nil"/>
              <w:bottom w:val="single" w:sz="4" w:space="0" w:color="auto"/>
              <w:right w:val="single" w:sz="4" w:space="0" w:color="auto"/>
            </w:tcBorders>
            <w:shd w:val="clear" w:color="auto" w:fill="auto"/>
            <w:noWrap/>
            <w:vAlign w:val="bottom"/>
            <w:hideMark/>
          </w:tcPr>
          <w:p w14:paraId="5B55D1A0"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4,048</w:t>
            </w:r>
          </w:p>
        </w:tc>
        <w:tc>
          <w:tcPr>
            <w:tcW w:w="798" w:type="dxa"/>
            <w:tcBorders>
              <w:top w:val="nil"/>
              <w:left w:val="nil"/>
              <w:bottom w:val="single" w:sz="4" w:space="0" w:color="auto"/>
              <w:right w:val="single" w:sz="4" w:space="0" w:color="auto"/>
            </w:tcBorders>
            <w:shd w:val="clear" w:color="auto" w:fill="auto"/>
            <w:noWrap/>
            <w:vAlign w:val="bottom"/>
            <w:hideMark/>
          </w:tcPr>
          <w:p w14:paraId="5B55D1A1"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3,216</w:t>
            </w:r>
          </w:p>
        </w:tc>
        <w:tc>
          <w:tcPr>
            <w:tcW w:w="662" w:type="dxa"/>
            <w:tcBorders>
              <w:top w:val="nil"/>
              <w:left w:val="nil"/>
              <w:bottom w:val="single" w:sz="4" w:space="0" w:color="auto"/>
              <w:right w:val="single" w:sz="4" w:space="0" w:color="auto"/>
            </w:tcBorders>
            <w:shd w:val="clear" w:color="auto" w:fill="auto"/>
            <w:noWrap/>
            <w:vAlign w:val="bottom"/>
            <w:hideMark/>
          </w:tcPr>
          <w:p w14:paraId="5B55D1A2"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3,989</w:t>
            </w:r>
          </w:p>
        </w:tc>
        <w:tc>
          <w:tcPr>
            <w:tcW w:w="689" w:type="dxa"/>
            <w:tcBorders>
              <w:top w:val="nil"/>
              <w:left w:val="nil"/>
              <w:bottom w:val="single" w:sz="4" w:space="0" w:color="auto"/>
              <w:right w:val="single" w:sz="4" w:space="0" w:color="auto"/>
            </w:tcBorders>
            <w:shd w:val="clear" w:color="000000" w:fill="A6A6A6"/>
            <w:noWrap/>
            <w:vAlign w:val="bottom"/>
            <w:hideMark/>
          </w:tcPr>
          <w:p w14:paraId="5B55D1A3"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42,293</w:t>
            </w:r>
          </w:p>
        </w:tc>
      </w:tr>
      <w:tr w:rsidR="00D4159A" w:rsidRPr="00C363BA" w14:paraId="5B55D1B3" w14:textId="77777777" w:rsidTr="00D4159A">
        <w:trPr>
          <w:trHeight w:val="300"/>
        </w:trPr>
        <w:tc>
          <w:tcPr>
            <w:tcW w:w="1224" w:type="dxa"/>
            <w:tcBorders>
              <w:top w:val="nil"/>
              <w:left w:val="single" w:sz="4" w:space="0" w:color="auto"/>
              <w:bottom w:val="single" w:sz="4" w:space="0" w:color="auto"/>
              <w:right w:val="single" w:sz="4" w:space="0" w:color="auto"/>
            </w:tcBorders>
            <w:shd w:val="clear" w:color="000000" w:fill="A6A6A6"/>
            <w:noWrap/>
            <w:vAlign w:val="bottom"/>
            <w:hideMark/>
          </w:tcPr>
          <w:p w14:paraId="5B55D1A5" w14:textId="77777777" w:rsidR="00D4159A" w:rsidRPr="00C363BA" w:rsidRDefault="00D4159A" w:rsidP="00D4159A">
            <w:pPr>
              <w:rPr>
                <w:rFonts w:ascii="Calibri" w:hAnsi="Calibri"/>
                <w:color w:val="000000"/>
                <w:sz w:val="16"/>
                <w:szCs w:val="16"/>
                <w:lang w:eastAsia="en-GB"/>
              </w:rPr>
            </w:pPr>
            <w:r w:rsidRPr="00C363BA">
              <w:rPr>
                <w:rFonts w:ascii="Calibri" w:hAnsi="Calibri"/>
                <w:color w:val="000000"/>
                <w:sz w:val="16"/>
                <w:szCs w:val="16"/>
                <w:lang w:eastAsia="en-GB"/>
              </w:rPr>
              <w:t>Gainsborough WTS</w:t>
            </w:r>
          </w:p>
        </w:tc>
        <w:tc>
          <w:tcPr>
            <w:tcW w:w="662" w:type="dxa"/>
            <w:tcBorders>
              <w:top w:val="nil"/>
              <w:left w:val="nil"/>
              <w:bottom w:val="single" w:sz="4" w:space="0" w:color="auto"/>
              <w:right w:val="single" w:sz="4" w:space="0" w:color="auto"/>
            </w:tcBorders>
            <w:shd w:val="clear" w:color="auto" w:fill="auto"/>
            <w:noWrap/>
            <w:vAlign w:val="bottom"/>
            <w:hideMark/>
          </w:tcPr>
          <w:p w14:paraId="5B55D1A6"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1,306</w:t>
            </w:r>
          </w:p>
        </w:tc>
        <w:tc>
          <w:tcPr>
            <w:tcW w:w="662" w:type="dxa"/>
            <w:tcBorders>
              <w:top w:val="nil"/>
              <w:left w:val="nil"/>
              <w:bottom w:val="single" w:sz="4" w:space="0" w:color="auto"/>
              <w:right w:val="single" w:sz="4" w:space="0" w:color="auto"/>
            </w:tcBorders>
            <w:shd w:val="clear" w:color="auto" w:fill="auto"/>
            <w:noWrap/>
            <w:vAlign w:val="bottom"/>
            <w:hideMark/>
          </w:tcPr>
          <w:p w14:paraId="5B55D1A7"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1,306</w:t>
            </w:r>
          </w:p>
        </w:tc>
        <w:tc>
          <w:tcPr>
            <w:tcW w:w="662" w:type="dxa"/>
            <w:tcBorders>
              <w:top w:val="nil"/>
              <w:left w:val="nil"/>
              <w:bottom w:val="single" w:sz="4" w:space="0" w:color="auto"/>
              <w:right w:val="single" w:sz="4" w:space="0" w:color="auto"/>
            </w:tcBorders>
            <w:shd w:val="clear" w:color="auto" w:fill="auto"/>
            <w:noWrap/>
            <w:vAlign w:val="bottom"/>
            <w:hideMark/>
          </w:tcPr>
          <w:p w14:paraId="5B55D1A8"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1,351</w:t>
            </w:r>
          </w:p>
        </w:tc>
        <w:tc>
          <w:tcPr>
            <w:tcW w:w="662" w:type="dxa"/>
            <w:tcBorders>
              <w:top w:val="nil"/>
              <w:left w:val="nil"/>
              <w:bottom w:val="single" w:sz="4" w:space="0" w:color="auto"/>
              <w:right w:val="single" w:sz="4" w:space="0" w:color="auto"/>
            </w:tcBorders>
            <w:shd w:val="clear" w:color="auto" w:fill="auto"/>
            <w:noWrap/>
            <w:vAlign w:val="bottom"/>
            <w:hideMark/>
          </w:tcPr>
          <w:p w14:paraId="5B55D1A9"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1,235</w:t>
            </w:r>
          </w:p>
        </w:tc>
        <w:tc>
          <w:tcPr>
            <w:tcW w:w="669" w:type="dxa"/>
            <w:tcBorders>
              <w:top w:val="nil"/>
              <w:left w:val="nil"/>
              <w:bottom w:val="single" w:sz="4" w:space="0" w:color="auto"/>
              <w:right w:val="single" w:sz="4" w:space="0" w:color="auto"/>
            </w:tcBorders>
            <w:shd w:val="clear" w:color="auto" w:fill="auto"/>
            <w:noWrap/>
            <w:vAlign w:val="bottom"/>
            <w:hideMark/>
          </w:tcPr>
          <w:p w14:paraId="5B55D1AA"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1,245</w:t>
            </w:r>
          </w:p>
        </w:tc>
        <w:tc>
          <w:tcPr>
            <w:tcW w:w="934" w:type="dxa"/>
            <w:tcBorders>
              <w:top w:val="nil"/>
              <w:left w:val="nil"/>
              <w:bottom w:val="single" w:sz="4" w:space="0" w:color="auto"/>
              <w:right w:val="single" w:sz="4" w:space="0" w:color="auto"/>
            </w:tcBorders>
            <w:shd w:val="clear" w:color="auto" w:fill="auto"/>
            <w:noWrap/>
            <w:vAlign w:val="bottom"/>
            <w:hideMark/>
          </w:tcPr>
          <w:p w14:paraId="5B55D1AB"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1,259</w:t>
            </w:r>
          </w:p>
        </w:tc>
        <w:tc>
          <w:tcPr>
            <w:tcW w:w="748" w:type="dxa"/>
            <w:tcBorders>
              <w:top w:val="nil"/>
              <w:left w:val="nil"/>
              <w:bottom w:val="single" w:sz="4" w:space="0" w:color="auto"/>
              <w:right w:val="single" w:sz="4" w:space="0" w:color="auto"/>
            </w:tcBorders>
            <w:shd w:val="clear" w:color="auto" w:fill="auto"/>
            <w:noWrap/>
            <w:vAlign w:val="bottom"/>
            <w:hideMark/>
          </w:tcPr>
          <w:p w14:paraId="5B55D1AC"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1,161</w:t>
            </w:r>
          </w:p>
        </w:tc>
        <w:tc>
          <w:tcPr>
            <w:tcW w:w="903" w:type="dxa"/>
            <w:tcBorders>
              <w:top w:val="nil"/>
              <w:left w:val="nil"/>
              <w:bottom w:val="single" w:sz="4" w:space="0" w:color="auto"/>
              <w:right w:val="single" w:sz="4" w:space="0" w:color="auto"/>
            </w:tcBorders>
            <w:shd w:val="clear" w:color="auto" w:fill="auto"/>
            <w:noWrap/>
            <w:vAlign w:val="bottom"/>
            <w:hideMark/>
          </w:tcPr>
          <w:p w14:paraId="5B55D1AD"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1,383</w:t>
            </w:r>
          </w:p>
        </w:tc>
        <w:tc>
          <w:tcPr>
            <w:tcW w:w="889" w:type="dxa"/>
            <w:tcBorders>
              <w:top w:val="nil"/>
              <w:left w:val="nil"/>
              <w:bottom w:val="single" w:sz="4" w:space="0" w:color="auto"/>
              <w:right w:val="single" w:sz="4" w:space="0" w:color="auto"/>
            </w:tcBorders>
            <w:shd w:val="clear" w:color="auto" w:fill="auto"/>
            <w:noWrap/>
            <w:vAlign w:val="bottom"/>
            <w:hideMark/>
          </w:tcPr>
          <w:p w14:paraId="5B55D1AE"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1,304</w:t>
            </w:r>
          </w:p>
        </w:tc>
        <w:tc>
          <w:tcPr>
            <w:tcW w:w="717" w:type="dxa"/>
            <w:tcBorders>
              <w:top w:val="nil"/>
              <w:left w:val="nil"/>
              <w:bottom w:val="single" w:sz="4" w:space="0" w:color="auto"/>
              <w:right w:val="single" w:sz="4" w:space="0" w:color="auto"/>
            </w:tcBorders>
            <w:shd w:val="clear" w:color="auto" w:fill="auto"/>
            <w:noWrap/>
            <w:vAlign w:val="bottom"/>
            <w:hideMark/>
          </w:tcPr>
          <w:p w14:paraId="5B55D1AF"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1,298</w:t>
            </w:r>
          </w:p>
        </w:tc>
        <w:tc>
          <w:tcPr>
            <w:tcW w:w="798" w:type="dxa"/>
            <w:tcBorders>
              <w:top w:val="nil"/>
              <w:left w:val="nil"/>
              <w:bottom w:val="single" w:sz="4" w:space="0" w:color="auto"/>
              <w:right w:val="single" w:sz="4" w:space="0" w:color="auto"/>
            </w:tcBorders>
            <w:shd w:val="clear" w:color="auto" w:fill="auto"/>
            <w:noWrap/>
            <w:vAlign w:val="bottom"/>
            <w:hideMark/>
          </w:tcPr>
          <w:p w14:paraId="5B55D1B0"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1,177</w:t>
            </w:r>
          </w:p>
        </w:tc>
        <w:tc>
          <w:tcPr>
            <w:tcW w:w="662" w:type="dxa"/>
            <w:tcBorders>
              <w:top w:val="nil"/>
              <w:left w:val="nil"/>
              <w:bottom w:val="single" w:sz="4" w:space="0" w:color="auto"/>
              <w:right w:val="single" w:sz="4" w:space="0" w:color="auto"/>
            </w:tcBorders>
            <w:shd w:val="clear" w:color="auto" w:fill="auto"/>
            <w:noWrap/>
            <w:vAlign w:val="bottom"/>
            <w:hideMark/>
          </w:tcPr>
          <w:p w14:paraId="5B55D1B1"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1,357</w:t>
            </w:r>
          </w:p>
        </w:tc>
        <w:tc>
          <w:tcPr>
            <w:tcW w:w="689" w:type="dxa"/>
            <w:tcBorders>
              <w:top w:val="nil"/>
              <w:left w:val="nil"/>
              <w:bottom w:val="single" w:sz="4" w:space="0" w:color="auto"/>
              <w:right w:val="single" w:sz="4" w:space="0" w:color="auto"/>
            </w:tcBorders>
            <w:shd w:val="clear" w:color="000000" w:fill="A6A6A6"/>
            <w:noWrap/>
            <w:vAlign w:val="bottom"/>
            <w:hideMark/>
          </w:tcPr>
          <w:p w14:paraId="5B55D1B2"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15,381</w:t>
            </w:r>
          </w:p>
        </w:tc>
      </w:tr>
      <w:tr w:rsidR="00D4159A" w:rsidRPr="00C363BA" w14:paraId="5B55D1C2" w14:textId="77777777" w:rsidTr="00D4159A">
        <w:trPr>
          <w:trHeight w:val="300"/>
        </w:trPr>
        <w:tc>
          <w:tcPr>
            <w:tcW w:w="1224" w:type="dxa"/>
            <w:tcBorders>
              <w:top w:val="nil"/>
              <w:left w:val="single" w:sz="4" w:space="0" w:color="auto"/>
              <w:bottom w:val="single" w:sz="4" w:space="0" w:color="auto"/>
              <w:right w:val="single" w:sz="4" w:space="0" w:color="auto"/>
            </w:tcBorders>
            <w:shd w:val="clear" w:color="000000" w:fill="A6A6A6"/>
            <w:noWrap/>
            <w:vAlign w:val="bottom"/>
            <w:hideMark/>
          </w:tcPr>
          <w:p w14:paraId="5B55D1B4" w14:textId="77777777" w:rsidR="00D4159A" w:rsidRPr="00C363BA" w:rsidRDefault="00D4159A" w:rsidP="00D4159A">
            <w:pPr>
              <w:rPr>
                <w:rFonts w:ascii="Calibri" w:hAnsi="Calibri"/>
                <w:color w:val="000000"/>
                <w:sz w:val="16"/>
                <w:szCs w:val="16"/>
                <w:lang w:eastAsia="en-GB"/>
              </w:rPr>
            </w:pPr>
            <w:r w:rsidRPr="00C363BA">
              <w:rPr>
                <w:rFonts w:ascii="Calibri" w:hAnsi="Calibri"/>
                <w:color w:val="000000"/>
                <w:sz w:val="16"/>
                <w:szCs w:val="16"/>
                <w:lang w:eastAsia="en-GB"/>
              </w:rPr>
              <w:t>Grantham WTS</w:t>
            </w:r>
          </w:p>
        </w:tc>
        <w:tc>
          <w:tcPr>
            <w:tcW w:w="662" w:type="dxa"/>
            <w:tcBorders>
              <w:top w:val="nil"/>
              <w:left w:val="nil"/>
              <w:bottom w:val="single" w:sz="4" w:space="0" w:color="auto"/>
              <w:right w:val="single" w:sz="4" w:space="0" w:color="auto"/>
            </w:tcBorders>
            <w:shd w:val="clear" w:color="auto" w:fill="auto"/>
            <w:noWrap/>
            <w:vAlign w:val="bottom"/>
            <w:hideMark/>
          </w:tcPr>
          <w:p w14:paraId="5B55D1B5"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2,219</w:t>
            </w:r>
          </w:p>
        </w:tc>
        <w:tc>
          <w:tcPr>
            <w:tcW w:w="662" w:type="dxa"/>
            <w:tcBorders>
              <w:top w:val="nil"/>
              <w:left w:val="nil"/>
              <w:bottom w:val="single" w:sz="4" w:space="0" w:color="auto"/>
              <w:right w:val="single" w:sz="4" w:space="0" w:color="auto"/>
            </w:tcBorders>
            <w:shd w:val="clear" w:color="auto" w:fill="auto"/>
            <w:noWrap/>
            <w:vAlign w:val="bottom"/>
            <w:hideMark/>
          </w:tcPr>
          <w:p w14:paraId="5B55D1B6"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2,369</w:t>
            </w:r>
          </w:p>
        </w:tc>
        <w:tc>
          <w:tcPr>
            <w:tcW w:w="662" w:type="dxa"/>
            <w:tcBorders>
              <w:top w:val="nil"/>
              <w:left w:val="nil"/>
              <w:bottom w:val="single" w:sz="4" w:space="0" w:color="auto"/>
              <w:right w:val="single" w:sz="4" w:space="0" w:color="auto"/>
            </w:tcBorders>
            <w:shd w:val="clear" w:color="auto" w:fill="auto"/>
            <w:noWrap/>
            <w:vAlign w:val="bottom"/>
            <w:hideMark/>
          </w:tcPr>
          <w:p w14:paraId="5B55D1B7"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2,794</w:t>
            </w:r>
          </w:p>
        </w:tc>
        <w:tc>
          <w:tcPr>
            <w:tcW w:w="662" w:type="dxa"/>
            <w:tcBorders>
              <w:top w:val="nil"/>
              <w:left w:val="nil"/>
              <w:bottom w:val="single" w:sz="4" w:space="0" w:color="auto"/>
              <w:right w:val="single" w:sz="4" w:space="0" w:color="auto"/>
            </w:tcBorders>
            <w:shd w:val="clear" w:color="auto" w:fill="auto"/>
            <w:noWrap/>
            <w:vAlign w:val="bottom"/>
            <w:hideMark/>
          </w:tcPr>
          <w:p w14:paraId="5B55D1B8"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2,306</w:t>
            </w:r>
          </w:p>
        </w:tc>
        <w:tc>
          <w:tcPr>
            <w:tcW w:w="669" w:type="dxa"/>
            <w:tcBorders>
              <w:top w:val="nil"/>
              <w:left w:val="nil"/>
              <w:bottom w:val="single" w:sz="4" w:space="0" w:color="auto"/>
              <w:right w:val="single" w:sz="4" w:space="0" w:color="auto"/>
            </w:tcBorders>
            <w:shd w:val="clear" w:color="auto" w:fill="auto"/>
            <w:noWrap/>
            <w:vAlign w:val="bottom"/>
            <w:hideMark/>
          </w:tcPr>
          <w:p w14:paraId="5B55D1B9"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2,052</w:t>
            </w:r>
          </w:p>
        </w:tc>
        <w:tc>
          <w:tcPr>
            <w:tcW w:w="934" w:type="dxa"/>
            <w:tcBorders>
              <w:top w:val="nil"/>
              <w:left w:val="nil"/>
              <w:bottom w:val="single" w:sz="4" w:space="0" w:color="auto"/>
              <w:right w:val="single" w:sz="4" w:space="0" w:color="auto"/>
            </w:tcBorders>
            <w:shd w:val="clear" w:color="auto" w:fill="auto"/>
            <w:noWrap/>
            <w:vAlign w:val="bottom"/>
            <w:hideMark/>
          </w:tcPr>
          <w:p w14:paraId="5B55D1BA"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2,119</w:t>
            </w:r>
          </w:p>
        </w:tc>
        <w:tc>
          <w:tcPr>
            <w:tcW w:w="748" w:type="dxa"/>
            <w:tcBorders>
              <w:top w:val="nil"/>
              <w:left w:val="nil"/>
              <w:bottom w:val="single" w:sz="4" w:space="0" w:color="auto"/>
              <w:right w:val="single" w:sz="4" w:space="0" w:color="auto"/>
            </w:tcBorders>
            <w:shd w:val="clear" w:color="auto" w:fill="auto"/>
            <w:noWrap/>
            <w:vAlign w:val="bottom"/>
            <w:hideMark/>
          </w:tcPr>
          <w:p w14:paraId="5B55D1BB"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2,264</w:t>
            </w:r>
          </w:p>
        </w:tc>
        <w:tc>
          <w:tcPr>
            <w:tcW w:w="903" w:type="dxa"/>
            <w:tcBorders>
              <w:top w:val="nil"/>
              <w:left w:val="nil"/>
              <w:bottom w:val="single" w:sz="4" w:space="0" w:color="auto"/>
              <w:right w:val="single" w:sz="4" w:space="0" w:color="auto"/>
            </w:tcBorders>
            <w:shd w:val="clear" w:color="auto" w:fill="auto"/>
            <w:noWrap/>
            <w:vAlign w:val="bottom"/>
            <w:hideMark/>
          </w:tcPr>
          <w:p w14:paraId="5B55D1BC"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2,625</w:t>
            </w:r>
          </w:p>
        </w:tc>
        <w:tc>
          <w:tcPr>
            <w:tcW w:w="889" w:type="dxa"/>
            <w:tcBorders>
              <w:top w:val="nil"/>
              <w:left w:val="nil"/>
              <w:bottom w:val="single" w:sz="4" w:space="0" w:color="auto"/>
              <w:right w:val="single" w:sz="4" w:space="0" w:color="auto"/>
            </w:tcBorders>
            <w:shd w:val="clear" w:color="auto" w:fill="auto"/>
            <w:noWrap/>
            <w:vAlign w:val="bottom"/>
            <w:hideMark/>
          </w:tcPr>
          <w:p w14:paraId="5B55D1BD"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2,484</w:t>
            </w:r>
          </w:p>
        </w:tc>
        <w:tc>
          <w:tcPr>
            <w:tcW w:w="717" w:type="dxa"/>
            <w:tcBorders>
              <w:top w:val="nil"/>
              <w:left w:val="nil"/>
              <w:bottom w:val="single" w:sz="4" w:space="0" w:color="auto"/>
              <w:right w:val="single" w:sz="4" w:space="0" w:color="auto"/>
            </w:tcBorders>
            <w:shd w:val="clear" w:color="auto" w:fill="auto"/>
            <w:noWrap/>
            <w:vAlign w:val="bottom"/>
            <w:hideMark/>
          </w:tcPr>
          <w:p w14:paraId="5B55D1BE"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2,368</w:t>
            </w:r>
          </w:p>
        </w:tc>
        <w:tc>
          <w:tcPr>
            <w:tcW w:w="798" w:type="dxa"/>
            <w:tcBorders>
              <w:top w:val="nil"/>
              <w:left w:val="nil"/>
              <w:bottom w:val="single" w:sz="4" w:space="0" w:color="auto"/>
              <w:right w:val="single" w:sz="4" w:space="0" w:color="auto"/>
            </w:tcBorders>
            <w:shd w:val="clear" w:color="auto" w:fill="auto"/>
            <w:noWrap/>
            <w:vAlign w:val="bottom"/>
            <w:hideMark/>
          </w:tcPr>
          <w:p w14:paraId="5B55D1BF"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2,098</w:t>
            </w:r>
          </w:p>
        </w:tc>
        <w:tc>
          <w:tcPr>
            <w:tcW w:w="662" w:type="dxa"/>
            <w:tcBorders>
              <w:top w:val="nil"/>
              <w:left w:val="nil"/>
              <w:bottom w:val="single" w:sz="4" w:space="0" w:color="auto"/>
              <w:right w:val="single" w:sz="4" w:space="0" w:color="auto"/>
            </w:tcBorders>
            <w:shd w:val="clear" w:color="auto" w:fill="auto"/>
            <w:noWrap/>
            <w:vAlign w:val="bottom"/>
            <w:hideMark/>
          </w:tcPr>
          <w:p w14:paraId="5B55D1C0"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2,209</w:t>
            </w:r>
          </w:p>
        </w:tc>
        <w:tc>
          <w:tcPr>
            <w:tcW w:w="689" w:type="dxa"/>
            <w:tcBorders>
              <w:top w:val="nil"/>
              <w:left w:val="nil"/>
              <w:bottom w:val="single" w:sz="4" w:space="0" w:color="auto"/>
              <w:right w:val="single" w:sz="4" w:space="0" w:color="auto"/>
            </w:tcBorders>
            <w:shd w:val="clear" w:color="000000" w:fill="A6A6A6"/>
            <w:noWrap/>
            <w:vAlign w:val="bottom"/>
            <w:hideMark/>
          </w:tcPr>
          <w:p w14:paraId="5B55D1C1"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27,905</w:t>
            </w:r>
          </w:p>
        </w:tc>
      </w:tr>
      <w:tr w:rsidR="00D4159A" w:rsidRPr="00C363BA" w14:paraId="5B55D1D1" w14:textId="77777777" w:rsidTr="00D4159A">
        <w:trPr>
          <w:trHeight w:val="300"/>
        </w:trPr>
        <w:tc>
          <w:tcPr>
            <w:tcW w:w="1224" w:type="dxa"/>
            <w:tcBorders>
              <w:top w:val="nil"/>
              <w:left w:val="single" w:sz="4" w:space="0" w:color="auto"/>
              <w:bottom w:val="single" w:sz="4" w:space="0" w:color="auto"/>
              <w:right w:val="single" w:sz="4" w:space="0" w:color="auto"/>
            </w:tcBorders>
            <w:shd w:val="clear" w:color="000000" w:fill="A6A6A6"/>
            <w:noWrap/>
            <w:vAlign w:val="bottom"/>
            <w:hideMark/>
          </w:tcPr>
          <w:p w14:paraId="5B55D1C3" w14:textId="77777777" w:rsidR="00D4159A" w:rsidRPr="00C363BA" w:rsidRDefault="00D4159A" w:rsidP="00D4159A">
            <w:pPr>
              <w:rPr>
                <w:rFonts w:ascii="Calibri" w:hAnsi="Calibri"/>
                <w:color w:val="000000"/>
                <w:sz w:val="16"/>
                <w:szCs w:val="16"/>
                <w:lang w:eastAsia="en-GB"/>
              </w:rPr>
            </w:pPr>
            <w:r w:rsidRPr="00C363BA">
              <w:rPr>
                <w:rFonts w:ascii="Calibri" w:hAnsi="Calibri"/>
                <w:color w:val="000000"/>
                <w:sz w:val="16"/>
                <w:szCs w:val="16"/>
                <w:lang w:eastAsia="en-GB"/>
              </w:rPr>
              <w:t>Louth WTS</w:t>
            </w:r>
          </w:p>
        </w:tc>
        <w:tc>
          <w:tcPr>
            <w:tcW w:w="662" w:type="dxa"/>
            <w:tcBorders>
              <w:top w:val="nil"/>
              <w:left w:val="nil"/>
              <w:bottom w:val="single" w:sz="4" w:space="0" w:color="auto"/>
              <w:right w:val="single" w:sz="4" w:space="0" w:color="auto"/>
            </w:tcBorders>
            <w:shd w:val="clear" w:color="auto" w:fill="auto"/>
            <w:noWrap/>
            <w:vAlign w:val="bottom"/>
            <w:hideMark/>
          </w:tcPr>
          <w:p w14:paraId="5B55D1C4"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2,589</w:t>
            </w:r>
          </w:p>
        </w:tc>
        <w:tc>
          <w:tcPr>
            <w:tcW w:w="662" w:type="dxa"/>
            <w:tcBorders>
              <w:top w:val="nil"/>
              <w:left w:val="nil"/>
              <w:bottom w:val="single" w:sz="4" w:space="0" w:color="auto"/>
              <w:right w:val="single" w:sz="4" w:space="0" w:color="auto"/>
            </w:tcBorders>
            <w:shd w:val="clear" w:color="auto" w:fill="auto"/>
            <w:noWrap/>
            <w:vAlign w:val="bottom"/>
            <w:hideMark/>
          </w:tcPr>
          <w:p w14:paraId="5B55D1C5"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2,643</w:t>
            </w:r>
          </w:p>
        </w:tc>
        <w:tc>
          <w:tcPr>
            <w:tcW w:w="662" w:type="dxa"/>
            <w:tcBorders>
              <w:top w:val="nil"/>
              <w:left w:val="nil"/>
              <w:bottom w:val="single" w:sz="4" w:space="0" w:color="auto"/>
              <w:right w:val="single" w:sz="4" w:space="0" w:color="auto"/>
            </w:tcBorders>
            <w:shd w:val="clear" w:color="auto" w:fill="auto"/>
            <w:noWrap/>
            <w:vAlign w:val="bottom"/>
            <w:hideMark/>
          </w:tcPr>
          <w:p w14:paraId="5B55D1C6"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2,566</w:t>
            </w:r>
          </w:p>
        </w:tc>
        <w:tc>
          <w:tcPr>
            <w:tcW w:w="662" w:type="dxa"/>
            <w:tcBorders>
              <w:top w:val="nil"/>
              <w:left w:val="nil"/>
              <w:bottom w:val="single" w:sz="4" w:space="0" w:color="auto"/>
              <w:right w:val="single" w:sz="4" w:space="0" w:color="auto"/>
            </w:tcBorders>
            <w:shd w:val="clear" w:color="auto" w:fill="auto"/>
            <w:noWrap/>
            <w:vAlign w:val="bottom"/>
            <w:hideMark/>
          </w:tcPr>
          <w:p w14:paraId="5B55D1C7"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2,494</w:t>
            </w:r>
          </w:p>
        </w:tc>
        <w:tc>
          <w:tcPr>
            <w:tcW w:w="669" w:type="dxa"/>
            <w:tcBorders>
              <w:top w:val="nil"/>
              <w:left w:val="nil"/>
              <w:bottom w:val="single" w:sz="4" w:space="0" w:color="auto"/>
              <w:right w:val="single" w:sz="4" w:space="0" w:color="auto"/>
            </w:tcBorders>
            <w:shd w:val="clear" w:color="auto" w:fill="auto"/>
            <w:noWrap/>
            <w:vAlign w:val="bottom"/>
            <w:hideMark/>
          </w:tcPr>
          <w:p w14:paraId="5B55D1C8"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2,800</w:t>
            </w:r>
          </w:p>
        </w:tc>
        <w:tc>
          <w:tcPr>
            <w:tcW w:w="934" w:type="dxa"/>
            <w:tcBorders>
              <w:top w:val="nil"/>
              <w:left w:val="nil"/>
              <w:bottom w:val="single" w:sz="4" w:space="0" w:color="auto"/>
              <w:right w:val="single" w:sz="4" w:space="0" w:color="auto"/>
            </w:tcBorders>
            <w:shd w:val="clear" w:color="auto" w:fill="auto"/>
            <w:noWrap/>
            <w:vAlign w:val="bottom"/>
            <w:hideMark/>
          </w:tcPr>
          <w:p w14:paraId="5B55D1C9"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2,646</w:t>
            </w:r>
          </w:p>
        </w:tc>
        <w:tc>
          <w:tcPr>
            <w:tcW w:w="748" w:type="dxa"/>
            <w:tcBorders>
              <w:top w:val="nil"/>
              <w:left w:val="nil"/>
              <w:bottom w:val="single" w:sz="4" w:space="0" w:color="auto"/>
              <w:right w:val="single" w:sz="4" w:space="0" w:color="auto"/>
            </w:tcBorders>
            <w:shd w:val="clear" w:color="auto" w:fill="auto"/>
            <w:noWrap/>
            <w:vAlign w:val="bottom"/>
            <w:hideMark/>
          </w:tcPr>
          <w:p w14:paraId="5B55D1CA"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2,446</w:t>
            </w:r>
          </w:p>
        </w:tc>
        <w:tc>
          <w:tcPr>
            <w:tcW w:w="903" w:type="dxa"/>
            <w:tcBorders>
              <w:top w:val="nil"/>
              <w:left w:val="nil"/>
              <w:bottom w:val="single" w:sz="4" w:space="0" w:color="auto"/>
              <w:right w:val="single" w:sz="4" w:space="0" w:color="auto"/>
            </w:tcBorders>
            <w:shd w:val="clear" w:color="auto" w:fill="auto"/>
            <w:noWrap/>
            <w:vAlign w:val="bottom"/>
            <w:hideMark/>
          </w:tcPr>
          <w:p w14:paraId="5B55D1CB"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3,171</w:t>
            </w:r>
          </w:p>
        </w:tc>
        <w:tc>
          <w:tcPr>
            <w:tcW w:w="889" w:type="dxa"/>
            <w:tcBorders>
              <w:top w:val="nil"/>
              <w:left w:val="nil"/>
              <w:bottom w:val="single" w:sz="4" w:space="0" w:color="auto"/>
              <w:right w:val="single" w:sz="4" w:space="0" w:color="auto"/>
            </w:tcBorders>
            <w:shd w:val="clear" w:color="auto" w:fill="auto"/>
            <w:noWrap/>
            <w:vAlign w:val="bottom"/>
            <w:hideMark/>
          </w:tcPr>
          <w:p w14:paraId="5B55D1CC"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2,407</w:t>
            </w:r>
          </w:p>
        </w:tc>
        <w:tc>
          <w:tcPr>
            <w:tcW w:w="717" w:type="dxa"/>
            <w:tcBorders>
              <w:top w:val="nil"/>
              <w:left w:val="nil"/>
              <w:bottom w:val="single" w:sz="4" w:space="0" w:color="auto"/>
              <w:right w:val="single" w:sz="4" w:space="0" w:color="auto"/>
            </w:tcBorders>
            <w:shd w:val="clear" w:color="auto" w:fill="auto"/>
            <w:noWrap/>
            <w:vAlign w:val="bottom"/>
            <w:hideMark/>
          </w:tcPr>
          <w:p w14:paraId="5B55D1CD"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2,840</w:t>
            </w:r>
          </w:p>
        </w:tc>
        <w:tc>
          <w:tcPr>
            <w:tcW w:w="798" w:type="dxa"/>
            <w:tcBorders>
              <w:top w:val="nil"/>
              <w:left w:val="nil"/>
              <w:bottom w:val="single" w:sz="4" w:space="0" w:color="auto"/>
              <w:right w:val="single" w:sz="4" w:space="0" w:color="auto"/>
            </w:tcBorders>
            <w:shd w:val="clear" w:color="auto" w:fill="auto"/>
            <w:noWrap/>
            <w:vAlign w:val="bottom"/>
            <w:hideMark/>
          </w:tcPr>
          <w:p w14:paraId="5B55D1CE"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2,349</w:t>
            </w:r>
          </w:p>
        </w:tc>
        <w:tc>
          <w:tcPr>
            <w:tcW w:w="662" w:type="dxa"/>
            <w:tcBorders>
              <w:top w:val="nil"/>
              <w:left w:val="nil"/>
              <w:bottom w:val="single" w:sz="4" w:space="0" w:color="auto"/>
              <w:right w:val="single" w:sz="4" w:space="0" w:color="auto"/>
            </w:tcBorders>
            <w:shd w:val="clear" w:color="auto" w:fill="auto"/>
            <w:noWrap/>
            <w:vAlign w:val="bottom"/>
            <w:hideMark/>
          </w:tcPr>
          <w:p w14:paraId="5B55D1CF"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2,827</w:t>
            </w:r>
          </w:p>
        </w:tc>
        <w:tc>
          <w:tcPr>
            <w:tcW w:w="689" w:type="dxa"/>
            <w:tcBorders>
              <w:top w:val="nil"/>
              <w:left w:val="nil"/>
              <w:bottom w:val="single" w:sz="4" w:space="0" w:color="auto"/>
              <w:right w:val="single" w:sz="4" w:space="0" w:color="auto"/>
            </w:tcBorders>
            <w:shd w:val="clear" w:color="000000" w:fill="A6A6A6"/>
            <w:noWrap/>
            <w:vAlign w:val="bottom"/>
            <w:hideMark/>
          </w:tcPr>
          <w:p w14:paraId="5B55D1D0"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31,777</w:t>
            </w:r>
          </w:p>
        </w:tc>
      </w:tr>
      <w:tr w:rsidR="00D4159A" w:rsidRPr="00C363BA" w14:paraId="5B55D1E0" w14:textId="77777777" w:rsidTr="00D4159A">
        <w:trPr>
          <w:trHeight w:val="300"/>
        </w:trPr>
        <w:tc>
          <w:tcPr>
            <w:tcW w:w="1224" w:type="dxa"/>
            <w:tcBorders>
              <w:top w:val="nil"/>
              <w:left w:val="single" w:sz="4" w:space="0" w:color="auto"/>
              <w:bottom w:val="single" w:sz="4" w:space="0" w:color="auto"/>
              <w:right w:val="single" w:sz="4" w:space="0" w:color="auto"/>
            </w:tcBorders>
            <w:shd w:val="clear" w:color="000000" w:fill="A6A6A6"/>
            <w:noWrap/>
            <w:vAlign w:val="bottom"/>
            <w:hideMark/>
          </w:tcPr>
          <w:p w14:paraId="5B55D1D2" w14:textId="77777777" w:rsidR="00D4159A" w:rsidRPr="00C363BA" w:rsidRDefault="00D4159A" w:rsidP="00D4159A">
            <w:pPr>
              <w:rPr>
                <w:rFonts w:ascii="Calibri" w:hAnsi="Calibri"/>
                <w:color w:val="000000"/>
                <w:sz w:val="16"/>
                <w:szCs w:val="16"/>
                <w:lang w:eastAsia="en-GB"/>
              </w:rPr>
            </w:pPr>
            <w:r w:rsidRPr="00C363BA">
              <w:rPr>
                <w:rFonts w:ascii="Calibri" w:hAnsi="Calibri"/>
                <w:color w:val="000000"/>
                <w:sz w:val="16"/>
                <w:szCs w:val="16"/>
                <w:lang w:eastAsia="en-GB"/>
              </w:rPr>
              <w:t>Sleaford WTS</w:t>
            </w:r>
          </w:p>
        </w:tc>
        <w:tc>
          <w:tcPr>
            <w:tcW w:w="662" w:type="dxa"/>
            <w:tcBorders>
              <w:top w:val="nil"/>
              <w:left w:val="nil"/>
              <w:bottom w:val="single" w:sz="4" w:space="0" w:color="auto"/>
              <w:right w:val="single" w:sz="4" w:space="0" w:color="auto"/>
            </w:tcBorders>
            <w:shd w:val="clear" w:color="auto" w:fill="auto"/>
            <w:noWrap/>
            <w:vAlign w:val="bottom"/>
            <w:hideMark/>
          </w:tcPr>
          <w:p w14:paraId="5B55D1D3"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1,317</w:t>
            </w:r>
          </w:p>
        </w:tc>
        <w:tc>
          <w:tcPr>
            <w:tcW w:w="662" w:type="dxa"/>
            <w:tcBorders>
              <w:top w:val="nil"/>
              <w:left w:val="nil"/>
              <w:bottom w:val="single" w:sz="4" w:space="0" w:color="auto"/>
              <w:right w:val="single" w:sz="4" w:space="0" w:color="auto"/>
            </w:tcBorders>
            <w:shd w:val="clear" w:color="auto" w:fill="auto"/>
            <w:noWrap/>
            <w:vAlign w:val="bottom"/>
            <w:hideMark/>
          </w:tcPr>
          <w:p w14:paraId="5B55D1D4"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1,134</w:t>
            </w:r>
          </w:p>
        </w:tc>
        <w:tc>
          <w:tcPr>
            <w:tcW w:w="662" w:type="dxa"/>
            <w:tcBorders>
              <w:top w:val="nil"/>
              <w:left w:val="nil"/>
              <w:bottom w:val="single" w:sz="4" w:space="0" w:color="auto"/>
              <w:right w:val="single" w:sz="4" w:space="0" w:color="auto"/>
            </w:tcBorders>
            <w:shd w:val="clear" w:color="auto" w:fill="auto"/>
            <w:noWrap/>
            <w:vAlign w:val="bottom"/>
            <w:hideMark/>
          </w:tcPr>
          <w:p w14:paraId="5B55D1D5"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1,081</w:t>
            </w:r>
          </w:p>
        </w:tc>
        <w:tc>
          <w:tcPr>
            <w:tcW w:w="662" w:type="dxa"/>
            <w:tcBorders>
              <w:top w:val="nil"/>
              <w:left w:val="nil"/>
              <w:bottom w:val="single" w:sz="4" w:space="0" w:color="auto"/>
              <w:right w:val="single" w:sz="4" w:space="0" w:color="auto"/>
            </w:tcBorders>
            <w:shd w:val="clear" w:color="auto" w:fill="auto"/>
            <w:noWrap/>
            <w:vAlign w:val="bottom"/>
            <w:hideMark/>
          </w:tcPr>
          <w:p w14:paraId="5B55D1D6"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1,062</w:t>
            </w:r>
          </w:p>
        </w:tc>
        <w:tc>
          <w:tcPr>
            <w:tcW w:w="669" w:type="dxa"/>
            <w:tcBorders>
              <w:top w:val="nil"/>
              <w:left w:val="nil"/>
              <w:bottom w:val="single" w:sz="4" w:space="0" w:color="auto"/>
              <w:right w:val="single" w:sz="4" w:space="0" w:color="auto"/>
            </w:tcBorders>
            <w:shd w:val="clear" w:color="auto" w:fill="auto"/>
            <w:noWrap/>
            <w:vAlign w:val="bottom"/>
            <w:hideMark/>
          </w:tcPr>
          <w:p w14:paraId="5B55D1D7"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1,326</w:t>
            </w:r>
          </w:p>
        </w:tc>
        <w:tc>
          <w:tcPr>
            <w:tcW w:w="934" w:type="dxa"/>
            <w:tcBorders>
              <w:top w:val="nil"/>
              <w:left w:val="nil"/>
              <w:bottom w:val="single" w:sz="4" w:space="0" w:color="auto"/>
              <w:right w:val="single" w:sz="4" w:space="0" w:color="auto"/>
            </w:tcBorders>
            <w:shd w:val="clear" w:color="auto" w:fill="auto"/>
            <w:noWrap/>
            <w:vAlign w:val="bottom"/>
            <w:hideMark/>
          </w:tcPr>
          <w:p w14:paraId="5B55D1D8"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1,264</w:t>
            </w:r>
          </w:p>
        </w:tc>
        <w:tc>
          <w:tcPr>
            <w:tcW w:w="748" w:type="dxa"/>
            <w:tcBorders>
              <w:top w:val="nil"/>
              <w:left w:val="nil"/>
              <w:bottom w:val="single" w:sz="4" w:space="0" w:color="auto"/>
              <w:right w:val="single" w:sz="4" w:space="0" w:color="auto"/>
            </w:tcBorders>
            <w:shd w:val="clear" w:color="auto" w:fill="auto"/>
            <w:noWrap/>
            <w:vAlign w:val="bottom"/>
            <w:hideMark/>
          </w:tcPr>
          <w:p w14:paraId="5B55D1D9"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1,072</w:t>
            </w:r>
          </w:p>
        </w:tc>
        <w:tc>
          <w:tcPr>
            <w:tcW w:w="903" w:type="dxa"/>
            <w:tcBorders>
              <w:top w:val="nil"/>
              <w:left w:val="nil"/>
              <w:bottom w:val="single" w:sz="4" w:space="0" w:color="auto"/>
              <w:right w:val="single" w:sz="4" w:space="0" w:color="auto"/>
            </w:tcBorders>
            <w:shd w:val="clear" w:color="auto" w:fill="auto"/>
            <w:noWrap/>
            <w:vAlign w:val="bottom"/>
            <w:hideMark/>
          </w:tcPr>
          <w:p w14:paraId="5B55D1DA"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1,170</w:t>
            </w:r>
          </w:p>
        </w:tc>
        <w:tc>
          <w:tcPr>
            <w:tcW w:w="889" w:type="dxa"/>
            <w:tcBorders>
              <w:top w:val="nil"/>
              <w:left w:val="nil"/>
              <w:bottom w:val="single" w:sz="4" w:space="0" w:color="auto"/>
              <w:right w:val="single" w:sz="4" w:space="0" w:color="auto"/>
            </w:tcBorders>
            <w:shd w:val="clear" w:color="auto" w:fill="auto"/>
            <w:noWrap/>
            <w:vAlign w:val="bottom"/>
            <w:hideMark/>
          </w:tcPr>
          <w:p w14:paraId="5B55D1DB"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1,100</w:t>
            </w:r>
          </w:p>
        </w:tc>
        <w:tc>
          <w:tcPr>
            <w:tcW w:w="717" w:type="dxa"/>
            <w:tcBorders>
              <w:top w:val="nil"/>
              <w:left w:val="nil"/>
              <w:bottom w:val="single" w:sz="4" w:space="0" w:color="auto"/>
              <w:right w:val="single" w:sz="4" w:space="0" w:color="auto"/>
            </w:tcBorders>
            <w:shd w:val="clear" w:color="auto" w:fill="auto"/>
            <w:noWrap/>
            <w:vAlign w:val="bottom"/>
            <w:hideMark/>
          </w:tcPr>
          <w:p w14:paraId="5B55D1DC"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1,410</w:t>
            </w:r>
          </w:p>
        </w:tc>
        <w:tc>
          <w:tcPr>
            <w:tcW w:w="798" w:type="dxa"/>
            <w:tcBorders>
              <w:top w:val="nil"/>
              <w:left w:val="nil"/>
              <w:bottom w:val="single" w:sz="4" w:space="0" w:color="auto"/>
              <w:right w:val="single" w:sz="4" w:space="0" w:color="auto"/>
            </w:tcBorders>
            <w:shd w:val="clear" w:color="auto" w:fill="auto"/>
            <w:noWrap/>
            <w:vAlign w:val="bottom"/>
            <w:hideMark/>
          </w:tcPr>
          <w:p w14:paraId="5B55D1DD"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1,118</w:t>
            </w:r>
          </w:p>
        </w:tc>
        <w:tc>
          <w:tcPr>
            <w:tcW w:w="662" w:type="dxa"/>
            <w:tcBorders>
              <w:top w:val="nil"/>
              <w:left w:val="nil"/>
              <w:bottom w:val="single" w:sz="4" w:space="0" w:color="auto"/>
              <w:right w:val="single" w:sz="4" w:space="0" w:color="auto"/>
            </w:tcBorders>
            <w:shd w:val="clear" w:color="auto" w:fill="auto"/>
            <w:noWrap/>
            <w:vAlign w:val="bottom"/>
            <w:hideMark/>
          </w:tcPr>
          <w:p w14:paraId="5B55D1DE"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1,431</w:t>
            </w:r>
          </w:p>
        </w:tc>
        <w:tc>
          <w:tcPr>
            <w:tcW w:w="689" w:type="dxa"/>
            <w:tcBorders>
              <w:top w:val="nil"/>
              <w:left w:val="nil"/>
              <w:bottom w:val="single" w:sz="4" w:space="0" w:color="auto"/>
              <w:right w:val="single" w:sz="4" w:space="0" w:color="auto"/>
            </w:tcBorders>
            <w:shd w:val="clear" w:color="000000" w:fill="A6A6A6"/>
            <w:noWrap/>
            <w:vAlign w:val="bottom"/>
            <w:hideMark/>
          </w:tcPr>
          <w:p w14:paraId="5B55D1DF"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14,483</w:t>
            </w:r>
          </w:p>
        </w:tc>
      </w:tr>
      <w:tr w:rsidR="00D4159A" w:rsidRPr="00C363BA" w14:paraId="5B55D1EF" w14:textId="77777777" w:rsidTr="00D4159A">
        <w:trPr>
          <w:trHeight w:val="300"/>
        </w:trPr>
        <w:tc>
          <w:tcPr>
            <w:tcW w:w="1224" w:type="dxa"/>
            <w:tcBorders>
              <w:top w:val="nil"/>
              <w:left w:val="single" w:sz="4" w:space="0" w:color="auto"/>
              <w:bottom w:val="single" w:sz="4" w:space="0" w:color="auto"/>
              <w:right w:val="single" w:sz="4" w:space="0" w:color="auto"/>
            </w:tcBorders>
            <w:shd w:val="clear" w:color="000000" w:fill="A6A6A6"/>
            <w:noWrap/>
            <w:vAlign w:val="bottom"/>
            <w:hideMark/>
          </w:tcPr>
          <w:p w14:paraId="5B55D1E1" w14:textId="77777777" w:rsidR="00D4159A" w:rsidRPr="00C363BA" w:rsidRDefault="00D4159A" w:rsidP="00D4159A">
            <w:pPr>
              <w:rPr>
                <w:rFonts w:ascii="Calibri" w:hAnsi="Calibri"/>
                <w:color w:val="000000"/>
                <w:sz w:val="16"/>
                <w:szCs w:val="16"/>
                <w:lang w:eastAsia="en-GB"/>
              </w:rPr>
            </w:pPr>
            <w:r w:rsidRPr="00C363BA">
              <w:rPr>
                <w:rFonts w:ascii="Calibri" w:hAnsi="Calibri"/>
                <w:color w:val="000000"/>
                <w:sz w:val="16"/>
                <w:szCs w:val="16"/>
                <w:lang w:eastAsia="en-GB"/>
              </w:rPr>
              <w:t>Total</w:t>
            </w:r>
          </w:p>
        </w:tc>
        <w:tc>
          <w:tcPr>
            <w:tcW w:w="662" w:type="dxa"/>
            <w:tcBorders>
              <w:top w:val="nil"/>
              <w:left w:val="nil"/>
              <w:bottom w:val="single" w:sz="4" w:space="0" w:color="auto"/>
              <w:right w:val="single" w:sz="4" w:space="0" w:color="auto"/>
            </w:tcBorders>
            <w:shd w:val="clear" w:color="000000" w:fill="A6A6A6"/>
            <w:noWrap/>
            <w:vAlign w:val="bottom"/>
            <w:hideMark/>
          </w:tcPr>
          <w:p w14:paraId="5B55D1E2"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10,913</w:t>
            </w:r>
          </w:p>
        </w:tc>
        <w:tc>
          <w:tcPr>
            <w:tcW w:w="662" w:type="dxa"/>
            <w:tcBorders>
              <w:top w:val="nil"/>
              <w:left w:val="nil"/>
              <w:bottom w:val="single" w:sz="4" w:space="0" w:color="auto"/>
              <w:right w:val="single" w:sz="4" w:space="0" w:color="auto"/>
            </w:tcBorders>
            <w:shd w:val="clear" w:color="000000" w:fill="A6A6A6"/>
            <w:noWrap/>
            <w:vAlign w:val="bottom"/>
            <w:hideMark/>
          </w:tcPr>
          <w:p w14:paraId="5B55D1E3"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11,046</w:t>
            </w:r>
          </w:p>
        </w:tc>
        <w:tc>
          <w:tcPr>
            <w:tcW w:w="662" w:type="dxa"/>
            <w:tcBorders>
              <w:top w:val="nil"/>
              <w:left w:val="nil"/>
              <w:bottom w:val="single" w:sz="4" w:space="0" w:color="auto"/>
              <w:right w:val="single" w:sz="4" w:space="0" w:color="auto"/>
            </w:tcBorders>
            <w:shd w:val="clear" w:color="000000" w:fill="A6A6A6"/>
            <w:noWrap/>
            <w:vAlign w:val="bottom"/>
            <w:hideMark/>
          </w:tcPr>
          <w:p w14:paraId="5B55D1E4"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11,138</w:t>
            </w:r>
          </w:p>
        </w:tc>
        <w:tc>
          <w:tcPr>
            <w:tcW w:w="662" w:type="dxa"/>
            <w:tcBorders>
              <w:top w:val="nil"/>
              <w:left w:val="nil"/>
              <w:bottom w:val="single" w:sz="4" w:space="0" w:color="auto"/>
              <w:right w:val="single" w:sz="4" w:space="0" w:color="auto"/>
            </w:tcBorders>
            <w:shd w:val="clear" w:color="000000" w:fill="A6A6A6"/>
            <w:noWrap/>
            <w:vAlign w:val="bottom"/>
            <w:hideMark/>
          </w:tcPr>
          <w:p w14:paraId="5B55D1E5"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10,439</w:t>
            </w:r>
          </w:p>
        </w:tc>
        <w:tc>
          <w:tcPr>
            <w:tcW w:w="669" w:type="dxa"/>
            <w:tcBorders>
              <w:top w:val="nil"/>
              <w:left w:val="nil"/>
              <w:bottom w:val="single" w:sz="4" w:space="0" w:color="auto"/>
              <w:right w:val="single" w:sz="4" w:space="0" w:color="auto"/>
            </w:tcBorders>
            <w:shd w:val="clear" w:color="000000" w:fill="A6A6A6"/>
            <w:noWrap/>
            <w:vAlign w:val="bottom"/>
            <w:hideMark/>
          </w:tcPr>
          <w:p w14:paraId="5B55D1E6"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11,179</w:t>
            </w:r>
          </w:p>
        </w:tc>
        <w:tc>
          <w:tcPr>
            <w:tcW w:w="934" w:type="dxa"/>
            <w:tcBorders>
              <w:top w:val="nil"/>
              <w:left w:val="nil"/>
              <w:bottom w:val="single" w:sz="4" w:space="0" w:color="auto"/>
              <w:right w:val="single" w:sz="4" w:space="0" w:color="auto"/>
            </w:tcBorders>
            <w:shd w:val="clear" w:color="000000" w:fill="A6A6A6"/>
            <w:noWrap/>
            <w:vAlign w:val="bottom"/>
            <w:hideMark/>
          </w:tcPr>
          <w:p w14:paraId="5B55D1E7"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11,023</w:t>
            </w:r>
          </w:p>
        </w:tc>
        <w:tc>
          <w:tcPr>
            <w:tcW w:w="748" w:type="dxa"/>
            <w:tcBorders>
              <w:top w:val="nil"/>
              <w:left w:val="nil"/>
              <w:bottom w:val="single" w:sz="4" w:space="0" w:color="auto"/>
              <w:right w:val="single" w:sz="4" w:space="0" w:color="auto"/>
            </w:tcBorders>
            <w:shd w:val="clear" w:color="000000" w:fill="A6A6A6"/>
            <w:noWrap/>
            <w:vAlign w:val="bottom"/>
            <w:hideMark/>
          </w:tcPr>
          <w:p w14:paraId="5B55D1E8"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10,231</w:t>
            </w:r>
          </w:p>
        </w:tc>
        <w:tc>
          <w:tcPr>
            <w:tcW w:w="903" w:type="dxa"/>
            <w:tcBorders>
              <w:top w:val="nil"/>
              <w:left w:val="nil"/>
              <w:bottom w:val="single" w:sz="4" w:space="0" w:color="auto"/>
              <w:right w:val="single" w:sz="4" w:space="0" w:color="auto"/>
            </w:tcBorders>
            <w:shd w:val="clear" w:color="000000" w:fill="A6A6A6"/>
            <w:noWrap/>
            <w:vAlign w:val="bottom"/>
            <w:hideMark/>
          </w:tcPr>
          <w:p w14:paraId="5B55D1E9"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11,812</w:t>
            </w:r>
          </w:p>
        </w:tc>
        <w:tc>
          <w:tcPr>
            <w:tcW w:w="889" w:type="dxa"/>
            <w:tcBorders>
              <w:top w:val="nil"/>
              <w:left w:val="nil"/>
              <w:bottom w:val="single" w:sz="4" w:space="0" w:color="auto"/>
              <w:right w:val="single" w:sz="4" w:space="0" w:color="auto"/>
            </w:tcBorders>
            <w:shd w:val="clear" w:color="000000" w:fill="A6A6A6"/>
            <w:noWrap/>
            <w:vAlign w:val="bottom"/>
            <w:hideMark/>
          </w:tcPr>
          <w:p w14:paraId="5B55D1EA"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10,322</w:t>
            </w:r>
          </w:p>
        </w:tc>
        <w:tc>
          <w:tcPr>
            <w:tcW w:w="717" w:type="dxa"/>
            <w:tcBorders>
              <w:top w:val="nil"/>
              <w:left w:val="nil"/>
              <w:bottom w:val="single" w:sz="4" w:space="0" w:color="auto"/>
              <w:right w:val="single" w:sz="4" w:space="0" w:color="auto"/>
            </w:tcBorders>
            <w:shd w:val="clear" w:color="000000" w:fill="A6A6A6"/>
            <w:noWrap/>
            <w:vAlign w:val="bottom"/>
            <w:hideMark/>
          </w:tcPr>
          <w:p w14:paraId="5B55D1EB"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11,963</w:t>
            </w:r>
          </w:p>
        </w:tc>
        <w:tc>
          <w:tcPr>
            <w:tcW w:w="798" w:type="dxa"/>
            <w:tcBorders>
              <w:top w:val="nil"/>
              <w:left w:val="nil"/>
              <w:bottom w:val="single" w:sz="4" w:space="0" w:color="auto"/>
              <w:right w:val="single" w:sz="4" w:space="0" w:color="auto"/>
            </w:tcBorders>
            <w:shd w:val="clear" w:color="000000" w:fill="A6A6A6"/>
            <w:noWrap/>
            <w:vAlign w:val="bottom"/>
            <w:hideMark/>
          </w:tcPr>
          <w:p w14:paraId="5B55D1EC"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9,959</w:t>
            </w:r>
          </w:p>
        </w:tc>
        <w:tc>
          <w:tcPr>
            <w:tcW w:w="662" w:type="dxa"/>
            <w:tcBorders>
              <w:top w:val="nil"/>
              <w:left w:val="nil"/>
              <w:bottom w:val="single" w:sz="4" w:space="0" w:color="auto"/>
              <w:right w:val="single" w:sz="4" w:space="0" w:color="auto"/>
            </w:tcBorders>
            <w:shd w:val="clear" w:color="000000" w:fill="A6A6A6"/>
            <w:noWrap/>
            <w:vAlign w:val="bottom"/>
            <w:hideMark/>
          </w:tcPr>
          <w:p w14:paraId="5B55D1ED"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11,812</w:t>
            </w:r>
          </w:p>
        </w:tc>
        <w:tc>
          <w:tcPr>
            <w:tcW w:w="689" w:type="dxa"/>
            <w:tcBorders>
              <w:top w:val="nil"/>
              <w:left w:val="nil"/>
              <w:bottom w:val="single" w:sz="4" w:space="0" w:color="auto"/>
              <w:right w:val="single" w:sz="4" w:space="0" w:color="auto"/>
            </w:tcBorders>
            <w:shd w:val="clear" w:color="000000" w:fill="A6A6A6"/>
            <w:noWrap/>
            <w:vAlign w:val="bottom"/>
            <w:hideMark/>
          </w:tcPr>
          <w:p w14:paraId="5B55D1EE" w14:textId="77777777" w:rsidR="00D4159A" w:rsidRPr="00C363BA" w:rsidRDefault="00D4159A" w:rsidP="00D4159A">
            <w:pPr>
              <w:jc w:val="center"/>
              <w:rPr>
                <w:rFonts w:ascii="Calibri" w:hAnsi="Calibri"/>
                <w:color w:val="000000"/>
                <w:sz w:val="16"/>
                <w:szCs w:val="16"/>
                <w:lang w:eastAsia="en-GB"/>
              </w:rPr>
            </w:pPr>
            <w:r w:rsidRPr="00C363BA">
              <w:rPr>
                <w:rFonts w:ascii="Calibri" w:hAnsi="Calibri"/>
                <w:color w:val="000000"/>
                <w:sz w:val="16"/>
                <w:szCs w:val="16"/>
                <w:lang w:eastAsia="en-GB"/>
              </w:rPr>
              <w:t>131,838</w:t>
            </w:r>
          </w:p>
        </w:tc>
      </w:tr>
    </w:tbl>
    <w:p w14:paraId="5B55D1F0" w14:textId="77777777" w:rsidR="00D4159A" w:rsidRPr="00271A25" w:rsidRDefault="00D4159A" w:rsidP="009B0EFF">
      <w:pPr>
        <w:pStyle w:val="Level2"/>
        <w:numPr>
          <w:ilvl w:val="0"/>
          <w:numId w:val="0"/>
        </w:numPr>
        <w:tabs>
          <w:tab w:val="num" w:pos="950"/>
        </w:tabs>
        <w:jc w:val="left"/>
        <w:rPr>
          <w:b/>
        </w:rPr>
      </w:pPr>
    </w:p>
    <w:p w14:paraId="5B55D1F1" w14:textId="77777777" w:rsidR="00D4159A" w:rsidRPr="009B0EFF" w:rsidRDefault="00D4159A" w:rsidP="00EB49A1">
      <w:pPr>
        <w:pStyle w:val="Level2"/>
        <w:numPr>
          <w:ilvl w:val="1"/>
          <w:numId w:val="81"/>
        </w:numPr>
        <w:tabs>
          <w:tab w:val="num" w:pos="850"/>
        </w:tabs>
        <w:spacing w:line="240" w:lineRule="auto"/>
        <w:rPr>
          <w:rFonts w:ascii="Arial" w:hAnsi="Arial" w:cs="Arial"/>
          <w:sz w:val="21"/>
          <w:szCs w:val="21"/>
        </w:rPr>
      </w:pPr>
      <w:r w:rsidRPr="009B0EFF">
        <w:rPr>
          <w:rFonts w:ascii="Arial" w:hAnsi="Arial" w:cs="Arial"/>
          <w:sz w:val="21"/>
          <w:szCs w:val="21"/>
        </w:rPr>
        <w:t>All of the tonnages referred to in paragraph 7.4, 7.6 and 7.7 are for guidance purposes only.  The actual tonnages may differ for various reasons including, but not limited to:</w:t>
      </w:r>
    </w:p>
    <w:p w14:paraId="5B55D1F2" w14:textId="77777777" w:rsidR="00D4159A" w:rsidRPr="00766BD3" w:rsidRDefault="00D4159A" w:rsidP="00EB49A1">
      <w:pPr>
        <w:pStyle w:val="Heading3"/>
        <w:keepNext w:val="0"/>
        <w:numPr>
          <w:ilvl w:val="2"/>
          <w:numId w:val="81"/>
        </w:numPr>
        <w:adjustRightInd w:val="0"/>
        <w:spacing w:after="240"/>
        <w:rPr>
          <w:b/>
          <w:sz w:val="21"/>
          <w:szCs w:val="21"/>
          <w:u w:val="none"/>
        </w:rPr>
      </w:pPr>
      <w:r w:rsidRPr="00766BD3">
        <w:rPr>
          <w:sz w:val="21"/>
          <w:szCs w:val="21"/>
          <w:u w:val="none"/>
        </w:rPr>
        <w:t xml:space="preserve">Total tonnage – It is impossible to know the exact tonnage of Contract Waste which the public will present to the Client for disposal.  </w:t>
      </w:r>
    </w:p>
    <w:p w14:paraId="5B55D1F3" w14:textId="77777777" w:rsidR="00D4159A" w:rsidRPr="00766BD3" w:rsidRDefault="00D4159A" w:rsidP="00EB49A1">
      <w:pPr>
        <w:pStyle w:val="Heading3"/>
        <w:keepNext w:val="0"/>
        <w:numPr>
          <w:ilvl w:val="2"/>
          <w:numId w:val="81"/>
        </w:numPr>
        <w:adjustRightInd w:val="0"/>
        <w:spacing w:after="240"/>
        <w:rPr>
          <w:b/>
          <w:sz w:val="21"/>
          <w:szCs w:val="21"/>
          <w:u w:val="none"/>
        </w:rPr>
      </w:pPr>
      <w:r w:rsidRPr="00766BD3">
        <w:rPr>
          <w:sz w:val="21"/>
          <w:szCs w:val="21"/>
          <w:u w:val="none"/>
        </w:rPr>
        <w:t>Balance of tonnages between different WTS’s – there may be variations over time.</w:t>
      </w:r>
    </w:p>
    <w:p w14:paraId="5B55D1F4" w14:textId="77777777" w:rsidR="00D4159A" w:rsidRPr="00766BD3" w:rsidRDefault="00D4159A" w:rsidP="00EB49A1">
      <w:pPr>
        <w:pStyle w:val="Heading3"/>
        <w:keepNext w:val="0"/>
        <w:numPr>
          <w:ilvl w:val="2"/>
          <w:numId w:val="81"/>
        </w:numPr>
        <w:adjustRightInd w:val="0"/>
        <w:spacing w:after="240"/>
        <w:rPr>
          <w:b/>
          <w:sz w:val="21"/>
          <w:szCs w:val="21"/>
          <w:u w:val="none"/>
        </w:rPr>
      </w:pPr>
      <w:r w:rsidRPr="00766BD3">
        <w:rPr>
          <w:sz w:val="21"/>
          <w:szCs w:val="21"/>
          <w:u w:val="none"/>
        </w:rPr>
        <w:t xml:space="preserve">Balance of tonnages between different Final Disposal Points – the proportion to be delivered to Final Disposal Points as opposed to </w:t>
      </w:r>
      <w:proofErr w:type="spellStart"/>
      <w:r w:rsidRPr="00766BD3">
        <w:rPr>
          <w:sz w:val="21"/>
          <w:szCs w:val="21"/>
          <w:u w:val="none"/>
        </w:rPr>
        <w:t>EfW</w:t>
      </w:r>
      <w:proofErr w:type="spellEnd"/>
      <w:r w:rsidRPr="00766BD3">
        <w:rPr>
          <w:sz w:val="21"/>
          <w:szCs w:val="21"/>
          <w:u w:val="none"/>
        </w:rPr>
        <w:t xml:space="preserve"> Facility may vary over time.</w:t>
      </w:r>
    </w:p>
    <w:p w14:paraId="5B55D1F5" w14:textId="77777777" w:rsidR="00D4159A" w:rsidRPr="00766BD3" w:rsidRDefault="00D4159A" w:rsidP="00D4159A">
      <w:pPr>
        <w:pStyle w:val="Heading3"/>
        <w:ind w:left="142"/>
        <w:rPr>
          <w:b/>
          <w:sz w:val="21"/>
          <w:szCs w:val="21"/>
          <w:u w:val="none"/>
        </w:rPr>
      </w:pPr>
      <w:r w:rsidRPr="00766BD3">
        <w:rPr>
          <w:sz w:val="21"/>
          <w:szCs w:val="21"/>
          <w:u w:val="none"/>
        </w:rPr>
        <w:lastRenderedPageBreak/>
        <w:t xml:space="preserve">Accordingly the Client gives no warranty and makes no representations as to the amounts of Contract Waste that will need to be transported pursuant to the Contract, their Collection Points or Final Disposal Points.  The Supplier shall for all purposes in connection with this Contract be taken to be capable of performing the Services for the Mileage Rate and Vehicle Fee and in accordance in all respects with the Contract (including the Client’s Requirements and the Performance Standards) whilst the actual levels of Contract Waste are at or below the figure identified as WTS Total in Table 7.4.1 above </w:t>
      </w:r>
      <w:r w:rsidRPr="009B0EFF">
        <w:rPr>
          <w:sz w:val="21"/>
          <w:szCs w:val="21"/>
          <w:u w:val="none"/>
        </w:rPr>
        <w:t>plus 10% over the Contract duration.</w:t>
      </w:r>
    </w:p>
    <w:p w14:paraId="5B55D1F6" w14:textId="77777777" w:rsidR="00D4159A" w:rsidRPr="00766BD3" w:rsidRDefault="00D4159A" w:rsidP="00D4159A">
      <w:pPr>
        <w:rPr>
          <w:sz w:val="21"/>
          <w:szCs w:val="21"/>
        </w:rPr>
      </w:pPr>
    </w:p>
    <w:p w14:paraId="5B55D1F7" w14:textId="77777777" w:rsidR="00D4159A" w:rsidRPr="00271A25" w:rsidRDefault="00D4159A" w:rsidP="00D4159A">
      <w:pPr>
        <w:rPr>
          <w:sz w:val="21"/>
          <w:szCs w:val="21"/>
        </w:rPr>
      </w:pPr>
    </w:p>
    <w:p w14:paraId="5B55D1F8" w14:textId="77777777" w:rsidR="00D4159A" w:rsidRPr="009B0EFF" w:rsidRDefault="00D4159A" w:rsidP="00EB49A1">
      <w:pPr>
        <w:pStyle w:val="Level2"/>
        <w:numPr>
          <w:ilvl w:val="1"/>
          <w:numId w:val="81"/>
        </w:numPr>
        <w:tabs>
          <w:tab w:val="num" w:pos="850"/>
        </w:tabs>
        <w:spacing w:line="240" w:lineRule="auto"/>
        <w:rPr>
          <w:rFonts w:ascii="Arial" w:hAnsi="Arial" w:cs="Arial"/>
          <w:b/>
          <w:sz w:val="21"/>
          <w:szCs w:val="21"/>
        </w:rPr>
      </w:pPr>
      <w:r w:rsidRPr="009B0EFF">
        <w:rPr>
          <w:rFonts w:ascii="Arial" w:hAnsi="Arial" w:cs="Arial"/>
          <w:b/>
          <w:sz w:val="21"/>
          <w:szCs w:val="21"/>
        </w:rPr>
        <w:t>QUANTITY OF WASTE FROM WTS TO EFW</w:t>
      </w:r>
    </w:p>
    <w:p w14:paraId="5B55D1F9" w14:textId="77777777" w:rsidR="00D4159A" w:rsidRPr="009B0EFF" w:rsidRDefault="00D4159A" w:rsidP="00D4159A">
      <w:pPr>
        <w:rPr>
          <w:rFonts w:ascii="Arial" w:hAnsi="Arial" w:cs="Arial"/>
          <w:sz w:val="21"/>
          <w:szCs w:val="21"/>
        </w:rPr>
      </w:pPr>
      <w:r w:rsidRPr="009B0EFF">
        <w:rPr>
          <w:rFonts w:ascii="Arial" w:hAnsi="Arial" w:cs="Arial"/>
          <w:sz w:val="21"/>
          <w:szCs w:val="21"/>
        </w:rPr>
        <w:t xml:space="preserve">Table 7.6.1 – In addition to an indicative annual tonnage,) the Table below show the </w:t>
      </w:r>
      <w:proofErr w:type="gramStart"/>
      <w:r w:rsidRPr="009B0EFF">
        <w:rPr>
          <w:rFonts w:ascii="Arial" w:hAnsi="Arial" w:cs="Arial"/>
          <w:sz w:val="21"/>
          <w:szCs w:val="21"/>
        </w:rPr>
        <w:t>possible  variation</w:t>
      </w:r>
      <w:proofErr w:type="gramEnd"/>
      <w:r w:rsidRPr="009B0EFF">
        <w:rPr>
          <w:rFonts w:ascii="Arial" w:hAnsi="Arial" w:cs="Arial"/>
          <w:sz w:val="21"/>
          <w:szCs w:val="21"/>
        </w:rPr>
        <w:t xml:space="preserve"> in the quantity of waste.  NB – In addition to </w:t>
      </w:r>
      <w:proofErr w:type="gramStart"/>
      <w:r w:rsidRPr="009B0EFF">
        <w:rPr>
          <w:rFonts w:ascii="Arial" w:hAnsi="Arial" w:cs="Arial"/>
          <w:sz w:val="21"/>
          <w:szCs w:val="21"/>
        </w:rPr>
        <w:t>this  variation</w:t>
      </w:r>
      <w:proofErr w:type="gramEnd"/>
      <w:r w:rsidRPr="009B0EFF">
        <w:rPr>
          <w:rFonts w:ascii="Arial" w:hAnsi="Arial" w:cs="Arial"/>
          <w:sz w:val="21"/>
          <w:szCs w:val="21"/>
        </w:rPr>
        <w:t>, the quantity of Contract Waste also varies on a fortnightly cycle (see Table 7.6.2 below).</w:t>
      </w:r>
    </w:p>
    <w:p w14:paraId="5B55D1FA" w14:textId="77777777" w:rsidR="00D4159A" w:rsidRPr="00B827C3" w:rsidRDefault="00D4159A" w:rsidP="00D4159A">
      <w:pPr>
        <w:ind w:left="567" w:hanging="567"/>
        <w:rPr>
          <w:rFonts w:ascii="Arial" w:hAnsi="Arial" w:cs="Arial"/>
          <w:sz w:val="21"/>
          <w:szCs w:val="21"/>
        </w:rPr>
      </w:pPr>
      <w:bookmarkStart w:id="79" w:name="_MON_1411982203"/>
      <w:bookmarkEnd w:id="79"/>
    </w:p>
    <w:tbl>
      <w:tblPr>
        <w:tblW w:w="10816" w:type="dxa"/>
        <w:tblInd w:w="-887" w:type="dxa"/>
        <w:tblLook w:val="04A0" w:firstRow="1" w:lastRow="0" w:firstColumn="1" w:lastColumn="0" w:noHBand="0" w:noVBand="1"/>
      </w:tblPr>
      <w:tblGrid>
        <w:gridCol w:w="1129"/>
        <w:gridCol w:w="662"/>
        <w:gridCol w:w="662"/>
        <w:gridCol w:w="662"/>
        <w:gridCol w:w="581"/>
        <w:gridCol w:w="669"/>
        <w:gridCol w:w="934"/>
        <w:gridCol w:w="748"/>
        <w:gridCol w:w="903"/>
        <w:gridCol w:w="889"/>
        <w:gridCol w:w="717"/>
        <w:gridCol w:w="798"/>
        <w:gridCol w:w="662"/>
        <w:gridCol w:w="800"/>
      </w:tblGrid>
      <w:tr w:rsidR="00D4159A" w:rsidRPr="00CB750D" w14:paraId="5B55D209" w14:textId="77777777" w:rsidTr="00D4159A">
        <w:trPr>
          <w:trHeight w:val="1125"/>
        </w:trPr>
        <w:tc>
          <w:tcPr>
            <w:tcW w:w="1129" w:type="dxa"/>
            <w:tcBorders>
              <w:top w:val="single" w:sz="4" w:space="0" w:color="auto"/>
              <w:left w:val="single" w:sz="4" w:space="0" w:color="auto"/>
              <w:bottom w:val="single" w:sz="4" w:space="0" w:color="auto"/>
              <w:right w:val="single" w:sz="4" w:space="0" w:color="auto"/>
            </w:tcBorders>
            <w:shd w:val="clear" w:color="000000" w:fill="C4D79B"/>
            <w:vAlign w:val="bottom"/>
            <w:hideMark/>
          </w:tcPr>
          <w:p w14:paraId="5B55D1FB" w14:textId="77777777" w:rsidR="00D4159A" w:rsidRPr="000E4942" w:rsidRDefault="00D4159A" w:rsidP="00D4159A">
            <w:pPr>
              <w:rPr>
                <w:rFonts w:ascii="Calibri" w:hAnsi="Calibri"/>
                <w:color w:val="000000"/>
                <w:sz w:val="16"/>
                <w:szCs w:val="16"/>
                <w:u w:val="single"/>
                <w:lang w:eastAsia="en-GB"/>
              </w:rPr>
            </w:pPr>
            <w:r w:rsidRPr="000E4942">
              <w:rPr>
                <w:rFonts w:ascii="Calibri" w:hAnsi="Calibri"/>
                <w:color w:val="000000"/>
                <w:sz w:val="16"/>
                <w:szCs w:val="16"/>
                <w:u w:val="single"/>
                <w:lang w:eastAsia="en-GB"/>
              </w:rPr>
              <w:t xml:space="preserve">Indicative annual tonnage via WTS network to </w:t>
            </w:r>
            <w:proofErr w:type="spellStart"/>
            <w:r w:rsidRPr="000E4942">
              <w:rPr>
                <w:rFonts w:ascii="Calibri" w:hAnsi="Calibri"/>
                <w:color w:val="000000"/>
                <w:sz w:val="16"/>
                <w:szCs w:val="16"/>
                <w:u w:val="single"/>
                <w:lang w:eastAsia="en-GB"/>
              </w:rPr>
              <w:t>EfW</w:t>
            </w:r>
            <w:proofErr w:type="spellEnd"/>
          </w:p>
        </w:tc>
        <w:tc>
          <w:tcPr>
            <w:tcW w:w="662" w:type="dxa"/>
            <w:tcBorders>
              <w:top w:val="single" w:sz="4" w:space="0" w:color="auto"/>
              <w:left w:val="nil"/>
              <w:bottom w:val="single" w:sz="4" w:space="0" w:color="auto"/>
              <w:right w:val="single" w:sz="4" w:space="0" w:color="auto"/>
            </w:tcBorders>
            <w:shd w:val="clear" w:color="000000" w:fill="C4D79B"/>
            <w:noWrap/>
            <w:vAlign w:val="center"/>
            <w:hideMark/>
          </w:tcPr>
          <w:p w14:paraId="5B55D1FC"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April</w:t>
            </w:r>
          </w:p>
        </w:tc>
        <w:tc>
          <w:tcPr>
            <w:tcW w:w="662" w:type="dxa"/>
            <w:tcBorders>
              <w:top w:val="single" w:sz="4" w:space="0" w:color="auto"/>
              <w:left w:val="nil"/>
              <w:bottom w:val="single" w:sz="4" w:space="0" w:color="auto"/>
              <w:right w:val="single" w:sz="4" w:space="0" w:color="auto"/>
            </w:tcBorders>
            <w:shd w:val="clear" w:color="000000" w:fill="C4D79B"/>
            <w:noWrap/>
            <w:vAlign w:val="center"/>
            <w:hideMark/>
          </w:tcPr>
          <w:p w14:paraId="5B55D1FD"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May</w:t>
            </w:r>
          </w:p>
        </w:tc>
        <w:tc>
          <w:tcPr>
            <w:tcW w:w="662" w:type="dxa"/>
            <w:tcBorders>
              <w:top w:val="single" w:sz="4" w:space="0" w:color="auto"/>
              <w:left w:val="nil"/>
              <w:bottom w:val="single" w:sz="4" w:space="0" w:color="auto"/>
              <w:right w:val="single" w:sz="4" w:space="0" w:color="auto"/>
            </w:tcBorders>
            <w:shd w:val="clear" w:color="000000" w:fill="C4D79B"/>
            <w:noWrap/>
            <w:vAlign w:val="center"/>
            <w:hideMark/>
          </w:tcPr>
          <w:p w14:paraId="5B55D1FE"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June</w:t>
            </w:r>
          </w:p>
        </w:tc>
        <w:tc>
          <w:tcPr>
            <w:tcW w:w="581" w:type="dxa"/>
            <w:tcBorders>
              <w:top w:val="single" w:sz="4" w:space="0" w:color="auto"/>
              <w:left w:val="nil"/>
              <w:bottom w:val="single" w:sz="4" w:space="0" w:color="auto"/>
              <w:right w:val="single" w:sz="4" w:space="0" w:color="auto"/>
            </w:tcBorders>
            <w:shd w:val="clear" w:color="000000" w:fill="C4D79B"/>
            <w:noWrap/>
            <w:vAlign w:val="center"/>
            <w:hideMark/>
          </w:tcPr>
          <w:p w14:paraId="5B55D1FF"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July</w:t>
            </w:r>
          </w:p>
        </w:tc>
        <w:tc>
          <w:tcPr>
            <w:tcW w:w="669" w:type="dxa"/>
            <w:tcBorders>
              <w:top w:val="single" w:sz="4" w:space="0" w:color="auto"/>
              <w:left w:val="nil"/>
              <w:bottom w:val="single" w:sz="4" w:space="0" w:color="auto"/>
              <w:right w:val="single" w:sz="4" w:space="0" w:color="auto"/>
            </w:tcBorders>
            <w:shd w:val="clear" w:color="000000" w:fill="C4D79B"/>
            <w:noWrap/>
            <w:vAlign w:val="center"/>
            <w:hideMark/>
          </w:tcPr>
          <w:p w14:paraId="5B55D200"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August</w:t>
            </w:r>
          </w:p>
        </w:tc>
        <w:tc>
          <w:tcPr>
            <w:tcW w:w="934" w:type="dxa"/>
            <w:tcBorders>
              <w:top w:val="single" w:sz="4" w:space="0" w:color="auto"/>
              <w:left w:val="nil"/>
              <w:bottom w:val="single" w:sz="4" w:space="0" w:color="auto"/>
              <w:right w:val="single" w:sz="4" w:space="0" w:color="auto"/>
            </w:tcBorders>
            <w:shd w:val="clear" w:color="000000" w:fill="C4D79B"/>
            <w:noWrap/>
            <w:vAlign w:val="center"/>
            <w:hideMark/>
          </w:tcPr>
          <w:p w14:paraId="5B55D201"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September</w:t>
            </w:r>
          </w:p>
        </w:tc>
        <w:tc>
          <w:tcPr>
            <w:tcW w:w="748" w:type="dxa"/>
            <w:tcBorders>
              <w:top w:val="single" w:sz="4" w:space="0" w:color="auto"/>
              <w:left w:val="nil"/>
              <w:bottom w:val="single" w:sz="4" w:space="0" w:color="auto"/>
              <w:right w:val="single" w:sz="4" w:space="0" w:color="auto"/>
            </w:tcBorders>
            <w:shd w:val="clear" w:color="000000" w:fill="C4D79B"/>
            <w:noWrap/>
            <w:vAlign w:val="center"/>
            <w:hideMark/>
          </w:tcPr>
          <w:p w14:paraId="5B55D202"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October</w:t>
            </w:r>
          </w:p>
        </w:tc>
        <w:tc>
          <w:tcPr>
            <w:tcW w:w="903" w:type="dxa"/>
            <w:tcBorders>
              <w:top w:val="single" w:sz="4" w:space="0" w:color="auto"/>
              <w:left w:val="nil"/>
              <w:bottom w:val="single" w:sz="4" w:space="0" w:color="auto"/>
              <w:right w:val="single" w:sz="4" w:space="0" w:color="auto"/>
            </w:tcBorders>
            <w:shd w:val="clear" w:color="000000" w:fill="C4D79B"/>
            <w:noWrap/>
            <w:vAlign w:val="center"/>
            <w:hideMark/>
          </w:tcPr>
          <w:p w14:paraId="5B55D203"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November</w:t>
            </w:r>
          </w:p>
        </w:tc>
        <w:tc>
          <w:tcPr>
            <w:tcW w:w="889" w:type="dxa"/>
            <w:tcBorders>
              <w:top w:val="single" w:sz="4" w:space="0" w:color="auto"/>
              <w:left w:val="nil"/>
              <w:bottom w:val="single" w:sz="4" w:space="0" w:color="auto"/>
              <w:right w:val="single" w:sz="4" w:space="0" w:color="auto"/>
            </w:tcBorders>
            <w:shd w:val="clear" w:color="000000" w:fill="C4D79B"/>
            <w:noWrap/>
            <w:vAlign w:val="center"/>
            <w:hideMark/>
          </w:tcPr>
          <w:p w14:paraId="5B55D204"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December</w:t>
            </w:r>
          </w:p>
        </w:tc>
        <w:tc>
          <w:tcPr>
            <w:tcW w:w="717" w:type="dxa"/>
            <w:tcBorders>
              <w:top w:val="single" w:sz="4" w:space="0" w:color="auto"/>
              <w:left w:val="nil"/>
              <w:bottom w:val="single" w:sz="4" w:space="0" w:color="auto"/>
              <w:right w:val="single" w:sz="4" w:space="0" w:color="auto"/>
            </w:tcBorders>
            <w:shd w:val="clear" w:color="000000" w:fill="C4D79B"/>
            <w:noWrap/>
            <w:vAlign w:val="center"/>
            <w:hideMark/>
          </w:tcPr>
          <w:p w14:paraId="5B55D205"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January</w:t>
            </w:r>
          </w:p>
        </w:tc>
        <w:tc>
          <w:tcPr>
            <w:tcW w:w="798" w:type="dxa"/>
            <w:tcBorders>
              <w:top w:val="single" w:sz="4" w:space="0" w:color="auto"/>
              <w:left w:val="nil"/>
              <w:bottom w:val="single" w:sz="4" w:space="0" w:color="auto"/>
              <w:right w:val="single" w:sz="4" w:space="0" w:color="auto"/>
            </w:tcBorders>
            <w:shd w:val="clear" w:color="000000" w:fill="C4D79B"/>
            <w:noWrap/>
            <w:vAlign w:val="center"/>
            <w:hideMark/>
          </w:tcPr>
          <w:p w14:paraId="5B55D206"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February</w:t>
            </w:r>
          </w:p>
        </w:tc>
        <w:tc>
          <w:tcPr>
            <w:tcW w:w="662" w:type="dxa"/>
            <w:tcBorders>
              <w:top w:val="single" w:sz="4" w:space="0" w:color="auto"/>
              <w:left w:val="nil"/>
              <w:bottom w:val="single" w:sz="4" w:space="0" w:color="auto"/>
              <w:right w:val="single" w:sz="4" w:space="0" w:color="auto"/>
            </w:tcBorders>
            <w:shd w:val="clear" w:color="000000" w:fill="C4D79B"/>
            <w:noWrap/>
            <w:vAlign w:val="center"/>
            <w:hideMark/>
          </w:tcPr>
          <w:p w14:paraId="5B55D207"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March</w:t>
            </w:r>
          </w:p>
        </w:tc>
        <w:tc>
          <w:tcPr>
            <w:tcW w:w="800" w:type="dxa"/>
            <w:tcBorders>
              <w:top w:val="single" w:sz="4" w:space="0" w:color="auto"/>
              <w:left w:val="nil"/>
              <w:bottom w:val="single" w:sz="4" w:space="0" w:color="auto"/>
              <w:right w:val="single" w:sz="4" w:space="0" w:color="auto"/>
            </w:tcBorders>
            <w:shd w:val="clear" w:color="000000" w:fill="A6A6A6"/>
            <w:vAlign w:val="center"/>
            <w:hideMark/>
          </w:tcPr>
          <w:p w14:paraId="5B55D208"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WTS Total</w:t>
            </w:r>
          </w:p>
        </w:tc>
      </w:tr>
      <w:tr w:rsidR="00D4159A" w:rsidRPr="00CB750D" w14:paraId="5B55D218" w14:textId="77777777" w:rsidTr="00D4159A">
        <w:trPr>
          <w:trHeight w:val="300"/>
        </w:trPr>
        <w:tc>
          <w:tcPr>
            <w:tcW w:w="1129" w:type="dxa"/>
            <w:tcBorders>
              <w:top w:val="nil"/>
              <w:left w:val="single" w:sz="4" w:space="0" w:color="auto"/>
              <w:bottom w:val="single" w:sz="4" w:space="0" w:color="auto"/>
              <w:right w:val="single" w:sz="4" w:space="0" w:color="auto"/>
            </w:tcBorders>
            <w:shd w:val="clear" w:color="000000" w:fill="A6A6A6"/>
            <w:vAlign w:val="bottom"/>
            <w:hideMark/>
          </w:tcPr>
          <w:p w14:paraId="5B55D20A" w14:textId="77777777" w:rsidR="00D4159A" w:rsidRPr="00CB750D" w:rsidRDefault="00D4159A" w:rsidP="00D4159A">
            <w:pPr>
              <w:rPr>
                <w:rFonts w:ascii="Calibri" w:hAnsi="Calibri"/>
                <w:color w:val="000000"/>
                <w:sz w:val="16"/>
                <w:szCs w:val="16"/>
                <w:lang w:eastAsia="en-GB"/>
              </w:rPr>
            </w:pPr>
            <w:r w:rsidRPr="00CB750D">
              <w:rPr>
                <w:rFonts w:ascii="Calibri" w:hAnsi="Calibri"/>
                <w:color w:val="000000"/>
                <w:sz w:val="16"/>
                <w:szCs w:val="16"/>
                <w:lang w:eastAsia="en-GB"/>
              </w:rPr>
              <w:t>Boston WTS</w:t>
            </w:r>
          </w:p>
        </w:tc>
        <w:tc>
          <w:tcPr>
            <w:tcW w:w="662" w:type="dxa"/>
            <w:tcBorders>
              <w:top w:val="nil"/>
              <w:left w:val="nil"/>
              <w:bottom w:val="single" w:sz="4" w:space="0" w:color="auto"/>
              <w:right w:val="single" w:sz="4" w:space="0" w:color="auto"/>
            </w:tcBorders>
            <w:shd w:val="clear" w:color="auto" w:fill="auto"/>
            <w:noWrap/>
            <w:vAlign w:val="bottom"/>
            <w:hideMark/>
          </w:tcPr>
          <w:p w14:paraId="5B55D20B"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3,483</w:t>
            </w:r>
          </w:p>
        </w:tc>
        <w:tc>
          <w:tcPr>
            <w:tcW w:w="662" w:type="dxa"/>
            <w:tcBorders>
              <w:top w:val="nil"/>
              <w:left w:val="nil"/>
              <w:bottom w:val="single" w:sz="4" w:space="0" w:color="auto"/>
              <w:right w:val="single" w:sz="4" w:space="0" w:color="auto"/>
            </w:tcBorders>
            <w:shd w:val="clear" w:color="auto" w:fill="auto"/>
            <w:noWrap/>
            <w:vAlign w:val="bottom"/>
            <w:hideMark/>
          </w:tcPr>
          <w:p w14:paraId="5B55D20C"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3,595</w:t>
            </w:r>
          </w:p>
        </w:tc>
        <w:tc>
          <w:tcPr>
            <w:tcW w:w="662" w:type="dxa"/>
            <w:tcBorders>
              <w:top w:val="nil"/>
              <w:left w:val="nil"/>
              <w:bottom w:val="single" w:sz="4" w:space="0" w:color="auto"/>
              <w:right w:val="single" w:sz="4" w:space="0" w:color="auto"/>
            </w:tcBorders>
            <w:shd w:val="clear" w:color="auto" w:fill="auto"/>
            <w:noWrap/>
            <w:vAlign w:val="bottom"/>
            <w:hideMark/>
          </w:tcPr>
          <w:p w14:paraId="5B55D20D"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3,346</w:t>
            </w:r>
          </w:p>
        </w:tc>
        <w:tc>
          <w:tcPr>
            <w:tcW w:w="581" w:type="dxa"/>
            <w:tcBorders>
              <w:top w:val="nil"/>
              <w:left w:val="nil"/>
              <w:bottom w:val="single" w:sz="4" w:space="0" w:color="auto"/>
              <w:right w:val="single" w:sz="4" w:space="0" w:color="auto"/>
            </w:tcBorders>
            <w:shd w:val="clear" w:color="auto" w:fill="auto"/>
            <w:noWrap/>
            <w:vAlign w:val="bottom"/>
            <w:hideMark/>
          </w:tcPr>
          <w:p w14:paraId="5B55D20E"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2,890</w:t>
            </w:r>
          </w:p>
        </w:tc>
        <w:tc>
          <w:tcPr>
            <w:tcW w:w="669" w:type="dxa"/>
            <w:tcBorders>
              <w:top w:val="nil"/>
              <w:left w:val="nil"/>
              <w:bottom w:val="single" w:sz="4" w:space="0" w:color="auto"/>
              <w:right w:val="single" w:sz="4" w:space="0" w:color="auto"/>
            </w:tcBorders>
            <w:shd w:val="clear" w:color="auto" w:fill="auto"/>
            <w:noWrap/>
            <w:vAlign w:val="bottom"/>
            <w:hideMark/>
          </w:tcPr>
          <w:p w14:paraId="5B55D20F"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1,233</w:t>
            </w:r>
          </w:p>
        </w:tc>
        <w:tc>
          <w:tcPr>
            <w:tcW w:w="934" w:type="dxa"/>
            <w:tcBorders>
              <w:top w:val="nil"/>
              <w:left w:val="nil"/>
              <w:bottom w:val="single" w:sz="4" w:space="0" w:color="auto"/>
              <w:right w:val="single" w:sz="4" w:space="0" w:color="auto"/>
            </w:tcBorders>
            <w:shd w:val="clear" w:color="auto" w:fill="auto"/>
            <w:noWrap/>
            <w:vAlign w:val="bottom"/>
            <w:hideMark/>
          </w:tcPr>
          <w:p w14:paraId="5B55D210"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3,736</w:t>
            </w:r>
          </w:p>
        </w:tc>
        <w:tc>
          <w:tcPr>
            <w:tcW w:w="748" w:type="dxa"/>
            <w:tcBorders>
              <w:top w:val="nil"/>
              <w:left w:val="nil"/>
              <w:bottom w:val="single" w:sz="4" w:space="0" w:color="auto"/>
              <w:right w:val="single" w:sz="4" w:space="0" w:color="auto"/>
            </w:tcBorders>
            <w:shd w:val="clear" w:color="auto" w:fill="auto"/>
            <w:noWrap/>
            <w:vAlign w:val="bottom"/>
            <w:hideMark/>
          </w:tcPr>
          <w:p w14:paraId="5B55D211"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3,288</w:t>
            </w:r>
          </w:p>
        </w:tc>
        <w:tc>
          <w:tcPr>
            <w:tcW w:w="903" w:type="dxa"/>
            <w:tcBorders>
              <w:top w:val="nil"/>
              <w:left w:val="nil"/>
              <w:bottom w:val="single" w:sz="4" w:space="0" w:color="auto"/>
              <w:right w:val="single" w:sz="4" w:space="0" w:color="auto"/>
            </w:tcBorders>
            <w:shd w:val="clear" w:color="auto" w:fill="auto"/>
            <w:noWrap/>
            <w:vAlign w:val="bottom"/>
            <w:hideMark/>
          </w:tcPr>
          <w:p w14:paraId="5B55D212"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3,464</w:t>
            </w:r>
          </w:p>
        </w:tc>
        <w:tc>
          <w:tcPr>
            <w:tcW w:w="889" w:type="dxa"/>
            <w:tcBorders>
              <w:top w:val="nil"/>
              <w:left w:val="nil"/>
              <w:bottom w:val="single" w:sz="4" w:space="0" w:color="auto"/>
              <w:right w:val="single" w:sz="4" w:space="0" w:color="auto"/>
            </w:tcBorders>
            <w:shd w:val="clear" w:color="auto" w:fill="auto"/>
            <w:noWrap/>
            <w:vAlign w:val="bottom"/>
            <w:hideMark/>
          </w:tcPr>
          <w:p w14:paraId="5B55D213"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3,028</w:t>
            </w:r>
          </w:p>
        </w:tc>
        <w:tc>
          <w:tcPr>
            <w:tcW w:w="717" w:type="dxa"/>
            <w:tcBorders>
              <w:top w:val="nil"/>
              <w:left w:val="nil"/>
              <w:bottom w:val="single" w:sz="4" w:space="0" w:color="auto"/>
              <w:right w:val="single" w:sz="4" w:space="0" w:color="auto"/>
            </w:tcBorders>
            <w:shd w:val="clear" w:color="auto" w:fill="auto"/>
            <w:noWrap/>
            <w:vAlign w:val="bottom"/>
            <w:hideMark/>
          </w:tcPr>
          <w:p w14:paraId="5B55D214"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4,048</w:t>
            </w:r>
          </w:p>
        </w:tc>
        <w:tc>
          <w:tcPr>
            <w:tcW w:w="798" w:type="dxa"/>
            <w:tcBorders>
              <w:top w:val="nil"/>
              <w:left w:val="nil"/>
              <w:bottom w:val="single" w:sz="4" w:space="0" w:color="auto"/>
              <w:right w:val="single" w:sz="4" w:space="0" w:color="auto"/>
            </w:tcBorders>
            <w:shd w:val="clear" w:color="auto" w:fill="auto"/>
            <w:noWrap/>
            <w:vAlign w:val="bottom"/>
            <w:hideMark/>
          </w:tcPr>
          <w:p w14:paraId="5B55D215"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3,216</w:t>
            </w:r>
          </w:p>
        </w:tc>
        <w:tc>
          <w:tcPr>
            <w:tcW w:w="662" w:type="dxa"/>
            <w:tcBorders>
              <w:top w:val="nil"/>
              <w:left w:val="nil"/>
              <w:bottom w:val="single" w:sz="4" w:space="0" w:color="auto"/>
              <w:right w:val="single" w:sz="4" w:space="0" w:color="auto"/>
            </w:tcBorders>
            <w:shd w:val="clear" w:color="auto" w:fill="auto"/>
            <w:noWrap/>
            <w:vAlign w:val="bottom"/>
            <w:hideMark/>
          </w:tcPr>
          <w:p w14:paraId="5B55D216"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3,989</w:t>
            </w:r>
          </w:p>
        </w:tc>
        <w:tc>
          <w:tcPr>
            <w:tcW w:w="800" w:type="dxa"/>
            <w:tcBorders>
              <w:top w:val="nil"/>
              <w:left w:val="nil"/>
              <w:bottom w:val="single" w:sz="4" w:space="0" w:color="auto"/>
              <w:right w:val="single" w:sz="4" w:space="0" w:color="auto"/>
            </w:tcBorders>
            <w:shd w:val="clear" w:color="000000" w:fill="A6A6A6"/>
            <w:noWrap/>
            <w:vAlign w:val="bottom"/>
            <w:hideMark/>
          </w:tcPr>
          <w:p w14:paraId="5B55D217"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39,316</w:t>
            </w:r>
          </w:p>
        </w:tc>
      </w:tr>
      <w:tr w:rsidR="00D4159A" w:rsidRPr="00CB750D" w14:paraId="5B55D227" w14:textId="77777777" w:rsidTr="00D4159A">
        <w:trPr>
          <w:trHeight w:val="465"/>
        </w:trPr>
        <w:tc>
          <w:tcPr>
            <w:tcW w:w="1129" w:type="dxa"/>
            <w:tcBorders>
              <w:top w:val="nil"/>
              <w:left w:val="single" w:sz="4" w:space="0" w:color="auto"/>
              <w:bottom w:val="single" w:sz="4" w:space="0" w:color="auto"/>
              <w:right w:val="single" w:sz="4" w:space="0" w:color="auto"/>
            </w:tcBorders>
            <w:shd w:val="clear" w:color="000000" w:fill="A6A6A6"/>
            <w:vAlign w:val="bottom"/>
            <w:hideMark/>
          </w:tcPr>
          <w:p w14:paraId="5B55D219" w14:textId="77777777" w:rsidR="00D4159A" w:rsidRPr="00CB750D" w:rsidRDefault="00D4159A" w:rsidP="00D4159A">
            <w:pPr>
              <w:rPr>
                <w:rFonts w:ascii="Calibri" w:hAnsi="Calibri"/>
                <w:color w:val="000000"/>
                <w:sz w:val="16"/>
                <w:szCs w:val="16"/>
                <w:lang w:eastAsia="en-GB"/>
              </w:rPr>
            </w:pPr>
            <w:r w:rsidRPr="00CB750D">
              <w:rPr>
                <w:rFonts w:ascii="Calibri" w:hAnsi="Calibri"/>
                <w:color w:val="000000"/>
                <w:sz w:val="16"/>
                <w:szCs w:val="16"/>
                <w:lang w:eastAsia="en-GB"/>
              </w:rPr>
              <w:t>Gainsborough WTS</w:t>
            </w:r>
          </w:p>
        </w:tc>
        <w:tc>
          <w:tcPr>
            <w:tcW w:w="662" w:type="dxa"/>
            <w:tcBorders>
              <w:top w:val="nil"/>
              <w:left w:val="nil"/>
              <w:bottom w:val="single" w:sz="4" w:space="0" w:color="auto"/>
              <w:right w:val="single" w:sz="4" w:space="0" w:color="auto"/>
            </w:tcBorders>
            <w:shd w:val="clear" w:color="auto" w:fill="auto"/>
            <w:noWrap/>
            <w:vAlign w:val="bottom"/>
            <w:hideMark/>
          </w:tcPr>
          <w:p w14:paraId="5B55D21A"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1,306</w:t>
            </w:r>
          </w:p>
        </w:tc>
        <w:tc>
          <w:tcPr>
            <w:tcW w:w="662" w:type="dxa"/>
            <w:tcBorders>
              <w:top w:val="nil"/>
              <w:left w:val="nil"/>
              <w:bottom w:val="single" w:sz="4" w:space="0" w:color="auto"/>
              <w:right w:val="single" w:sz="4" w:space="0" w:color="auto"/>
            </w:tcBorders>
            <w:shd w:val="clear" w:color="auto" w:fill="auto"/>
            <w:noWrap/>
            <w:vAlign w:val="bottom"/>
            <w:hideMark/>
          </w:tcPr>
          <w:p w14:paraId="5B55D21B"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1,306</w:t>
            </w:r>
          </w:p>
        </w:tc>
        <w:tc>
          <w:tcPr>
            <w:tcW w:w="662" w:type="dxa"/>
            <w:tcBorders>
              <w:top w:val="nil"/>
              <w:left w:val="nil"/>
              <w:bottom w:val="single" w:sz="4" w:space="0" w:color="auto"/>
              <w:right w:val="single" w:sz="4" w:space="0" w:color="auto"/>
            </w:tcBorders>
            <w:shd w:val="clear" w:color="auto" w:fill="auto"/>
            <w:noWrap/>
            <w:vAlign w:val="bottom"/>
            <w:hideMark/>
          </w:tcPr>
          <w:p w14:paraId="5B55D21C"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1,351</w:t>
            </w:r>
          </w:p>
        </w:tc>
        <w:tc>
          <w:tcPr>
            <w:tcW w:w="581" w:type="dxa"/>
            <w:tcBorders>
              <w:top w:val="nil"/>
              <w:left w:val="nil"/>
              <w:bottom w:val="single" w:sz="4" w:space="0" w:color="auto"/>
              <w:right w:val="single" w:sz="4" w:space="0" w:color="auto"/>
            </w:tcBorders>
            <w:shd w:val="clear" w:color="auto" w:fill="auto"/>
            <w:noWrap/>
            <w:vAlign w:val="bottom"/>
            <w:hideMark/>
          </w:tcPr>
          <w:p w14:paraId="5B55D21D"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857</w:t>
            </w:r>
          </w:p>
        </w:tc>
        <w:tc>
          <w:tcPr>
            <w:tcW w:w="669" w:type="dxa"/>
            <w:tcBorders>
              <w:top w:val="nil"/>
              <w:left w:val="nil"/>
              <w:bottom w:val="single" w:sz="4" w:space="0" w:color="auto"/>
              <w:right w:val="single" w:sz="4" w:space="0" w:color="auto"/>
            </w:tcBorders>
            <w:shd w:val="clear" w:color="auto" w:fill="auto"/>
            <w:noWrap/>
            <w:vAlign w:val="bottom"/>
            <w:hideMark/>
          </w:tcPr>
          <w:p w14:paraId="5B55D21E"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490</w:t>
            </w:r>
          </w:p>
        </w:tc>
        <w:tc>
          <w:tcPr>
            <w:tcW w:w="934" w:type="dxa"/>
            <w:tcBorders>
              <w:top w:val="nil"/>
              <w:left w:val="nil"/>
              <w:bottom w:val="single" w:sz="4" w:space="0" w:color="auto"/>
              <w:right w:val="single" w:sz="4" w:space="0" w:color="auto"/>
            </w:tcBorders>
            <w:shd w:val="clear" w:color="auto" w:fill="auto"/>
            <w:noWrap/>
            <w:vAlign w:val="bottom"/>
            <w:hideMark/>
          </w:tcPr>
          <w:p w14:paraId="5B55D21F"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1,259</w:t>
            </w:r>
          </w:p>
        </w:tc>
        <w:tc>
          <w:tcPr>
            <w:tcW w:w="748" w:type="dxa"/>
            <w:tcBorders>
              <w:top w:val="nil"/>
              <w:left w:val="nil"/>
              <w:bottom w:val="single" w:sz="4" w:space="0" w:color="auto"/>
              <w:right w:val="single" w:sz="4" w:space="0" w:color="auto"/>
            </w:tcBorders>
            <w:shd w:val="clear" w:color="auto" w:fill="auto"/>
            <w:noWrap/>
            <w:vAlign w:val="bottom"/>
            <w:hideMark/>
          </w:tcPr>
          <w:p w14:paraId="5B55D220"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1,161</w:t>
            </w:r>
          </w:p>
        </w:tc>
        <w:tc>
          <w:tcPr>
            <w:tcW w:w="903" w:type="dxa"/>
            <w:tcBorders>
              <w:top w:val="nil"/>
              <w:left w:val="nil"/>
              <w:bottom w:val="single" w:sz="4" w:space="0" w:color="auto"/>
              <w:right w:val="single" w:sz="4" w:space="0" w:color="auto"/>
            </w:tcBorders>
            <w:shd w:val="clear" w:color="auto" w:fill="auto"/>
            <w:noWrap/>
            <w:vAlign w:val="bottom"/>
            <w:hideMark/>
          </w:tcPr>
          <w:p w14:paraId="5B55D221"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1,383</w:t>
            </w:r>
          </w:p>
        </w:tc>
        <w:tc>
          <w:tcPr>
            <w:tcW w:w="889" w:type="dxa"/>
            <w:tcBorders>
              <w:top w:val="nil"/>
              <w:left w:val="nil"/>
              <w:bottom w:val="single" w:sz="4" w:space="0" w:color="auto"/>
              <w:right w:val="single" w:sz="4" w:space="0" w:color="auto"/>
            </w:tcBorders>
            <w:shd w:val="clear" w:color="auto" w:fill="auto"/>
            <w:noWrap/>
            <w:vAlign w:val="bottom"/>
            <w:hideMark/>
          </w:tcPr>
          <w:p w14:paraId="5B55D222"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1,304</w:t>
            </w:r>
          </w:p>
        </w:tc>
        <w:tc>
          <w:tcPr>
            <w:tcW w:w="717" w:type="dxa"/>
            <w:tcBorders>
              <w:top w:val="nil"/>
              <w:left w:val="nil"/>
              <w:bottom w:val="single" w:sz="4" w:space="0" w:color="auto"/>
              <w:right w:val="single" w:sz="4" w:space="0" w:color="auto"/>
            </w:tcBorders>
            <w:shd w:val="clear" w:color="auto" w:fill="auto"/>
            <w:noWrap/>
            <w:vAlign w:val="bottom"/>
            <w:hideMark/>
          </w:tcPr>
          <w:p w14:paraId="5B55D223"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1,298</w:t>
            </w:r>
          </w:p>
        </w:tc>
        <w:tc>
          <w:tcPr>
            <w:tcW w:w="798" w:type="dxa"/>
            <w:tcBorders>
              <w:top w:val="nil"/>
              <w:left w:val="nil"/>
              <w:bottom w:val="single" w:sz="4" w:space="0" w:color="auto"/>
              <w:right w:val="single" w:sz="4" w:space="0" w:color="auto"/>
            </w:tcBorders>
            <w:shd w:val="clear" w:color="auto" w:fill="auto"/>
            <w:noWrap/>
            <w:vAlign w:val="bottom"/>
            <w:hideMark/>
          </w:tcPr>
          <w:p w14:paraId="5B55D224"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1,177</w:t>
            </w:r>
          </w:p>
        </w:tc>
        <w:tc>
          <w:tcPr>
            <w:tcW w:w="662" w:type="dxa"/>
            <w:tcBorders>
              <w:top w:val="nil"/>
              <w:left w:val="nil"/>
              <w:bottom w:val="single" w:sz="4" w:space="0" w:color="auto"/>
              <w:right w:val="single" w:sz="4" w:space="0" w:color="auto"/>
            </w:tcBorders>
            <w:shd w:val="clear" w:color="auto" w:fill="auto"/>
            <w:noWrap/>
            <w:vAlign w:val="bottom"/>
            <w:hideMark/>
          </w:tcPr>
          <w:p w14:paraId="5B55D225"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1,357</w:t>
            </w:r>
          </w:p>
        </w:tc>
        <w:tc>
          <w:tcPr>
            <w:tcW w:w="800" w:type="dxa"/>
            <w:tcBorders>
              <w:top w:val="nil"/>
              <w:left w:val="nil"/>
              <w:bottom w:val="single" w:sz="4" w:space="0" w:color="auto"/>
              <w:right w:val="single" w:sz="4" w:space="0" w:color="auto"/>
            </w:tcBorders>
            <w:shd w:val="clear" w:color="000000" w:fill="A6A6A6"/>
            <w:noWrap/>
            <w:vAlign w:val="bottom"/>
            <w:hideMark/>
          </w:tcPr>
          <w:p w14:paraId="5B55D226"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14,248</w:t>
            </w:r>
          </w:p>
        </w:tc>
      </w:tr>
      <w:tr w:rsidR="00D4159A" w:rsidRPr="00CB750D" w14:paraId="5B55D236" w14:textId="77777777" w:rsidTr="00D4159A">
        <w:trPr>
          <w:trHeight w:val="300"/>
        </w:trPr>
        <w:tc>
          <w:tcPr>
            <w:tcW w:w="1129" w:type="dxa"/>
            <w:tcBorders>
              <w:top w:val="nil"/>
              <w:left w:val="single" w:sz="4" w:space="0" w:color="auto"/>
              <w:bottom w:val="single" w:sz="4" w:space="0" w:color="auto"/>
              <w:right w:val="single" w:sz="4" w:space="0" w:color="auto"/>
            </w:tcBorders>
            <w:shd w:val="clear" w:color="000000" w:fill="A6A6A6"/>
            <w:vAlign w:val="bottom"/>
            <w:hideMark/>
          </w:tcPr>
          <w:p w14:paraId="5B55D228" w14:textId="77777777" w:rsidR="00D4159A" w:rsidRPr="00CB750D" w:rsidRDefault="00D4159A" w:rsidP="00D4159A">
            <w:pPr>
              <w:rPr>
                <w:rFonts w:ascii="Calibri" w:hAnsi="Calibri"/>
                <w:color w:val="000000"/>
                <w:sz w:val="16"/>
                <w:szCs w:val="16"/>
                <w:lang w:eastAsia="en-GB"/>
              </w:rPr>
            </w:pPr>
            <w:r w:rsidRPr="00CB750D">
              <w:rPr>
                <w:rFonts w:ascii="Calibri" w:hAnsi="Calibri"/>
                <w:color w:val="000000"/>
                <w:sz w:val="16"/>
                <w:szCs w:val="16"/>
                <w:lang w:eastAsia="en-GB"/>
              </w:rPr>
              <w:t>Grantham WTS</w:t>
            </w:r>
          </w:p>
        </w:tc>
        <w:tc>
          <w:tcPr>
            <w:tcW w:w="662" w:type="dxa"/>
            <w:tcBorders>
              <w:top w:val="nil"/>
              <w:left w:val="nil"/>
              <w:bottom w:val="single" w:sz="4" w:space="0" w:color="auto"/>
              <w:right w:val="single" w:sz="4" w:space="0" w:color="auto"/>
            </w:tcBorders>
            <w:shd w:val="clear" w:color="auto" w:fill="auto"/>
            <w:noWrap/>
            <w:vAlign w:val="bottom"/>
            <w:hideMark/>
          </w:tcPr>
          <w:p w14:paraId="5B55D229"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2,219</w:t>
            </w:r>
          </w:p>
        </w:tc>
        <w:tc>
          <w:tcPr>
            <w:tcW w:w="662" w:type="dxa"/>
            <w:tcBorders>
              <w:top w:val="nil"/>
              <w:left w:val="nil"/>
              <w:bottom w:val="single" w:sz="4" w:space="0" w:color="auto"/>
              <w:right w:val="single" w:sz="4" w:space="0" w:color="auto"/>
            </w:tcBorders>
            <w:shd w:val="clear" w:color="auto" w:fill="auto"/>
            <w:noWrap/>
            <w:vAlign w:val="bottom"/>
            <w:hideMark/>
          </w:tcPr>
          <w:p w14:paraId="5B55D22A"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2,369</w:t>
            </w:r>
          </w:p>
        </w:tc>
        <w:tc>
          <w:tcPr>
            <w:tcW w:w="662" w:type="dxa"/>
            <w:tcBorders>
              <w:top w:val="nil"/>
              <w:left w:val="nil"/>
              <w:bottom w:val="single" w:sz="4" w:space="0" w:color="auto"/>
              <w:right w:val="single" w:sz="4" w:space="0" w:color="auto"/>
            </w:tcBorders>
            <w:shd w:val="clear" w:color="auto" w:fill="auto"/>
            <w:noWrap/>
            <w:vAlign w:val="bottom"/>
            <w:hideMark/>
          </w:tcPr>
          <w:p w14:paraId="5B55D22B"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2,794</w:t>
            </w:r>
          </w:p>
        </w:tc>
        <w:tc>
          <w:tcPr>
            <w:tcW w:w="581" w:type="dxa"/>
            <w:tcBorders>
              <w:top w:val="nil"/>
              <w:left w:val="nil"/>
              <w:bottom w:val="single" w:sz="4" w:space="0" w:color="auto"/>
              <w:right w:val="single" w:sz="4" w:space="0" w:color="auto"/>
            </w:tcBorders>
            <w:shd w:val="clear" w:color="auto" w:fill="auto"/>
            <w:noWrap/>
            <w:vAlign w:val="bottom"/>
            <w:hideMark/>
          </w:tcPr>
          <w:p w14:paraId="5B55D22C"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1,323</w:t>
            </w:r>
          </w:p>
        </w:tc>
        <w:tc>
          <w:tcPr>
            <w:tcW w:w="669" w:type="dxa"/>
            <w:tcBorders>
              <w:top w:val="nil"/>
              <w:left w:val="nil"/>
              <w:bottom w:val="single" w:sz="4" w:space="0" w:color="auto"/>
              <w:right w:val="single" w:sz="4" w:space="0" w:color="auto"/>
            </w:tcBorders>
            <w:shd w:val="clear" w:color="auto" w:fill="auto"/>
            <w:noWrap/>
            <w:vAlign w:val="bottom"/>
            <w:hideMark/>
          </w:tcPr>
          <w:p w14:paraId="5B55D22D"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1,002</w:t>
            </w:r>
          </w:p>
        </w:tc>
        <w:tc>
          <w:tcPr>
            <w:tcW w:w="934" w:type="dxa"/>
            <w:tcBorders>
              <w:top w:val="nil"/>
              <w:left w:val="nil"/>
              <w:bottom w:val="single" w:sz="4" w:space="0" w:color="auto"/>
              <w:right w:val="single" w:sz="4" w:space="0" w:color="auto"/>
            </w:tcBorders>
            <w:shd w:val="clear" w:color="auto" w:fill="auto"/>
            <w:noWrap/>
            <w:vAlign w:val="bottom"/>
            <w:hideMark/>
          </w:tcPr>
          <w:p w14:paraId="5B55D22E"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2,119</w:t>
            </w:r>
          </w:p>
        </w:tc>
        <w:tc>
          <w:tcPr>
            <w:tcW w:w="748" w:type="dxa"/>
            <w:tcBorders>
              <w:top w:val="nil"/>
              <w:left w:val="nil"/>
              <w:bottom w:val="single" w:sz="4" w:space="0" w:color="auto"/>
              <w:right w:val="single" w:sz="4" w:space="0" w:color="auto"/>
            </w:tcBorders>
            <w:shd w:val="clear" w:color="auto" w:fill="auto"/>
            <w:noWrap/>
            <w:vAlign w:val="bottom"/>
            <w:hideMark/>
          </w:tcPr>
          <w:p w14:paraId="5B55D22F"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2,264</w:t>
            </w:r>
          </w:p>
        </w:tc>
        <w:tc>
          <w:tcPr>
            <w:tcW w:w="903" w:type="dxa"/>
            <w:tcBorders>
              <w:top w:val="nil"/>
              <w:left w:val="nil"/>
              <w:bottom w:val="single" w:sz="4" w:space="0" w:color="auto"/>
              <w:right w:val="single" w:sz="4" w:space="0" w:color="auto"/>
            </w:tcBorders>
            <w:shd w:val="clear" w:color="auto" w:fill="auto"/>
            <w:noWrap/>
            <w:vAlign w:val="bottom"/>
            <w:hideMark/>
          </w:tcPr>
          <w:p w14:paraId="5B55D230"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2,625</w:t>
            </w:r>
          </w:p>
        </w:tc>
        <w:tc>
          <w:tcPr>
            <w:tcW w:w="889" w:type="dxa"/>
            <w:tcBorders>
              <w:top w:val="nil"/>
              <w:left w:val="nil"/>
              <w:bottom w:val="single" w:sz="4" w:space="0" w:color="auto"/>
              <w:right w:val="single" w:sz="4" w:space="0" w:color="auto"/>
            </w:tcBorders>
            <w:shd w:val="clear" w:color="auto" w:fill="auto"/>
            <w:noWrap/>
            <w:vAlign w:val="bottom"/>
            <w:hideMark/>
          </w:tcPr>
          <w:p w14:paraId="5B55D231"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2,484</w:t>
            </w:r>
          </w:p>
        </w:tc>
        <w:tc>
          <w:tcPr>
            <w:tcW w:w="717" w:type="dxa"/>
            <w:tcBorders>
              <w:top w:val="nil"/>
              <w:left w:val="nil"/>
              <w:bottom w:val="single" w:sz="4" w:space="0" w:color="auto"/>
              <w:right w:val="single" w:sz="4" w:space="0" w:color="auto"/>
            </w:tcBorders>
            <w:shd w:val="clear" w:color="auto" w:fill="auto"/>
            <w:noWrap/>
            <w:vAlign w:val="bottom"/>
            <w:hideMark/>
          </w:tcPr>
          <w:p w14:paraId="5B55D232"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2,368</w:t>
            </w:r>
          </w:p>
        </w:tc>
        <w:tc>
          <w:tcPr>
            <w:tcW w:w="798" w:type="dxa"/>
            <w:tcBorders>
              <w:top w:val="nil"/>
              <w:left w:val="nil"/>
              <w:bottom w:val="single" w:sz="4" w:space="0" w:color="auto"/>
              <w:right w:val="single" w:sz="4" w:space="0" w:color="auto"/>
            </w:tcBorders>
            <w:shd w:val="clear" w:color="auto" w:fill="auto"/>
            <w:noWrap/>
            <w:vAlign w:val="bottom"/>
            <w:hideMark/>
          </w:tcPr>
          <w:p w14:paraId="5B55D233"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2,098</w:t>
            </w:r>
          </w:p>
        </w:tc>
        <w:tc>
          <w:tcPr>
            <w:tcW w:w="662" w:type="dxa"/>
            <w:tcBorders>
              <w:top w:val="nil"/>
              <w:left w:val="nil"/>
              <w:bottom w:val="single" w:sz="4" w:space="0" w:color="auto"/>
              <w:right w:val="single" w:sz="4" w:space="0" w:color="auto"/>
            </w:tcBorders>
            <w:shd w:val="clear" w:color="auto" w:fill="auto"/>
            <w:noWrap/>
            <w:vAlign w:val="bottom"/>
            <w:hideMark/>
          </w:tcPr>
          <w:p w14:paraId="5B55D234"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2,209</w:t>
            </w:r>
          </w:p>
        </w:tc>
        <w:tc>
          <w:tcPr>
            <w:tcW w:w="800" w:type="dxa"/>
            <w:tcBorders>
              <w:top w:val="nil"/>
              <w:left w:val="nil"/>
              <w:bottom w:val="single" w:sz="4" w:space="0" w:color="auto"/>
              <w:right w:val="single" w:sz="4" w:space="0" w:color="auto"/>
            </w:tcBorders>
            <w:shd w:val="clear" w:color="000000" w:fill="A6A6A6"/>
            <w:noWrap/>
            <w:vAlign w:val="bottom"/>
            <w:hideMark/>
          </w:tcPr>
          <w:p w14:paraId="5B55D235"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25,872</w:t>
            </w:r>
          </w:p>
        </w:tc>
      </w:tr>
      <w:tr w:rsidR="00D4159A" w:rsidRPr="00CB750D" w14:paraId="5B55D245" w14:textId="77777777" w:rsidTr="00D4159A">
        <w:trPr>
          <w:trHeight w:val="300"/>
        </w:trPr>
        <w:tc>
          <w:tcPr>
            <w:tcW w:w="1129" w:type="dxa"/>
            <w:tcBorders>
              <w:top w:val="nil"/>
              <w:left w:val="single" w:sz="4" w:space="0" w:color="auto"/>
              <w:bottom w:val="single" w:sz="4" w:space="0" w:color="auto"/>
              <w:right w:val="single" w:sz="4" w:space="0" w:color="auto"/>
            </w:tcBorders>
            <w:shd w:val="clear" w:color="000000" w:fill="A6A6A6"/>
            <w:vAlign w:val="bottom"/>
            <w:hideMark/>
          </w:tcPr>
          <w:p w14:paraId="5B55D237" w14:textId="77777777" w:rsidR="00D4159A" w:rsidRPr="00CB750D" w:rsidRDefault="00D4159A" w:rsidP="00D4159A">
            <w:pPr>
              <w:rPr>
                <w:rFonts w:ascii="Calibri" w:hAnsi="Calibri"/>
                <w:color w:val="000000"/>
                <w:sz w:val="16"/>
                <w:szCs w:val="16"/>
                <w:lang w:eastAsia="en-GB"/>
              </w:rPr>
            </w:pPr>
            <w:r w:rsidRPr="00CB750D">
              <w:rPr>
                <w:rFonts w:ascii="Calibri" w:hAnsi="Calibri"/>
                <w:color w:val="000000"/>
                <w:sz w:val="16"/>
                <w:szCs w:val="16"/>
                <w:lang w:eastAsia="en-GB"/>
              </w:rPr>
              <w:t>Louth WTS</w:t>
            </w:r>
          </w:p>
        </w:tc>
        <w:tc>
          <w:tcPr>
            <w:tcW w:w="662" w:type="dxa"/>
            <w:tcBorders>
              <w:top w:val="nil"/>
              <w:left w:val="nil"/>
              <w:bottom w:val="single" w:sz="4" w:space="0" w:color="auto"/>
              <w:right w:val="single" w:sz="4" w:space="0" w:color="auto"/>
            </w:tcBorders>
            <w:shd w:val="clear" w:color="auto" w:fill="auto"/>
            <w:noWrap/>
            <w:vAlign w:val="bottom"/>
            <w:hideMark/>
          </w:tcPr>
          <w:p w14:paraId="5B55D238"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2,589</w:t>
            </w:r>
          </w:p>
        </w:tc>
        <w:tc>
          <w:tcPr>
            <w:tcW w:w="662" w:type="dxa"/>
            <w:tcBorders>
              <w:top w:val="nil"/>
              <w:left w:val="nil"/>
              <w:bottom w:val="single" w:sz="4" w:space="0" w:color="auto"/>
              <w:right w:val="single" w:sz="4" w:space="0" w:color="auto"/>
            </w:tcBorders>
            <w:shd w:val="clear" w:color="auto" w:fill="auto"/>
            <w:noWrap/>
            <w:vAlign w:val="bottom"/>
            <w:hideMark/>
          </w:tcPr>
          <w:p w14:paraId="5B55D239"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2,643</w:t>
            </w:r>
          </w:p>
        </w:tc>
        <w:tc>
          <w:tcPr>
            <w:tcW w:w="662" w:type="dxa"/>
            <w:tcBorders>
              <w:top w:val="nil"/>
              <w:left w:val="nil"/>
              <w:bottom w:val="single" w:sz="4" w:space="0" w:color="auto"/>
              <w:right w:val="single" w:sz="4" w:space="0" w:color="auto"/>
            </w:tcBorders>
            <w:shd w:val="clear" w:color="auto" w:fill="auto"/>
            <w:noWrap/>
            <w:vAlign w:val="bottom"/>
            <w:hideMark/>
          </w:tcPr>
          <w:p w14:paraId="5B55D23A"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2,566</w:t>
            </w:r>
          </w:p>
        </w:tc>
        <w:tc>
          <w:tcPr>
            <w:tcW w:w="581" w:type="dxa"/>
            <w:tcBorders>
              <w:top w:val="nil"/>
              <w:left w:val="nil"/>
              <w:bottom w:val="single" w:sz="4" w:space="0" w:color="auto"/>
              <w:right w:val="single" w:sz="4" w:space="0" w:color="auto"/>
            </w:tcBorders>
            <w:shd w:val="clear" w:color="auto" w:fill="auto"/>
            <w:noWrap/>
            <w:vAlign w:val="bottom"/>
            <w:hideMark/>
          </w:tcPr>
          <w:p w14:paraId="5B55D23B"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1,890</w:t>
            </w:r>
          </w:p>
        </w:tc>
        <w:tc>
          <w:tcPr>
            <w:tcW w:w="669" w:type="dxa"/>
            <w:tcBorders>
              <w:top w:val="nil"/>
              <w:left w:val="nil"/>
              <w:bottom w:val="single" w:sz="4" w:space="0" w:color="auto"/>
              <w:right w:val="single" w:sz="4" w:space="0" w:color="auto"/>
            </w:tcBorders>
            <w:shd w:val="clear" w:color="auto" w:fill="auto"/>
            <w:noWrap/>
            <w:vAlign w:val="bottom"/>
            <w:hideMark/>
          </w:tcPr>
          <w:p w14:paraId="5B55D23C"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1,035</w:t>
            </w:r>
          </w:p>
        </w:tc>
        <w:tc>
          <w:tcPr>
            <w:tcW w:w="934" w:type="dxa"/>
            <w:tcBorders>
              <w:top w:val="nil"/>
              <w:left w:val="nil"/>
              <w:bottom w:val="single" w:sz="4" w:space="0" w:color="auto"/>
              <w:right w:val="single" w:sz="4" w:space="0" w:color="auto"/>
            </w:tcBorders>
            <w:shd w:val="clear" w:color="auto" w:fill="auto"/>
            <w:noWrap/>
            <w:vAlign w:val="bottom"/>
            <w:hideMark/>
          </w:tcPr>
          <w:p w14:paraId="5B55D23D"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2,646</w:t>
            </w:r>
          </w:p>
        </w:tc>
        <w:tc>
          <w:tcPr>
            <w:tcW w:w="748" w:type="dxa"/>
            <w:tcBorders>
              <w:top w:val="nil"/>
              <w:left w:val="nil"/>
              <w:bottom w:val="single" w:sz="4" w:space="0" w:color="auto"/>
              <w:right w:val="single" w:sz="4" w:space="0" w:color="auto"/>
            </w:tcBorders>
            <w:shd w:val="clear" w:color="auto" w:fill="auto"/>
            <w:noWrap/>
            <w:vAlign w:val="bottom"/>
            <w:hideMark/>
          </w:tcPr>
          <w:p w14:paraId="5B55D23E"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2,446</w:t>
            </w:r>
          </w:p>
        </w:tc>
        <w:tc>
          <w:tcPr>
            <w:tcW w:w="903" w:type="dxa"/>
            <w:tcBorders>
              <w:top w:val="nil"/>
              <w:left w:val="nil"/>
              <w:bottom w:val="single" w:sz="4" w:space="0" w:color="auto"/>
              <w:right w:val="single" w:sz="4" w:space="0" w:color="auto"/>
            </w:tcBorders>
            <w:shd w:val="clear" w:color="auto" w:fill="auto"/>
            <w:noWrap/>
            <w:vAlign w:val="bottom"/>
            <w:hideMark/>
          </w:tcPr>
          <w:p w14:paraId="5B55D23F"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3,171</w:t>
            </w:r>
          </w:p>
        </w:tc>
        <w:tc>
          <w:tcPr>
            <w:tcW w:w="889" w:type="dxa"/>
            <w:tcBorders>
              <w:top w:val="nil"/>
              <w:left w:val="nil"/>
              <w:bottom w:val="single" w:sz="4" w:space="0" w:color="auto"/>
              <w:right w:val="single" w:sz="4" w:space="0" w:color="auto"/>
            </w:tcBorders>
            <w:shd w:val="clear" w:color="auto" w:fill="auto"/>
            <w:noWrap/>
            <w:vAlign w:val="bottom"/>
            <w:hideMark/>
          </w:tcPr>
          <w:p w14:paraId="5B55D240"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2,407</w:t>
            </w:r>
          </w:p>
        </w:tc>
        <w:tc>
          <w:tcPr>
            <w:tcW w:w="717" w:type="dxa"/>
            <w:tcBorders>
              <w:top w:val="nil"/>
              <w:left w:val="nil"/>
              <w:bottom w:val="single" w:sz="4" w:space="0" w:color="auto"/>
              <w:right w:val="single" w:sz="4" w:space="0" w:color="auto"/>
            </w:tcBorders>
            <w:shd w:val="clear" w:color="auto" w:fill="auto"/>
            <w:noWrap/>
            <w:vAlign w:val="bottom"/>
            <w:hideMark/>
          </w:tcPr>
          <w:p w14:paraId="5B55D241"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2,840</w:t>
            </w:r>
          </w:p>
        </w:tc>
        <w:tc>
          <w:tcPr>
            <w:tcW w:w="798" w:type="dxa"/>
            <w:tcBorders>
              <w:top w:val="nil"/>
              <w:left w:val="nil"/>
              <w:bottom w:val="single" w:sz="4" w:space="0" w:color="auto"/>
              <w:right w:val="single" w:sz="4" w:space="0" w:color="auto"/>
            </w:tcBorders>
            <w:shd w:val="clear" w:color="auto" w:fill="auto"/>
            <w:noWrap/>
            <w:vAlign w:val="bottom"/>
            <w:hideMark/>
          </w:tcPr>
          <w:p w14:paraId="5B55D242"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2,349</w:t>
            </w:r>
          </w:p>
        </w:tc>
        <w:tc>
          <w:tcPr>
            <w:tcW w:w="662" w:type="dxa"/>
            <w:tcBorders>
              <w:top w:val="nil"/>
              <w:left w:val="nil"/>
              <w:bottom w:val="single" w:sz="4" w:space="0" w:color="auto"/>
              <w:right w:val="single" w:sz="4" w:space="0" w:color="auto"/>
            </w:tcBorders>
            <w:shd w:val="clear" w:color="auto" w:fill="auto"/>
            <w:noWrap/>
            <w:vAlign w:val="bottom"/>
            <w:hideMark/>
          </w:tcPr>
          <w:p w14:paraId="5B55D243"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2,827</w:t>
            </w:r>
          </w:p>
        </w:tc>
        <w:tc>
          <w:tcPr>
            <w:tcW w:w="800" w:type="dxa"/>
            <w:tcBorders>
              <w:top w:val="nil"/>
              <w:left w:val="nil"/>
              <w:bottom w:val="single" w:sz="4" w:space="0" w:color="auto"/>
              <w:right w:val="single" w:sz="4" w:space="0" w:color="auto"/>
            </w:tcBorders>
            <w:shd w:val="clear" w:color="000000" w:fill="A6A6A6"/>
            <w:noWrap/>
            <w:vAlign w:val="bottom"/>
            <w:hideMark/>
          </w:tcPr>
          <w:p w14:paraId="5B55D244"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29,407</w:t>
            </w:r>
          </w:p>
        </w:tc>
      </w:tr>
      <w:tr w:rsidR="00D4159A" w:rsidRPr="00CB750D" w14:paraId="5B55D254" w14:textId="77777777" w:rsidTr="00D4159A">
        <w:trPr>
          <w:trHeight w:val="300"/>
        </w:trPr>
        <w:tc>
          <w:tcPr>
            <w:tcW w:w="1129" w:type="dxa"/>
            <w:tcBorders>
              <w:top w:val="nil"/>
              <w:left w:val="single" w:sz="4" w:space="0" w:color="auto"/>
              <w:bottom w:val="single" w:sz="4" w:space="0" w:color="auto"/>
              <w:right w:val="single" w:sz="4" w:space="0" w:color="auto"/>
            </w:tcBorders>
            <w:shd w:val="clear" w:color="000000" w:fill="A6A6A6"/>
            <w:vAlign w:val="bottom"/>
            <w:hideMark/>
          </w:tcPr>
          <w:p w14:paraId="5B55D246" w14:textId="77777777" w:rsidR="00D4159A" w:rsidRPr="00CB750D" w:rsidRDefault="00D4159A" w:rsidP="00D4159A">
            <w:pPr>
              <w:rPr>
                <w:rFonts w:ascii="Calibri" w:hAnsi="Calibri"/>
                <w:color w:val="000000"/>
                <w:sz w:val="16"/>
                <w:szCs w:val="16"/>
                <w:lang w:eastAsia="en-GB"/>
              </w:rPr>
            </w:pPr>
            <w:r w:rsidRPr="00CB750D">
              <w:rPr>
                <w:rFonts w:ascii="Calibri" w:hAnsi="Calibri"/>
                <w:color w:val="000000"/>
                <w:sz w:val="16"/>
                <w:szCs w:val="16"/>
                <w:lang w:eastAsia="en-GB"/>
              </w:rPr>
              <w:t>Sleaford WTS</w:t>
            </w:r>
          </w:p>
        </w:tc>
        <w:tc>
          <w:tcPr>
            <w:tcW w:w="662" w:type="dxa"/>
            <w:tcBorders>
              <w:top w:val="nil"/>
              <w:left w:val="nil"/>
              <w:bottom w:val="single" w:sz="4" w:space="0" w:color="auto"/>
              <w:right w:val="single" w:sz="4" w:space="0" w:color="auto"/>
            </w:tcBorders>
            <w:shd w:val="clear" w:color="auto" w:fill="auto"/>
            <w:noWrap/>
            <w:vAlign w:val="bottom"/>
            <w:hideMark/>
          </w:tcPr>
          <w:p w14:paraId="5B55D247"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1,317</w:t>
            </w:r>
          </w:p>
        </w:tc>
        <w:tc>
          <w:tcPr>
            <w:tcW w:w="662" w:type="dxa"/>
            <w:tcBorders>
              <w:top w:val="nil"/>
              <w:left w:val="nil"/>
              <w:bottom w:val="single" w:sz="4" w:space="0" w:color="auto"/>
              <w:right w:val="single" w:sz="4" w:space="0" w:color="auto"/>
            </w:tcBorders>
            <w:shd w:val="clear" w:color="auto" w:fill="auto"/>
            <w:noWrap/>
            <w:vAlign w:val="bottom"/>
            <w:hideMark/>
          </w:tcPr>
          <w:p w14:paraId="5B55D248"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1,134</w:t>
            </w:r>
          </w:p>
        </w:tc>
        <w:tc>
          <w:tcPr>
            <w:tcW w:w="662" w:type="dxa"/>
            <w:tcBorders>
              <w:top w:val="nil"/>
              <w:left w:val="nil"/>
              <w:bottom w:val="single" w:sz="4" w:space="0" w:color="auto"/>
              <w:right w:val="single" w:sz="4" w:space="0" w:color="auto"/>
            </w:tcBorders>
            <w:shd w:val="clear" w:color="auto" w:fill="auto"/>
            <w:noWrap/>
            <w:vAlign w:val="bottom"/>
            <w:hideMark/>
          </w:tcPr>
          <w:p w14:paraId="5B55D249"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1,081</w:t>
            </w:r>
          </w:p>
        </w:tc>
        <w:tc>
          <w:tcPr>
            <w:tcW w:w="581" w:type="dxa"/>
            <w:tcBorders>
              <w:top w:val="nil"/>
              <w:left w:val="nil"/>
              <w:bottom w:val="single" w:sz="4" w:space="0" w:color="auto"/>
              <w:right w:val="single" w:sz="4" w:space="0" w:color="auto"/>
            </w:tcBorders>
            <w:shd w:val="clear" w:color="auto" w:fill="auto"/>
            <w:noWrap/>
            <w:vAlign w:val="bottom"/>
            <w:hideMark/>
          </w:tcPr>
          <w:p w14:paraId="5B55D24A"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998</w:t>
            </w:r>
          </w:p>
        </w:tc>
        <w:tc>
          <w:tcPr>
            <w:tcW w:w="669" w:type="dxa"/>
            <w:tcBorders>
              <w:top w:val="nil"/>
              <w:left w:val="nil"/>
              <w:bottom w:val="single" w:sz="4" w:space="0" w:color="auto"/>
              <w:right w:val="single" w:sz="4" w:space="0" w:color="auto"/>
            </w:tcBorders>
            <w:shd w:val="clear" w:color="auto" w:fill="auto"/>
            <w:noWrap/>
            <w:vAlign w:val="bottom"/>
            <w:hideMark/>
          </w:tcPr>
          <w:p w14:paraId="5B55D24B"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448</w:t>
            </w:r>
          </w:p>
        </w:tc>
        <w:tc>
          <w:tcPr>
            <w:tcW w:w="934" w:type="dxa"/>
            <w:tcBorders>
              <w:top w:val="nil"/>
              <w:left w:val="nil"/>
              <w:bottom w:val="single" w:sz="4" w:space="0" w:color="auto"/>
              <w:right w:val="single" w:sz="4" w:space="0" w:color="auto"/>
            </w:tcBorders>
            <w:shd w:val="clear" w:color="auto" w:fill="auto"/>
            <w:noWrap/>
            <w:vAlign w:val="bottom"/>
            <w:hideMark/>
          </w:tcPr>
          <w:p w14:paraId="5B55D24C"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1,264</w:t>
            </w:r>
          </w:p>
        </w:tc>
        <w:tc>
          <w:tcPr>
            <w:tcW w:w="748" w:type="dxa"/>
            <w:tcBorders>
              <w:top w:val="nil"/>
              <w:left w:val="nil"/>
              <w:bottom w:val="single" w:sz="4" w:space="0" w:color="auto"/>
              <w:right w:val="single" w:sz="4" w:space="0" w:color="auto"/>
            </w:tcBorders>
            <w:shd w:val="clear" w:color="auto" w:fill="auto"/>
            <w:noWrap/>
            <w:vAlign w:val="bottom"/>
            <w:hideMark/>
          </w:tcPr>
          <w:p w14:paraId="5B55D24D"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1,072</w:t>
            </w:r>
          </w:p>
        </w:tc>
        <w:tc>
          <w:tcPr>
            <w:tcW w:w="903" w:type="dxa"/>
            <w:tcBorders>
              <w:top w:val="nil"/>
              <w:left w:val="nil"/>
              <w:bottom w:val="single" w:sz="4" w:space="0" w:color="auto"/>
              <w:right w:val="single" w:sz="4" w:space="0" w:color="auto"/>
            </w:tcBorders>
            <w:shd w:val="clear" w:color="auto" w:fill="auto"/>
            <w:noWrap/>
            <w:vAlign w:val="bottom"/>
            <w:hideMark/>
          </w:tcPr>
          <w:p w14:paraId="5B55D24E"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1,170</w:t>
            </w:r>
          </w:p>
        </w:tc>
        <w:tc>
          <w:tcPr>
            <w:tcW w:w="889" w:type="dxa"/>
            <w:tcBorders>
              <w:top w:val="nil"/>
              <w:left w:val="nil"/>
              <w:bottom w:val="single" w:sz="4" w:space="0" w:color="auto"/>
              <w:right w:val="single" w:sz="4" w:space="0" w:color="auto"/>
            </w:tcBorders>
            <w:shd w:val="clear" w:color="auto" w:fill="auto"/>
            <w:noWrap/>
            <w:vAlign w:val="bottom"/>
            <w:hideMark/>
          </w:tcPr>
          <w:p w14:paraId="5B55D24F"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1,100</w:t>
            </w:r>
          </w:p>
        </w:tc>
        <w:tc>
          <w:tcPr>
            <w:tcW w:w="717" w:type="dxa"/>
            <w:tcBorders>
              <w:top w:val="nil"/>
              <w:left w:val="nil"/>
              <w:bottom w:val="single" w:sz="4" w:space="0" w:color="auto"/>
              <w:right w:val="single" w:sz="4" w:space="0" w:color="auto"/>
            </w:tcBorders>
            <w:shd w:val="clear" w:color="auto" w:fill="auto"/>
            <w:noWrap/>
            <w:vAlign w:val="bottom"/>
            <w:hideMark/>
          </w:tcPr>
          <w:p w14:paraId="5B55D250"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1,410</w:t>
            </w:r>
          </w:p>
        </w:tc>
        <w:tc>
          <w:tcPr>
            <w:tcW w:w="798" w:type="dxa"/>
            <w:tcBorders>
              <w:top w:val="nil"/>
              <w:left w:val="nil"/>
              <w:bottom w:val="single" w:sz="4" w:space="0" w:color="auto"/>
              <w:right w:val="single" w:sz="4" w:space="0" w:color="auto"/>
            </w:tcBorders>
            <w:shd w:val="clear" w:color="auto" w:fill="auto"/>
            <w:noWrap/>
            <w:vAlign w:val="bottom"/>
            <w:hideMark/>
          </w:tcPr>
          <w:p w14:paraId="5B55D251"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1,118</w:t>
            </w:r>
          </w:p>
        </w:tc>
        <w:tc>
          <w:tcPr>
            <w:tcW w:w="662" w:type="dxa"/>
            <w:tcBorders>
              <w:top w:val="nil"/>
              <w:left w:val="nil"/>
              <w:bottom w:val="single" w:sz="4" w:space="0" w:color="auto"/>
              <w:right w:val="single" w:sz="4" w:space="0" w:color="auto"/>
            </w:tcBorders>
            <w:shd w:val="clear" w:color="auto" w:fill="auto"/>
            <w:noWrap/>
            <w:vAlign w:val="bottom"/>
            <w:hideMark/>
          </w:tcPr>
          <w:p w14:paraId="5B55D252"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1,431</w:t>
            </w:r>
          </w:p>
        </w:tc>
        <w:tc>
          <w:tcPr>
            <w:tcW w:w="800" w:type="dxa"/>
            <w:tcBorders>
              <w:top w:val="nil"/>
              <w:left w:val="nil"/>
              <w:bottom w:val="single" w:sz="4" w:space="0" w:color="auto"/>
              <w:right w:val="single" w:sz="4" w:space="0" w:color="auto"/>
            </w:tcBorders>
            <w:shd w:val="clear" w:color="000000" w:fill="A6A6A6"/>
            <w:noWrap/>
            <w:vAlign w:val="bottom"/>
            <w:hideMark/>
          </w:tcPr>
          <w:p w14:paraId="5B55D253"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13,541</w:t>
            </w:r>
          </w:p>
        </w:tc>
      </w:tr>
      <w:tr w:rsidR="00D4159A" w:rsidRPr="00CB750D" w14:paraId="5B55D263" w14:textId="77777777" w:rsidTr="00D4159A">
        <w:trPr>
          <w:trHeight w:val="300"/>
        </w:trPr>
        <w:tc>
          <w:tcPr>
            <w:tcW w:w="1129" w:type="dxa"/>
            <w:tcBorders>
              <w:top w:val="nil"/>
              <w:left w:val="single" w:sz="4" w:space="0" w:color="auto"/>
              <w:bottom w:val="single" w:sz="4" w:space="0" w:color="auto"/>
              <w:right w:val="single" w:sz="4" w:space="0" w:color="auto"/>
            </w:tcBorders>
            <w:shd w:val="clear" w:color="000000" w:fill="A6A6A6"/>
            <w:vAlign w:val="bottom"/>
            <w:hideMark/>
          </w:tcPr>
          <w:p w14:paraId="5B55D255" w14:textId="77777777" w:rsidR="00D4159A" w:rsidRPr="00CB750D" w:rsidRDefault="00D4159A" w:rsidP="00D4159A">
            <w:pPr>
              <w:rPr>
                <w:rFonts w:ascii="Calibri" w:hAnsi="Calibri"/>
                <w:color w:val="000000"/>
                <w:sz w:val="16"/>
                <w:szCs w:val="16"/>
                <w:lang w:eastAsia="en-GB"/>
              </w:rPr>
            </w:pPr>
            <w:r w:rsidRPr="00CB750D">
              <w:rPr>
                <w:rFonts w:ascii="Calibri" w:hAnsi="Calibri"/>
                <w:color w:val="000000"/>
                <w:sz w:val="16"/>
                <w:szCs w:val="16"/>
                <w:lang w:eastAsia="en-GB"/>
              </w:rPr>
              <w:t>Total</w:t>
            </w:r>
          </w:p>
        </w:tc>
        <w:tc>
          <w:tcPr>
            <w:tcW w:w="662" w:type="dxa"/>
            <w:tcBorders>
              <w:top w:val="nil"/>
              <w:left w:val="nil"/>
              <w:bottom w:val="single" w:sz="4" w:space="0" w:color="auto"/>
              <w:right w:val="single" w:sz="4" w:space="0" w:color="auto"/>
            </w:tcBorders>
            <w:shd w:val="clear" w:color="000000" w:fill="A6A6A6"/>
            <w:noWrap/>
            <w:vAlign w:val="bottom"/>
            <w:hideMark/>
          </w:tcPr>
          <w:p w14:paraId="5B55D256"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10,913</w:t>
            </w:r>
          </w:p>
        </w:tc>
        <w:tc>
          <w:tcPr>
            <w:tcW w:w="662" w:type="dxa"/>
            <w:tcBorders>
              <w:top w:val="nil"/>
              <w:left w:val="nil"/>
              <w:bottom w:val="single" w:sz="4" w:space="0" w:color="auto"/>
              <w:right w:val="single" w:sz="4" w:space="0" w:color="auto"/>
            </w:tcBorders>
            <w:shd w:val="clear" w:color="000000" w:fill="A6A6A6"/>
            <w:noWrap/>
            <w:vAlign w:val="bottom"/>
            <w:hideMark/>
          </w:tcPr>
          <w:p w14:paraId="5B55D257"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11,046</w:t>
            </w:r>
          </w:p>
        </w:tc>
        <w:tc>
          <w:tcPr>
            <w:tcW w:w="662" w:type="dxa"/>
            <w:tcBorders>
              <w:top w:val="nil"/>
              <w:left w:val="nil"/>
              <w:bottom w:val="single" w:sz="4" w:space="0" w:color="auto"/>
              <w:right w:val="single" w:sz="4" w:space="0" w:color="auto"/>
            </w:tcBorders>
            <w:shd w:val="clear" w:color="000000" w:fill="A6A6A6"/>
            <w:noWrap/>
            <w:vAlign w:val="bottom"/>
            <w:hideMark/>
          </w:tcPr>
          <w:p w14:paraId="5B55D258"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11,138</w:t>
            </w:r>
          </w:p>
        </w:tc>
        <w:tc>
          <w:tcPr>
            <w:tcW w:w="581" w:type="dxa"/>
            <w:tcBorders>
              <w:top w:val="nil"/>
              <w:left w:val="nil"/>
              <w:bottom w:val="single" w:sz="4" w:space="0" w:color="auto"/>
              <w:right w:val="single" w:sz="4" w:space="0" w:color="auto"/>
            </w:tcBorders>
            <w:shd w:val="clear" w:color="000000" w:fill="A6A6A6"/>
            <w:noWrap/>
            <w:vAlign w:val="bottom"/>
            <w:hideMark/>
          </w:tcPr>
          <w:p w14:paraId="5B55D259"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7,957</w:t>
            </w:r>
          </w:p>
        </w:tc>
        <w:tc>
          <w:tcPr>
            <w:tcW w:w="669" w:type="dxa"/>
            <w:tcBorders>
              <w:top w:val="nil"/>
              <w:left w:val="nil"/>
              <w:bottom w:val="single" w:sz="4" w:space="0" w:color="auto"/>
              <w:right w:val="single" w:sz="4" w:space="0" w:color="auto"/>
            </w:tcBorders>
            <w:shd w:val="clear" w:color="000000" w:fill="A6A6A6"/>
            <w:noWrap/>
            <w:vAlign w:val="bottom"/>
            <w:hideMark/>
          </w:tcPr>
          <w:p w14:paraId="5B55D25A"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4,208</w:t>
            </w:r>
          </w:p>
        </w:tc>
        <w:tc>
          <w:tcPr>
            <w:tcW w:w="934" w:type="dxa"/>
            <w:tcBorders>
              <w:top w:val="nil"/>
              <w:left w:val="nil"/>
              <w:bottom w:val="single" w:sz="4" w:space="0" w:color="auto"/>
              <w:right w:val="single" w:sz="4" w:space="0" w:color="auto"/>
            </w:tcBorders>
            <w:shd w:val="clear" w:color="000000" w:fill="A6A6A6"/>
            <w:noWrap/>
            <w:vAlign w:val="bottom"/>
            <w:hideMark/>
          </w:tcPr>
          <w:p w14:paraId="5B55D25B"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11,023</w:t>
            </w:r>
          </w:p>
        </w:tc>
        <w:tc>
          <w:tcPr>
            <w:tcW w:w="748" w:type="dxa"/>
            <w:tcBorders>
              <w:top w:val="nil"/>
              <w:left w:val="nil"/>
              <w:bottom w:val="single" w:sz="4" w:space="0" w:color="auto"/>
              <w:right w:val="single" w:sz="4" w:space="0" w:color="auto"/>
            </w:tcBorders>
            <w:shd w:val="clear" w:color="000000" w:fill="A6A6A6"/>
            <w:noWrap/>
            <w:vAlign w:val="bottom"/>
            <w:hideMark/>
          </w:tcPr>
          <w:p w14:paraId="5B55D25C"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10,231</w:t>
            </w:r>
          </w:p>
        </w:tc>
        <w:tc>
          <w:tcPr>
            <w:tcW w:w="903" w:type="dxa"/>
            <w:tcBorders>
              <w:top w:val="nil"/>
              <w:left w:val="nil"/>
              <w:bottom w:val="single" w:sz="4" w:space="0" w:color="auto"/>
              <w:right w:val="single" w:sz="4" w:space="0" w:color="auto"/>
            </w:tcBorders>
            <w:shd w:val="clear" w:color="000000" w:fill="A6A6A6"/>
            <w:noWrap/>
            <w:vAlign w:val="bottom"/>
            <w:hideMark/>
          </w:tcPr>
          <w:p w14:paraId="5B55D25D"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11,812</w:t>
            </w:r>
          </w:p>
        </w:tc>
        <w:tc>
          <w:tcPr>
            <w:tcW w:w="889" w:type="dxa"/>
            <w:tcBorders>
              <w:top w:val="nil"/>
              <w:left w:val="nil"/>
              <w:bottom w:val="single" w:sz="4" w:space="0" w:color="auto"/>
              <w:right w:val="single" w:sz="4" w:space="0" w:color="auto"/>
            </w:tcBorders>
            <w:shd w:val="clear" w:color="000000" w:fill="A6A6A6"/>
            <w:noWrap/>
            <w:vAlign w:val="bottom"/>
            <w:hideMark/>
          </w:tcPr>
          <w:p w14:paraId="5B55D25E"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10,322</w:t>
            </w:r>
          </w:p>
        </w:tc>
        <w:tc>
          <w:tcPr>
            <w:tcW w:w="717" w:type="dxa"/>
            <w:tcBorders>
              <w:top w:val="nil"/>
              <w:left w:val="nil"/>
              <w:bottom w:val="single" w:sz="4" w:space="0" w:color="auto"/>
              <w:right w:val="single" w:sz="4" w:space="0" w:color="auto"/>
            </w:tcBorders>
            <w:shd w:val="clear" w:color="000000" w:fill="A6A6A6"/>
            <w:noWrap/>
            <w:vAlign w:val="bottom"/>
            <w:hideMark/>
          </w:tcPr>
          <w:p w14:paraId="5B55D25F"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11,963</w:t>
            </w:r>
          </w:p>
        </w:tc>
        <w:tc>
          <w:tcPr>
            <w:tcW w:w="798" w:type="dxa"/>
            <w:tcBorders>
              <w:top w:val="nil"/>
              <w:left w:val="nil"/>
              <w:bottom w:val="single" w:sz="4" w:space="0" w:color="auto"/>
              <w:right w:val="single" w:sz="4" w:space="0" w:color="auto"/>
            </w:tcBorders>
            <w:shd w:val="clear" w:color="000000" w:fill="A6A6A6"/>
            <w:noWrap/>
            <w:vAlign w:val="bottom"/>
            <w:hideMark/>
          </w:tcPr>
          <w:p w14:paraId="5B55D260"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9,959</w:t>
            </w:r>
          </w:p>
        </w:tc>
        <w:tc>
          <w:tcPr>
            <w:tcW w:w="662" w:type="dxa"/>
            <w:tcBorders>
              <w:top w:val="nil"/>
              <w:left w:val="nil"/>
              <w:bottom w:val="single" w:sz="4" w:space="0" w:color="auto"/>
              <w:right w:val="single" w:sz="4" w:space="0" w:color="auto"/>
            </w:tcBorders>
            <w:shd w:val="clear" w:color="000000" w:fill="A6A6A6"/>
            <w:noWrap/>
            <w:vAlign w:val="bottom"/>
            <w:hideMark/>
          </w:tcPr>
          <w:p w14:paraId="5B55D261"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11,812</w:t>
            </w:r>
          </w:p>
        </w:tc>
        <w:tc>
          <w:tcPr>
            <w:tcW w:w="800" w:type="dxa"/>
            <w:tcBorders>
              <w:top w:val="nil"/>
              <w:left w:val="nil"/>
              <w:bottom w:val="single" w:sz="4" w:space="0" w:color="auto"/>
              <w:right w:val="single" w:sz="4" w:space="0" w:color="auto"/>
            </w:tcBorders>
            <w:shd w:val="clear" w:color="000000" w:fill="A6A6A6"/>
            <w:noWrap/>
            <w:vAlign w:val="bottom"/>
            <w:hideMark/>
          </w:tcPr>
          <w:p w14:paraId="5B55D262" w14:textId="77777777" w:rsidR="00D4159A" w:rsidRPr="00CB750D" w:rsidRDefault="00D4159A" w:rsidP="00D4159A">
            <w:pPr>
              <w:jc w:val="center"/>
              <w:rPr>
                <w:rFonts w:ascii="Calibri" w:hAnsi="Calibri"/>
                <w:color w:val="000000"/>
                <w:sz w:val="16"/>
                <w:szCs w:val="16"/>
                <w:lang w:eastAsia="en-GB"/>
              </w:rPr>
            </w:pPr>
            <w:r w:rsidRPr="00CB750D">
              <w:rPr>
                <w:rFonts w:ascii="Calibri" w:hAnsi="Calibri"/>
                <w:color w:val="000000"/>
                <w:sz w:val="16"/>
                <w:szCs w:val="16"/>
                <w:lang w:eastAsia="en-GB"/>
              </w:rPr>
              <w:t>122,385</w:t>
            </w:r>
          </w:p>
        </w:tc>
      </w:tr>
    </w:tbl>
    <w:p w14:paraId="5B55D264" w14:textId="77777777" w:rsidR="00D4159A" w:rsidRPr="00271A25" w:rsidRDefault="00D4159A" w:rsidP="00D4159A">
      <w:pPr>
        <w:ind w:left="567" w:hanging="567"/>
        <w:rPr>
          <w:sz w:val="21"/>
          <w:szCs w:val="21"/>
        </w:rPr>
      </w:pPr>
    </w:p>
    <w:p w14:paraId="5B55D265" w14:textId="77777777" w:rsidR="00D4159A" w:rsidRDefault="00D4159A" w:rsidP="00D4159A">
      <w:pPr>
        <w:rPr>
          <w:sz w:val="21"/>
          <w:szCs w:val="21"/>
        </w:rPr>
      </w:pPr>
    </w:p>
    <w:p w14:paraId="5B55D266" w14:textId="77777777" w:rsidR="00D4159A" w:rsidRDefault="00D4159A" w:rsidP="00D4159A">
      <w:pPr>
        <w:rPr>
          <w:sz w:val="21"/>
          <w:szCs w:val="21"/>
        </w:rPr>
      </w:pPr>
    </w:p>
    <w:p w14:paraId="5B55D267" w14:textId="77777777" w:rsidR="00D4159A" w:rsidRPr="009B0EFF" w:rsidRDefault="00D4159A" w:rsidP="00D4159A">
      <w:pPr>
        <w:rPr>
          <w:rFonts w:ascii="Arial" w:hAnsi="Arial" w:cs="Arial"/>
          <w:sz w:val="21"/>
          <w:szCs w:val="21"/>
        </w:rPr>
      </w:pPr>
      <w:r w:rsidRPr="009B0EFF">
        <w:rPr>
          <w:rFonts w:ascii="Arial" w:hAnsi="Arial" w:cs="Arial"/>
          <w:sz w:val="21"/>
          <w:szCs w:val="21"/>
        </w:rPr>
        <w:t xml:space="preserve">Table 7.6.2 – Several of the Waste Collection Authorities delivering waste to Lincolnshire County Council’s Waste Transfer Stations operate a two-weekly collection cycle, meaning that the quantity of Contract Waste to be hauled from each WTS varies in alternate weeks. This table gives an indication of the quantity of Contract Waste received at each WTS in any given week. The total number of delivery weeks to the </w:t>
      </w:r>
      <w:proofErr w:type="spellStart"/>
      <w:r w:rsidRPr="009B0EFF">
        <w:rPr>
          <w:rFonts w:ascii="Arial" w:hAnsi="Arial" w:cs="Arial"/>
          <w:sz w:val="21"/>
          <w:szCs w:val="21"/>
        </w:rPr>
        <w:t>EfW</w:t>
      </w:r>
      <w:proofErr w:type="spellEnd"/>
      <w:r w:rsidRPr="009B0EFF">
        <w:rPr>
          <w:rFonts w:ascii="Arial" w:hAnsi="Arial" w:cs="Arial"/>
          <w:sz w:val="21"/>
          <w:szCs w:val="21"/>
        </w:rPr>
        <w:t xml:space="preserve"> Facility is dependent on planned and unplanned shutdowns. </w:t>
      </w:r>
      <w:proofErr w:type="gramStart"/>
      <w:r w:rsidRPr="009B0EFF">
        <w:rPr>
          <w:rFonts w:ascii="Arial" w:hAnsi="Arial" w:cs="Arial"/>
          <w:sz w:val="21"/>
          <w:szCs w:val="21"/>
        </w:rPr>
        <w:t>The table below examples a 49 week delivery year where the Contract Waste was diverted to Final Disposal Points in shutdown weeks.</w:t>
      </w:r>
      <w:proofErr w:type="gramEnd"/>
    </w:p>
    <w:p w14:paraId="5B55D268" w14:textId="77777777" w:rsidR="00D4159A" w:rsidRPr="00271A25" w:rsidRDefault="00D4159A" w:rsidP="00D4159A">
      <w:pPr>
        <w:rPr>
          <w:sz w:val="21"/>
          <w:szCs w:val="21"/>
        </w:rPr>
      </w:pPr>
    </w:p>
    <w:p w14:paraId="5B55D269" w14:textId="77777777" w:rsidR="00D4159A" w:rsidRDefault="00D4159A" w:rsidP="00D4159A">
      <w:pPr>
        <w:ind w:left="567" w:hanging="567"/>
        <w:rPr>
          <w:sz w:val="21"/>
          <w:szCs w:val="21"/>
        </w:rPr>
      </w:pPr>
      <w:bookmarkStart w:id="80" w:name="_MON_1411910108"/>
      <w:bookmarkStart w:id="81" w:name="_MON_1411982166"/>
      <w:bookmarkStart w:id="82" w:name="_MON_1411982225"/>
      <w:bookmarkStart w:id="83" w:name="_MON_1411910222"/>
      <w:bookmarkStart w:id="84" w:name="_MON_1411910359"/>
      <w:bookmarkEnd w:id="80"/>
      <w:bookmarkEnd w:id="81"/>
      <w:bookmarkEnd w:id="82"/>
      <w:bookmarkEnd w:id="83"/>
      <w:bookmarkEnd w:id="84"/>
    </w:p>
    <w:tbl>
      <w:tblPr>
        <w:tblW w:w="7640" w:type="dxa"/>
        <w:tblInd w:w="103" w:type="dxa"/>
        <w:tblLook w:val="04A0" w:firstRow="1" w:lastRow="0" w:firstColumn="1" w:lastColumn="0" w:noHBand="0" w:noVBand="1"/>
      </w:tblPr>
      <w:tblGrid>
        <w:gridCol w:w="3160"/>
        <w:gridCol w:w="1360"/>
        <w:gridCol w:w="948"/>
        <w:gridCol w:w="1180"/>
        <w:gridCol w:w="1000"/>
      </w:tblGrid>
      <w:tr w:rsidR="00D4159A" w:rsidRPr="00A679F0" w14:paraId="5B55D26D" w14:textId="77777777" w:rsidTr="00D4159A">
        <w:trPr>
          <w:trHeight w:val="300"/>
        </w:trPr>
        <w:tc>
          <w:tcPr>
            <w:tcW w:w="3160" w:type="dxa"/>
            <w:vMerge w:val="restart"/>
            <w:tcBorders>
              <w:top w:val="single" w:sz="4" w:space="0" w:color="auto"/>
              <w:left w:val="single" w:sz="4" w:space="0" w:color="auto"/>
              <w:bottom w:val="single" w:sz="4" w:space="0" w:color="auto"/>
              <w:right w:val="single" w:sz="4" w:space="0" w:color="auto"/>
            </w:tcBorders>
            <w:shd w:val="clear" w:color="000000" w:fill="C4D79B"/>
            <w:vAlign w:val="bottom"/>
            <w:hideMark/>
          </w:tcPr>
          <w:p w14:paraId="5B55D26A" w14:textId="77777777" w:rsidR="00D4159A" w:rsidRPr="00A679F0" w:rsidRDefault="00D4159A" w:rsidP="00D4159A">
            <w:pPr>
              <w:rPr>
                <w:rFonts w:ascii="Calibri" w:hAnsi="Calibri"/>
                <w:color w:val="000000"/>
                <w:sz w:val="22"/>
                <w:szCs w:val="22"/>
                <w:lang w:eastAsia="en-GB"/>
              </w:rPr>
            </w:pPr>
            <w:r w:rsidRPr="00A679F0">
              <w:rPr>
                <w:rFonts w:ascii="Calibri" w:hAnsi="Calibri"/>
                <w:color w:val="000000"/>
                <w:sz w:val="22"/>
                <w:szCs w:val="22"/>
                <w:lang w:eastAsia="en-GB"/>
              </w:rPr>
              <w:t xml:space="preserve">Indicative annual tonnage vis WTS network to </w:t>
            </w:r>
            <w:proofErr w:type="spellStart"/>
            <w:r w:rsidRPr="00A679F0">
              <w:rPr>
                <w:rFonts w:ascii="Calibri" w:hAnsi="Calibri"/>
                <w:color w:val="000000"/>
                <w:sz w:val="22"/>
                <w:szCs w:val="22"/>
                <w:lang w:eastAsia="en-GB"/>
              </w:rPr>
              <w:t>EfW</w:t>
            </w:r>
            <w:proofErr w:type="spellEnd"/>
          </w:p>
        </w:tc>
        <w:tc>
          <w:tcPr>
            <w:tcW w:w="2300" w:type="dxa"/>
            <w:gridSpan w:val="2"/>
            <w:tcBorders>
              <w:top w:val="single" w:sz="4" w:space="0" w:color="auto"/>
              <w:left w:val="nil"/>
              <w:bottom w:val="single" w:sz="4" w:space="0" w:color="auto"/>
              <w:right w:val="single" w:sz="4" w:space="0" w:color="auto"/>
            </w:tcBorders>
            <w:shd w:val="clear" w:color="000000" w:fill="C4D79B"/>
            <w:noWrap/>
            <w:vAlign w:val="bottom"/>
            <w:hideMark/>
          </w:tcPr>
          <w:p w14:paraId="5B55D26B"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Week 1</w:t>
            </w:r>
          </w:p>
        </w:tc>
        <w:tc>
          <w:tcPr>
            <w:tcW w:w="2180" w:type="dxa"/>
            <w:gridSpan w:val="2"/>
            <w:tcBorders>
              <w:top w:val="single" w:sz="4" w:space="0" w:color="auto"/>
              <w:left w:val="nil"/>
              <w:bottom w:val="single" w:sz="4" w:space="0" w:color="auto"/>
              <w:right w:val="single" w:sz="4" w:space="0" w:color="auto"/>
            </w:tcBorders>
            <w:shd w:val="clear" w:color="000000" w:fill="C4D79B"/>
            <w:noWrap/>
            <w:vAlign w:val="bottom"/>
            <w:hideMark/>
          </w:tcPr>
          <w:p w14:paraId="5B55D26C"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Week 2</w:t>
            </w:r>
          </w:p>
        </w:tc>
      </w:tr>
      <w:tr w:rsidR="00D4159A" w:rsidRPr="00A679F0" w14:paraId="5B55D273" w14:textId="77777777" w:rsidTr="00D4159A">
        <w:trPr>
          <w:trHeight w:val="600"/>
        </w:trPr>
        <w:tc>
          <w:tcPr>
            <w:tcW w:w="3160" w:type="dxa"/>
            <w:vMerge/>
            <w:tcBorders>
              <w:top w:val="single" w:sz="4" w:space="0" w:color="auto"/>
              <w:left w:val="single" w:sz="4" w:space="0" w:color="auto"/>
              <w:bottom w:val="single" w:sz="4" w:space="0" w:color="auto"/>
              <w:right w:val="single" w:sz="4" w:space="0" w:color="auto"/>
            </w:tcBorders>
            <w:vAlign w:val="center"/>
            <w:hideMark/>
          </w:tcPr>
          <w:p w14:paraId="5B55D26E" w14:textId="77777777" w:rsidR="00D4159A" w:rsidRPr="00A679F0" w:rsidRDefault="00D4159A" w:rsidP="00D4159A">
            <w:pPr>
              <w:rPr>
                <w:rFonts w:ascii="Calibri" w:hAnsi="Calibri"/>
                <w:color w:val="000000"/>
                <w:sz w:val="22"/>
                <w:szCs w:val="22"/>
                <w:lang w:eastAsia="en-GB"/>
              </w:rPr>
            </w:pPr>
          </w:p>
        </w:tc>
        <w:tc>
          <w:tcPr>
            <w:tcW w:w="1360" w:type="dxa"/>
            <w:tcBorders>
              <w:top w:val="nil"/>
              <w:left w:val="nil"/>
              <w:bottom w:val="single" w:sz="4" w:space="0" w:color="auto"/>
              <w:right w:val="single" w:sz="4" w:space="0" w:color="auto"/>
            </w:tcBorders>
            <w:shd w:val="clear" w:color="000000" w:fill="C4D79B"/>
            <w:vAlign w:val="bottom"/>
            <w:hideMark/>
          </w:tcPr>
          <w:p w14:paraId="5B55D26F" w14:textId="77777777" w:rsidR="00D4159A" w:rsidRPr="00A679F0" w:rsidRDefault="00D4159A" w:rsidP="00D4159A">
            <w:pPr>
              <w:rPr>
                <w:rFonts w:ascii="Calibri" w:hAnsi="Calibri"/>
                <w:color w:val="000000"/>
                <w:sz w:val="22"/>
                <w:szCs w:val="22"/>
                <w:lang w:eastAsia="en-GB"/>
              </w:rPr>
            </w:pPr>
            <w:r w:rsidRPr="00A679F0">
              <w:rPr>
                <w:rFonts w:ascii="Calibri" w:hAnsi="Calibri"/>
                <w:color w:val="000000"/>
                <w:sz w:val="22"/>
                <w:szCs w:val="22"/>
                <w:lang w:eastAsia="en-GB"/>
              </w:rPr>
              <w:t>Total</w:t>
            </w:r>
            <w:r w:rsidRPr="00A679F0">
              <w:rPr>
                <w:rFonts w:ascii="Calibri" w:hAnsi="Calibri"/>
                <w:color w:val="000000"/>
                <w:sz w:val="22"/>
                <w:szCs w:val="22"/>
                <w:lang w:eastAsia="en-GB"/>
              </w:rPr>
              <w:br/>
              <w:t xml:space="preserve"> (24 Weeks)</w:t>
            </w:r>
          </w:p>
        </w:tc>
        <w:tc>
          <w:tcPr>
            <w:tcW w:w="940" w:type="dxa"/>
            <w:tcBorders>
              <w:top w:val="nil"/>
              <w:left w:val="nil"/>
              <w:bottom w:val="single" w:sz="4" w:space="0" w:color="auto"/>
              <w:right w:val="single" w:sz="4" w:space="0" w:color="auto"/>
            </w:tcBorders>
            <w:shd w:val="clear" w:color="000000" w:fill="C4D79B"/>
            <w:vAlign w:val="bottom"/>
            <w:hideMark/>
          </w:tcPr>
          <w:p w14:paraId="5B55D270" w14:textId="77777777" w:rsidR="00D4159A" w:rsidRPr="00A679F0" w:rsidRDefault="00D4159A" w:rsidP="00D4159A">
            <w:pPr>
              <w:rPr>
                <w:rFonts w:ascii="Calibri" w:hAnsi="Calibri"/>
                <w:color w:val="000000"/>
                <w:sz w:val="22"/>
                <w:szCs w:val="22"/>
                <w:lang w:eastAsia="en-GB"/>
              </w:rPr>
            </w:pPr>
            <w:r w:rsidRPr="00A679F0">
              <w:rPr>
                <w:rFonts w:ascii="Calibri" w:hAnsi="Calibri"/>
                <w:color w:val="000000"/>
                <w:sz w:val="22"/>
                <w:szCs w:val="22"/>
                <w:lang w:eastAsia="en-GB"/>
              </w:rPr>
              <w:t xml:space="preserve">Average Week </w:t>
            </w:r>
          </w:p>
        </w:tc>
        <w:tc>
          <w:tcPr>
            <w:tcW w:w="1180" w:type="dxa"/>
            <w:tcBorders>
              <w:top w:val="nil"/>
              <w:left w:val="nil"/>
              <w:bottom w:val="single" w:sz="4" w:space="0" w:color="auto"/>
              <w:right w:val="single" w:sz="4" w:space="0" w:color="auto"/>
            </w:tcBorders>
            <w:shd w:val="clear" w:color="000000" w:fill="C4D79B"/>
            <w:vAlign w:val="bottom"/>
            <w:hideMark/>
          </w:tcPr>
          <w:p w14:paraId="5B55D271" w14:textId="77777777" w:rsidR="00D4159A" w:rsidRPr="00A679F0" w:rsidRDefault="00D4159A" w:rsidP="00D4159A">
            <w:pPr>
              <w:rPr>
                <w:rFonts w:ascii="Calibri" w:hAnsi="Calibri"/>
                <w:color w:val="000000"/>
                <w:sz w:val="22"/>
                <w:szCs w:val="22"/>
                <w:lang w:eastAsia="en-GB"/>
              </w:rPr>
            </w:pPr>
            <w:r w:rsidRPr="00A679F0">
              <w:rPr>
                <w:rFonts w:ascii="Calibri" w:hAnsi="Calibri"/>
                <w:color w:val="000000"/>
                <w:sz w:val="22"/>
                <w:szCs w:val="22"/>
                <w:lang w:eastAsia="en-GB"/>
              </w:rPr>
              <w:t>Total</w:t>
            </w:r>
            <w:r w:rsidRPr="00A679F0">
              <w:rPr>
                <w:rFonts w:ascii="Calibri" w:hAnsi="Calibri"/>
                <w:color w:val="000000"/>
                <w:sz w:val="22"/>
                <w:szCs w:val="22"/>
                <w:lang w:eastAsia="en-GB"/>
              </w:rPr>
              <w:br/>
              <w:t xml:space="preserve"> (25 Weeks)</w:t>
            </w:r>
          </w:p>
        </w:tc>
        <w:tc>
          <w:tcPr>
            <w:tcW w:w="1000" w:type="dxa"/>
            <w:tcBorders>
              <w:top w:val="nil"/>
              <w:left w:val="nil"/>
              <w:bottom w:val="single" w:sz="4" w:space="0" w:color="auto"/>
              <w:right w:val="single" w:sz="4" w:space="0" w:color="auto"/>
            </w:tcBorders>
            <w:shd w:val="clear" w:color="000000" w:fill="C4D79B"/>
            <w:vAlign w:val="bottom"/>
            <w:hideMark/>
          </w:tcPr>
          <w:p w14:paraId="5B55D272" w14:textId="77777777" w:rsidR="00D4159A" w:rsidRPr="00A679F0" w:rsidRDefault="00D4159A" w:rsidP="00D4159A">
            <w:pPr>
              <w:rPr>
                <w:rFonts w:ascii="Calibri" w:hAnsi="Calibri"/>
                <w:color w:val="000000"/>
                <w:sz w:val="22"/>
                <w:szCs w:val="22"/>
                <w:lang w:eastAsia="en-GB"/>
              </w:rPr>
            </w:pPr>
            <w:r w:rsidRPr="00A679F0">
              <w:rPr>
                <w:rFonts w:ascii="Calibri" w:hAnsi="Calibri"/>
                <w:color w:val="000000"/>
                <w:sz w:val="22"/>
                <w:szCs w:val="22"/>
                <w:lang w:eastAsia="en-GB"/>
              </w:rPr>
              <w:t>Average week</w:t>
            </w:r>
          </w:p>
        </w:tc>
      </w:tr>
      <w:tr w:rsidR="00D4159A" w:rsidRPr="00A679F0" w14:paraId="5B55D279" w14:textId="77777777" w:rsidTr="00D4159A">
        <w:trPr>
          <w:trHeight w:val="300"/>
        </w:trPr>
        <w:tc>
          <w:tcPr>
            <w:tcW w:w="3160" w:type="dxa"/>
            <w:tcBorders>
              <w:top w:val="nil"/>
              <w:left w:val="single" w:sz="4" w:space="0" w:color="auto"/>
              <w:bottom w:val="single" w:sz="4" w:space="0" w:color="auto"/>
              <w:right w:val="single" w:sz="4" w:space="0" w:color="auto"/>
            </w:tcBorders>
            <w:shd w:val="clear" w:color="000000" w:fill="A6A6A6"/>
            <w:noWrap/>
            <w:vAlign w:val="bottom"/>
            <w:hideMark/>
          </w:tcPr>
          <w:p w14:paraId="5B55D274" w14:textId="77777777" w:rsidR="00D4159A" w:rsidRPr="00A679F0" w:rsidRDefault="00D4159A" w:rsidP="00D4159A">
            <w:pPr>
              <w:rPr>
                <w:rFonts w:ascii="Calibri" w:hAnsi="Calibri"/>
                <w:color w:val="000000"/>
                <w:sz w:val="22"/>
                <w:szCs w:val="22"/>
                <w:lang w:eastAsia="en-GB"/>
              </w:rPr>
            </w:pPr>
            <w:r w:rsidRPr="00A679F0">
              <w:rPr>
                <w:rFonts w:ascii="Calibri" w:hAnsi="Calibri"/>
                <w:color w:val="000000"/>
                <w:sz w:val="22"/>
                <w:szCs w:val="22"/>
                <w:lang w:eastAsia="en-GB"/>
              </w:rPr>
              <w:t>Boston WTS</w:t>
            </w:r>
          </w:p>
        </w:tc>
        <w:tc>
          <w:tcPr>
            <w:tcW w:w="1360" w:type="dxa"/>
            <w:tcBorders>
              <w:top w:val="nil"/>
              <w:left w:val="nil"/>
              <w:bottom w:val="single" w:sz="4" w:space="0" w:color="auto"/>
              <w:right w:val="single" w:sz="4" w:space="0" w:color="auto"/>
            </w:tcBorders>
            <w:shd w:val="clear" w:color="auto" w:fill="auto"/>
            <w:noWrap/>
            <w:vAlign w:val="center"/>
            <w:hideMark/>
          </w:tcPr>
          <w:p w14:paraId="5B55D275"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14,364</w:t>
            </w:r>
          </w:p>
        </w:tc>
        <w:tc>
          <w:tcPr>
            <w:tcW w:w="940" w:type="dxa"/>
            <w:tcBorders>
              <w:top w:val="nil"/>
              <w:left w:val="nil"/>
              <w:bottom w:val="single" w:sz="4" w:space="0" w:color="auto"/>
              <w:right w:val="single" w:sz="4" w:space="0" w:color="auto"/>
            </w:tcBorders>
            <w:shd w:val="clear" w:color="auto" w:fill="auto"/>
            <w:noWrap/>
            <w:vAlign w:val="center"/>
            <w:hideMark/>
          </w:tcPr>
          <w:p w14:paraId="5B55D276"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599</w:t>
            </w:r>
          </w:p>
        </w:tc>
        <w:tc>
          <w:tcPr>
            <w:tcW w:w="1180" w:type="dxa"/>
            <w:tcBorders>
              <w:top w:val="nil"/>
              <w:left w:val="nil"/>
              <w:bottom w:val="single" w:sz="4" w:space="0" w:color="auto"/>
              <w:right w:val="single" w:sz="4" w:space="0" w:color="auto"/>
            </w:tcBorders>
            <w:shd w:val="clear" w:color="auto" w:fill="auto"/>
            <w:noWrap/>
            <w:vAlign w:val="center"/>
            <w:hideMark/>
          </w:tcPr>
          <w:p w14:paraId="5B55D277"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25,540</w:t>
            </w:r>
          </w:p>
        </w:tc>
        <w:tc>
          <w:tcPr>
            <w:tcW w:w="1000" w:type="dxa"/>
            <w:tcBorders>
              <w:top w:val="nil"/>
              <w:left w:val="nil"/>
              <w:bottom w:val="single" w:sz="4" w:space="0" w:color="auto"/>
              <w:right w:val="single" w:sz="4" w:space="0" w:color="auto"/>
            </w:tcBorders>
            <w:shd w:val="clear" w:color="auto" w:fill="auto"/>
            <w:noWrap/>
            <w:vAlign w:val="center"/>
            <w:hideMark/>
          </w:tcPr>
          <w:p w14:paraId="5B55D278"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1,022</w:t>
            </w:r>
          </w:p>
        </w:tc>
      </w:tr>
      <w:tr w:rsidR="00D4159A" w:rsidRPr="00A679F0" w14:paraId="5B55D27F" w14:textId="77777777" w:rsidTr="00D4159A">
        <w:trPr>
          <w:trHeight w:val="300"/>
        </w:trPr>
        <w:tc>
          <w:tcPr>
            <w:tcW w:w="3160" w:type="dxa"/>
            <w:tcBorders>
              <w:top w:val="nil"/>
              <w:left w:val="single" w:sz="4" w:space="0" w:color="auto"/>
              <w:bottom w:val="single" w:sz="4" w:space="0" w:color="auto"/>
              <w:right w:val="single" w:sz="4" w:space="0" w:color="auto"/>
            </w:tcBorders>
            <w:shd w:val="clear" w:color="000000" w:fill="A6A6A6"/>
            <w:noWrap/>
            <w:vAlign w:val="bottom"/>
            <w:hideMark/>
          </w:tcPr>
          <w:p w14:paraId="5B55D27A" w14:textId="77777777" w:rsidR="00D4159A" w:rsidRPr="00A679F0" w:rsidRDefault="00D4159A" w:rsidP="00D4159A">
            <w:pPr>
              <w:rPr>
                <w:rFonts w:ascii="Calibri" w:hAnsi="Calibri"/>
                <w:color w:val="000000"/>
                <w:sz w:val="22"/>
                <w:szCs w:val="22"/>
                <w:lang w:eastAsia="en-GB"/>
              </w:rPr>
            </w:pPr>
            <w:r w:rsidRPr="00A679F0">
              <w:rPr>
                <w:rFonts w:ascii="Calibri" w:hAnsi="Calibri"/>
                <w:color w:val="000000"/>
                <w:sz w:val="22"/>
                <w:szCs w:val="22"/>
                <w:lang w:eastAsia="en-GB"/>
              </w:rPr>
              <w:t>Gainsborough WTS</w:t>
            </w:r>
          </w:p>
        </w:tc>
        <w:tc>
          <w:tcPr>
            <w:tcW w:w="1360" w:type="dxa"/>
            <w:tcBorders>
              <w:top w:val="nil"/>
              <w:left w:val="nil"/>
              <w:bottom w:val="single" w:sz="4" w:space="0" w:color="auto"/>
              <w:right w:val="single" w:sz="4" w:space="0" w:color="auto"/>
            </w:tcBorders>
            <w:shd w:val="clear" w:color="auto" w:fill="auto"/>
            <w:noWrap/>
            <w:vAlign w:val="center"/>
            <w:hideMark/>
          </w:tcPr>
          <w:p w14:paraId="5B55D27B"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9,359</w:t>
            </w:r>
          </w:p>
        </w:tc>
        <w:tc>
          <w:tcPr>
            <w:tcW w:w="940" w:type="dxa"/>
            <w:tcBorders>
              <w:top w:val="nil"/>
              <w:left w:val="nil"/>
              <w:bottom w:val="single" w:sz="4" w:space="0" w:color="auto"/>
              <w:right w:val="single" w:sz="4" w:space="0" w:color="auto"/>
            </w:tcBorders>
            <w:shd w:val="clear" w:color="auto" w:fill="auto"/>
            <w:noWrap/>
            <w:vAlign w:val="center"/>
            <w:hideMark/>
          </w:tcPr>
          <w:p w14:paraId="5B55D27C"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390</w:t>
            </w:r>
          </w:p>
        </w:tc>
        <w:tc>
          <w:tcPr>
            <w:tcW w:w="1180" w:type="dxa"/>
            <w:tcBorders>
              <w:top w:val="nil"/>
              <w:left w:val="nil"/>
              <w:bottom w:val="single" w:sz="4" w:space="0" w:color="auto"/>
              <w:right w:val="single" w:sz="4" w:space="0" w:color="auto"/>
            </w:tcBorders>
            <w:shd w:val="clear" w:color="auto" w:fill="auto"/>
            <w:noWrap/>
            <w:vAlign w:val="center"/>
            <w:hideMark/>
          </w:tcPr>
          <w:p w14:paraId="5B55D27D"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4,950</w:t>
            </w:r>
          </w:p>
        </w:tc>
        <w:tc>
          <w:tcPr>
            <w:tcW w:w="1000" w:type="dxa"/>
            <w:tcBorders>
              <w:top w:val="nil"/>
              <w:left w:val="nil"/>
              <w:bottom w:val="single" w:sz="4" w:space="0" w:color="auto"/>
              <w:right w:val="single" w:sz="4" w:space="0" w:color="auto"/>
            </w:tcBorders>
            <w:shd w:val="clear" w:color="auto" w:fill="auto"/>
            <w:noWrap/>
            <w:vAlign w:val="center"/>
            <w:hideMark/>
          </w:tcPr>
          <w:p w14:paraId="5B55D27E"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198</w:t>
            </w:r>
          </w:p>
        </w:tc>
      </w:tr>
      <w:tr w:rsidR="00D4159A" w:rsidRPr="00A679F0" w14:paraId="5B55D285" w14:textId="77777777" w:rsidTr="00D4159A">
        <w:trPr>
          <w:trHeight w:val="300"/>
        </w:trPr>
        <w:tc>
          <w:tcPr>
            <w:tcW w:w="3160" w:type="dxa"/>
            <w:tcBorders>
              <w:top w:val="nil"/>
              <w:left w:val="single" w:sz="4" w:space="0" w:color="auto"/>
              <w:bottom w:val="single" w:sz="4" w:space="0" w:color="auto"/>
              <w:right w:val="single" w:sz="4" w:space="0" w:color="auto"/>
            </w:tcBorders>
            <w:shd w:val="clear" w:color="000000" w:fill="A6A6A6"/>
            <w:noWrap/>
            <w:vAlign w:val="bottom"/>
            <w:hideMark/>
          </w:tcPr>
          <w:p w14:paraId="5B55D280" w14:textId="77777777" w:rsidR="00D4159A" w:rsidRPr="00A679F0" w:rsidRDefault="00D4159A" w:rsidP="00D4159A">
            <w:pPr>
              <w:rPr>
                <w:rFonts w:ascii="Calibri" w:hAnsi="Calibri"/>
                <w:color w:val="000000"/>
                <w:sz w:val="22"/>
                <w:szCs w:val="22"/>
                <w:lang w:eastAsia="en-GB"/>
              </w:rPr>
            </w:pPr>
            <w:r w:rsidRPr="00A679F0">
              <w:rPr>
                <w:rFonts w:ascii="Calibri" w:hAnsi="Calibri"/>
                <w:color w:val="000000"/>
                <w:sz w:val="22"/>
                <w:szCs w:val="22"/>
                <w:lang w:eastAsia="en-GB"/>
              </w:rPr>
              <w:t>Grantham WTS</w:t>
            </w:r>
          </w:p>
        </w:tc>
        <w:tc>
          <w:tcPr>
            <w:tcW w:w="1360" w:type="dxa"/>
            <w:tcBorders>
              <w:top w:val="nil"/>
              <w:left w:val="nil"/>
              <w:bottom w:val="single" w:sz="4" w:space="0" w:color="auto"/>
              <w:right w:val="single" w:sz="4" w:space="0" w:color="auto"/>
            </w:tcBorders>
            <w:shd w:val="clear" w:color="auto" w:fill="auto"/>
            <w:noWrap/>
            <w:vAlign w:val="center"/>
            <w:hideMark/>
          </w:tcPr>
          <w:p w14:paraId="5B55D281"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23,762</w:t>
            </w:r>
          </w:p>
        </w:tc>
        <w:tc>
          <w:tcPr>
            <w:tcW w:w="940" w:type="dxa"/>
            <w:tcBorders>
              <w:top w:val="nil"/>
              <w:left w:val="nil"/>
              <w:bottom w:val="single" w:sz="4" w:space="0" w:color="auto"/>
              <w:right w:val="single" w:sz="4" w:space="0" w:color="auto"/>
            </w:tcBorders>
            <w:shd w:val="clear" w:color="auto" w:fill="auto"/>
            <w:noWrap/>
            <w:vAlign w:val="center"/>
            <w:hideMark/>
          </w:tcPr>
          <w:p w14:paraId="5B55D282"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990</w:t>
            </w:r>
          </w:p>
        </w:tc>
        <w:tc>
          <w:tcPr>
            <w:tcW w:w="1180" w:type="dxa"/>
            <w:tcBorders>
              <w:top w:val="nil"/>
              <w:left w:val="nil"/>
              <w:bottom w:val="single" w:sz="4" w:space="0" w:color="auto"/>
              <w:right w:val="single" w:sz="4" w:space="0" w:color="auto"/>
            </w:tcBorders>
            <w:shd w:val="clear" w:color="auto" w:fill="auto"/>
            <w:noWrap/>
            <w:vAlign w:val="center"/>
            <w:hideMark/>
          </w:tcPr>
          <w:p w14:paraId="5B55D283"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2,155</w:t>
            </w:r>
          </w:p>
        </w:tc>
        <w:tc>
          <w:tcPr>
            <w:tcW w:w="1000" w:type="dxa"/>
            <w:tcBorders>
              <w:top w:val="nil"/>
              <w:left w:val="nil"/>
              <w:bottom w:val="single" w:sz="4" w:space="0" w:color="auto"/>
              <w:right w:val="single" w:sz="4" w:space="0" w:color="auto"/>
            </w:tcBorders>
            <w:shd w:val="clear" w:color="auto" w:fill="auto"/>
            <w:noWrap/>
            <w:vAlign w:val="center"/>
            <w:hideMark/>
          </w:tcPr>
          <w:p w14:paraId="5B55D284"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86</w:t>
            </w:r>
          </w:p>
        </w:tc>
      </w:tr>
      <w:tr w:rsidR="00D4159A" w:rsidRPr="00A679F0" w14:paraId="5B55D28B" w14:textId="77777777" w:rsidTr="00D4159A">
        <w:trPr>
          <w:trHeight w:val="300"/>
        </w:trPr>
        <w:tc>
          <w:tcPr>
            <w:tcW w:w="3160" w:type="dxa"/>
            <w:tcBorders>
              <w:top w:val="nil"/>
              <w:left w:val="single" w:sz="4" w:space="0" w:color="auto"/>
              <w:bottom w:val="single" w:sz="4" w:space="0" w:color="auto"/>
              <w:right w:val="single" w:sz="4" w:space="0" w:color="auto"/>
            </w:tcBorders>
            <w:shd w:val="clear" w:color="000000" w:fill="A6A6A6"/>
            <w:noWrap/>
            <w:vAlign w:val="bottom"/>
            <w:hideMark/>
          </w:tcPr>
          <w:p w14:paraId="5B55D286" w14:textId="77777777" w:rsidR="00D4159A" w:rsidRPr="00A679F0" w:rsidRDefault="00D4159A" w:rsidP="00D4159A">
            <w:pPr>
              <w:rPr>
                <w:rFonts w:ascii="Calibri" w:hAnsi="Calibri"/>
                <w:color w:val="000000"/>
                <w:sz w:val="22"/>
                <w:szCs w:val="22"/>
                <w:lang w:eastAsia="en-GB"/>
              </w:rPr>
            </w:pPr>
            <w:r w:rsidRPr="00A679F0">
              <w:rPr>
                <w:rFonts w:ascii="Calibri" w:hAnsi="Calibri"/>
                <w:color w:val="000000"/>
                <w:sz w:val="22"/>
                <w:szCs w:val="22"/>
                <w:lang w:eastAsia="en-GB"/>
              </w:rPr>
              <w:t>Louth WTS</w:t>
            </w:r>
          </w:p>
        </w:tc>
        <w:tc>
          <w:tcPr>
            <w:tcW w:w="1360" w:type="dxa"/>
            <w:tcBorders>
              <w:top w:val="nil"/>
              <w:left w:val="nil"/>
              <w:bottom w:val="single" w:sz="4" w:space="0" w:color="auto"/>
              <w:right w:val="single" w:sz="4" w:space="0" w:color="auto"/>
            </w:tcBorders>
            <w:shd w:val="clear" w:color="auto" w:fill="auto"/>
            <w:noWrap/>
            <w:vAlign w:val="center"/>
            <w:hideMark/>
          </w:tcPr>
          <w:p w14:paraId="5B55D287"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13,147</w:t>
            </w:r>
          </w:p>
        </w:tc>
        <w:tc>
          <w:tcPr>
            <w:tcW w:w="940" w:type="dxa"/>
            <w:tcBorders>
              <w:top w:val="nil"/>
              <w:left w:val="nil"/>
              <w:bottom w:val="single" w:sz="4" w:space="0" w:color="auto"/>
              <w:right w:val="single" w:sz="4" w:space="0" w:color="auto"/>
            </w:tcBorders>
            <w:shd w:val="clear" w:color="auto" w:fill="auto"/>
            <w:noWrap/>
            <w:vAlign w:val="center"/>
            <w:hideMark/>
          </w:tcPr>
          <w:p w14:paraId="5B55D288"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548</w:t>
            </w:r>
          </w:p>
        </w:tc>
        <w:tc>
          <w:tcPr>
            <w:tcW w:w="1180" w:type="dxa"/>
            <w:tcBorders>
              <w:top w:val="nil"/>
              <w:left w:val="nil"/>
              <w:bottom w:val="single" w:sz="4" w:space="0" w:color="auto"/>
              <w:right w:val="single" w:sz="4" w:space="0" w:color="auto"/>
            </w:tcBorders>
            <w:shd w:val="clear" w:color="auto" w:fill="auto"/>
            <w:noWrap/>
            <w:vAlign w:val="center"/>
            <w:hideMark/>
          </w:tcPr>
          <w:p w14:paraId="5B55D289"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15,742</w:t>
            </w:r>
          </w:p>
        </w:tc>
        <w:tc>
          <w:tcPr>
            <w:tcW w:w="1000" w:type="dxa"/>
            <w:tcBorders>
              <w:top w:val="nil"/>
              <w:left w:val="nil"/>
              <w:bottom w:val="single" w:sz="4" w:space="0" w:color="auto"/>
              <w:right w:val="single" w:sz="4" w:space="0" w:color="auto"/>
            </w:tcBorders>
            <w:shd w:val="clear" w:color="auto" w:fill="auto"/>
            <w:noWrap/>
            <w:vAlign w:val="center"/>
            <w:hideMark/>
          </w:tcPr>
          <w:p w14:paraId="5B55D28A"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630</w:t>
            </w:r>
          </w:p>
        </w:tc>
      </w:tr>
      <w:tr w:rsidR="00D4159A" w:rsidRPr="00A679F0" w14:paraId="5B55D291" w14:textId="77777777" w:rsidTr="00D4159A">
        <w:trPr>
          <w:trHeight w:val="300"/>
        </w:trPr>
        <w:tc>
          <w:tcPr>
            <w:tcW w:w="3160" w:type="dxa"/>
            <w:tcBorders>
              <w:top w:val="nil"/>
              <w:left w:val="single" w:sz="4" w:space="0" w:color="auto"/>
              <w:bottom w:val="single" w:sz="4" w:space="0" w:color="auto"/>
              <w:right w:val="single" w:sz="4" w:space="0" w:color="auto"/>
            </w:tcBorders>
            <w:shd w:val="clear" w:color="000000" w:fill="A6A6A6"/>
            <w:noWrap/>
            <w:vAlign w:val="bottom"/>
            <w:hideMark/>
          </w:tcPr>
          <w:p w14:paraId="5B55D28C" w14:textId="77777777" w:rsidR="00D4159A" w:rsidRPr="00A679F0" w:rsidRDefault="00D4159A" w:rsidP="00D4159A">
            <w:pPr>
              <w:rPr>
                <w:rFonts w:ascii="Calibri" w:hAnsi="Calibri"/>
                <w:color w:val="000000"/>
                <w:sz w:val="22"/>
                <w:szCs w:val="22"/>
                <w:lang w:eastAsia="en-GB"/>
              </w:rPr>
            </w:pPr>
            <w:r w:rsidRPr="00A679F0">
              <w:rPr>
                <w:rFonts w:ascii="Calibri" w:hAnsi="Calibri"/>
                <w:color w:val="000000"/>
                <w:sz w:val="22"/>
                <w:szCs w:val="22"/>
                <w:lang w:eastAsia="en-GB"/>
              </w:rPr>
              <w:t>Sleaford WTS</w:t>
            </w:r>
          </w:p>
        </w:tc>
        <w:tc>
          <w:tcPr>
            <w:tcW w:w="1360" w:type="dxa"/>
            <w:tcBorders>
              <w:top w:val="nil"/>
              <w:left w:val="nil"/>
              <w:bottom w:val="single" w:sz="4" w:space="0" w:color="auto"/>
              <w:right w:val="single" w:sz="4" w:space="0" w:color="auto"/>
            </w:tcBorders>
            <w:shd w:val="clear" w:color="auto" w:fill="auto"/>
            <w:noWrap/>
            <w:vAlign w:val="center"/>
            <w:hideMark/>
          </w:tcPr>
          <w:p w14:paraId="5B55D28D"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2,134</w:t>
            </w:r>
          </w:p>
        </w:tc>
        <w:tc>
          <w:tcPr>
            <w:tcW w:w="940" w:type="dxa"/>
            <w:tcBorders>
              <w:top w:val="nil"/>
              <w:left w:val="nil"/>
              <w:bottom w:val="single" w:sz="4" w:space="0" w:color="auto"/>
              <w:right w:val="single" w:sz="4" w:space="0" w:color="auto"/>
            </w:tcBorders>
            <w:shd w:val="clear" w:color="auto" w:fill="auto"/>
            <w:noWrap/>
            <w:vAlign w:val="center"/>
            <w:hideMark/>
          </w:tcPr>
          <w:p w14:paraId="5B55D28E"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89</w:t>
            </w:r>
          </w:p>
        </w:tc>
        <w:tc>
          <w:tcPr>
            <w:tcW w:w="1180" w:type="dxa"/>
            <w:tcBorders>
              <w:top w:val="nil"/>
              <w:left w:val="nil"/>
              <w:bottom w:val="single" w:sz="4" w:space="0" w:color="auto"/>
              <w:right w:val="single" w:sz="4" w:space="0" w:color="auto"/>
            </w:tcBorders>
            <w:shd w:val="clear" w:color="auto" w:fill="auto"/>
            <w:noWrap/>
            <w:vAlign w:val="center"/>
            <w:hideMark/>
          </w:tcPr>
          <w:p w14:paraId="5B55D28F"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11,232</w:t>
            </w:r>
          </w:p>
        </w:tc>
        <w:tc>
          <w:tcPr>
            <w:tcW w:w="1000" w:type="dxa"/>
            <w:tcBorders>
              <w:top w:val="nil"/>
              <w:left w:val="nil"/>
              <w:bottom w:val="single" w:sz="4" w:space="0" w:color="auto"/>
              <w:right w:val="single" w:sz="4" w:space="0" w:color="auto"/>
            </w:tcBorders>
            <w:shd w:val="clear" w:color="auto" w:fill="auto"/>
            <w:noWrap/>
            <w:vAlign w:val="center"/>
            <w:hideMark/>
          </w:tcPr>
          <w:p w14:paraId="5B55D290"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449</w:t>
            </w:r>
          </w:p>
        </w:tc>
      </w:tr>
      <w:tr w:rsidR="00D4159A" w:rsidRPr="00A679F0" w14:paraId="5B55D297" w14:textId="77777777" w:rsidTr="00D4159A">
        <w:trPr>
          <w:trHeight w:val="300"/>
        </w:trPr>
        <w:tc>
          <w:tcPr>
            <w:tcW w:w="3160" w:type="dxa"/>
            <w:tcBorders>
              <w:top w:val="nil"/>
              <w:left w:val="single" w:sz="4" w:space="0" w:color="auto"/>
              <w:bottom w:val="single" w:sz="4" w:space="0" w:color="auto"/>
              <w:right w:val="single" w:sz="4" w:space="0" w:color="auto"/>
            </w:tcBorders>
            <w:shd w:val="clear" w:color="000000" w:fill="A6A6A6"/>
            <w:noWrap/>
            <w:vAlign w:val="bottom"/>
            <w:hideMark/>
          </w:tcPr>
          <w:p w14:paraId="5B55D292" w14:textId="77777777" w:rsidR="00D4159A" w:rsidRPr="00A679F0" w:rsidRDefault="00D4159A" w:rsidP="00D4159A">
            <w:pPr>
              <w:rPr>
                <w:rFonts w:ascii="Calibri" w:hAnsi="Calibri"/>
                <w:color w:val="000000"/>
                <w:sz w:val="22"/>
                <w:szCs w:val="22"/>
                <w:lang w:eastAsia="en-GB"/>
              </w:rPr>
            </w:pPr>
            <w:r w:rsidRPr="00A679F0">
              <w:rPr>
                <w:rFonts w:ascii="Calibri" w:hAnsi="Calibri"/>
                <w:color w:val="000000"/>
                <w:sz w:val="22"/>
                <w:szCs w:val="22"/>
                <w:lang w:eastAsia="en-GB"/>
              </w:rPr>
              <w:t>WTS Total</w:t>
            </w:r>
          </w:p>
        </w:tc>
        <w:tc>
          <w:tcPr>
            <w:tcW w:w="1360" w:type="dxa"/>
            <w:tcBorders>
              <w:top w:val="nil"/>
              <w:left w:val="nil"/>
              <w:bottom w:val="single" w:sz="4" w:space="0" w:color="auto"/>
              <w:right w:val="single" w:sz="4" w:space="0" w:color="auto"/>
            </w:tcBorders>
            <w:shd w:val="clear" w:color="000000" w:fill="A6A6A6"/>
            <w:noWrap/>
            <w:vAlign w:val="center"/>
            <w:hideMark/>
          </w:tcPr>
          <w:p w14:paraId="5B55D293"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62,766</w:t>
            </w:r>
          </w:p>
        </w:tc>
        <w:tc>
          <w:tcPr>
            <w:tcW w:w="940" w:type="dxa"/>
            <w:tcBorders>
              <w:top w:val="nil"/>
              <w:left w:val="nil"/>
              <w:bottom w:val="single" w:sz="4" w:space="0" w:color="auto"/>
              <w:right w:val="single" w:sz="4" w:space="0" w:color="auto"/>
            </w:tcBorders>
            <w:shd w:val="clear" w:color="000000" w:fill="A6A6A6"/>
            <w:noWrap/>
            <w:vAlign w:val="center"/>
            <w:hideMark/>
          </w:tcPr>
          <w:p w14:paraId="5B55D294"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2,615</w:t>
            </w:r>
          </w:p>
        </w:tc>
        <w:tc>
          <w:tcPr>
            <w:tcW w:w="1180" w:type="dxa"/>
            <w:tcBorders>
              <w:top w:val="nil"/>
              <w:left w:val="nil"/>
              <w:bottom w:val="single" w:sz="4" w:space="0" w:color="auto"/>
              <w:right w:val="single" w:sz="4" w:space="0" w:color="auto"/>
            </w:tcBorders>
            <w:shd w:val="clear" w:color="000000" w:fill="A6A6A6"/>
            <w:noWrap/>
            <w:vAlign w:val="center"/>
            <w:hideMark/>
          </w:tcPr>
          <w:p w14:paraId="5B55D295"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59,619</w:t>
            </w:r>
          </w:p>
        </w:tc>
        <w:tc>
          <w:tcPr>
            <w:tcW w:w="1000" w:type="dxa"/>
            <w:tcBorders>
              <w:top w:val="nil"/>
              <w:left w:val="nil"/>
              <w:bottom w:val="single" w:sz="4" w:space="0" w:color="auto"/>
              <w:right w:val="single" w:sz="4" w:space="0" w:color="auto"/>
            </w:tcBorders>
            <w:shd w:val="clear" w:color="000000" w:fill="A6A6A6"/>
            <w:noWrap/>
            <w:vAlign w:val="center"/>
            <w:hideMark/>
          </w:tcPr>
          <w:p w14:paraId="5B55D296"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2,385</w:t>
            </w:r>
          </w:p>
        </w:tc>
      </w:tr>
    </w:tbl>
    <w:p w14:paraId="5B55D298" w14:textId="77777777" w:rsidR="00D4159A" w:rsidRPr="00271A25" w:rsidRDefault="00D4159A" w:rsidP="00D4159A">
      <w:pPr>
        <w:rPr>
          <w:sz w:val="21"/>
          <w:szCs w:val="21"/>
        </w:rPr>
      </w:pPr>
    </w:p>
    <w:p w14:paraId="5B55D299" w14:textId="77777777" w:rsidR="00D4159A" w:rsidRDefault="00D4159A" w:rsidP="00D4159A">
      <w:pPr>
        <w:ind w:left="567" w:hanging="567"/>
        <w:rPr>
          <w:sz w:val="21"/>
          <w:szCs w:val="21"/>
        </w:rPr>
      </w:pPr>
    </w:p>
    <w:p w14:paraId="5B55D29A" w14:textId="77777777" w:rsidR="00D4159A" w:rsidRDefault="00D4159A" w:rsidP="00D4159A">
      <w:pPr>
        <w:ind w:left="567" w:hanging="567"/>
        <w:rPr>
          <w:sz w:val="21"/>
          <w:szCs w:val="21"/>
        </w:rPr>
      </w:pPr>
    </w:p>
    <w:p w14:paraId="5B55D29B" w14:textId="77777777" w:rsidR="00D4159A" w:rsidRDefault="00D4159A" w:rsidP="00D4159A">
      <w:pPr>
        <w:ind w:left="567" w:hanging="567"/>
        <w:rPr>
          <w:sz w:val="21"/>
          <w:szCs w:val="21"/>
        </w:rPr>
      </w:pPr>
    </w:p>
    <w:p w14:paraId="5B55D29C" w14:textId="77777777" w:rsidR="00D4159A" w:rsidRDefault="00D4159A" w:rsidP="00D4159A">
      <w:pPr>
        <w:ind w:left="567" w:hanging="567"/>
        <w:rPr>
          <w:sz w:val="21"/>
          <w:szCs w:val="21"/>
        </w:rPr>
      </w:pPr>
    </w:p>
    <w:p w14:paraId="5B55D29D" w14:textId="77777777" w:rsidR="00D4159A" w:rsidRPr="00271A25" w:rsidRDefault="00D4159A" w:rsidP="00D4159A">
      <w:pPr>
        <w:ind w:left="567" w:hanging="567"/>
        <w:rPr>
          <w:sz w:val="21"/>
          <w:szCs w:val="21"/>
        </w:rPr>
      </w:pPr>
    </w:p>
    <w:p w14:paraId="5B55D29E" w14:textId="77777777" w:rsidR="00D4159A" w:rsidRPr="009B0EFF" w:rsidRDefault="00D4159A" w:rsidP="00EB49A1">
      <w:pPr>
        <w:pStyle w:val="Level2"/>
        <w:numPr>
          <w:ilvl w:val="1"/>
          <w:numId w:val="81"/>
        </w:numPr>
        <w:tabs>
          <w:tab w:val="num" w:pos="850"/>
        </w:tabs>
        <w:spacing w:line="240" w:lineRule="auto"/>
        <w:rPr>
          <w:rFonts w:ascii="Arial" w:hAnsi="Arial" w:cs="Arial"/>
          <w:b/>
        </w:rPr>
      </w:pPr>
      <w:r w:rsidRPr="009B0EFF">
        <w:rPr>
          <w:rFonts w:ascii="Arial" w:hAnsi="Arial" w:cs="Arial"/>
          <w:b/>
        </w:rPr>
        <w:lastRenderedPageBreak/>
        <w:t>QUANTITY OF WASTE FROM WTS TO  FINAL DISPOSAL POINTS</w:t>
      </w:r>
    </w:p>
    <w:p w14:paraId="5B55D29F" w14:textId="77777777" w:rsidR="00D4159A" w:rsidRPr="009B0EFF" w:rsidRDefault="00D4159A" w:rsidP="00D4159A">
      <w:pPr>
        <w:rPr>
          <w:rFonts w:ascii="Arial" w:hAnsi="Arial" w:cs="Arial"/>
          <w:sz w:val="21"/>
          <w:szCs w:val="21"/>
        </w:rPr>
      </w:pPr>
      <w:r w:rsidRPr="009B0EFF">
        <w:rPr>
          <w:rFonts w:ascii="Arial" w:hAnsi="Arial" w:cs="Arial"/>
          <w:sz w:val="21"/>
          <w:szCs w:val="21"/>
        </w:rPr>
        <w:t xml:space="preserve">Table 7.7.1 – In addition to an indicative annual tonnage, the Table below shows a possible example of the delivery profile to landfill during </w:t>
      </w:r>
      <w:proofErr w:type="gramStart"/>
      <w:r w:rsidRPr="009B0EFF">
        <w:rPr>
          <w:rFonts w:ascii="Arial" w:hAnsi="Arial" w:cs="Arial"/>
          <w:sz w:val="21"/>
          <w:szCs w:val="21"/>
        </w:rPr>
        <w:t>an</w:t>
      </w:r>
      <w:proofErr w:type="gramEnd"/>
      <w:r w:rsidRPr="009B0EFF">
        <w:rPr>
          <w:rFonts w:ascii="Arial" w:hAnsi="Arial" w:cs="Arial"/>
          <w:sz w:val="21"/>
          <w:szCs w:val="21"/>
        </w:rPr>
        <w:t xml:space="preserve"> financial year. This example shows a shutdown period at the </w:t>
      </w:r>
      <w:proofErr w:type="spellStart"/>
      <w:r w:rsidRPr="009B0EFF">
        <w:rPr>
          <w:rFonts w:ascii="Arial" w:hAnsi="Arial" w:cs="Arial"/>
          <w:sz w:val="21"/>
          <w:szCs w:val="21"/>
        </w:rPr>
        <w:t>EfW</w:t>
      </w:r>
      <w:proofErr w:type="spellEnd"/>
      <w:r w:rsidRPr="009B0EFF">
        <w:rPr>
          <w:rFonts w:ascii="Arial" w:hAnsi="Arial" w:cs="Arial"/>
          <w:sz w:val="21"/>
          <w:szCs w:val="21"/>
        </w:rPr>
        <w:t xml:space="preserve"> Facility but landfill deliveries could be required at any point in the year</w:t>
      </w:r>
    </w:p>
    <w:p w14:paraId="5B55D2A0" w14:textId="77777777" w:rsidR="00D4159A" w:rsidRDefault="00D4159A" w:rsidP="00D4159A">
      <w:pPr>
        <w:ind w:left="567" w:hanging="567"/>
        <w:rPr>
          <w:sz w:val="21"/>
          <w:szCs w:val="21"/>
        </w:rPr>
      </w:pPr>
      <w:bookmarkStart w:id="85" w:name="_MON_1411910699"/>
      <w:bookmarkStart w:id="86" w:name="_MON_1411910609"/>
      <w:bookmarkStart w:id="87" w:name="_MON_1411982803"/>
      <w:bookmarkEnd w:id="85"/>
      <w:bookmarkEnd w:id="86"/>
      <w:bookmarkEnd w:id="87"/>
    </w:p>
    <w:tbl>
      <w:tblPr>
        <w:tblW w:w="7640" w:type="dxa"/>
        <w:tblInd w:w="103" w:type="dxa"/>
        <w:tblLook w:val="04A0" w:firstRow="1" w:lastRow="0" w:firstColumn="1" w:lastColumn="0" w:noHBand="0" w:noVBand="1"/>
      </w:tblPr>
      <w:tblGrid>
        <w:gridCol w:w="3160"/>
        <w:gridCol w:w="1029"/>
        <w:gridCol w:w="1271"/>
        <w:gridCol w:w="771"/>
        <w:gridCol w:w="1409"/>
      </w:tblGrid>
      <w:tr w:rsidR="00D4159A" w:rsidRPr="00A679F0" w14:paraId="5B55D2A4" w14:textId="77777777" w:rsidTr="00D4159A">
        <w:trPr>
          <w:trHeight w:val="540"/>
        </w:trPr>
        <w:tc>
          <w:tcPr>
            <w:tcW w:w="3160" w:type="dxa"/>
            <w:vMerge w:val="restart"/>
            <w:tcBorders>
              <w:top w:val="single" w:sz="4" w:space="0" w:color="auto"/>
              <w:left w:val="single" w:sz="4" w:space="0" w:color="auto"/>
              <w:bottom w:val="single" w:sz="4" w:space="0" w:color="auto"/>
              <w:right w:val="single" w:sz="4" w:space="0" w:color="auto"/>
            </w:tcBorders>
            <w:shd w:val="clear" w:color="000000" w:fill="C4D79B"/>
            <w:vAlign w:val="bottom"/>
            <w:hideMark/>
          </w:tcPr>
          <w:p w14:paraId="5B55D2A1"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Indicative annual tonnage via WTS to Landfill</w:t>
            </w:r>
          </w:p>
        </w:tc>
        <w:tc>
          <w:tcPr>
            <w:tcW w:w="2300" w:type="dxa"/>
            <w:gridSpan w:val="2"/>
            <w:tcBorders>
              <w:top w:val="single" w:sz="4" w:space="0" w:color="auto"/>
              <w:left w:val="nil"/>
              <w:bottom w:val="single" w:sz="4" w:space="0" w:color="auto"/>
              <w:right w:val="single" w:sz="4" w:space="0" w:color="auto"/>
            </w:tcBorders>
            <w:shd w:val="clear" w:color="000000" w:fill="C4D79B"/>
            <w:vAlign w:val="center"/>
            <w:hideMark/>
          </w:tcPr>
          <w:p w14:paraId="5B55D2A2" w14:textId="77777777" w:rsidR="00D4159A" w:rsidRPr="00A679F0" w:rsidRDefault="00D4159A" w:rsidP="00D4159A">
            <w:pPr>
              <w:jc w:val="center"/>
              <w:rPr>
                <w:rFonts w:ascii="Calibri" w:hAnsi="Calibri"/>
                <w:color w:val="000000"/>
                <w:sz w:val="22"/>
                <w:szCs w:val="22"/>
                <w:lang w:eastAsia="en-GB"/>
              </w:rPr>
            </w:pPr>
            <w:proofErr w:type="spellStart"/>
            <w:r w:rsidRPr="00A679F0">
              <w:rPr>
                <w:rFonts w:ascii="Calibri" w:hAnsi="Calibri"/>
                <w:color w:val="000000"/>
                <w:sz w:val="22"/>
                <w:szCs w:val="22"/>
                <w:lang w:eastAsia="en-GB"/>
              </w:rPr>
              <w:t>Colste</w:t>
            </w:r>
            <w:r>
              <w:rPr>
                <w:rFonts w:ascii="Calibri" w:hAnsi="Calibri"/>
                <w:color w:val="000000"/>
                <w:sz w:val="22"/>
                <w:szCs w:val="22"/>
                <w:lang w:eastAsia="en-GB"/>
              </w:rPr>
              <w:t>rw</w:t>
            </w:r>
            <w:r w:rsidRPr="00A679F0">
              <w:rPr>
                <w:rFonts w:ascii="Calibri" w:hAnsi="Calibri"/>
                <w:color w:val="000000"/>
                <w:sz w:val="22"/>
                <w:szCs w:val="22"/>
                <w:lang w:eastAsia="en-GB"/>
              </w:rPr>
              <w:t>orth</w:t>
            </w:r>
            <w:proofErr w:type="spellEnd"/>
            <w:r w:rsidRPr="00A679F0">
              <w:rPr>
                <w:rFonts w:ascii="Calibri" w:hAnsi="Calibri"/>
                <w:color w:val="000000"/>
                <w:sz w:val="22"/>
                <w:szCs w:val="22"/>
                <w:lang w:eastAsia="en-GB"/>
              </w:rPr>
              <w:t xml:space="preserve"> </w:t>
            </w:r>
          </w:p>
        </w:tc>
        <w:tc>
          <w:tcPr>
            <w:tcW w:w="2180" w:type="dxa"/>
            <w:gridSpan w:val="2"/>
            <w:tcBorders>
              <w:top w:val="single" w:sz="4" w:space="0" w:color="auto"/>
              <w:left w:val="nil"/>
              <w:bottom w:val="single" w:sz="4" w:space="0" w:color="auto"/>
              <w:right w:val="single" w:sz="4" w:space="0" w:color="000000"/>
            </w:tcBorders>
            <w:shd w:val="clear" w:color="000000" w:fill="C4D79B"/>
            <w:vAlign w:val="center"/>
            <w:hideMark/>
          </w:tcPr>
          <w:p w14:paraId="5B55D2A3"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 xml:space="preserve">Kirkby on Bain </w:t>
            </w:r>
          </w:p>
        </w:tc>
      </w:tr>
      <w:tr w:rsidR="00D4159A" w:rsidRPr="00A679F0" w14:paraId="5B55D2AA" w14:textId="77777777" w:rsidTr="00D4159A">
        <w:trPr>
          <w:trHeight w:val="300"/>
        </w:trPr>
        <w:tc>
          <w:tcPr>
            <w:tcW w:w="3160" w:type="dxa"/>
            <w:vMerge/>
            <w:tcBorders>
              <w:top w:val="single" w:sz="4" w:space="0" w:color="auto"/>
              <w:left w:val="single" w:sz="4" w:space="0" w:color="auto"/>
              <w:bottom w:val="single" w:sz="4" w:space="0" w:color="auto"/>
              <w:right w:val="single" w:sz="4" w:space="0" w:color="auto"/>
            </w:tcBorders>
            <w:vAlign w:val="center"/>
            <w:hideMark/>
          </w:tcPr>
          <w:p w14:paraId="5B55D2A5" w14:textId="77777777" w:rsidR="00D4159A" w:rsidRPr="00A679F0" w:rsidRDefault="00D4159A" w:rsidP="00D4159A">
            <w:pPr>
              <w:rPr>
                <w:rFonts w:ascii="Calibri" w:hAnsi="Calibri"/>
                <w:color w:val="000000"/>
                <w:sz w:val="22"/>
                <w:szCs w:val="22"/>
                <w:lang w:eastAsia="en-GB"/>
              </w:rPr>
            </w:pPr>
          </w:p>
        </w:tc>
        <w:tc>
          <w:tcPr>
            <w:tcW w:w="1029" w:type="dxa"/>
            <w:tcBorders>
              <w:top w:val="nil"/>
              <w:left w:val="nil"/>
              <w:bottom w:val="single" w:sz="4" w:space="0" w:color="auto"/>
              <w:right w:val="single" w:sz="4" w:space="0" w:color="auto"/>
            </w:tcBorders>
            <w:shd w:val="clear" w:color="000000" w:fill="C4D79B"/>
            <w:noWrap/>
            <w:vAlign w:val="bottom"/>
            <w:hideMark/>
          </w:tcPr>
          <w:p w14:paraId="5B55D2A6"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July</w:t>
            </w:r>
          </w:p>
        </w:tc>
        <w:tc>
          <w:tcPr>
            <w:tcW w:w="1271" w:type="dxa"/>
            <w:tcBorders>
              <w:top w:val="nil"/>
              <w:left w:val="nil"/>
              <w:bottom w:val="single" w:sz="4" w:space="0" w:color="auto"/>
              <w:right w:val="single" w:sz="4" w:space="0" w:color="auto"/>
            </w:tcBorders>
            <w:shd w:val="clear" w:color="000000" w:fill="C4D79B"/>
            <w:noWrap/>
            <w:vAlign w:val="bottom"/>
            <w:hideMark/>
          </w:tcPr>
          <w:p w14:paraId="5B55D2A7"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August</w:t>
            </w:r>
          </w:p>
        </w:tc>
        <w:tc>
          <w:tcPr>
            <w:tcW w:w="771" w:type="dxa"/>
            <w:tcBorders>
              <w:top w:val="nil"/>
              <w:left w:val="nil"/>
              <w:bottom w:val="single" w:sz="4" w:space="0" w:color="auto"/>
              <w:right w:val="single" w:sz="4" w:space="0" w:color="auto"/>
            </w:tcBorders>
            <w:shd w:val="clear" w:color="DCE6F1" w:fill="C4D79B"/>
            <w:noWrap/>
            <w:vAlign w:val="bottom"/>
            <w:hideMark/>
          </w:tcPr>
          <w:p w14:paraId="5B55D2A8"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July</w:t>
            </w:r>
          </w:p>
        </w:tc>
        <w:tc>
          <w:tcPr>
            <w:tcW w:w="1409" w:type="dxa"/>
            <w:tcBorders>
              <w:top w:val="nil"/>
              <w:left w:val="nil"/>
              <w:bottom w:val="single" w:sz="4" w:space="0" w:color="auto"/>
              <w:right w:val="single" w:sz="4" w:space="0" w:color="auto"/>
            </w:tcBorders>
            <w:shd w:val="clear" w:color="DCE6F1" w:fill="C4D79B"/>
            <w:noWrap/>
            <w:vAlign w:val="bottom"/>
            <w:hideMark/>
          </w:tcPr>
          <w:p w14:paraId="5B55D2A9"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August</w:t>
            </w:r>
          </w:p>
        </w:tc>
      </w:tr>
      <w:tr w:rsidR="00D4159A" w:rsidRPr="00A679F0" w14:paraId="5B55D2B0" w14:textId="77777777" w:rsidTr="00D4159A">
        <w:trPr>
          <w:trHeight w:val="300"/>
        </w:trPr>
        <w:tc>
          <w:tcPr>
            <w:tcW w:w="3160" w:type="dxa"/>
            <w:tcBorders>
              <w:top w:val="nil"/>
              <w:left w:val="single" w:sz="4" w:space="0" w:color="auto"/>
              <w:bottom w:val="single" w:sz="4" w:space="0" w:color="auto"/>
              <w:right w:val="single" w:sz="4" w:space="0" w:color="auto"/>
            </w:tcBorders>
            <w:shd w:val="clear" w:color="000000" w:fill="A6A6A6"/>
            <w:noWrap/>
            <w:vAlign w:val="bottom"/>
            <w:hideMark/>
          </w:tcPr>
          <w:p w14:paraId="5B55D2AB" w14:textId="77777777" w:rsidR="00D4159A" w:rsidRPr="00A679F0" w:rsidRDefault="00D4159A" w:rsidP="00D4159A">
            <w:pPr>
              <w:rPr>
                <w:rFonts w:ascii="Calibri" w:hAnsi="Calibri"/>
                <w:color w:val="000000"/>
                <w:sz w:val="22"/>
                <w:szCs w:val="22"/>
                <w:lang w:eastAsia="en-GB"/>
              </w:rPr>
            </w:pPr>
            <w:r w:rsidRPr="00A679F0">
              <w:rPr>
                <w:rFonts w:ascii="Calibri" w:hAnsi="Calibri"/>
                <w:color w:val="000000"/>
                <w:sz w:val="22"/>
                <w:szCs w:val="22"/>
                <w:lang w:eastAsia="en-GB"/>
              </w:rPr>
              <w:t>Boston WTS</w:t>
            </w:r>
          </w:p>
        </w:tc>
        <w:tc>
          <w:tcPr>
            <w:tcW w:w="1029" w:type="dxa"/>
            <w:tcBorders>
              <w:top w:val="nil"/>
              <w:left w:val="nil"/>
              <w:bottom w:val="single" w:sz="4" w:space="0" w:color="auto"/>
              <w:right w:val="single" w:sz="4" w:space="0" w:color="auto"/>
            </w:tcBorders>
            <w:shd w:val="clear" w:color="auto" w:fill="auto"/>
            <w:noWrap/>
            <w:vAlign w:val="bottom"/>
            <w:hideMark/>
          </w:tcPr>
          <w:p w14:paraId="5B55D2AC"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225</w:t>
            </w:r>
          </w:p>
        </w:tc>
        <w:tc>
          <w:tcPr>
            <w:tcW w:w="1271" w:type="dxa"/>
            <w:tcBorders>
              <w:top w:val="nil"/>
              <w:left w:val="nil"/>
              <w:bottom w:val="single" w:sz="4" w:space="0" w:color="auto"/>
              <w:right w:val="single" w:sz="4" w:space="0" w:color="auto"/>
            </w:tcBorders>
            <w:shd w:val="clear" w:color="auto" w:fill="auto"/>
            <w:noWrap/>
            <w:vAlign w:val="bottom"/>
            <w:hideMark/>
          </w:tcPr>
          <w:p w14:paraId="5B55D2AD"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1,223</w:t>
            </w:r>
          </w:p>
        </w:tc>
        <w:tc>
          <w:tcPr>
            <w:tcW w:w="771" w:type="dxa"/>
            <w:tcBorders>
              <w:top w:val="nil"/>
              <w:left w:val="nil"/>
              <w:bottom w:val="single" w:sz="4" w:space="0" w:color="auto"/>
              <w:right w:val="single" w:sz="4" w:space="0" w:color="auto"/>
            </w:tcBorders>
            <w:shd w:val="clear" w:color="auto" w:fill="auto"/>
            <w:noWrap/>
            <w:vAlign w:val="center"/>
            <w:hideMark/>
          </w:tcPr>
          <w:p w14:paraId="5B55D2AE"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227</w:t>
            </w:r>
          </w:p>
        </w:tc>
        <w:tc>
          <w:tcPr>
            <w:tcW w:w="1409" w:type="dxa"/>
            <w:tcBorders>
              <w:top w:val="nil"/>
              <w:left w:val="nil"/>
              <w:bottom w:val="single" w:sz="4" w:space="0" w:color="auto"/>
              <w:right w:val="single" w:sz="4" w:space="0" w:color="auto"/>
            </w:tcBorders>
            <w:shd w:val="clear" w:color="auto" w:fill="auto"/>
            <w:noWrap/>
            <w:vAlign w:val="center"/>
            <w:hideMark/>
          </w:tcPr>
          <w:p w14:paraId="5B55D2AF"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1,301</w:t>
            </w:r>
          </w:p>
        </w:tc>
      </w:tr>
      <w:tr w:rsidR="00D4159A" w:rsidRPr="00A679F0" w14:paraId="5B55D2B6" w14:textId="77777777" w:rsidTr="00D4159A">
        <w:trPr>
          <w:trHeight w:val="300"/>
        </w:trPr>
        <w:tc>
          <w:tcPr>
            <w:tcW w:w="3160" w:type="dxa"/>
            <w:tcBorders>
              <w:top w:val="nil"/>
              <w:left w:val="single" w:sz="4" w:space="0" w:color="auto"/>
              <w:bottom w:val="single" w:sz="4" w:space="0" w:color="auto"/>
              <w:right w:val="single" w:sz="4" w:space="0" w:color="auto"/>
            </w:tcBorders>
            <w:shd w:val="clear" w:color="000000" w:fill="A6A6A6"/>
            <w:noWrap/>
            <w:vAlign w:val="bottom"/>
            <w:hideMark/>
          </w:tcPr>
          <w:p w14:paraId="5B55D2B1" w14:textId="77777777" w:rsidR="00D4159A" w:rsidRPr="00A679F0" w:rsidRDefault="00D4159A" w:rsidP="00D4159A">
            <w:pPr>
              <w:rPr>
                <w:rFonts w:ascii="Calibri" w:hAnsi="Calibri"/>
                <w:color w:val="000000"/>
                <w:sz w:val="22"/>
                <w:szCs w:val="22"/>
                <w:lang w:eastAsia="en-GB"/>
              </w:rPr>
            </w:pPr>
            <w:r w:rsidRPr="00A679F0">
              <w:rPr>
                <w:rFonts w:ascii="Calibri" w:hAnsi="Calibri"/>
                <w:color w:val="000000"/>
                <w:sz w:val="22"/>
                <w:szCs w:val="22"/>
                <w:lang w:eastAsia="en-GB"/>
              </w:rPr>
              <w:t>Gainsborough WTS</w:t>
            </w:r>
          </w:p>
        </w:tc>
        <w:tc>
          <w:tcPr>
            <w:tcW w:w="1029" w:type="dxa"/>
            <w:tcBorders>
              <w:top w:val="nil"/>
              <w:left w:val="nil"/>
              <w:bottom w:val="single" w:sz="4" w:space="0" w:color="auto"/>
              <w:right w:val="single" w:sz="4" w:space="0" w:color="auto"/>
            </w:tcBorders>
            <w:shd w:val="clear" w:color="auto" w:fill="auto"/>
            <w:noWrap/>
            <w:vAlign w:val="bottom"/>
            <w:hideMark/>
          </w:tcPr>
          <w:p w14:paraId="5B55D2B2"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353</w:t>
            </w:r>
          </w:p>
        </w:tc>
        <w:tc>
          <w:tcPr>
            <w:tcW w:w="1271" w:type="dxa"/>
            <w:tcBorders>
              <w:top w:val="nil"/>
              <w:left w:val="nil"/>
              <w:bottom w:val="single" w:sz="4" w:space="0" w:color="auto"/>
              <w:right w:val="single" w:sz="4" w:space="0" w:color="auto"/>
            </w:tcBorders>
            <w:shd w:val="clear" w:color="auto" w:fill="auto"/>
            <w:noWrap/>
            <w:vAlign w:val="bottom"/>
            <w:hideMark/>
          </w:tcPr>
          <w:p w14:paraId="5B55D2B3"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628</w:t>
            </w:r>
          </w:p>
        </w:tc>
        <w:tc>
          <w:tcPr>
            <w:tcW w:w="771" w:type="dxa"/>
            <w:tcBorders>
              <w:top w:val="nil"/>
              <w:left w:val="nil"/>
              <w:bottom w:val="single" w:sz="4" w:space="0" w:color="auto"/>
              <w:right w:val="single" w:sz="4" w:space="0" w:color="auto"/>
            </w:tcBorders>
            <w:shd w:val="clear" w:color="auto" w:fill="auto"/>
            <w:noWrap/>
            <w:vAlign w:val="center"/>
            <w:hideMark/>
          </w:tcPr>
          <w:p w14:paraId="5B55D2B4"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25</w:t>
            </w:r>
          </w:p>
        </w:tc>
        <w:tc>
          <w:tcPr>
            <w:tcW w:w="1409" w:type="dxa"/>
            <w:tcBorders>
              <w:top w:val="nil"/>
              <w:left w:val="nil"/>
              <w:bottom w:val="single" w:sz="4" w:space="0" w:color="auto"/>
              <w:right w:val="single" w:sz="4" w:space="0" w:color="auto"/>
            </w:tcBorders>
            <w:shd w:val="clear" w:color="auto" w:fill="auto"/>
            <w:noWrap/>
            <w:vAlign w:val="center"/>
            <w:hideMark/>
          </w:tcPr>
          <w:p w14:paraId="5B55D2B5"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127</w:t>
            </w:r>
          </w:p>
        </w:tc>
      </w:tr>
      <w:tr w:rsidR="00D4159A" w:rsidRPr="00A679F0" w14:paraId="5B55D2BC" w14:textId="77777777" w:rsidTr="00D4159A">
        <w:trPr>
          <w:trHeight w:val="300"/>
        </w:trPr>
        <w:tc>
          <w:tcPr>
            <w:tcW w:w="3160" w:type="dxa"/>
            <w:tcBorders>
              <w:top w:val="nil"/>
              <w:left w:val="single" w:sz="4" w:space="0" w:color="auto"/>
              <w:bottom w:val="single" w:sz="4" w:space="0" w:color="auto"/>
              <w:right w:val="single" w:sz="4" w:space="0" w:color="auto"/>
            </w:tcBorders>
            <w:shd w:val="clear" w:color="000000" w:fill="A6A6A6"/>
            <w:noWrap/>
            <w:vAlign w:val="bottom"/>
            <w:hideMark/>
          </w:tcPr>
          <w:p w14:paraId="5B55D2B7" w14:textId="77777777" w:rsidR="00D4159A" w:rsidRPr="00A679F0" w:rsidRDefault="00D4159A" w:rsidP="00D4159A">
            <w:pPr>
              <w:rPr>
                <w:rFonts w:ascii="Calibri" w:hAnsi="Calibri"/>
                <w:color w:val="000000"/>
                <w:sz w:val="22"/>
                <w:szCs w:val="22"/>
                <w:lang w:eastAsia="en-GB"/>
              </w:rPr>
            </w:pPr>
            <w:r w:rsidRPr="00A679F0">
              <w:rPr>
                <w:rFonts w:ascii="Calibri" w:hAnsi="Calibri"/>
                <w:color w:val="000000"/>
                <w:sz w:val="22"/>
                <w:szCs w:val="22"/>
                <w:lang w:eastAsia="en-GB"/>
              </w:rPr>
              <w:t>Grantham WTS</w:t>
            </w:r>
          </w:p>
        </w:tc>
        <w:tc>
          <w:tcPr>
            <w:tcW w:w="1029" w:type="dxa"/>
            <w:tcBorders>
              <w:top w:val="nil"/>
              <w:left w:val="nil"/>
              <w:bottom w:val="single" w:sz="4" w:space="0" w:color="auto"/>
              <w:right w:val="single" w:sz="4" w:space="0" w:color="auto"/>
            </w:tcBorders>
            <w:shd w:val="clear" w:color="auto" w:fill="auto"/>
            <w:noWrap/>
            <w:vAlign w:val="bottom"/>
            <w:hideMark/>
          </w:tcPr>
          <w:p w14:paraId="5B55D2B8"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983</w:t>
            </w:r>
          </w:p>
        </w:tc>
        <w:tc>
          <w:tcPr>
            <w:tcW w:w="1271" w:type="dxa"/>
            <w:tcBorders>
              <w:top w:val="nil"/>
              <w:left w:val="nil"/>
              <w:bottom w:val="single" w:sz="4" w:space="0" w:color="auto"/>
              <w:right w:val="single" w:sz="4" w:space="0" w:color="auto"/>
            </w:tcBorders>
            <w:shd w:val="clear" w:color="auto" w:fill="auto"/>
            <w:noWrap/>
            <w:vAlign w:val="bottom"/>
            <w:hideMark/>
          </w:tcPr>
          <w:p w14:paraId="5B55D2B9"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1,050</w:t>
            </w:r>
          </w:p>
        </w:tc>
        <w:tc>
          <w:tcPr>
            <w:tcW w:w="771" w:type="dxa"/>
            <w:tcBorders>
              <w:top w:val="nil"/>
              <w:left w:val="nil"/>
              <w:bottom w:val="single" w:sz="4" w:space="0" w:color="auto"/>
              <w:right w:val="single" w:sz="4" w:space="0" w:color="auto"/>
            </w:tcBorders>
            <w:shd w:val="clear" w:color="auto" w:fill="auto"/>
            <w:noWrap/>
            <w:vAlign w:val="center"/>
            <w:hideMark/>
          </w:tcPr>
          <w:p w14:paraId="5B55D2BA"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605</w:t>
            </w:r>
          </w:p>
        </w:tc>
        <w:tc>
          <w:tcPr>
            <w:tcW w:w="1409" w:type="dxa"/>
            <w:tcBorders>
              <w:top w:val="nil"/>
              <w:left w:val="nil"/>
              <w:bottom w:val="single" w:sz="4" w:space="0" w:color="auto"/>
              <w:right w:val="single" w:sz="4" w:space="0" w:color="auto"/>
            </w:tcBorders>
            <w:shd w:val="clear" w:color="auto" w:fill="auto"/>
            <w:noWrap/>
            <w:vAlign w:val="center"/>
            <w:hideMark/>
          </w:tcPr>
          <w:p w14:paraId="5B55D2BB"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1,765</w:t>
            </w:r>
          </w:p>
        </w:tc>
      </w:tr>
      <w:tr w:rsidR="00D4159A" w:rsidRPr="00A679F0" w14:paraId="5B55D2C2" w14:textId="77777777" w:rsidTr="00D4159A">
        <w:trPr>
          <w:trHeight w:val="300"/>
        </w:trPr>
        <w:tc>
          <w:tcPr>
            <w:tcW w:w="3160" w:type="dxa"/>
            <w:tcBorders>
              <w:top w:val="nil"/>
              <w:left w:val="single" w:sz="4" w:space="0" w:color="auto"/>
              <w:bottom w:val="single" w:sz="4" w:space="0" w:color="auto"/>
              <w:right w:val="single" w:sz="4" w:space="0" w:color="auto"/>
            </w:tcBorders>
            <w:shd w:val="clear" w:color="000000" w:fill="A6A6A6"/>
            <w:noWrap/>
            <w:vAlign w:val="bottom"/>
            <w:hideMark/>
          </w:tcPr>
          <w:p w14:paraId="5B55D2BD" w14:textId="77777777" w:rsidR="00D4159A" w:rsidRPr="00A679F0" w:rsidRDefault="00D4159A" w:rsidP="00D4159A">
            <w:pPr>
              <w:rPr>
                <w:rFonts w:ascii="Calibri" w:hAnsi="Calibri"/>
                <w:color w:val="000000"/>
                <w:sz w:val="22"/>
                <w:szCs w:val="22"/>
                <w:lang w:eastAsia="en-GB"/>
              </w:rPr>
            </w:pPr>
            <w:r w:rsidRPr="00A679F0">
              <w:rPr>
                <w:rFonts w:ascii="Calibri" w:hAnsi="Calibri"/>
                <w:color w:val="000000"/>
                <w:sz w:val="22"/>
                <w:szCs w:val="22"/>
                <w:lang w:eastAsia="en-GB"/>
              </w:rPr>
              <w:t>Sleaford WTS</w:t>
            </w:r>
          </w:p>
        </w:tc>
        <w:tc>
          <w:tcPr>
            <w:tcW w:w="1029" w:type="dxa"/>
            <w:tcBorders>
              <w:top w:val="nil"/>
              <w:left w:val="nil"/>
              <w:bottom w:val="single" w:sz="4" w:space="0" w:color="auto"/>
              <w:right w:val="single" w:sz="4" w:space="0" w:color="auto"/>
            </w:tcBorders>
            <w:shd w:val="clear" w:color="auto" w:fill="auto"/>
            <w:noWrap/>
            <w:vAlign w:val="bottom"/>
            <w:hideMark/>
          </w:tcPr>
          <w:p w14:paraId="5B55D2BE"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64</w:t>
            </w:r>
          </w:p>
        </w:tc>
        <w:tc>
          <w:tcPr>
            <w:tcW w:w="1271" w:type="dxa"/>
            <w:tcBorders>
              <w:top w:val="nil"/>
              <w:left w:val="nil"/>
              <w:bottom w:val="single" w:sz="4" w:space="0" w:color="auto"/>
              <w:right w:val="single" w:sz="4" w:space="0" w:color="auto"/>
            </w:tcBorders>
            <w:shd w:val="clear" w:color="auto" w:fill="auto"/>
            <w:noWrap/>
            <w:vAlign w:val="bottom"/>
            <w:hideMark/>
          </w:tcPr>
          <w:p w14:paraId="5B55D2BF"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601</w:t>
            </w:r>
          </w:p>
        </w:tc>
        <w:tc>
          <w:tcPr>
            <w:tcW w:w="771" w:type="dxa"/>
            <w:tcBorders>
              <w:top w:val="nil"/>
              <w:left w:val="nil"/>
              <w:bottom w:val="single" w:sz="4" w:space="0" w:color="auto"/>
              <w:right w:val="single" w:sz="4" w:space="0" w:color="auto"/>
            </w:tcBorders>
            <w:shd w:val="clear" w:color="auto" w:fill="auto"/>
            <w:noWrap/>
            <w:vAlign w:val="center"/>
            <w:hideMark/>
          </w:tcPr>
          <w:p w14:paraId="5B55D2C0"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 </w:t>
            </w:r>
            <w:r>
              <w:rPr>
                <w:rFonts w:ascii="Calibri" w:hAnsi="Calibri"/>
                <w:color w:val="000000"/>
                <w:sz w:val="22"/>
                <w:szCs w:val="22"/>
                <w:lang w:eastAsia="en-GB"/>
              </w:rPr>
              <w:t>0</w:t>
            </w:r>
          </w:p>
        </w:tc>
        <w:tc>
          <w:tcPr>
            <w:tcW w:w="1409" w:type="dxa"/>
            <w:tcBorders>
              <w:top w:val="nil"/>
              <w:left w:val="nil"/>
              <w:bottom w:val="single" w:sz="4" w:space="0" w:color="auto"/>
              <w:right w:val="single" w:sz="4" w:space="0" w:color="auto"/>
            </w:tcBorders>
            <w:shd w:val="clear" w:color="auto" w:fill="auto"/>
            <w:noWrap/>
            <w:vAlign w:val="center"/>
            <w:hideMark/>
          </w:tcPr>
          <w:p w14:paraId="5B55D2C1"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278</w:t>
            </w:r>
          </w:p>
        </w:tc>
      </w:tr>
      <w:tr w:rsidR="00D4159A" w:rsidRPr="00A679F0" w14:paraId="5B55D2C8" w14:textId="77777777" w:rsidTr="00D4159A">
        <w:trPr>
          <w:trHeight w:val="300"/>
        </w:trPr>
        <w:tc>
          <w:tcPr>
            <w:tcW w:w="3160" w:type="dxa"/>
            <w:tcBorders>
              <w:top w:val="nil"/>
              <w:left w:val="single" w:sz="4" w:space="0" w:color="auto"/>
              <w:bottom w:val="single" w:sz="4" w:space="0" w:color="auto"/>
              <w:right w:val="single" w:sz="4" w:space="0" w:color="auto"/>
            </w:tcBorders>
            <w:shd w:val="clear" w:color="000000" w:fill="A6A6A6"/>
            <w:noWrap/>
            <w:vAlign w:val="bottom"/>
            <w:hideMark/>
          </w:tcPr>
          <w:p w14:paraId="5B55D2C3" w14:textId="77777777" w:rsidR="00D4159A" w:rsidRPr="00A679F0" w:rsidRDefault="00D4159A" w:rsidP="00D4159A">
            <w:pPr>
              <w:rPr>
                <w:rFonts w:ascii="Calibri" w:hAnsi="Calibri"/>
                <w:color w:val="000000"/>
                <w:sz w:val="22"/>
                <w:szCs w:val="22"/>
                <w:lang w:eastAsia="en-GB"/>
              </w:rPr>
            </w:pPr>
            <w:r w:rsidRPr="00A679F0">
              <w:rPr>
                <w:rFonts w:ascii="Calibri" w:hAnsi="Calibri"/>
                <w:color w:val="000000"/>
                <w:sz w:val="22"/>
                <w:szCs w:val="22"/>
                <w:lang w:eastAsia="en-GB"/>
              </w:rPr>
              <w:t>Grand Total</w:t>
            </w:r>
          </w:p>
        </w:tc>
        <w:tc>
          <w:tcPr>
            <w:tcW w:w="1029" w:type="dxa"/>
            <w:tcBorders>
              <w:top w:val="nil"/>
              <w:left w:val="nil"/>
              <w:bottom w:val="single" w:sz="4" w:space="0" w:color="auto"/>
              <w:right w:val="single" w:sz="4" w:space="0" w:color="auto"/>
            </w:tcBorders>
            <w:shd w:val="clear" w:color="000000" w:fill="A6A6A6"/>
            <w:noWrap/>
            <w:vAlign w:val="bottom"/>
            <w:hideMark/>
          </w:tcPr>
          <w:p w14:paraId="5B55D2C4"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1,625</w:t>
            </w:r>
          </w:p>
        </w:tc>
        <w:tc>
          <w:tcPr>
            <w:tcW w:w="1271" w:type="dxa"/>
            <w:tcBorders>
              <w:top w:val="nil"/>
              <w:left w:val="nil"/>
              <w:bottom w:val="single" w:sz="4" w:space="0" w:color="auto"/>
              <w:right w:val="single" w:sz="4" w:space="0" w:color="auto"/>
            </w:tcBorders>
            <w:shd w:val="clear" w:color="000000" w:fill="A6A6A6"/>
            <w:noWrap/>
            <w:vAlign w:val="bottom"/>
            <w:hideMark/>
          </w:tcPr>
          <w:p w14:paraId="5B55D2C5"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3,501</w:t>
            </w:r>
          </w:p>
        </w:tc>
        <w:tc>
          <w:tcPr>
            <w:tcW w:w="771" w:type="dxa"/>
            <w:tcBorders>
              <w:top w:val="nil"/>
              <w:left w:val="nil"/>
              <w:bottom w:val="single" w:sz="4" w:space="0" w:color="auto"/>
              <w:right w:val="single" w:sz="4" w:space="0" w:color="auto"/>
            </w:tcBorders>
            <w:shd w:val="clear" w:color="DCE6F1" w:fill="A6A6A6"/>
            <w:noWrap/>
            <w:vAlign w:val="center"/>
            <w:hideMark/>
          </w:tcPr>
          <w:p w14:paraId="5B55D2C6"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857</w:t>
            </w:r>
          </w:p>
        </w:tc>
        <w:tc>
          <w:tcPr>
            <w:tcW w:w="1409" w:type="dxa"/>
            <w:tcBorders>
              <w:top w:val="nil"/>
              <w:left w:val="nil"/>
              <w:bottom w:val="single" w:sz="4" w:space="0" w:color="auto"/>
              <w:right w:val="single" w:sz="4" w:space="0" w:color="auto"/>
            </w:tcBorders>
            <w:shd w:val="clear" w:color="DCE6F1" w:fill="A6A6A6"/>
            <w:noWrap/>
            <w:vAlign w:val="center"/>
            <w:hideMark/>
          </w:tcPr>
          <w:p w14:paraId="5B55D2C7" w14:textId="77777777" w:rsidR="00D4159A" w:rsidRPr="00A679F0" w:rsidRDefault="00D4159A" w:rsidP="00D4159A">
            <w:pPr>
              <w:jc w:val="center"/>
              <w:rPr>
                <w:rFonts w:ascii="Calibri" w:hAnsi="Calibri"/>
                <w:color w:val="000000"/>
                <w:sz w:val="22"/>
                <w:szCs w:val="22"/>
                <w:lang w:eastAsia="en-GB"/>
              </w:rPr>
            </w:pPr>
            <w:r w:rsidRPr="00A679F0">
              <w:rPr>
                <w:rFonts w:ascii="Calibri" w:hAnsi="Calibri"/>
                <w:color w:val="000000"/>
                <w:sz w:val="22"/>
                <w:szCs w:val="22"/>
                <w:lang w:eastAsia="en-GB"/>
              </w:rPr>
              <w:t>3,471</w:t>
            </w:r>
          </w:p>
        </w:tc>
      </w:tr>
    </w:tbl>
    <w:p w14:paraId="5B55D2C9" w14:textId="77777777" w:rsidR="00D4159A" w:rsidRDefault="00D4159A" w:rsidP="00D4159A">
      <w:pPr>
        <w:ind w:left="567" w:hanging="567"/>
        <w:rPr>
          <w:sz w:val="21"/>
          <w:szCs w:val="21"/>
        </w:rPr>
      </w:pPr>
    </w:p>
    <w:p w14:paraId="5B55D2CA" w14:textId="77777777" w:rsidR="00D4159A" w:rsidRDefault="00D4159A" w:rsidP="00D4159A">
      <w:pPr>
        <w:pStyle w:val="Default"/>
        <w:rPr>
          <w:rFonts w:ascii="Arial" w:hAnsi="Arial" w:cs="Arial"/>
          <w:sz w:val="21"/>
          <w:szCs w:val="21"/>
        </w:rPr>
      </w:pPr>
      <w:r w:rsidRPr="00B827C3">
        <w:rPr>
          <w:rFonts w:ascii="Arial" w:hAnsi="Arial" w:cs="Arial"/>
          <w:sz w:val="21"/>
          <w:szCs w:val="21"/>
        </w:rPr>
        <w:t xml:space="preserve">Table 7.7.2 - The Waste Collection Authorities shall directly deliver waste to the </w:t>
      </w:r>
      <w:proofErr w:type="spellStart"/>
      <w:r w:rsidRPr="00B827C3">
        <w:rPr>
          <w:rFonts w:ascii="Arial" w:hAnsi="Arial" w:cs="Arial"/>
          <w:sz w:val="21"/>
          <w:szCs w:val="21"/>
        </w:rPr>
        <w:t>EfW</w:t>
      </w:r>
      <w:proofErr w:type="spellEnd"/>
      <w:r w:rsidRPr="00B827C3">
        <w:rPr>
          <w:rFonts w:ascii="Arial" w:hAnsi="Arial" w:cs="Arial"/>
          <w:sz w:val="21"/>
          <w:szCs w:val="21"/>
        </w:rPr>
        <w:t xml:space="preserve"> Facility. These direct delivery tonnages will influence and dictate how much Contract Waste will be disposed of at the Final Disposal Points over the course of this contract duration. The table below shows an indicative delivery flow to the </w:t>
      </w:r>
      <w:proofErr w:type="spellStart"/>
      <w:r w:rsidRPr="00B827C3">
        <w:rPr>
          <w:rFonts w:ascii="Arial" w:hAnsi="Arial" w:cs="Arial"/>
          <w:sz w:val="21"/>
          <w:szCs w:val="21"/>
        </w:rPr>
        <w:t>EfW</w:t>
      </w:r>
      <w:proofErr w:type="spellEnd"/>
      <w:r w:rsidRPr="00B827C3">
        <w:rPr>
          <w:rFonts w:ascii="Arial" w:hAnsi="Arial" w:cs="Arial"/>
          <w:sz w:val="21"/>
          <w:szCs w:val="21"/>
        </w:rPr>
        <w:t xml:space="preserve"> Facility from the WCA's over a year. </w:t>
      </w:r>
    </w:p>
    <w:p w14:paraId="5B55D2CB" w14:textId="77777777" w:rsidR="009B0EFF" w:rsidRDefault="009B0EFF" w:rsidP="00D4159A">
      <w:pPr>
        <w:pStyle w:val="Default"/>
        <w:rPr>
          <w:rFonts w:ascii="Arial" w:hAnsi="Arial" w:cs="Arial"/>
          <w:sz w:val="21"/>
          <w:szCs w:val="21"/>
        </w:rPr>
      </w:pPr>
    </w:p>
    <w:tbl>
      <w:tblPr>
        <w:tblpPr w:leftFromText="180" w:rightFromText="180" w:vertAnchor="text" w:horzAnchor="margin" w:tblpXSpec="center" w:tblpY="56"/>
        <w:tblW w:w="10637" w:type="dxa"/>
        <w:tblLook w:val="04A0" w:firstRow="1" w:lastRow="0" w:firstColumn="1" w:lastColumn="0" w:noHBand="0" w:noVBand="1"/>
      </w:tblPr>
      <w:tblGrid>
        <w:gridCol w:w="848"/>
        <w:gridCol w:w="581"/>
        <w:gridCol w:w="581"/>
        <w:gridCol w:w="581"/>
        <w:gridCol w:w="581"/>
        <w:gridCol w:w="669"/>
        <w:gridCol w:w="934"/>
        <w:gridCol w:w="748"/>
        <w:gridCol w:w="903"/>
        <w:gridCol w:w="889"/>
        <w:gridCol w:w="717"/>
        <w:gridCol w:w="798"/>
        <w:gridCol w:w="637"/>
        <w:gridCol w:w="1261"/>
      </w:tblGrid>
      <w:tr w:rsidR="00D4159A" w:rsidRPr="003A088B" w14:paraId="5B55D2DA" w14:textId="77777777" w:rsidTr="00D4159A">
        <w:trPr>
          <w:trHeight w:val="900"/>
        </w:trPr>
        <w:tc>
          <w:tcPr>
            <w:tcW w:w="839" w:type="dxa"/>
            <w:tcBorders>
              <w:top w:val="single" w:sz="4" w:space="0" w:color="auto"/>
              <w:left w:val="single" w:sz="4" w:space="0" w:color="auto"/>
              <w:bottom w:val="single" w:sz="4" w:space="0" w:color="auto"/>
              <w:right w:val="single" w:sz="4" w:space="0" w:color="auto"/>
            </w:tcBorders>
            <w:shd w:val="clear" w:color="000000" w:fill="C4D79B"/>
            <w:vAlign w:val="bottom"/>
            <w:hideMark/>
          </w:tcPr>
          <w:p w14:paraId="5B55D2CC" w14:textId="77777777" w:rsidR="00D4159A" w:rsidRPr="003A088B" w:rsidRDefault="00D4159A" w:rsidP="00D4159A">
            <w:pPr>
              <w:rPr>
                <w:rFonts w:ascii="Calibri" w:hAnsi="Calibri"/>
                <w:color w:val="000000"/>
                <w:sz w:val="16"/>
                <w:szCs w:val="16"/>
                <w:u w:val="single"/>
                <w:lang w:eastAsia="en-GB"/>
              </w:rPr>
            </w:pPr>
            <w:r w:rsidRPr="003A088B">
              <w:rPr>
                <w:rFonts w:ascii="Calibri" w:hAnsi="Calibri"/>
                <w:color w:val="000000"/>
                <w:sz w:val="16"/>
                <w:szCs w:val="16"/>
                <w:u w:val="single"/>
                <w:lang w:eastAsia="en-GB"/>
              </w:rPr>
              <w:t xml:space="preserve">Indicative annual tonnage delivered directly to </w:t>
            </w:r>
            <w:proofErr w:type="spellStart"/>
            <w:r w:rsidRPr="003A088B">
              <w:rPr>
                <w:rFonts w:ascii="Calibri" w:hAnsi="Calibri"/>
                <w:color w:val="000000"/>
                <w:sz w:val="16"/>
                <w:szCs w:val="16"/>
                <w:u w:val="single"/>
                <w:lang w:eastAsia="en-GB"/>
              </w:rPr>
              <w:t>EfW</w:t>
            </w:r>
            <w:proofErr w:type="spellEnd"/>
            <w:r w:rsidRPr="003A088B">
              <w:rPr>
                <w:rFonts w:ascii="Calibri" w:hAnsi="Calibri"/>
                <w:color w:val="000000"/>
                <w:sz w:val="16"/>
                <w:szCs w:val="16"/>
                <w:u w:val="single"/>
                <w:lang w:eastAsia="en-GB"/>
              </w:rPr>
              <w:t xml:space="preserve"> by District Councils</w:t>
            </w:r>
          </w:p>
        </w:tc>
        <w:tc>
          <w:tcPr>
            <w:tcW w:w="576" w:type="dxa"/>
            <w:tcBorders>
              <w:top w:val="single" w:sz="4" w:space="0" w:color="auto"/>
              <w:left w:val="nil"/>
              <w:bottom w:val="single" w:sz="4" w:space="0" w:color="auto"/>
              <w:right w:val="single" w:sz="4" w:space="0" w:color="auto"/>
            </w:tcBorders>
            <w:shd w:val="clear" w:color="000000" w:fill="C4D79B"/>
            <w:noWrap/>
            <w:vAlign w:val="center"/>
            <w:hideMark/>
          </w:tcPr>
          <w:p w14:paraId="5B55D2CD"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April</w:t>
            </w:r>
          </w:p>
        </w:tc>
        <w:tc>
          <w:tcPr>
            <w:tcW w:w="576" w:type="dxa"/>
            <w:tcBorders>
              <w:top w:val="single" w:sz="4" w:space="0" w:color="auto"/>
              <w:left w:val="nil"/>
              <w:bottom w:val="single" w:sz="4" w:space="0" w:color="auto"/>
              <w:right w:val="single" w:sz="4" w:space="0" w:color="auto"/>
            </w:tcBorders>
            <w:shd w:val="clear" w:color="000000" w:fill="C4D79B"/>
            <w:noWrap/>
            <w:vAlign w:val="center"/>
            <w:hideMark/>
          </w:tcPr>
          <w:p w14:paraId="5B55D2CE"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May</w:t>
            </w:r>
          </w:p>
        </w:tc>
        <w:tc>
          <w:tcPr>
            <w:tcW w:w="576" w:type="dxa"/>
            <w:tcBorders>
              <w:top w:val="single" w:sz="4" w:space="0" w:color="auto"/>
              <w:left w:val="nil"/>
              <w:bottom w:val="single" w:sz="4" w:space="0" w:color="auto"/>
              <w:right w:val="single" w:sz="4" w:space="0" w:color="auto"/>
            </w:tcBorders>
            <w:shd w:val="clear" w:color="000000" w:fill="C4D79B"/>
            <w:noWrap/>
            <w:vAlign w:val="center"/>
            <w:hideMark/>
          </w:tcPr>
          <w:p w14:paraId="5B55D2CF"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June</w:t>
            </w:r>
          </w:p>
        </w:tc>
        <w:tc>
          <w:tcPr>
            <w:tcW w:w="576" w:type="dxa"/>
            <w:tcBorders>
              <w:top w:val="single" w:sz="4" w:space="0" w:color="auto"/>
              <w:left w:val="nil"/>
              <w:bottom w:val="single" w:sz="4" w:space="0" w:color="auto"/>
              <w:right w:val="single" w:sz="4" w:space="0" w:color="auto"/>
            </w:tcBorders>
            <w:shd w:val="clear" w:color="000000" w:fill="C4D79B"/>
            <w:noWrap/>
            <w:vAlign w:val="center"/>
            <w:hideMark/>
          </w:tcPr>
          <w:p w14:paraId="5B55D2D0"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July</w:t>
            </w:r>
          </w:p>
        </w:tc>
        <w:tc>
          <w:tcPr>
            <w:tcW w:w="663" w:type="dxa"/>
            <w:tcBorders>
              <w:top w:val="single" w:sz="4" w:space="0" w:color="auto"/>
              <w:left w:val="nil"/>
              <w:bottom w:val="single" w:sz="4" w:space="0" w:color="auto"/>
              <w:right w:val="single" w:sz="4" w:space="0" w:color="auto"/>
            </w:tcBorders>
            <w:shd w:val="clear" w:color="000000" w:fill="C4D79B"/>
            <w:noWrap/>
            <w:vAlign w:val="center"/>
            <w:hideMark/>
          </w:tcPr>
          <w:p w14:paraId="5B55D2D1"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August</w:t>
            </w:r>
          </w:p>
        </w:tc>
        <w:tc>
          <w:tcPr>
            <w:tcW w:w="924" w:type="dxa"/>
            <w:tcBorders>
              <w:top w:val="single" w:sz="4" w:space="0" w:color="auto"/>
              <w:left w:val="nil"/>
              <w:bottom w:val="single" w:sz="4" w:space="0" w:color="auto"/>
              <w:right w:val="single" w:sz="4" w:space="0" w:color="auto"/>
            </w:tcBorders>
            <w:shd w:val="clear" w:color="000000" w:fill="C4D79B"/>
            <w:noWrap/>
            <w:vAlign w:val="center"/>
            <w:hideMark/>
          </w:tcPr>
          <w:p w14:paraId="5B55D2D2"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September</w:t>
            </w:r>
          </w:p>
        </w:tc>
        <w:tc>
          <w:tcPr>
            <w:tcW w:w="741" w:type="dxa"/>
            <w:tcBorders>
              <w:top w:val="single" w:sz="4" w:space="0" w:color="auto"/>
              <w:left w:val="nil"/>
              <w:bottom w:val="single" w:sz="4" w:space="0" w:color="auto"/>
              <w:right w:val="single" w:sz="4" w:space="0" w:color="auto"/>
            </w:tcBorders>
            <w:shd w:val="clear" w:color="000000" w:fill="C4D79B"/>
            <w:noWrap/>
            <w:vAlign w:val="center"/>
            <w:hideMark/>
          </w:tcPr>
          <w:p w14:paraId="5B55D2D3"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October</w:t>
            </w:r>
          </w:p>
        </w:tc>
        <w:tc>
          <w:tcPr>
            <w:tcW w:w="894" w:type="dxa"/>
            <w:tcBorders>
              <w:top w:val="single" w:sz="4" w:space="0" w:color="auto"/>
              <w:left w:val="nil"/>
              <w:bottom w:val="single" w:sz="4" w:space="0" w:color="auto"/>
              <w:right w:val="single" w:sz="4" w:space="0" w:color="auto"/>
            </w:tcBorders>
            <w:shd w:val="clear" w:color="000000" w:fill="C4D79B"/>
            <w:noWrap/>
            <w:vAlign w:val="center"/>
            <w:hideMark/>
          </w:tcPr>
          <w:p w14:paraId="5B55D2D4"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November</w:t>
            </w:r>
          </w:p>
        </w:tc>
        <w:tc>
          <w:tcPr>
            <w:tcW w:w="880" w:type="dxa"/>
            <w:tcBorders>
              <w:top w:val="single" w:sz="4" w:space="0" w:color="auto"/>
              <w:left w:val="nil"/>
              <w:bottom w:val="single" w:sz="4" w:space="0" w:color="auto"/>
              <w:right w:val="single" w:sz="4" w:space="0" w:color="auto"/>
            </w:tcBorders>
            <w:shd w:val="clear" w:color="000000" w:fill="C4D79B"/>
            <w:noWrap/>
            <w:vAlign w:val="center"/>
            <w:hideMark/>
          </w:tcPr>
          <w:p w14:paraId="5B55D2D5"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December</w:t>
            </w:r>
          </w:p>
        </w:tc>
        <w:tc>
          <w:tcPr>
            <w:tcW w:w="710" w:type="dxa"/>
            <w:tcBorders>
              <w:top w:val="single" w:sz="4" w:space="0" w:color="auto"/>
              <w:left w:val="nil"/>
              <w:bottom w:val="single" w:sz="4" w:space="0" w:color="auto"/>
              <w:right w:val="single" w:sz="4" w:space="0" w:color="auto"/>
            </w:tcBorders>
            <w:shd w:val="clear" w:color="000000" w:fill="C4D79B"/>
            <w:noWrap/>
            <w:vAlign w:val="center"/>
            <w:hideMark/>
          </w:tcPr>
          <w:p w14:paraId="5B55D2D6"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January</w:t>
            </w:r>
          </w:p>
        </w:tc>
        <w:tc>
          <w:tcPr>
            <w:tcW w:w="790" w:type="dxa"/>
            <w:tcBorders>
              <w:top w:val="single" w:sz="4" w:space="0" w:color="auto"/>
              <w:left w:val="nil"/>
              <w:bottom w:val="single" w:sz="4" w:space="0" w:color="auto"/>
              <w:right w:val="single" w:sz="4" w:space="0" w:color="auto"/>
            </w:tcBorders>
            <w:shd w:val="clear" w:color="000000" w:fill="C4D79B"/>
            <w:noWrap/>
            <w:vAlign w:val="center"/>
            <w:hideMark/>
          </w:tcPr>
          <w:p w14:paraId="5B55D2D7"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February</w:t>
            </w:r>
          </w:p>
        </w:tc>
        <w:tc>
          <w:tcPr>
            <w:tcW w:w="631" w:type="dxa"/>
            <w:tcBorders>
              <w:top w:val="single" w:sz="4" w:space="0" w:color="auto"/>
              <w:left w:val="nil"/>
              <w:bottom w:val="single" w:sz="4" w:space="0" w:color="auto"/>
              <w:right w:val="single" w:sz="4" w:space="0" w:color="auto"/>
            </w:tcBorders>
            <w:shd w:val="clear" w:color="000000" w:fill="C4D79B"/>
            <w:noWrap/>
            <w:vAlign w:val="center"/>
            <w:hideMark/>
          </w:tcPr>
          <w:p w14:paraId="5B55D2D8"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March</w:t>
            </w:r>
          </w:p>
        </w:tc>
        <w:tc>
          <w:tcPr>
            <w:tcW w:w="1261" w:type="dxa"/>
            <w:tcBorders>
              <w:top w:val="single" w:sz="4" w:space="0" w:color="auto"/>
              <w:left w:val="nil"/>
              <w:bottom w:val="single" w:sz="4" w:space="0" w:color="auto"/>
              <w:right w:val="single" w:sz="4" w:space="0" w:color="auto"/>
            </w:tcBorders>
            <w:shd w:val="clear" w:color="000000" w:fill="A6A6A6"/>
            <w:noWrap/>
            <w:vAlign w:val="center"/>
            <w:hideMark/>
          </w:tcPr>
          <w:p w14:paraId="5B55D2D9"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Total Tonnage</w:t>
            </w:r>
          </w:p>
        </w:tc>
      </w:tr>
      <w:tr w:rsidR="00D4159A" w:rsidRPr="003A088B" w14:paraId="5B55D2E9" w14:textId="77777777" w:rsidTr="00D4159A">
        <w:trPr>
          <w:trHeight w:val="225"/>
        </w:trPr>
        <w:tc>
          <w:tcPr>
            <w:tcW w:w="839" w:type="dxa"/>
            <w:tcBorders>
              <w:top w:val="nil"/>
              <w:left w:val="single" w:sz="4" w:space="0" w:color="auto"/>
              <w:bottom w:val="single" w:sz="4" w:space="0" w:color="auto"/>
              <w:right w:val="single" w:sz="4" w:space="0" w:color="auto"/>
            </w:tcBorders>
            <w:shd w:val="clear" w:color="000000" w:fill="A6A6A6"/>
            <w:vAlign w:val="bottom"/>
            <w:hideMark/>
          </w:tcPr>
          <w:p w14:paraId="5B55D2DB" w14:textId="77777777" w:rsidR="00D4159A" w:rsidRPr="003A088B" w:rsidRDefault="00D4159A" w:rsidP="00D4159A">
            <w:pPr>
              <w:rPr>
                <w:rFonts w:ascii="Calibri" w:hAnsi="Calibri"/>
                <w:color w:val="000000"/>
                <w:sz w:val="16"/>
                <w:szCs w:val="16"/>
                <w:lang w:eastAsia="en-GB"/>
              </w:rPr>
            </w:pPr>
            <w:r w:rsidRPr="003A088B">
              <w:rPr>
                <w:rFonts w:ascii="Calibri" w:hAnsi="Calibri"/>
                <w:color w:val="000000"/>
                <w:sz w:val="16"/>
                <w:szCs w:val="16"/>
                <w:lang w:eastAsia="en-GB"/>
              </w:rPr>
              <w:t>City of Lincoln Council</w:t>
            </w:r>
          </w:p>
        </w:tc>
        <w:tc>
          <w:tcPr>
            <w:tcW w:w="576" w:type="dxa"/>
            <w:tcBorders>
              <w:top w:val="nil"/>
              <w:left w:val="nil"/>
              <w:bottom w:val="single" w:sz="4" w:space="0" w:color="auto"/>
              <w:right w:val="single" w:sz="4" w:space="0" w:color="auto"/>
            </w:tcBorders>
            <w:shd w:val="clear" w:color="auto" w:fill="auto"/>
            <w:noWrap/>
            <w:vAlign w:val="center"/>
            <w:hideMark/>
          </w:tcPr>
          <w:p w14:paraId="5B55D2DC"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1,750</w:t>
            </w:r>
          </w:p>
        </w:tc>
        <w:tc>
          <w:tcPr>
            <w:tcW w:w="576" w:type="dxa"/>
            <w:tcBorders>
              <w:top w:val="nil"/>
              <w:left w:val="nil"/>
              <w:bottom w:val="single" w:sz="4" w:space="0" w:color="auto"/>
              <w:right w:val="single" w:sz="4" w:space="0" w:color="auto"/>
            </w:tcBorders>
            <w:shd w:val="clear" w:color="auto" w:fill="auto"/>
            <w:noWrap/>
            <w:vAlign w:val="center"/>
            <w:hideMark/>
          </w:tcPr>
          <w:p w14:paraId="5B55D2DD"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1,857</w:t>
            </w:r>
          </w:p>
        </w:tc>
        <w:tc>
          <w:tcPr>
            <w:tcW w:w="576" w:type="dxa"/>
            <w:tcBorders>
              <w:top w:val="nil"/>
              <w:left w:val="nil"/>
              <w:bottom w:val="single" w:sz="4" w:space="0" w:color="auto"/>
              <w:right w:val="single" w:sz="4" w:space="0" w:color="auto"/>
            </w:tcBorders>
            <w:shd w:val="clear" w:color="auto" w:fill="auto"/>
            <w:noWrap/>
            <w:vAlign w:val="center"/>
            <w:hideMark/>
          </w:tcPr>
          <w:p w14:paraId="5B55D2DE"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1,798</w:t>
            </w:r>
          </w:p>
        </w:tc>
        <w:tc>
          <w:tcPr>
            <w:tcW w:w="576" w:type="dxa"/>
            <w:tcBorders>
              <w:top w:val="nil"/>
              <w:left w:val="nil"/>
              <w:bottom w:val="single" w:sz="4" w:space="0" w:color="auto"/>
              <w:right w:val="single" w:sz="4" w:space="0" w:color="auto"/>
            </w:tcBorders>
            <w:shd w:val="clear" w:color="auto" w:fill="auto"/>
            <w:noWrap/>
            <w:vAlign w:val="center"/>
            <w:hideMark/>
          </w:tcPr>
          <w:p w14:paraId="5B55D2DF"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1,711</w:t>
            </w:r>
          </w:p>
        </w:tc>
        <w:tc>
          <w:tcPr>
            <w:tcW w:w="663" w:type="dxa"/>
            <w:tcBorders>
              <w:top w:val="nil"/>
              <w:left w:val="nil"/>
              <w:bottom w:val="single" w:sz="4" w:space="0" w:color="auto"/>
              <w:right w:val="single" w:sz="4" w:space="0" w:color="auto"/>
            </w:tcBorders>
            <w:shd w:val="clear" w:color="auto" w:fill="auto"/>
            <w:noWrap/>
            <w:vAlign w:val="center"/>
            <w:hideMark/>
          </w:tcPr>
          <w:p w14:paraId="5B55D2E0"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1,805</w:t>
            </w:r>
          </w:p>
        </w:tc>
        <w:tc>
          <w:tcPr>
            <w:tcW w:w="924" w:type="dxa"/>
            <w:tcBorders>
              <w:top w:val="nil"/>
              <w:left w:val="nil"/>
              <w:bottom w:val="single" w:sz="4" w:space="0" w:color="auto"/>
              <w:right w:val="single" w:sz="4" w:space="0" w:color="auto"/>
            </w:tcBorders>
            <w:shd w:val="clear" w:color="auto" w:fill="auto"/>
            <w:noWrap/>
            <w:vAlign w:val="center"/>
            <w:hideMark/>
          </w:tcPr>
          <w:p w14:paraId="5B55D2E1"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1,715</w:t>
            </w:r>
          </w:p>
        </w:tc>
        <w:tc>
          <w:tcPr>
            <w:tcW w:w="741" w:type="dxa"/>
            <w:tcBorders>
              <w:top w:val="nil"/>
              <w:left w:val="nil"/>
              <w:bottom w:val="single" w:sz="4" w:space="0" w:color="auto"/>
              <w:right w:val="single" w:sz="4" w:space="0" w:color="auto"/>
            </w:tcBorders>
            <w:shd w:val="clear" w:color="auto" w:fill="auto"/>
            <w:noWrap/>
            <w:vAlign w:val="center"/>
            <w:hideMark/>
          </w:tcPr>
          <w:p w14:paraId="5B55D2E2"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1,620</w:t>
            </w:r>
          </w:p>
        </w:tc>
        <w:tc>
          <w:tcPr>
            <w:tcW w:w="894" w:type="dxa"/>
            <w:tcBorders>
              <w:top w:val="nil"/>
              <w:left w:val="nil"/>
              <w:bottom w:val="single" w:sz="4" w:space="0" w:color="auto"/>
              <w:right w:val="single" w:sz="4" w:space="0" w:color="auto"/>
            </w:tcBorders>
            <w:shd w:val="clear" w:color="auto" w:fill="auto"/>
            <w:noWrap/>
            <w:vAlign w:val="center"/>
            <w:hideMark/>
          </w:tcPr>
          <w:p w14:paraId="5B55D2E3"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1,740</w:t>
            </w:r>
          </w:p>
        </w:tc>
        <w:tc>
          <w:tcPr>
            <w:tcW w:w="880" w:type="dxa"/>
            <w:tcBorders>
              <w:top w:val="nil"/>
              <w:left w:val="nil"/>
              <w:bottom w:val="single" w:sz="4" w:space="0" w:color="auto"/>
              <w:right w:val="single" w:sz="4" w:space="0" w:color="auto"/>
            </w:tcBorders>
            <w:shd w:val="clear" w:color="auto" w:fill="auto"/>
            <w:noWrap/>
            <w:vAlign w:val="center"/>
            <w:hideMark/>
          </w:tcPr>
          <w:p w14:paraId="5B55D2E4"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1,647</w:t>
            </w:r>
          </w:p>
        </w:tc>
        <w:tc>
          <w:tcPr>
            <w:tcW w:w="710" w:type="dxa"/>
            <w:tcBorders>
              <w:top w:val="nil"/>
              <w:left w:val="nil"/>
              <w:bottom w:val="single" w:sz="4" w:space="0" w:color="auto"/>
              <w:right w:val="single" w:sz="4" w:space="0" w:color="auto"/>
            </w:tcBorders>
            <w:shd w:val="clear" w:color="auto" w:fill="auto"/>
            <w:noWrap/>
            <w:vAlign w:val="center"/>
            <w:hideMark/>
          </w:tcPr>
          <w:p w14:paraId="5B55D2E5"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1,816</w:t>
            </w:r>
          </w:p>
        </w:tc>
        <w:tc>
          <w:tcPr>
            <w:tcW w:w="790" w:type="dxa"/>
            <w:tcBorders>
              <w:top w:val="nil"/>
              <w:left w:val="nil"/>
              <w:bottom w:val="single" w:sz="4" w:space="0" w:color="auto"/>
              <w:right w:val="single" w:sz="4" w:space="0" w:color="auto"/>
            </w:tcBorders>
            <w:shd w:val="clear" w:color="auto" w:fill="auto"/>
            <w:noWrap/>
            <w:vAlign w:val="center"/>
            <w:hideMark/>
          </w:tcPr>
          <w:p w14:paraId="5B55D2E6"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1,612</w:t>
            </w:r>
          </w:p>
        </w:tc>
        <w:tc>
          <w:tcPr>
            <w:tcW w:w="631" w:type="dxa"/>
            <w:tcBorders>
              <w:top w:val="nil"/>
              <w:left w:val="nil"/>
              <w:bottom w:val="single" w:sz="4" w:space="0" w:color="auto"/>
              <w:right w:val="single" w:sz="4" w:space="0" w:color="auto"/>
            </w:tcBorders>
            <w:shd w:val="clear" w:color="auto" w:fill="auto"/>
            <w:noWrap/>
            <w:vAlign w:val="center"/>
            <w:hideMark/>
          </w:tcPr>
          <w:p w14:paraId="5B55D2E7"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1,885</w:t>
            </w:r>
          </w:p>
        </w:tc>
        <w:tc>
          <w:tcPr>
            <w:tcW w:w="1261" w:type="dxa"/>
            <w:tcBorders>
              <w:top w:val="nil"/>
              <w:left w:val="nil"/>
              <w:bottom w:val="single" w:sz="4" w:space="0" w:color="auto"/>
              <w:right w:val="single" w:sz="4" w:space="0" w:color="auto"/>
            </w:tcBorders>
            <w:shd w:val="clear" w:color="000000" w:fill="A6A6A6"/>
            <w:noWrap/>
            <w:vAlign w:val="center"/>
            <w:hideMark/>
          </w:tcPr>
          <w:p w14:paraId="5B55D2E8"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20,956</w:t>
            </w:r>
          </w:p>
        </w:tc>
      </w:tr>
      <w:tr w:rsidR="00D4159A" w:rsidRPr="003A088B" w14:paraId="5B55D2F8" w14:textId="77777777" w:rsidTr="00D4159A">
        <w:trPr>
          <w:trHeight w:val="450"/>
        </w:trPr>
        <w:tc>
          <w:tcPr>
            <w:tcW w:w="839" w:type="dxa"/>
            <w:tcBorders>
              <w:top w:val="nil"/>
              <w:left w:val="single" w:sz="4" w:space="0" w:color="auto"/>
              <w:bottom w:val="single" w:sz="4" w:space="0" w:color="auto"/>
              <w:right w:val="single" w:sz="4" w:space="0" w:color="auto"/>
            </w:tcBorders>
            <w:shd w:val="clear" w:color="000000" w:fill="A6A6A6"/>
            <w:vAlign w:val="bottom"/>
            <w:hideMark/>
          </w:tcPr>
          <w:p w14:paraId="5B55D2EA" w14:textId="77777777" w:rsidR="00D4159A" w:rsidRPr="003A088B" w:rsidRDefault="00D4159A" w:rsidP="00D4159A">
            <w:pPr>
              <w:rPr>
                <w:rFonts w:ascii="Calibri" w:hAnsi="Calibri"/>
                <w:color w:val="000000"/>
                <w:sz w:val="16"/>
                <w:szCs w:val="16"/>
                <w:lang w:eastAsia="en-GB"/>
              </w:rPr>
            </w:pPr>
            <w:r w:rsidRPr="003A088B">
              <w:rPr>
                <w:rFonts w:ascii="Calibri" w:hAnsi="Calibri"/>
                <w:color w:val="000000"/>
                <w:sz w:val="16"/>
                <w:szCs w:val="16"/>
                <w:lang w:eastAsia="en-GB"/>
              </w:rPr>
              <w:t xml:space="preserve">North </w:t>
            </w:r>
            <w:proofErr w:type="spellStart"/>
            <w:r w:rsidRPr="003A088B">
              <w:rPr>
                <w:rFonts w:ascii="Calibri" w:hAnsi="Calibri"/>
                <w:color w:val="000000"/>
                <w:sz w:val="16"/>
                <w:szCs w:val="16"/>
                <w:lang w:eastAsia="en-GB"/>
              </w:rPr>
              <w:t>Kesteven</w:t>
            </w:r>
            <w:proofErr w:type="spellEnd"/>
            <w:r w:rsidRPr="003A088B">
              <w:rPr>
                <w:rFonts w:ascii="Calibri" w:hAnsi="Calibri"/>
                <w:color w:val="000000"/>
                <w:sz w:val="16"/>
                <w:szCs w:val="16"/>
                <w:lang w:eastAsia="en-GB"/>
              </w:rPr>
              <w:t xml:space="preserve"> District Council</w:t>
            </w:r>
          </w:p>
        </w:tc>
        <w:tc>
          <w:tcPr>
            <w:tcW w:w="576" w:type="dxa"/>
            <w:tcBorders>
              <w:top w:val="nil"/>
              <w:left w:val="nil"/>
              <w:bottom w:val="single" w:sz="4" w:space="0" w:color="auto"/>
              <w:right w:val="single" w:sz="4" w:space="0" w:color="auto"/>
            </w:tcBorders>
            <w:shd w:val="clear" w:color="auto" w:fill="auto"/>
            <w:noWrap/>
            <w:vAlign w:val="center"/>
            <w:hideMark/>
          </w:tcPr>
          <w:p w14:paraId="5B55D2EB"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805</w:t>
            </w:r>
          </w:p>
        </w:tc>
        <w:tc>
          <w:tcPr>
            <w:tcW w:w="576" w:type="dxa"/>
            <w:tcBorders>
              <w:top w:val="nil"/>
              <w:left w:val="nil"/>
              <w:bottom w:val="single" w:sz="4" w:space="0" w:color="auto"/>
              <w:right w:val="single" w:sz="4" w:space="0" w:color="auto"/>
            </w:tcBorders>
            <w:shd w:val="clear" w:color="auto" w:fill="auto"/>
            <w:noWrap/>
            <w:vAlign w:val="center"/>
            <w:hideMark/>
          </w:tcPr>
          <w:p w14:paraId="5B55D2EC"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846</w:t>
            </w:r>
          </w:p>
        </w:tc>
        <w:tc>
          <w:tcPr>
            <w:tcW w:w="576" w:type="dxa"/>
            <w:tcBorders>
              <w:top w:val="nil"/>
              <w:left w:val="nil"/>
              <w:bottom w:val="single" w:sz="4" w:space="0" w:color="auto"/>
              <w:right w:val="single" w:sz="4" w:space="0" w:color="auto"/>
            </w:tcBorders>
            <w:shd w:val="clear" w:color="auto" w:fill="auto"/>
            <w:noWrap/>
            <w:vAlign w:val="center"/>
            <w:hideMark/>
          </w:tcPr>
          <w:p w14:paraId="5B55D2ED"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822</w:t>
            </w:r>
          </w:p>
        </w:tc>
        <w:tc>
          <w:tcPr>
            <w:tcW w:w="576" w:type="dxa"/>
            <w:tcBorders>
              <w:top w:val="nil"/>
              <w:left w:val="nil"/>
              <w:bottom w:val="single" w:sz="4" w:space="0" w:color="auto"/>
              <w:right w:val="single" w:sz="4" w:space="0" w:color="auto"/>
            </w:tcBorders>
            <w:shd w:val="clear" w:color="auto" w:fill="auto"/>
            <w:noWrap/>
            <w:vAlign w:val="center"/>
            <w:hideMark/>
          </w:tcPr>
          <w:p w14:paraId="5B55D2EE"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837</w:t>
            </w:r>
          </w:p>
        </w:tc>
        <w:tc>
          <w:tcPr>
            <w:tcW w:w="663" w:type="dxa"/>
            <w:tcBorders>
              <w:top w:val="nil"/>
              <w:left w:val="nil"/>
              <w:bottom w:val="single" w:sz="4" w:space="0" w:color="auto"/>
              <w:right w:val="single" w:sz="4" w:space="0" w:color="auto"/>
            </w:tcBorders>
            <w:shd w:val="clear" w:color="auto" w:fill="auto"/>
            <w:noWrap/>
            <w:vAlign w:val="center"/>
            <w:hideMark/>
          </w:tcPr>
          <w:p w14:paraId="5B55D2EF"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1,041</w:t>
            </w:r>
          </w:p>
        </w:tc>
        <w:tc>
          <w:tcPr>
            <w:tcW w:w="924" w:type="dxa"/>
            <w:tcBorders>
              <w:top w:val="nil"/>
              <w:left w:val="nil"/>
              <w:bottom w:val="single" w:sz="4" w:space="0" w:color="auto"/>
              <w:right w:val="single" w:sz="4" w:space="0" w:color="auto"/>
            </w:tcBorders>
            <w:shd w:val="clear" w:color="auto" w:fill="auto"/>
            <w:noWrap/>
            <w:vAlign w:val="center"/>
            <w:hideMark/>
          </w:tcPr>
          <w:p w14:paraId="5B55D2F0"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988</w:t>
            </w:r>
          </w:p>
        </w:tc>
        <w:tc>
          <w:tcPr>
            <w:tcW w:w="741" w:type="dxa"/>
            <w:tcBorders>
              <w:top w:val="nil"/>
              <w:left w:val="nil"/>
              <w:bottom w:val="single" w:sz="4" w:space="0" w:color="auto"/>
              <w:right w:val="single" w:sz="4" w:space="0" w:color="auto"/>
            </w:tcBorders>
            <w:shd w:val="clear" w:color="auto" w:fill="auto"/>
            <w:noWrap/>
            <w:vAlign w:val="center"/>
            <w:hideMark/>
          </w:tcPr>
          <w:p w14:paraId="5B55D2F1"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810</w:t>
            </w:r>
          </w:p>
        </w:tc>
        <w:tc>
          <w:tcPr>
            <w:tcW w:w="894" w:type="dxa"/>
            <w:tcBorders>
              <w:top w:val="nil"/>
              <w:left w:val="nil"/>
              <w:bottom w:val="single" w:sz="4" w:space="0" w:color="auto"/>
              <w:right w:val="single" w:sz="4" w:space="0" w:color="auto"/>
            </w:tcBorders>
            <w:shd w:val="clear" w:color="auto" w:fill="auto"/>
            <w:noWrap/>
            <w:vAlign w:val="center"/>
            <w:hideMark/>
          </w:tcPr>
          <w:p w14:paraId="5B55D2F2"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798</w:t>
            </w:r>
          </w:p>
        </w:tc>
        <w:tc>
          <w:tcPr>
            <w:tcW w:w="880" w:type="dxa"/>
            <w:tcBorders>
              <w:top w:val="nil"/>
              <w:left w:val="nil"/>
              <w:bottom w:val="single" w:sz="4" w:space="0" w:color="auto"/>
              <w:right w:val="single" w:sz="4" w:space="0" w:color="auto"/>
            </w:tcBorders>
            <w:shd w:val="clear" w:color="auto" w:fill="auto"/>
            <w:noWrap/>
            <w:vAlign w:val="center"/>
            <w:hideMark/>
          </w:tcPr>
          <w:p w14:paraId="5B55D2F3"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773</w:t>
            </w:r>
          </w:p>
        </w:tc>
        <w:tc>
          <w:tcPr>
            <w:tcW w:w="710" w:type="dxa"/>
            <w:tcBorders>
              <w:top w:val="nil"/>
              <w:left w:val="nil"/>
              <w:bottom w:val="single" w:sz="4" w:space="0" w:color="auto"/>
              <w:right w:val="single" w:sz="4" w:space="0" w:color="auto"/>
            </w:tcBorders>
            <w:shd w:val="clear" w:color="auto" w:fill="auto"/>
            <w:noWrap/>
            <w:vAlign w:val="center"/>
            <w:hideMark/>
          </w:tcPr>
          <w:p w14:paraId="5B55D2F4"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978</w:t>
            </w:r>
          </w:p>
        </w:tc>
        <w:tc>
          <w:tcPr>
            <w:tcW w:w="790" w:type="dxa"/>
            <w:tcBorders>
              <w:top w:val="nil"/>
              <w:left w:val="nil"/>
              <w:bottom w:val="single" w:sz="4" w:space="0" w:color="auto"/>
              <w:right w:val="single" w:sz="4" w:space="0" w:color="auto"/>
            </w:tcBorders>
            <w:shd w:val="clear" w:color="auto" w:fill="auto"/>
            <w:noWrap/>
            <w:vAlign w:val="center"/>
            <w:hideMark/>
          </w:tcPr>
          <w:p w14:paraId="5B55D2F5"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804</w:t>
            </w:r>
          </w:p>
        </w:tc>
        <w:tc>
          <w:tcPr>
            <w:tcW w:w="631" w:type="dxa"/>
            <w:tcBorders>
              <w:top w:val="nil"/>
              <w:left w:val="nil"/>
              <w:bottom w:val="single" w:sz="4" w:space="0" w:color="auto"/>
              <w:right w:val="single" w:sz="4" w:space="0" w:color="auto"/>
            </w:tcBorders>
            <w:shd w:val="clear" w:color="auto" w:fill="auto"/>
            <w:noWrap/>
            <w:vAlign w:val="center"/>
            <w:hideMark/>
          </w:tcPr>
          <w:p w14:paraId="5B55D2F6"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1,182</w:t>
            </w:r>
          </w:p>
        </w:tc>
        <w:tc>
          <w:tcPr>
            <w:tcW w:w="1261" w:type="dxa"/>
            <w:tcBorders>
              <w:top w:val="nil"/>
              <w:left w:val="nil"/>
              <w:bottom w:val="single" w:sz="4" w:space="0" w:color="auto"/>
              <w:right w:val="single" w:sz="4" w:space="0" w:color="auto"/>
            </w:tcBorders>
            <w:shd w:val="clear" w:color="000000" w:fill="A6A6A6"/>
            <w:noWrap/>
            <w:vAlign w:val="center"/>
            <w:hideMark/>
          </w:tcPr>
          <w:p w14:paraId="5B55D2F7"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10,685</w:t>
            </w:r>
          </w:p>
        </w:tc>
      </w:tr>
      <w:tr w:rsidR="00D4159A" w:rsidRPr="003A088B" w14:paraId="5B55D307" w14:textId="77777777" w:rsidTr="00D4159A">
        <w:trPr>
          <w:trHeight w:val="450"/>
        </w:trPr>
        <w:tc>
          <w:tcPr>
            <w:tcW w:w="839" w:type="dxa"/>
            <w:tcBorders>
              <w:top w:val="nil"/>
              <w:left w:val="single" w:sz="4" w:space="0" w:color="auto"/>
              <w:bottom w:val="single" w:sz="4" w:space="0" w:color="auto"/>
              <w:right w:val="single" w:sz="4" w:space="0" w:color="auto"/>
            </w:tcBorders>
            <w:shd w:val="clear" w:color="000000" w:fill="A6A6A6"/>
            <w:vAlign w:val="bottom"/>
            <w:hideMark/>
          </w:tcPr>
          <w:p w14:paraId="5B55D2F9" w14:textId="77777777" w:rsidR="00D4159A" w:rsidRPr="003A088B" w:rsidRDefault="00D4159A" w:rsidP="00D4159A">
            <w:pPr>
              <w:rPr>
                <w:rFonts w:ascii="Calibri" w:hAnsi="Calibri"/>
                <w:color w:val="000000"/>
                <w:sz w:val="16"/>
                <w:szCs w:val="16"/>
                <w:lang w:eastAsia="en-GB"/>
              </w:rPr>
            </w:pPr>
            <w:r w:rsidRPr="003A088B">
              <w:rPr>
                <w:rFonts w:ascii="Calibri" w:hAnsi="Calibri"/>
                <w:color w:val="000000"/>
                <w:sz w:val="16"/>
                <w:szCs w:val="16"/>
                <w:lang w:eastAsia="en-GB"/>
              </w:rPr>
              <w:t>West Lindsey District Council</w:t>
            </w:r>
          </w:p>
        </w:tc>
        <w:tc>
          <w:tcPr>
            <w:tcW w:w="576" w:type="dxa"/>
            <w:tcBorders>
              <w:top w:val="nil"/>
              <w:left w:val="nil"/>
              <w:bottom w:val="single" w:sz="4" w:space="0" w:color="auto"/>
              <w:right w:val="single" w:sz="4" w:space="0" w:color="auto"/>
            </w:tcBorders>
            <w:shd w:val="clear" w:color="auto" w:fill="auto"/>
            <w:noWrap/>
            <w:vAlign w:val="center"/>
            <w:hideMark/>
          </w:tcPr>
          <w:p w14:paraId="5B55D2FA"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227</w:t>
            </w:r>
          </w:p>
        </w:tc>
        <w:tc>
          <w:tcPr>
            <w:tcW w:w="576" w:type="dxa"/>
            <w:tcBorders>
              <w:top w:val="nil"/>
              <w:left w:val="nil"/>
              <w:bottom w:val="single" w:sz="4" w:space="0" w:color="auto"/>
              <w:right w:val="single" w:sz="4" w:space="0" w:color="auto"/>
            </w:tcBorders>
            <w:shd w:val="clear" w:color="auto" w:fill="auto"/>
            <w:noWrap/>
            <w:vAlign w:val="center"/>
            <w:hideMark/>
          </w:tcPr>
          <w:p w14:paraId="5B55D2FB"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181</w:t>
            </w:r>
          </w:p>
        </w:tc>
        <w:tc>
          <w:tcPr>
            <w:tcW w:w="576" w:type="dxa"/>
            <w:tcBorders>
              <w:top w:val="nil"/>
              <w:left w:val="nil"/>
              <w:bottom w:val="single" w:sz="4" w:space="0" w:color="auto"/>
              <w:right w:val="single" w:sz="4" w:space="0" w:color="auto"/>
            </w:tcBorders>
            <w:shd w:val="clear" w:color="auto" w:fill="auto"/>
            <w:noWrap/>
            <w:vAlign w:val="center"/>
            <w:hideMark/>
          </w:tcPr>
          <w:p w14:paraId="5B55D2FC"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206</w:t>
            </w:r>
          </w:p>
        </w:tc>
        <w:tc>
          <w:tcPr>
            <w:tcW w:w="576" w:type="dxa"/>
            <w:tcBorders>
              <w:top w:val="nil"/>
              <w:left w:val="nil"/>
              <w:bottom w:val="single" w:sz="4" w:space="0" w:color="auto"/>
              <w:right w:val="single" w:sz="4" w:space="0" w:color="auto"/>
            </w:tcBorders>
            <w:shd w:val="clear" w:color="auto" w:fill="auto"/>
            <w:noWrap/>
            <w:vAlign w:val="center"/>
            <w:hideMark/>
          </w:tcPr>
          <w:p w14:paraId="5B55D2FD"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255</w:t>
            </w:r>
          </w:p>
        </w:tc>
        <w:tc>
          <w:tcPr>
            <w:tcW w:w="663" w:type="dxa"/>
            <w:tcBorders>
              <w:top w:val="nil"/>
              <w:left w:val="nil"/>
              <w:bottom w:val="single" w:sz="4" w:space="0" w:color="auto"/>
              <w:right w:val="single" w:sz="4" w:space="0" w:color="auto"/>
            </w:tcBorders>
            <w:shd w:val="clear" w:color="auto" w:fill="auto"/>
            <w:noWrap/>
            <w:vAlign w:val="center"/>
            <w:hideMark/>
          </w:tcPr>
          <w:p w14:paraId="5B55D2FE"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211</w:t>
            </w:r>
          </w:p>
        </w:tc>
        <w:tc>
          <w:tcPr>
            <w:tcW w:w="924" w:type="dxa"/>
            <w:tcBorders>
              <w:top w:val="nil"/>
              <w:left w:val="nil"/>
              <w:bottom w:val="single" w:sz="4" w:space="0" w:color="auto"/>
              <w:right w:val="single" w:sz="4" w:space="0" w:color="auto"/>
            </w:tcBorders>
            <w:shd w:val="clear" w:color="auto" w:fill="auto"/>
            <w:noWrap/>
            <w:vAlign w:val="center"/>
            <w:hideMark/>
          </w:tcPr>
          <w:p w14:paraId="5B55D2FF"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311</w:t>
            </w:r>
          </w:p>
        </w:tc>
        <w:tc>
          <w:tcPr>
            <w:tcW w:w="741" w:type="dxa"/>
            <w:tcBorders>
              <w:top w:val="nil"/>
              <w:left w:val="nil"/>
              <w:bottom w:val="single" w:sz="4" w:space="0" w:color="auto"/>
              <w:right w:val="single" w:sz="4" w:space="0" w:color="auto"/>
            </w:tcBorders>
            <w:shd w:val="clear" w:color="auto" w:fill="auto"/>
            <w:noWrap/>
            <w:vAlign w:val="center"/>
            <w:hideMark/>
          </w:tcPr>
          <w:p w14:paraId="5B55D300"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238</w:t>
            </w:r>
          </w:p>
        </w:tc>
        <w:tc>
          <w:tcPr>
            <w:tcW w:w="894" w:type="dxa"/>
            <w:tcBorders>
              <w:top w:val="nil"/>
              <w:left w:val="nil"/>
              <w:bottom w:val="single" w:sz="4" w:space="0" w:color="auto"/>
              <w:right w:val="single" w:sz="4" w:space="0" w:color="auto"/>
            </w:tcBorders>
            <w:shd w:val="clear" w:color="auto" w:fill="auto"/>
            <w:noWrap/>
            <w:vAlign w:val="center"/>
            <w:hideMark/>
          </w:tcPr>
          <w:p w14:paraId="5B55D301"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220</w:t>
            </w:r>
          </w:p>
        </w:tc>
        <w:tc>
          <w:tcPr>
            <w:tcW w:w="880" w:type="dxa"/>
            <w:tcBorders>
              <w:top w:val="nil"/>
              <w:left w:val="nil"/>
              <w:bottom w:val="single" w:sz="4" w:space="0" w:color="auto"/>
              <w:right w:val="single" w:sz="4" w:space="0" w:color="auto"/>
            </w:tcBorders>
            <w:shd w:val="clear" w:color="auto" w:fill="auto"/>
            <w:noWrap/>
            <w:vAlign w:val="center"/>
            <w:hideMark/>
          </w:tcPr>
          <w:p w14:paraId="5B55D302"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236</w:t>
            </w:r>
          </w:p>
        </w:tc>
        <w:tc>
          <w:tcPr>
            <w:tcW w:w="710" w:type="dxa"/>
            <w:tcBorders>
              <w:top w:val="nil"/>
              <w:left w:val="nil"/>
              <w:bottom w:val="single" w:sz="4" w:space="0" w:color="auto"/>
              <w:right w:val="single" w:sz="4" w:space="0" w:color="auto"/>
            </w:tcBorders>
            <w:shd w:val="clear" w:color="auto" w:fill="auto"/>
            <w:noWrap/>
            <w:vAlign w:val="center"/>
            <w:hideMark/>
          </w:tcPr>
          <w:p w14:paraId="5B55D303"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287</w:t>
            </w:r>
          </w:p>
        </w:tc>
        <w:tc>
          <w:tcPr>
            <w:tcW w:w="790" w:type="dxa"/>
            <w:tcBorders>
              <w:top w:val="nil"/>
              <w:left w:val="nil"/>
              <w:bottom w:val="single" w:sz="4" w:space="0" w:color="auto"/>
              <w:right w:val="single" w:sz="4" w:space="0" w:color="auto"/>
            </w:tcBorders>
            <w:shd w:val="clear" w:color="auto" w:fill="auto"/>
            <w:noWrap/>
            <w:vAlign w:val="center"/>
            <w:hideMark/>
          </w:tcPr>
          <w:p w14:paraId="5B55D304"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217</w:t>
            </w:r>
          </w:p>
        </w:tc>
        <w:tc>
          <w:tcPr>
            <w:tcW w:w="631" w:type="dxa"/>
            <w:tcBorders>
              <w:top w:val="nil"/>
              <w:left w:val="nil"/>
              <w:bottom w:val="single" w:sz="4" w:space="0" w:color="auto"/>
              <w:right w:val="single" w:sz="4" w:space="0" w:color="auto"/>
            </w:tcBorders>
            <w:shd w:val="clear" w:color="auto" w:fill="auto"/>
            <w:noWrap/>
            <w:vAlign w:val="center"/>
            <w:hideMark/>
          </w:tcPr>
          <w:p w14:paraId="5B55D305"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334</w:t>
            </w:r>
          </w:p>
        </w:tc>
        <w:tc>
          <w:tcPr>
            <w:tcW w:w="1261" w:type="dxa"/>
            <w:tcBorders>
              <w:top w:val="nil"/>
              <w:left w:val="nil"/>
              <w:bottom w:val="single" w:sz="4" w:space="0" w:color="auto"/>
              <w:right w:val="single" w:sz="4" w:space="0" w:color="auto"/>
            </w:tcBorders>
            <w:shd w:val="clear" w:color="000000" w:fill="A6A6A6"/>
            <w:noWrap/>
            <w:vAlign w:val="center"/>
            <w:hideMark/>
          </w:tcPr>
          <w:p w14:paraId="5B55D306"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2,924</w:t>
            </w:r>
          </w:p>
        </w:tc>
      </w:tr>
      <w:tr w:rsidR="00D4159A" w:rsidRPr="003A088B" w14:paraId="5B55D316" w14:textId="77777777" w:rsidTr="00D4159A">
        <w:trPr>
          <w:trHeight w:val="225"/>
        </w:trPr>
        <w:tc>
          <w:tcPr>
            <w:tcW w:w="839" w:type="dxa"/>
            <w:tcBorders>
              <w:top w:val="nil"/>
              <w:left w:val="single" w:sz="4" w:space="0" w:color="auto"/>
              <w:bottom w:val="nil"/>
              <w:right w:val="single" w:sz="4" w:space="0" w:color="auto"/>
            </w:tcBorders>
            <w:shd w:val="clear" w:color="000000" w:fill="A6A6A6"/>
            <w:vAlign w:val="bottom"/>
            <w:hideMark/>
          </w:tcPr>
          <w:p w14:paraId="5B55D308" w14:textId="77777777" w:rsidR="00D4159A" w:rsidRPr="003A088B" w:rsidRDefault="00D4159A" w:rsidP="00D4159A">
            <w:pPr>
              <w:rPr>
                <w:rFonts w:ascii="Calibri" w:hAnsi="Calibri"/>
                <w:color w:val="000000"/>
                <w:sz w:val="16"/>
                <w:szCs w:val="16"/>
                <w:lang w:eastAsia="en-GB"/>
              </w:rPr>
            </w:pPr>
            <w:r w:rsidRPr="003A088B">
              <w:rPr>
                <w:rFonts w:ascii="Calibri" w:hAnsi="Calibri"/>
                <w:color w:val="000000"/>
                <w:sz w:val="16"/>
                <w:szCs w:val="16"/>
                <w:lang w:eastAsia="en-GB"/>
              </w:rPr>
              <w:t>Grand Total</w:t>
            </w:r>
          </w:p>
        </w:tc>
        <w:tc>
          <w:tcPr>
            <w:tcW w:w="576" w:type="dxa"/>
            <w:tcBorders>
              <w:top w:val="nil"/>
              <w:left w:val="nil"/>
              <w:bottom w:val="nil"/>
              <w:right w:val="single" w:sz="4" w:space="0" w:color="auto"/>
            </w:tcBorders>
            <w:shd w:val="clear" w:color="000000" w:fill="A6A6A6"/>
            <w:noWrap/>
            <w:vAlign w:val="center"/>
            <w:hideMark/>
          </w:tcPr>
          <w:p w14:paraId="5B55D309"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2,783</w:t>
            </w:r>
          </w:p>
        </w:tc>
        <w:tc>
          <w:tcPr>
            <w:tcW w:w="576" w:type="dxa"/>
            <w:tcBorders>
              <w:top w:val="nil"/>
              <w:left w:val="nil"/>
              <w:bottom w:val="nil"/>
              <w:right w:val="single" w:sz="4" w:space="0" w:color="auto"/>
            </w:tcBorders>
            <w:shd w:val="clear" w:color="000000" w:fill="A6A6A6"/>
            <w:noWrap/>
            <w:vAlign w:val="center"/>
            <w:hideMark/>
          </w:tcPr>
          <w:p w14:paraId="5B55D30A"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2,885</w:t>
            </w:r>
          </w:p>
        </w:tc>
        <w:tc>
          <w:tcPr>
            <w:tcW w:w="576" w:type="dxa"/>
            <w:tcBorders>
              <w:top w:val="nil"/>
              <w:left w:val="nil"/>
              <w:bottom w:val="nil"/>
              <w:right w:val="single" w:sz="4" w:space="0" w:color="auto"/>
            </w:tcBorders>
            <w:shd w:val="clear" w:color="000000" w:fill="A6A6A6"/>
            <w:noWrap/>
            <w:vAlign w:val="center"/>
            <w:hideMark/>
          </w:tcPr>
          <w:p w14:paraId="5B55D30B"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2,826</w:t>
            </w:r>
          </w:p>
        </w:tc>
        <w:tc>
          <w:tcPr>
            <w:tcW w:w="576" w:type="dxa"/>
            <w:tcBorders>
              <w:top w:val="nil"/>
              <w:left w:val="nil"/>
              <w:bottom w:val="nil"/>
              <w:right w:val="single" w:sz="4" w:space="0" w:color="auto"/>
            </w:tcBorders>
            <w:shd w:val="clear" w:color="000000" w:fill="A6A6A6"/>
            <w:noWrap/>
            <w:vAlign w:val="center"/>
            <w:hideMark/>
          </w:tcPr>
          <w:p w14:paraId="5B55D30C"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2,804</w:t>
            </w:r>
          </w:p>
        </w:tc>
        <w:tc>
          <w:tcPr>
            <w:tcW w:w="663" w:type="dxa"/>
            <w:tcBorders>
              <w:top w:val="nil"/>
              <w:left w:val="nil"/>
              <w:bottom w:val="nil"/>
              <w:right w:val="single" w:sz="4" w:space="0" w:color="auto"/>
            </w:tcBorders>
            <w:shd w:val="clear" w:color="000000" w:fill="A6A6A6"/>
            <w:noWrap/>
            <w:vAlign w:val="center"/>
            <w:hideMark/>
          </w:tcPr>
          <w:p w14:paraId="5B55D30D"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3,057</w:t>
            </w:r>
          </w:p>
        </w:tc>
        <w:tc>
          <w:tcPr>
            <w:tcW w:w="924" w:type="dxa"/>
            <w:tcBorders>
              <w:top w:val="nil"/>
              <w:left w:val="nil"/>
              <w:bottom w:val="nil"/>
              <w:right w:val="single" w:sz="4" w:space="0" w:color="auto"/>
            </w:tcBorders>
            <w:shd w:val="clear" w:color="000000" w:fill="A6A6A6"/>
            <w:noWrap/>
            <w:vAlign w:val="center"/>
            <w:hideMark/>
          </w:tcPr>
          <w:p w14:paraId="5B55D30E"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3,014</w:t>
            </w:r>
          </w:p>
        </w:tc>
        <w:tc>
          <w:tcPr>
            <w:tcW w:w="741" w:type="dxa"/>
            <w:tcBorders>
              <w:top w:val="nil"/>
              <w:left w:val="nil"/>
              <w:bottom w:val="nil"/>
              <w:right w:val="single" w:sz="4" w:space="0" w:color="auto"/>
            </w:tcBorders>
            <w:shd w:val="clear" w:color="000000" w:fill="A6A6A6"/>
            <w:noWrap/>
            <w:vAlign w:val="center"/>
            <w:hideMark/>
          </w:tcPr>
          <w:p w14:paraId="5B55D30F"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2,668</w:t>
            </w:r>
          </w:p>
        </w:tc>
        <w:tc>
          <w:tcPr>
            <w:tcW w:w="894" w:type="dxa"/>
            <w:tcBorders>
              <w:top w:val="nil"/>
              <w:left w:val="nil"/>
              <w:bottom w:val="nil"/>
              <w:right w:val="single" w:sz="4" w:space="0" w:color="auto"/>
            </w:tcBorders>
            <w:shd w:val="clear" w:color="000000" w:fill="A6A6A6"/>
            <w:noWrap/>
            <w:vAlign w:val="center"/>
            <w:hideMark/>
          </w:tcPr>
          <w:p w14:paraId="5B55D310"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2,758</w:t>
            </w:r>
          </w:p>
        </w:tc>
        <w:tc>
          <w:tcPr>
            <w:tcW w:w="880" w:type="dxa"/>
            <w:tcBorders>
              <w:top w:val="nil"/>
              <w:left w:val="nil"/>
              <w:bottom w:val="nil"/>
              <w:right w:val="single" w:sz="4" w:space="0" w:color="auto"/>
            </w:tcBorders>
            <w:shd w:val="clear" w:color="000000" w:fill="A6A6A6"/>
            <w:noWrap/>
            <w:vAlign w:val="center"/>
            <w:hideMark/>
          </w:tcPr>
          <w:p w14:paraId="5B55D311"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2,656</w:t>
            </w:r>
          </w:p>
        </w:tc>
        <w:tc>
          <w:tcPr>
            <w:tcW w:w="710" w:type="dxa"/>
            <w:tcBorders>
              <w:top w:val="nil"/>
              <w:left w:val="nil"/>
              <w:bottom w:val="nil"/>
              <w:right w:val="single" w:sz="4" w:space="0" w:color="auto"/>
            </w:tcBorders>
            <w:shd w:val="clear" w:color="000000" w:fill="A6A6A6"/>
            <w:noWrap/>
            <w:vAlign w:val="center"/>
            <w:hideMark/>
          </w:tcPr>
          <w:p w14:paraId="5B55D312"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3,081</w:t>
            </w:r>
          </w:p>
        </w:tc>
        <w:tc>
          <w:tcPr>
            <w:tcW w:w="790" w:type="dxa"/>
            <w:tcBorders>
              <w:top w:val="nil"/>
              <w:left w:val="nil"/>
              <w:bottom w:val="nil"/>
              <w:right w:val="single" w:sz="4" w:space="0" w:color="auto"/>
            </w:tcBorders>
            <w:shd w:val="clear" w:color="000000" w:fill="A6A6A6"/>
            <w:noWrap/>
            <w:vAlign w:val="center"/>
            <w:hideMark/>
          </w:tcPr>
          <w:p w14:paraId="5B55D313"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2,633</w:t>
            </w:r>
          </w:p>
        </w:tc>
        <w:tc>
          <w:tcPr>
            <w:tcW w:w="631" w:type="dxa"/>
            <w:tcBorders>
              <w:top w:val="nil"/>
              <w:left w:val="nil"/>
              <w:bottom w:val="nil"/>
              <w:right w:val="single" w:sz="4" w:space="0" w:color="auto"/>
            </w:tcBorders>
            <w:shd w:val="clear" w:color="000000" w:fill="A6A6A6"/>
            <w:noWrap/>
            <w:vAlign w:val="center"/>
            <w:hideMark/>
          </w:tcPr>
          <w:p w14:paraId="5B55D314"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3,401</w:t>
            </w:r>
          </w:p>
        </w:tc>
        <w:tc>
          <w:tcPr>
            <w:tcW w:w="1261" w:type="dxa"/>
            <w:tcBorders>
              <w:top w:val="nil"/>
              <w:left w:val="nil"/>
              <w:bottom w:val="nil"/>
              <w:right w:val="single" w:sz="4" w:space="0" w:color="auto"/>
            </w:tcBorders>
            <w:shd w:val="clear" w:color="000000" w:fill="A6A6A6"/>
            <w:noWrap/>
            <w:vAlign w:val="center"/>
            <w:hideMark/>
          </w:tcPr>
          <w:p w14:paraId="5B55D315" w14:textId="77777777" w:rsidR="00D4159A" w:rsidRPr="003A088B" w:rsidRDefault="00D4159A" w:rsidP="00D4159A">
            <w:pPr>
              <w:jc w:val="center"/>
              <w:rPr>
                <w:rFonts w:ascii="Calibri" w:hAnsi="Calibri"/>
                <w:color w:val="000000"/>
                <w:sz w:val="16"/>
                <w:szCs w:val="16"/>
                <w:lang w:eastAsia="en-GB"/>
              </w:rPr>
            </w:pPr>
            <w:r w:rsidRPr="003A088B">
              <w:rPr>
                <w:rFonts w:ascii="Calibri" w:hAnsi="Calibri"/>
                <w:color w:val="000000"/>
                <w:sz w:val="16"/>
                <w:szCs w:val="16"/>
                <w:lang w:eastAsia="en-GB"/>
              </w:rPr>
              <w:t>34,565</w:t>
            </w:r>
          </w:p>
        </w:tc>
      </w:tr>
      <w:tr w:rsidR="00D4159A" w:rsidRPr="003A088B" w14:paraId="5B55D325" w14:textId="77777777" w:rsidTr="00D4159A">
        <w:trPr>
          <w:trHeight w:val="225"/>
        </w:trPr>
        <w:tc>
          <w:tcPr>
            <w:tcW w:w="839" w:type="dxa"/>
            <w:tcBorders>
              <w:top w:val="nil"/>
              <w:left w:val="single" w:sz="4" w:space="0" w:color="auto"/>
              <w:bottom w:val="single" w:sz="4" w:space="0" w:color="auto"/>
              <w:right w:val="single" w:sz="4" w:space="0" w:color="auto"/>
            </w:tcBorders>
            <w:shd w:val="clear" w:color="000000" w:fill="A6A6A6"/>
            <w:vAlign w:val="bottom"/>
          </w:tcPr>
          <w:p w14:paraId="5B55D317" w14:textId="77777777" w:rsidR="00D4159A" w:rsidRPr="003A088B" w:rsidRDefault="00D4159A" w:rsidP="00D4159A">
            <w:pPr>
              <w:rPr>
                <w:rFonts w:ascii="Calibri" w:hAnsi="Calibri"/>
                <w:color w:val="000000"/>
                <w:sz w:val="16"/>
                <w:szCs w:val="16"/>
                <w:lang w:eastAsia="en-GB"/>
              </w:rPr>
            </w:pPr>
          </w:p>
        </w:tc>
        <w:tc>
          <w:tcPr>
            <w:tcW w:w="576" w:type="dxa"/>
            <w:tcBorders>
              <w:top w:val="nil"/>
              <w:left w:val="nil"/>
              <w:bottom w:val="single" w:sz="4" w:space="0" w:color="auto"/>
              <w:right w:val="single" w:sz="4" w:space="0" w:color="auto"/>
            </w:tcBorders>
            <w:shd w:val="clear" w:color="000000" w:fill="A6A6A6"/>
            <w:noWrap/>
            <w:vAlign w:val="center"/>
          </w:tcPr>
          <w:p w14:paraId="5B55D318" w14:textId="77777777" w:rsidR="00D4159A" w:rsidRPr="003A088B" w:rsidRDefault="00D4159A" w:rsidP="00D4159A">
            <w:pPr>
              <w:jc w:val="center"/>
              <w:rPr>
                <w:rFonts w:ascii="Calibri" w:hAnsi="Calibri"/>
                <w:color w:val="000000"/>
                <w:sz w:val="16"/>
                <w:szCs w:val="16"/>
                <w:lang w:eastAsia="en-GB"/>
              </w:rPr>
            </w:pPr>
          </w:p>
        </w:tc>
        <w:tc>
          <w:tcPr>
            <w:tcW w:w="576" w:type="dxa"/>
            <w:tcBorders>
              <w:top w:val="nil"/>
              <w:left w:val="nil"/>
              <w:bottom w:val="single" w:sz="4" w:space="0" w:color="auto"/>
              <w:right w:val="single" w:sz="4" w:space="0" w:color="auto"/>
            </w:tcBorders>
            <w:shd w:val="clear" w:color="000000" w:fill="A6A6A6"/>
            <w:noWrap/>
            <w:vAlign w:val="center"/>
          </w:tcPr>
          <w:p w14:paraId="5B55D319" w14:textId="77777777" w:rsidR="00D4159A" w:rsidRPr="003A088B" w:rsidRDefault="00D4159A" w:rsidP="00D4159A">
            <w:pPr>
              <w:jc w:val="center"/>
              <w:rPr>
                <w:rFonts w:ascii="Calibri" w:hAnsi="Calibri"/>
                <w:color w:val="000000"/>
                <w:sz w:val="16"/>
                <w:szCs w:val="16"/>
                <w:lang w:eastAsia="en-GB"/>
              </w:rPr>
            </w:pPr>
          </w:p>
        </w:tc>
        <w:tc>
          <w:tcPr>
            <w:tcW w:w="576" w:type="dxa"/>
            <w:tcBorders>
              <w:top w:val="nil"/>
              <w:left w:val="nil"/>
              <w:bottom w:val="single" w:sz="4" w:space="0" w:color="auto"/>
              <w:right w:val="single" w:sz="4" w:space="0" w:color="auto"/>
            </w:tcBorders>
            <w:shd w:val="clear" w:color="000000" w:fill="A6A6A6"/>
            <w:noWrap/>
            <w:vAlign w:val="center"/>
          </w:tcPr>
          <w:p w14:paraId="5B55D31A" w14:textId="77777777" w:rsidR="00D4159A" w:rsidRPr="003A088B" w:rsidRDefault="00D4159A" w:rsidP="00D4159A">
            <w:pPr>
              <w:jc w:val="center"/>
              <w:rPr>
                <w:rFonts w:ascii="Calibri" w:hAnsi="Calibri"/>
                <w:color w:val="000000"/>
                <w:sz w:val="16"/>
                <w:szCs w:val="16"/>
                <w:lang w:eastAsia="en-GB"/>
              </w:rPr>
            </w:pPr>
          </w:p>
        </w:tc>
        <w:tc>
          <w:tcPr>
            <w:tcW w:w="576" w:type="dxa"/>
            <w:tcBorders>
              <w:top w:val="nil"/>
              <w:left w:val="nil"/>
              <w:bottom w:val="single" w:sz="4" w:space="0" w:color="auto"/>
              <w:right w:val="single" w:sz="4" w:space="0" w:color="auto"/>
            </w:tcBorders>
            <w:shd w:val="clear" w:color="000000" w:fill="A6A6A6"/>
            <w:noWrap/>
            <w:vAlign w:val="center"/>
          </w:tcPr>
          <w:p w14:paraId="5B55D31B" w14:textId="77777777" w:rsidR="00D4159A" w:rsidRPr="003A088B" w:rsidRDefault="00D4159A" w:rsidP="00D4159A">
            <w:pPr>
              <w:jc w:val="center"/>
              <w:rPr>
                <w:rFonts w:ascii="Calibri" w:hAnsi="Calibri"/>
                <w:color w:val="000000"/>
                <w:sz w:val="16"/>
                <w:szCs w:val="16"/>
                <w:lang w:eastAsia="en-GB"/>
              </w:rPr>
            </w:pPr>
          </w:p>
        </w:tc>
        <w:tc>
          <w:tcPr>
            <w:tcW w:w="663" w:type="dxa"/>
            <w:tcBorders>
              <w:top w:val="nil"/>
              <w:left w:val="nil"/>
              <w:bottom w:val="single" w:sz="4" w:space="0" w:color="auto"/>
              <w:right w:val="single" w:sz="4" w:space="0" w:color="auto"/>
            </w:tcBorders>
            <w:shd w:val="clear" w:color="000000" w:fill="A6A6A6"/>
            <w:noWrap/>
            <w:vAlign w:val="center"/>
          </w:tcPr>
          <w:p w14:paraId="5B55D31C" w14:textId="77777777" w:rsidR="00D4159A" w:rsidRPr="003A088B" w:rsidRDefault="00D4159A" w:rsidP="00D4159A">
            <w:pPr>
              <w:jc w:val="center"/>
              <w:rPr>
                <w:rFonts w:ascii="Calibri" w:hAnsi="Calibri"/>
                <w:color w:val="000000"/>
                <w:sz w:val="16"/>
                <w:szCs w:val="16"/>
                <w:lang w:eastAsia="en-GB"/>
              </w:rPr>
            </w:pPr>
          </w:p>
        </w:tc>
        <w:tc>
          <w:tcPr>
            <w:tcW w:w="924" w:type="dxa"/>
            <w:tcBorders>
              <w:top w:val="nil"/>
              <w:left w:val="nil"/>
              <w:bottom w:val="single" w:sz="4" w:space="0" w:color="auto"/>
              <w:right w:val="single" w:sz="4" w:space="0" w:color="auto"/>
            </w:tcBorders>
            <w:shd w:val="clear" w:color="000000" w:fill="A6A6A6"/>
            <w:noWrap/>
            <w:vAlign w:val="center"/>
          </w:tcPr>
          <w:p w14:paraId="5B55D31D" w14:textId="77777777" w:rsidR="00D4159A" w:rsidRPr="003A088B" w:rsidRDefault="00D4159A" w:rsidP="00D4159A">
            <w:pPr>
              <w:jc w:val="center"/>
              <w:rPr>
                <w:rFonts w:ascii="Calibri" w:hAnsi="Calibri"/>
                <w:color w:val="000000"/>
                <w:sz w:val="16"/>
                <w:szCs w:val="16"/>
                <w:lang w:eastAsia="en-GB"/>
              </w:rPr>
            </w:pPr>
          </w:p>
        </w:tc>
        <w:tc>
          <w:tcPr>
            <w:tcW w:w="741" w:type="dxa"/>
            <w:tcBorders>
              <w:top w:val="nil"/>
              <w:left w:val="nil"/>
              <w:bottom w:val="single" w:sz="4" w:space="0" w:color="auto"/>
              <w:right w:val="single" w:sz="4" w:space="0" w:color="auto"/>
            </w:tcBorders>
            <w:shd w:val="clear" w:color="000000" w:fill="A6A6A6"/>
            <w:noWrap/>
            <w:vAlign w:val="center"/>
          </w:tcPr>
          <w:p w14:paraId="5B55D31E" w14:textId="77777777" w:rsidR="00D4159A" w:rsidRPr="003A088B" w:rsidRDefault="00D4159A" w:rsidP="00D4159A">
            <w:pPr>
              <w:jc w:val="center"/>
              <w:rPr>
                <w:rFonts w:ascii="Calibri" w:hAnsi="Calibri"/>
                <w:color w:val="000000"/>
                <w:sz w:val="16"/>
                <w:szCs w:val="16"/>
                <w:lang w:eastAsia="en-GB"/>
              </w:rPr>
            </w:pPr>
          </w:p>
        </w:tc>
        <w:tc>
          <w:tcPr>
            <w:tcW w:w="894" w:type="dxa"/>
            <w:tcBorders>
              <w:top w:val="nil"/>
              <w:left w:val="nil"/>
              <w:bottom w:val="single" w:sz="4" w:space="0" w:color="auto"/>
              <w:right w:val="single" w:sz="4" w:space="0" w:color="auto"/>
            </w:tcBorders>
            <w:shd w:val="clear" w:color="000000" w:fill="A6A6A6"/>
            <w:noWrap/>
            <w:vAlign w:val="center"/>
          </w:tcPr>
          <w:p w14:paraId="5B55D31F" w14:textId="77777777" w:rsidR="00D4159A" w:rsidRPr="003A088B" w:rsidRDefault="00D4159A" w:rsidP="00D4159A">
            <w:pPr>
              <w:jc w:val="center"/>
              <w:rPr>
                <w:rFonts w:ascii="Calibri" w:hAnsi="Calibri"/>
                <w:color w:val="000000"/>
                <w:sz w:val="16"/>
                <w:szCs w:val="16"/>
                <w:lang w:eastAsia="en-GB"/>
              </w:rPr>
            </w:pPr>
          </w:p>
        </w:tc>
        <w:tc>
          <w:tcPr>
            <w:tcW w:w="880" w:type="dxa"/>
            <w:tcBorders>
              <w:top w:val="nil"/>
              <w:left w:val="nil"/>
              <w:bottom w:val="single" w:sz="4" w:space="0" w:color="auto"/>
              <w:right w:val="single" w:sz="4" w:space="0" w:color="auto"/>
            </w:tcBorders>
            <w:shd w:val="clear" w:color="000000" w:fill="A6A6A6"/>
            <w:noWrap/>
            <w:vAlign w:val="center"/>
          </w:tcPr>
          <w:p w14:paraId="5B55D320" w14:textId="77777777" w:rsidR="00D4159A" w:rsidRPr="003A088B" w:rsidRDefault="00D4159A" w:rsidP="00D4159A">
            <w:pPr>
              <w:jc w:val="center"/>
              <w:rPr>
                <w:rFonts w:ascii="Calibri" w:hAnsi="Calibri"/>
                <w:color w:val="000000"/>
                <w:sz w:val="16"/>
                <w:szCs w:val="16"/>
                <w:lang w:eastAsia="en-GB"/>
              </w:rPr>
            </w:pPr>
          </w:p>
        </w:tc>
        <w:tc>
          <w:tcPr>
            <w:tcW w:w="710" w:type="dxa"/>
            <w:tcBorders>
              <w:top w:val="nil"/>
              <w:left w:val="nil"/>
              <w:bottom w:val="single" w:sz="4" w:space="0" w:color="auto"/>
              <w:right w:val="single" w:sz="4" w:space="0" w:color="auto"/>
            </w:tcBorders>
            <w:shd w:val="clear" w:color="000000" w:fill="A6A6A6"/>
            <w:noWrap/>
            <w:vAlign w:val="center"/>
          </w:tcPr>
          <w:p w14:paraId="5B55D321" w14:textId="77777777" w:rsidR="00D4159A" w:rsidRPr="003A088B" w:rsidRDefault="00D4159A" w:rsidP="00D4159A">
            <w:pPr>
              <w:jc w:val="center"/>
              <w:rPr>
                <w:rFonts w:ascii="Calibri" w:hAnsi="Calibri"/>
                <w:color w:val="000000"/>
                <w:sz w:val="16"/>
                <w:szCs w:val="16"/>
                <w:lang w:eastAsia="en-GB"/>
              </w:rPr>
            </w:pPr>
          </w:p>
        </w:tc>
        <w:tc>
          <w:tcPr>
            <w:tcW w:w="790" w:type="dxa"/>
            <w:tcBorders>
              <w:top w:val="nil"/>
              <w:left w:val="nil"/>
              <w:bottom w:val="single" w:sz="4" w:space="0" w:color="auto"/>
              <w:right w:val="single" w:sz="4" w:space="0" w:color="auto"/>
            </w:tcBorders>
            <w:shd w:val="clear" w:color="000000" w:fill="A6A6A6"/>
            <w:noWrap/>
            <w:vAlign w:val="center"/>
          </w:tcPr>
          <w:p w14:paraId="5B55D322" w14:textId="77777777" w:rsidR="00D4159A" w:rsidRPr="003A088B" w:rsidRDefault="00D4159A" w:rsidP="00D4159A">
            <w:pPr>
              <w:jc w:val="center"/>
              <w:rPr>
                <w:rFonts w:ascii="Calibri" w:hAnsi="Calibri"/>
                <w:color w:val="000000"/>
                <w:sz w:val="16"/>
                <w:szCs w:val="16"/>
                <w:lang w:eastAsia="en-GB"/>
              </w:rPr>
            </w:pPr>
          </w:p>
        </w:tc>
        <w:tc>
          <w:tcPr>
            <w:tcW w:w="631" w:type="dxa"/>
            <w:tcBorders>
              <w:top w:val="nil"/>
              <w:left w:val="nil"/>
              <w:bottom w:val="single" w:sz="4" w:space="0" w:color="auto"/>
              <w:right w:val="single" w:sz="4" w:space="0" w:color="auto"/>
            </w:tcBorders>
            <w:shd w:val="clear" w:color="000000" w:fill="A6A6A6"/>
            <w:noWrap/>
            <w:vAlign w:val="center"/>
          </w:tcPr>
          <w:p w14:paraId="5B55D323" w14:textId="77777777" w:rsidR="00D4159A" w:rsidRPr="003A088B" w:rsidRDefault="00D4159A" w:rsidP="00D4159A">
            <w:pPr>
              <w:jc w:val="center"/>
              <w:rPr>
                <w:rFonts w:ascii="Calibri" w:hAnsi="Calibri"/>
                <w:color w:val="000000"/>
                <w:sz w:val="16"/>
                <w:szCs w:val="16"/>
                <w:lang w:eastAsia="en-GB"/>
              </w:rPr>
            </w:pPr>
          </w:p>
        </w:tc>
        <w:tc>
          <w:tcPr>
            <w:tcW w:w="1261" w:type="dxa"/>
            <w:tcBorders>
              <w:top w:val="nil"/>
              <w:left w:val="nil"/>
              <w:bottom w:val="single" w:sz="4" w:space="0" w:color="auto"/>
              <w:right w:val="single" w:sz="4" w:space="0" w:color="auto"/>
            </w:tcBorders>
            <w:shd w:val="clear" w:color="000000" w:fill="A6A6A6"/>
            <w:noWrap/>
            <w:vAlign w:val="center"/>
          </w:tcPr>
          <w:p w14:paraId="5B55D324" w14:textId="77777777" w:rsidR="00D4159A" w:rsidRPr="003A088B" w:rsidRDefault="00D4159A" w:rsidP="00D4159A">
            <w:pPr>
              <w:jc w:val="center"/>
              <w:rPr>
                <w:rFonts w:ascii="Calibri" w:hAnsi="Calibri"/>
                <w:color w:val="000000"/>
                <w:sz w:val="16"/>
                <w:szCs w:val="16"/>
                <w:lang w:eastAsia="en-GB"/>
              </w:rPr>
            </w:pPr>
          </w:p>
        </w:tc>
      </w:tr>
    </w:tbl>
    <w:p w14:paraId="5B55D326" w14:textId="77777777" w:rsidR="00D4159A" w:rsidRPr="00B827C3" w:rsidRDefault="00D4159A" w:rsidP="00D4159A">
      <w:pPr>
        <w:pStyle w:val="Default"/>
        <w:rPr>
          <w:rFonts w:ascii="Arial" w:hAnsi="Arial" w:cs="Arial"/>
          <w:sz w:val="21"/>
          <w:szCs w:val="21"/>
        </w:rPr>
      </w:pPr>
    </w:p>
    <w:p w14:paraId="5B55D327" w14:textId="77777777" w:rsidR="00D4159A" w:rsidRDefault="00D4159A" w:rsidP="00D4159A">
      <w:pPr>
        <w:pStyle w:val="Default"/>
        <w:rPr>
          <w:sz w:val="21"/>
          <w:szCs w:val="21"/>
        </w:rPr>
      </w:pPr>
      <w:bookmarkStart w:id="88" w:name="_MON_1411982896"/>
      <w:bookmarkStart w:id="89" w:name="_MON_1411910736"/>
      <w:bookmarkStart w:id="90" w:name="_MON_1411910804"/>
      <w:bookmarkStart w:id="91" w:name="_MON_1411910813"/>
      <w:bookmarkStart w:id="92" w:name="_MON_1413726658"/>
      <w:bookmarkStart w:id="93" w:name="_MON_1413726779"/>
      <w:bookmarkStart w:id="94" w:name="_MON_1411910710"/>
      <w:bookmarkEnd w:id="88"/>
      <w:bookmarkEnd w:id="89"/>
      <w:bookmarkEnd w:id="90"/>
      <w:bookmarkEnd w:id="91"/>
      <w:bookmarkEnd w:id="92"/>
      <w:bookmarkEnd w:id="93"/>
      <w:bookmarkEnd w:id="94"/>
    </w:p>
    <w:p w14:paraId="5B55D328" w14:textId="77777777" w:rsidR="00D4159A" w:rsidRDefault="00D4159A" w:rsidP="00D4159A">
      <w:pPr>
        <w:pStyle w:val="Default"/>
        <w:rPr>
          <w:sz w:val="21"/>
          <w:szCs w:val="21"/>
        </w:rPr>
      </w:pPr>
    </w:p>
    <w:p w14:paraId="5B55D329" w14:textId="77777777" w:rsidR="00D4159A" w:rsidRPr="009B0EFF" w:rsidRDefault="00D4159A" w:rsidP="00EB49A1">
      <w:pPr>
        <w:pStyle w:val="Heading1"/>
        <w:keepNext w:val="0"/>
        <w:numPr>
          <w:ilvl w:val="0"/>
          <w:numId w:val="81"/>
        </w:numPr>
        <w:adjustRightInd w:val="0"/>
        <w:spacing w:after="240"/>
        <w:rPr>
          <w:rFonts w:ascii="Arial" w:hAnsi="Arial" w:cs="Arial"/>
          <w:b/>
          <w:sz w:val="21"/>
          <w:szCs w:val="21"/>
        </w:rPr>
      </w:pPr>
      <w:r w:rsidRPr="009B0EFF">
        <w:rPr>
          <w:rFonts w:ascii="Arial" w:hAnsi="Arial" w:cs="Arial"/>
          <w:b/>
          <w:sz w:val="21"/>
          <w:szCs w:val="21"/>
        </w:rPr>
        <w:t xml:space="preserve">MAINTAINING WASTE FLOW </w:t>
      </w:r>
    </w:p>
    <w:p w14:paraId="5B55D32A" w14:textId="77777777" w:rsidR="00D4159A" w:rsidRPr="009B0EFF" w:rsidRDefault="00D4159A" w:rsidP="00EB49A1">
      <w:pPr>
        <w:pStyle w:val="Level2"/>
        <w:numPr>
          <w:ilvl w:val="1"/>
          <w:numId w:val="81"/>
        </w:numPr>
        <w:tabs>
          <w:tab w:val="num" w:pos="850"/>
        </w:tabs>
        <w:spacing w:line="240" w:lineRule="auto"/>
        <w:rPr>
          <w:rFonts w:ascii="Arial" w:hAnsi="Arial" w:cs="Arial"/>
          <w:sz w:val="21"/>
          <w:szCs w:val="21"/>
        </w:rPr>
      </w:pPr>
      <w:r w:rsidRPr="009B0EFF">
        <w:rPr>
          <w:rFonts w:ascii="Arial" w:hAnsi="Arial" w:cs="Arial"/>
          <w:sz w:val="21"/>
          <w:szCs w:val="21"/>
        </w:rPr>
        <w:t>On each Service Day the Supplier shall transport Contract Waste from the relevant Collection Point and deliver to the Final Disposal Points specified by the Client</w:t>
      </w:r>
    </w:p>
    <w:p w14:paraId="5B55D32B" w14:textId="77777777" w:rsidR="00D4159A" w:rsidRPr="009B0EFF" w:rsidRDefault="00D4159A" w:rsidP="00EB49A1">
      <w:pPr>
        <w:pStyle w:val="Level2"/>
        <w:numPr>
          <w:ilvl w:val="1"/>
          <w:numId w:val="81"/>
        </w:numPr>
        <w:tabs>
          <w:tab w:val="num" w:pos="850"/>
        </w:tabs>
        <w:spacing w:line="240" w:lineRule="auto"/>
        <w:rPr>
          <w:rFonts w:ascii="Arial" w:hAnsi="Arial" w:cs="Arial"/>
          <w:sz w:val="21"/>
          <w:szCs w:val="21"/>
        </w:rPr>
      </w:pPr>
      <w:r w:rsidRPr="009B0EFF">
        <w:rPr>
          <w:rFonts w:ascii="Arial" w:hAnsi="Arial" w:cs="Arial"/>
          <w:sz w:val="21"/>
          <w:szCs w:val="21"/>
        </w:rPr>
        <w:t>The Contractor will be required to provide swift removal of material, as a minimum the Contractor shall ensure that no more than the tonnage allowable per WTS as shown in table 8.4.1.1 is left on site at the end of the Service Day, at any of the WTS's.</w:t>
      </w:r>
    </w:p>
    <w:p w14:paraId="5B55D32C" w14:textId="77777777" w:rsidR="00D4159A" w:rsidRPr="009B0EFF" w:rsidRDefault="00D4159A" w:rsidP="00EB49A1">
      <w:pPr>
        <w:pStyle w:val="Level2"/>
        <w:numPr>
          <w:ilvl w:val="1"/>
          <w:numId w:val="81"/>
        </w:numPr>
        <w:tabs>
          <w:tab w:val="num" w:pos="850"/>
        </w:tabs>
        <w:spacing w:line="240" w:lineRule="auto"/>
        <w:rPr>
          <w:rFonts w:ascii="Arial" w:hAnsi="Arial" w:cs="Arial"/>
          <w:sz w:val="21"/>
          <w:szCs w:val="21"/>
        </w:rPr>
      </w:pPr>
      <w:r w:rsidRPr="009B0EFF">
        <w:rPr>
          <w:rFonts w:ascii="Arial" w:hAnsi="Arial" w:cs="Arial"/>
          <w:sz w:val="21"/>
          <w:szCs w:val="21"/>
        </w:rPr>
        <w:t xml:space="preserve">Not Used </w:t>
      </w:r>
    </w:p>
    <w:p w14:paraId="5B55D32D" w14:textId="77777777" w:rsidR="00D4159A" w:rsidRPr="00271A25" w:rsidRDefault="00D4159A" w:rsidP="00D4159A">
      <w:pPr>
        <w:pStyle w:val="Heading1"/>
        <w:ind w:left="850" w:hanging="850"/>
        <w:rPr>
          <w:b/>
          <w:sz w:val="21"/>
          <w:szCs w:val="21"/>
        </w:rPr>
      </w:pPr>
    </w:p>
    <w:p w14:paraId="5B55D32E" w14:textId="77777777" w:rsidR="00D4159A" w:rsidRPr="009B0EFF" w:rsidRDefault="00D4159A" w:rsidP="00EB49A1">
      <w:pPr>
        <w:pStyle w:val="Level2"/>
        <w:numPr>
          <w:ilvl w:val="1"/>
          <w:numId w:val="81"/>
        </w:numPr>
        <w:tabs>
          <w:tab w:val="num" w:pos="850"/>
        </w:tabs>
        <w:spacing w:line="240" w:lineRule="auto"/>
        <w:rPr>
          <w:rFonts w:ascii="Arial" w:hAnsi="Arial" w:cs="Arial"/>
          <w:sz w:val="21"/>
          <w:szCs w:val="21"/>
        </w:rPr>
      </w:pPr>
      <w:r w:rsidRPr="009B0EFF">
        <w:rPr>
          <w:rFonts w:ascii="Arial" w:hAnsi="Arial" w:cs="Arial"/>
          <w:sz w:val="21"/>
          <w:szCs w:val="21"/>
        </w:rPr>
        <w:t>The Supplier shall ensure that no Waste Transfer Station is allowed to fill to the extent that the ability to discharge or collect waste is jeopardised.  The process to ensure this will be as follows:</w:t>
      </w:r>
    </w:p>
    <w:p w14:paraId="5B55D32F" w14:textId="77777777" w:rsidR="00D4159A" w:rsidRPr="009B0EFF" w:rsidRDefault="00D4159A" w:rsidP="00EB49A1">
      <w:pPr>
        <w:pStyle w:val="Heading3"/>
        <w:keepNext w:val="0"/>
        <w:numPr>
          <w:ilvl w:val="2"/>
          <w:numId w:val="81"/>
        </w:numPr>
        <w:adjustRightInd w:val="0"/>
        <w:spacing w:after="240"/>
        <w:rPr>
          <w:rFonts w:cs="Arial"/>
          <w:b/>
          <w:sz w:val="21"/>
          <w:szCs w:val="21"/>
          <w:u w:val="none"/>
        </w:rPr>
      </w:pPr>
      <w:r w:rsidRPr="009B0EFF">
        <w:rPr>
          <w:rFonts w:cs="Arial"/>
          <w:sz w:val="21"/>
          <w:szCs w:val="21"/>
          <w:u w:val="none"/>
        </w:rPr>
        <w:t xml:space="preserve">The Supplier shall ensure that the total tonnage of Contract Waste present in each Waste Transfer Station does not exceed the amounts stated on </w:t>
      </w:r>
      <w:proofErr w:type="gramStart"/>
      <w:r w:rsidRPr="009B0EFF">
        <w:rPr>
          <w:rFonts w:cs="Arial"/>
          <w:sz w:val="21"/>
          <w:szCs w:val="21"/>
          <w:u w:val="none"/>
        </w:rPr>
        <w:t>table  8.4.1.1</w:t>
      </w:r>
      <w:proofErr w:type="gramEnd"/>
      <w:r w:rsidRPr="009B0EFF">
        <w:rPr>
          <w:rFonts w:cs="Arial"/>
          <w:sz w:val="21"/>
          <w:szCs w:val="21"/>
          <w:u w:val="none"/>
        </w:rPr>
        <w:t xml:space="preserve"> at any time</w:t>
      </w:r>
    </w:p>
    <w:p w14:paraId="5B55D330" w14:textId="77777777" w:rsidR="00D4159A" w:rsidRPr="009B0EFF" w:rsidRDefault="00D4159A" w:rsidP="00D4159A">
      <w:pPr>
        <w:pStyle w:val="Heading3"/>
        <w:ind w:left="900"/>
        <w:rPr>
          <w:rFonts w:cs="Arial"/>
          <w:sz w:val="21"/>
          <w:szCs w:val="21"/>
        </w:rPr>
      </w:pPr>
      <w:proofErr w:type="gramStart"/>
      <w:r w:rsidRPr="009B0EFF">
        <w:rPr>
          <w:rFonts w:cs="Arial"/>
          <w:sz w:val="21"/>
          <w:szCs w:val="21"/>
        </w:rPr>
        <w:t>Table 8.4.1.1 – Operational Tonnage Limit for each WTS.</w:t>
      </w:r>
      <w:proofErr w:type="gramEnd"/>
    </w:p>
    <w:p w14:paraId="5B55D331" w14:textId="77777777" w:rsidR="00D4159A" w:rsidRPr="007D57C1" w:rsidRDefault="00D4159A" w:rsidP="00D4159A"/>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2835"/>
      </w:tblGrid>
      <w:tr w:rsidR="00D4159A" w:rsidRPr="00271A25" w14:paraId="5B55D334" w14:textId="77777777" w:rsidTr="00D4159A">
        <w:tc>
          <w:tcPr>
            <w:tcW w:w="2502" w:type="dxa"/>
            <w:shd w:val="clear" w:color="auto" w:fill="auto"/>
          </w:tcPr>
          <w:p w14:paraId="5B55D332" w14:textId="77777777" w:rsidR="00D4159A" w:rsidRPr="007D57C1" w:rsidRDefault="00D4159A" w:rsidP="00D4159A">
            <w:pPr>
              <w:suppressAutoHyphens/>
              <w:spacing w:after="160" w:line="247" w:lineRule="auto"/>
              <w:ind w:left="72"/>
              <w:rPr>
                <w:rFonts w:ascii="Arial" w:hAnsi="Arial" w:cs="Arial"/>
                <w:sz w:val="21"/>
                <w:szCs w:val="21"/>
              </w:rPr>
            </w:pPr>
            <w:r w:rsidRPr="007D57C1">
              <w:rPr>
                <w:rFonts w:ascii="Arial" w:hAnsi="Arial" w:cs="Arial"/>
                <w:sz w:val="21"/>
                <w:szCs w:val="21"/>
              </w:rPr>
              <w:t>Waste Transfer Station</w:t>
            </w:r>
          </w:p>
        </w:tc>
        <w:tc>
          <w:tcPr>
            <w:tcW w:w="2835" w:type="dxa"/>
            <w:shd w:val="clear" w:color="auto" w:fill="auto"/>
          </w:tcPr>
          <w:p w14:paraId="5B55D333" w14:textId="77777777" w:rsidR="00D4159A" w:rsidRPr="007D57C1" w:rsidRDefault="00D4159A" w:rsidP="00D4159A">
            <w:pPr>
              <w:suppressAutoHyphens/>
              <w:spacing w:after="160" w:line="247" w:lineRule="auto"/>
              <w:ind w:left="160"/>
              <w:jc w:val="center"/>
              <w:rPr>
                <w:rFonts w:ascii="Arial" w:hAnsi="Arial" w:cs="Arial"/>
                <w:sz w:val="21"/>
                <w:szCs w:val="21"/>
              </w:rPr>
            </w:pPr>
            <w:r w:rsidRPr="007D57C1">
              <w:rPr>
                <w:rFonts w:ascii="Arial" w:hAnsi="Arial" w:cs="Arial"/>
                <w:sz w:val="21"/>
                <w:szCs w:val="21"/>
              </w:rPr>
              <w:t>Maximum Contract Waste Tonnage at the end of each Service Day</w:t>
            </w:r>
          </w:p>
        </w:tc>
      </w:tr>
      <w:tr w:rsidR="00D4159A" w:rsidRPr="00271A25" w14:paraId="5B55D337" w14:textId="77777777" w:rsidTr="00D4159A">
        <w:tc>
          <w:tcPr>
            <w:tcW w:w="2502" w:type="dxa"/>
            <w:shd w:val="clear" w:color="auto" w:fill="auto"/>
          </w:tcPr>
          <w:p w14:paraId="5B55D335" w14:textId="77777777" w:rsidR="00D4159A" w:rsidRPr="007D57C1" w:rsidRDefault="00D4159A" w:rsidP="00D4159A">
            <w:pPr>
              <w:suppressAutoHyphens/>
              <w:spacing w:after="160" w:line="247" w:lineRule="auto"/>
              <w:ind w:left="72"/>
              <w:rPr>
                <w:rFonts w:ascii="Arial" w:hAnsi="Arial" w:cs="Arial"/>
                <w:sz w:val="21"/>
                <w:szCs w:val="21"/>
              </w:rPr>
            </w:pPr>
            <w:r w:rsidRPr="007D57C1">
              <w:rPr>
                <w:rFonts w:ascii="Arial" w:hAnsi="Arial" w:cs="Arial"/>
                <w:sz w:val="21"/>
                <w:szCs w:val="21"/>
              </w:rPr>
              <w:t>Boston WTS</w:t>
            </w:r>
          </w:p>
        </w:tc>
        <w:tc>
          <w:tcPr>
            <w:tcW w:w="2835" w:type="dxa"/>
            <w:shd w:val="clear" w:color="auto" w:fill="auto"/>
          </w:tcPr>
          <w:p w14:paraId="5B55D336" w14:textId="77777777" w:rsidR="00D4159A" w:rsidRPr="007D57C1" w:rsidRDefault="00D4159A" w:rsidP="00D4159A">
            <w:pPr>
              <w:suppressAutoHyphens/>
              <w:spacing w:after="160" w:line="247" w:lineRule="auto"/>
              <w:ind w:left="160"/>
              <w:jc w:val="center"/>
              <w:rPr>
                <w:rFonts w:ascii="Arial" w:hAnsi="Arial" w:cs="Arial"/>
                <w:sz w:val="21"/>
                <w:szCs w:val="21"/>
              </w:rPr>
            </w:pPr>
            <w:r w:rsidRPr="007D57C1">
              <w:rPr>
                <w:rFonts w:ascii="Arial" w:hAnsi="Arial" w:cs="Arial"/>
                <w:sz w:val="21"/>
                <w:szCs w:val="21"/>
              </w:rPr>
              <w:t>225 Tonnes</w:t>
            </w:r>
          </w:p>
        </w:tc>
      </w:tr>
      <w:tr w:rsidR="00D4159A" w:rsidRPr="00271A25" w14:paraId="5B55D33A" w14:textId="77777777" w:rsidTr="00D4159A">
        <w:tc>
          <w:tcPr>
            <w:tcW w:w="2502" w:type="dxa"/>
            <w:shd w:val="clear" w:color="auto" w:fill="auto"/>
          </w:tcPr>
          <w:p w14:paraId="5B55D338" w14:textId="77777777" w:rsidR="00D4159A" w:rsidRPr="007D57C1" w:rsidRDefault="00D4159A" w:rsidP="00D4159A">
            <w:pPr>
              <w:suppressAutoHyphens/>
              <w:spacing w:after="160" w:line="247" w:lineRule="auto"/>
              <w:ind w:left="72"/>
              <w:rPr>
                <w:rFonts w:ascii="Arial" w:hAnsi="Arial" w:cs="Arial"/>
                <w:sz w:val="21"/>
                <w:szCs w:val="21"/>
              </w:rPr>
            </w:pPr>
            <w:r w:rsidRPr="007D57C1">
              <w:rPr>
                <w:rFonts w:ascii="Arial" w:hAnsi="Arial" w:cs="Arial"/>
                <w:sz w:val="21"/>
                <w:szCs w:val="21"/>
              </w:rPr>
              <w:t>Gainsborough WTS</w:t>
            </w:r>
          </w:p>
        </w:tc>
        <w:tc>
          <w:tcPr>
            <w:tcW w:w="2835" w:type="dxa"/>
            <w:shd w:val="clear" w:color="auto" w:fill="auto"/>
          </w:tcPr>
          <w:p w14:paraId="5B55D339" w14:textId="77777777" w:rsidR="00D4159A" w:rsidRPr="007D57C1" w:rsidRDefault="00D4159A" w:rsidP="00D4159A">
            <w:pPr>
              <w:suppressAutoHyphens/>
              <w:spacing w:after="160" w:line="247" w:lineRule="auto"/>
              <w:ind w:left="160"/>
              <w:jc w:val="center"/>
              <w:rPr>
                <w:rFonts w:ascii="Arial" w:hAnsi="Arial" w:cs="Arial"/>
                <w:sz w:val="21"/>
                <w:szCs w:val="21"/>
              </w:rPr>
            </w:pPr>
            <w:r w:rsidRPr="007D57C1">
              <w:rPr>
                <w:rFonts w:ascii="Arial" w:hAnsi="Arial" w:cs="Arial"/>
                <w:sz w:val="21"/>
                <w:szCs w:val="21"/>
              </w:rPr>
              <w:t>125 Tonnes</w:t>
            </w:r>
          </w:p>
        </w:tc>
      </w:tr>
      <w:tr w:rsidR="00D4159A" w:rsidRPr="00271A25" w14:paraId="5B55D33D" w14:textId="77777777" w:rsidTr="00D4159A">
        <w:tc>
          <w:tcPr>
            <w:tcW w:w="2502" w:type="dxa"/>
            <w:shd w:val="clear" w:color="auto" w:fill="auto"/>
          </w:tcPr>
          <w:p w14:paraId="5B55D33B" w14:textId="77777777" w:rsidR="00D4159A" w:rsidRPr="007D57C1" w:rsidRDefault="00D4159A" w:rsidP="00D4159A">
            <w:pPr>
              <w:suppressAutoHyphens/>
              <w:spacing w:after="160" w:line="247" w:lineRule="auto"/>
              <w:ind w:left="72"/>
              <w:rPr>
                <w:rFonts w:ascii="Arial" w:hAnsi="Arial" w:cs="Arial"/>
                <w:sz w:val="21"/>
                <w:szCs w:val="21"/>
              </w:rPr>
            </w:pPr>
            <w:r w:rsidRPr="007D57C1">
              <w:rPr>
                <w:rFonts w:ascii="Arial" w:hAnsi="Arial" w:cs="Arial"/>
                <w:sz w:val="21"/>
                <w:szCs w:val="21"/>
              </w:rPr>
              <w:t>Grantham WTS</w:t>
            </w:r>
          </w:p>
        </w:tc>
        <w:tc>
          <w:tcPr>
            <w:tcW w:w="2835" w:type="dxa"/>
            <w:tcBorders>
              <w:bottom w:val="single" w:sz="4" w:space="0" w:color="auto"/>
            </w:tcBorders>
            <w:shd w:val="clear" w:color="auto" w:fill="auto"/>
          </w:tcPr>
          <w:p w14:paraId="5B55D33C" w14:textId="77777777" w:rsidR="00D4159A" w:rsidRPr="007D57C1" w:rsidRDefault="00D4159A" w:rsidP="00D4159A">
            <w:pPr>
              <w:suppressAutoHyphens/>
              <w:spacing w:after="160" w:line="247" w:lineRule="auto"/>
              <w:ind w:left="160"/>
              <w:jc w:val="center"/>
              <w:rPr>
                <w:rFonts w:ascii="Arial" w:hAnsi="Arial" w:cs="Arial"/>
                <w:sz w:val="21"/>
                <w:szCs w:val="21"/>
              </w:rPr>
            </w:pPr>
            <w:r w:rsidRPr="007D57C1">
              <w:rPr>
                <w:rFonts w:ascii="Arial" w:hAnsi="Arial" w:cs="Arial"/>
                <w:sz w:val="21"/>
                <w:szCs w:val="21"/>
              </w:rPr>
              <w:t>225 Tonnes</w:t>
            </w:r>
          </w:p>
        </w:tc>
      </w:tr>
      <w:tr w:rsidR="00D4159A" w:rsidRPr="00271A25" w14:paraId="5B55D340" w14:textId="77777777" w:rsidTr="00D4159A">
        <w:tc>
          <w:tcPr>
            <w:tcW w:w="2502" w:type="dxa"/>
            <w:shd w:val="clear" w:color="auto" w:fill="auto"/>
          </w:tcPr>
          <w:p w14:paraId="5B55D33E" w14:textId="77777777" w:rsidR="00D4159A" w:rsidRPr="007D57C1" w:rsidRDefault="00D4159A" w:rsidP="00D4159A">
            <w:pPr>
              <w:suppressAutoHyphens/>
              <w:spacing w:after="160" w:line="247" w:lineRule="auto"/>
              <w:ind w:left="72"/>
              <w:rPr>
                <w:rFonts w:ascii="Arial" w:hAnsi="Arial" w:cs="Arial"/>
                <w:sz w:val="21"/>
                <w:szCs w:val="21"/>
              </w:rPr>
            </w:pPr>
            <w:r w:rsidRPr="007D57C1">
              <w:rPr>
                <w:rFonts w:ascii="Arial" w:hAnsi="Arial" w:cs="Arial"/>
                <w:sz w:val="21"/>
                <w:szCs w:val="21"/>
              </w:rPr>
              <w:t>Louth WTS</w:t>
            </w:r>
          </w:p>
        </w:tc>
        <w:tc>
          <w:tcPr>
            <w:tcW w:w="2835" w:type="dxa"/>
            <w:shd w:val="clear" w:color="auto" w:fill="auto"/>
          </w:tcPr>
          <w:p w14:paraId="5B55D33F" w14:textId="77777777" w:rsidR="00D4159A" w:rsidRPr="007D57C1" w:rsidRDefault="00D4159A" w:rsidP="00D4159A">
            <w:pPr>
              <w:suppressAutoHyphens/>
              <w:spacing w:after="160" w:line="247" w:lineRule="auto"/>
              <w:ind w:left="160"/>
              <w:jc w:val="center"/>
              <w:rPr>
                <w:rFonts w:ascii="Arial" w:hAnsi="Arial" w:cs="Arial"/>
                <w:sz w:val="21"/>
                <w:szCs w:val="21"/>
              </w:rPr>
            </w:pPr>
            <w:r w:rsidRPr="007D57C1">
              <w:rPr>
                <w:rFonts w:ascii="Arial" w:hAnsi="Arial" w:cs="Arial"/>
                <w:sz w:val="21"/>
                <w:szCs w:val="21"/>
              </w:rPr>
              <w:t>225 Tonnes</w:t>
            </w:r>
          </w:p>
        </w:tc>
      </w:tr>
      <w:tr w:rsidR="00D4159A" w:rsidRPr="00271A25" w14:paraId="5B55D343" w14:textId="77777777" w:rsidTr="00D4159A">
        <w:tc>
          <w:tcPr>
            <w:tcW w:w="2502" w:type="dxa"/>
            <w:shd w:val="clear" w:color="auto" w:fill="auto"/>
          </w:tcPr>
          <w:p w14:paraId="5B55D341" w14:textId="77777777" w:rsidR="00D4159A" w:rsidRPr="007D57C1" w:rsidRDefault="00D4159A" w:rsidP="00D4159A">
            <w:pPr>
              <w:suppressAutoHyphens/>
              <w:spacing w:after="160" w:line="247" w:lineRule="auto"/>
              <w:ind w:left="72"/>
              <w:rPr>
                <w:rFonts w:ascii="Arial" w:hAnsi="Arial" w:cs="Arial"/>
                <w:sz w:val="21"/>
                <w:szCs w:val="21"/>
              </w:rPr>
            </w:pPr>
            <w:r w:rsidRPr="007D57C1">
              <w:rPr>
                <w:rFonts w:ascii="Arial" w:hAnsi="Arial" w:cs="Arial"/>
                <w:sz w:val="21"/>
                <w:szCs w:val="21"/>
              </w:rPr>
              <w:t>Sleaford WTS</w:t>
            </w:r>
          </w:p>
        </w:tc>
        <w:tc>
          <w:tcPr>
            <w:tcW w:w="2835" w:type="dxa"/>
            <w:shd w:val="clear" w:color="auto" w:fill="auto"/>
          </w:tcPr>
          <w:p w14:paraId="5B55D342" w14:textId="77777777" w:rsidR="00D4159A" w:rsidRPr="007D57C1" w:rsidRDefault="00D4159A" w:rsidP="00D4159A">
            <w:pPr>
              <w:suppressAutoHyphens/>
              <w:spacing w:after="160" w:line="247" w:lineRule="auto"/>
              <w:ind w:left="160"/>
              <w:jc w:val="center"/>
              <w:rPr>
                <w:rFonts w:ascii="Arial" w:hAnsi="Arial" w:cs="Arial"/>
                <w:sz w:val="21"/>
                <w:szCs w:val="21"/>
              </w:rPr>
            </w:pPr>
            <w:r w:rsidRPr="007D57C1">
              <w:rPr>
                <w:rFonts w:ascii="Arial" w:hAnsi="Arial" w:cs="Arial"/>
                <w:sz w:val="21"/>
                <w:szCs w:val="21"/>
              </w:rPr>
              <w:t>125 Tonnes</w:t>
            </w:r>
          </w:p>
        </w:tc>
      </w:tr>
    </w:tbl>
    <w:p w14:paraId="5B55D344" w14:textId="77777777" w:rsidR="00D4159A" w:rsidRDefault="00D4159A" w:rsidP="00D4159A">
      <w:pPr>
        <w:pStyle w:val="Heading3"/>
        <w:rPr>
          <w:b/>
          <w:sz w:val="21"/>
          <w:szCs w:val="21"/>
        </w:rPr>
      </w:pPr>
    </w:p>
    <w:p w14:paraId="5B55D345" w14:textId="77777777" w:rsidR="00D4159A" w:rsidRPr="007D57C1" w:rsidRDefault="00D4159A" w:rsidP="00D4159A">
      <w:pPr>
        <w:pStyle w:val="Default"/>
        <w:ind w:left="1440" w:hanging="720"/>
        <w:rPr>
          <w:rFonts w:ascii="Arial" w:hAnsi="Arial" w:cs="Arial"/>
          <w:sz w:val="21"/>
          <w:szCs w:val="21"/>
        </w:rPr>
      </w:pPr>
      <w:r w:rsidRPr="007D57C1">
        <w:rPr>
          <w:rFonts w:ascii="Arial" w:hAnsi="Arial" w:cs="Arial"/>
          <w:sz w:val="21"/>
          <w:szCs w:val="21"/>
        </w:rPr>
        <w:t>8.4.2</w:t>
      </w:r>
      <w:r w:rsidRPr="007D57C1">
        <w:rPr>
          <w:rFonts w:ascii="Arial" w:hAnsi="Arial" w:cs="Arial"/>
          <w:sz w:val="21"/>
          <w:szCs w:val="21"/>
        </w:rPr>
        <w:tab/>
        <w:t xml:space="preserve">The Supplier is expected to operate in such a way as to </w:t>
      </w:r>
      <w:proofErr w:type="spellStart"/>
      <w:r w:rsidRPr="007D57C1">
        <w:rPr>
          <w:rFonts w:ascii="Arial" w:hAnsi="Arial" w:cs="Arial"/>
          <w:sz w:val="21"/>
          <w:szCs w:val="21"/>
        </w:rPr>
        <w:t>minimise</w:t>
      </w:r>
      <w:proofErr w:type="spellEnd"/>
      <w:r w:rsidRPr="007D57C1">
        <w:rPr>
          <w:rFonts w:ascii="Arial" w:hAnsi="Arial" w:cs="Arial"/>
          <w:sz w:val="21"/>
          <w:szCs w:val="21"/>
        </w:rPr>
        <w:t xml:space="preserve"> the Contract Waste left on the floor at any WTS by the end of operations on Friday to </w:t>
      </w:r>
      <w:proofErr w:type="spellStart"/>
      <w:r w:rsidRPr="007D57C1">
        <w:rPr>
          <w:rFonts w:ascii="Arial" w:hAnsi="Arial" w:cs="Arial"/>
          <w:sz w:val="21"/>
          <w:szCs w:val="21"/>
        </w:rPr>
        <w:t>minimise</w:t>
      </w:r>
      <w:proofErr w:type="spellEnd"/>
      <w:r w:rsidRPr="007D57C1">
        <w:rPr>
          <w:rFonts w:ascii="Arial" w:hAnsi="Arial" w:cs="Arial"/>
          <w:sz w:val="21"/>
          <w:szCs w:val="21"/>
        </w:rPr>
        <w:t xml:space="preserve"> the risk of fire.</w:t>
      </w:r>
    </w:p>
    <w:p w14:paraId="5B55D346" w14:textId="77777777" w:rsidR="00D4159A" w:rsidRPr="007D57C1" w:rsidRDefault="00D4159A" w:rsidP="00D4159A">
      <w:pPr>
        <w:pStyle w:val="Default"/>
        <w:ind w:left="1440" w:hanging="720"/>
        <w:rPr>
          <w:rFonts w:ascii="Arial" w:hAnsi="Arial" w:cs="Arial"/>
          <w:sz w:val="21"/>
          <w:szCs w:val="21"/>
        </w:rPr>
      </w:pPr>
    </w:p>
    <w:p w14:paraId="5B55D347" w14:textId="77777777" w:rsidR="00D4159A" w:rsidRPr="007D57C1" w:rsidRDefault="00D4159A" w:rsidP="00D4159A">
      <w:pPr>
        <w:pStyle w:val="Default"/>
        <w:ind w:left="1440" w:hanging="720"/>
        <w:rPr>
          <w:rFonts w:ascii="Arial" w:hAnsi="Arial" w:cs="Arial"/>
          <w:sz w:val="21"/>
          <w:szCs w:val="21"/>
        </w:rPr>
      </w:pPr>
      <w:r w:rsidRPr="007D57C1">
        <w:rPr>
          <w:rFonts w:ascii="Arial" w:hAnsi="Arial" w:cs="Arial"/>
          <w:sz w:val="21"/>
          <w:szCs w:val="21"/>
        </w:rPr>
        <w:t>8.4.3</w:t>
      </w:r>
      <w:r w:rsidRPr="007D57C1">
        <w:rPr>
          <w:rFonts w:ascii="Arial" w:hAnsi="Arial" w:cs="Arial"/>
          <w:sz w:val="21"/>
          <w:szCs w:val="21"/>
        </w:rPr>
        <w:tab/>
        <w:t xml:space="preserve"> It is the Suppliers responsibility to maintain regular communication with the WTS's supervisors to ascertain the amount of Contract Waste that is in each WTS waste hall and any predicted WCA (or other vehicle) waste that is to arrive on a daily basis. The Supplier must comply with the information described in table 8.4.1.1 and the Performance Management Framework (PMF)</w:t>
      </w:r>
    </w:p>
    <w:p w14:paraId="5B55D348" w14:textId="77777777" w:rsidR="00D4159A" w:rsidRPr="007D57C1" w:rsidRDefault="00D4159A" w:rsidP="00D4159A">
      <w:pPr>
        <w:pStyle w:val="Default"/>
        <w:ind w:left="1440" w:hanging="720"/>
        <w:rPr>
          <w:rFonts w:ascii="Arial" w:hAnsi="Arial" w:cs="Arial"/>
          <w:sz w:val="21"/>
          <w:szCs w:val="21"/>
        </w:rPr>
      </w:pPr>
    </w:p>
    <w:p w14:paraId="5B55D349" w14:textId="77777777" w:rsidR="00D4159A" w:rsidRPr="007D57C1" w:rsidRDefault="00D4159A" w:rsidP="00D4159A">
      <w:pPr>
        <w:pStyle w:val="Default"/>
        <w:ind w:left="1440" w:hanging="720"/>
        <w:rPr>
          <w:rFonts w:ascii="Arial" w:hAnsi="Arial" w:cs="Arial"/>
          <w:sz w:val="21"/>
          <w:szCs w:val="21"/>
        </w:rPr>
      </w:pPr>
      <w:r w:rsidRPr="007D57C1">
        <w:rPr>
          <w:rFonts w:ascii="Arial" w:hAnsi="Arial" w:cs="Arial"/>
          <w:sz w:val="21"/>
          <w:szCs w:val="21"/>
        </w:rPr>
        <w:t xml:space="preserve">8.4.4 </w:t>
      </w:r>
      <w:r w:rsidRPr="007D57C1">
        <w:rPr>
          <w:rFonts w:ascii="Arial" w:hAnsi="Arial" w:cs="Arial"/>
          <w:sz w:val="21"/>
          <w:szCs w:val="21"/>
        </w:rPr>
        <w:tab/>
        <w:t>Should an exceedance of table 8.4.1.1 occur then the PMF describes the steps that shall take place.</w:t>
      </w:r>
    </w:p>
    <w:p w14:paraId="5B55D34A" w14:textId="77777777" w:rsidR="00D4159A" w:rsidRPr="000E396D" w:rsidRDefault="00D4159A" w:rsidP="00D4159A">
      <w:pPr>
        <w:pStyle w:val="Default"/>
      </w:pPr>
    </w:p>
    <w:p w14:paraId="5B55D34B" w14:textId="77777777" w:rsidR="00D4159A" w:rsidRPr="009B0EFF" w:rsidRDefault="00D4159A" w:rsidP="00EB49A1">
      <w:pPr>
        <w:pStyle w:val="Heading1"/>
        <w:keepNext w:val="0"/>
        <w:numPr>
          <w:ilvl w:val="0"/>
          <w:numId w:val="81"/>
        </w:numPr>
        <w:adjustRightInd w:val="0"/>
        <w:spacing w:after="240"/>
        <w:rPr>
          <w:rFonts w:ascii="Arial" w:hAnsi="Arial" w:cs="Arial"/>
          <w:b/>
          <w:sz w:val="21"/>
          <w:szCs w:val="21"/>
        </w:rPr>
      </w:pPr>
      <w:r w:rsidRPr="009B0EFF">
        <w:rPr>
          <w:rFonts w:ascii="Arial" w:hAnsi="Arial" w:cs="Arial"/>
          <w:b/>
          <w:sz w:val="21"/>
          <w:szCs w:val="21"/>
        </w:rPr>
        <w:t>SUPPLIER’S VEHICLE (EQUIPMENT) SPECIFICATION</w:t>
      </w:r>
    </w:p>
    <w:p w14:paraId="5B55D34C" w14:textId="77777777" w:rsidR="00D4159A" w:rsidRPr="009B0EFF" w:rsidRDefault="00D4159A" w:rsidP="00EB49A1">
      <w:pPr>
        <w:pStyle w:val="Level2"/>
        <w:numPr>
          <w:ilvl w:val="1"/>
          <w:numId w:val="81"/>
        </w:numPr>
        <w:tabs>
          <w:tab w:val="num" w:pos="850"/>
        </w:tabs>
        <w:spacing w:line="240" w:lineRule="auto"/>
        <w:rPr>
          <w:rFonts w:ascii="Arial" w:hAnsi="Arial" w:cs="Arial"/>
          <w:sz w:val="21"/>
          <w:szCs w:val="21"/>
        </w:rPr>
      </w:pPr>
      <w:r w:rsidRPr="009B0EFF">
        <w:rPr>
          <w:rFonts w:ascii="Arial" w:hAnsi="Arial" w:cs="Arial"/>
          <w:sz w:val="21"/>
          <w:szCs w:val="21"/>
        </w:rPr>
        <w:t>The Supplier shall be responsible at all times for providing sufficient vehicles meeting the requirements of this Schedule 1 (Client’s Requirements) to perform the Services.</w:t>
      </w:r>
    </w:p>
    <w:p w14:paraId="5B55D34D" w14:textId="77777777" w:rsidR="00D4159A" w:rsidRPr="009B0EFF" w:rsidRDefault="00D4159A" w:rsidP="00EB49A1">
      <w:pPr>
        <w:pStyle w:val="Level2"/>
        <w:numPr>
          <w:ilvl w:val="1"/>
          <w:numId w:val="81"/>
        </w:numPr>
        <w:tabs>
          <w:tab w:val="num" w:pos="850"/>
        </w:tabs>
        <w:spacing w:line="240" w:lineRule="auto"/>
        <w:rPr>
          <w:rFonts w:ascii="Arial" w:hAnsi="Arial" w:cs="Arial"/>
          <w:sz w:val="21"/>
          <w:szCs w:val="21"/>
        </w:rPr>
      </w:pPr>
      <w:r w:rsidRPr="009B0EFF">
        <w:rPr>
          <w:rFonts w:ascii="Arial" w:hAnsi="Arial" w:cs="Arial"/>
          <w:sz w:val="21"/>
          <w:szCs w:val="21"/>
        </w:rPr>
        <w:t>All vehicles forming part of the Supplier’s Vehicle Fleet must:</w:t>
      </w:r>
    </w:p>
    <w:p w14:paraId="5B55D34E" w14:textId="77777777" w:rsidR="00D4159A" w:rsidRPr="009B0EFF" w:rsidRDefault="00D4159A" w:rsidP="00EB49A1">
      <w:pPr>
        <w:pStyle w:val="Heading3"/>
        <w:keepNext w:val="0"/>
        <w:numPr>
          <w:ilvl w:val="2"/>
          <w:numId w:val="81"/>
        </w:numPr>
        <w:adjustRightInd w:val="0"/>
        <w:spacing w:after="240"/>
        <w:rPr>
          <w:rFonts w:cs="Arial"/>
          <w:b/>
          <w:sz w:val="21"/>
          <w:szCs w:val="21"/>
          <w:u w:val="none"/>
        </w:rPr>
      </w:pPr>
      <w:r w:rsidRPr="009B0EFF">
        <w:rPr>
          <w:rFonts w:cs="Arial"/>
          <w:sz w:val="21"/>
          <w:szCs w:val="21"/>
          <w:u w:val="none"/>
        </w:rPr>
        <w:t>Be fitted with a white noise reversing alarm unless legislation specifies to the contrary.</w:t>
      </w:r>
    </w:p>
    <w:p w14:paraId="5B55D34F" w14:textId="77777777" w:rsidR="00D4159A" w:rsidRPr="009B0EFF" w:rsidRDefault="00D4159A" w:rsidP="00EB49A1">
      <w:pPr>
        <w:pStyle w:val="Heading3"/>
        <w:keepNext w:val="0"/>
        <w:numPr>
          <w:ilvl w:val="2"/>
          <w:numId w:val="81"/>
        </w:numPr>
        <w:adjustRightInd w:val="0"/>
        <w:spacing w:after="240"/>
        <w:rPr>
          <w:rFonts w:cs="Arial"/>
          <w:b/>
          <w:sz w:val="21"/>
          <w:szCs w:val="21"/>
          <w:u w:val="none"/>
        </w:rPr>
      </w:pPr>
      <w:r w:rsidRPr="009B0EFF">
        <w:rPr>
          <w:rFonts w:cs="Arial"/>
          <w:sz w:val="21"/>
          <w:szCs w:val="21"/>
          <w:u w:val="none"/>
        </w:rPr>
        <w:t>Be fitted with a 360˚CCTV viewing system for safe reversing.  If this is not available, the Supplier must specify in their Service Delivery Plan an alternative safe system of working, as some of the specified Collection Points can only be accessed by reversing.</w:t>
      </w:r>
    </w:p>
    <w:p w14:paraId="5B55D350" w14:textId="77777777" w:rsidR="00D4159A" w:rsidRPr="009B0EFF" w:rsidRDefault="00D4159A" w:rsidP="00EB49A1">
      <w:pPr>
        <w:pStyle w:val="Heading3"/>
        <w:keepNext w:val="0"/>
        <w:numPr>
          <w:ilvl w:val="2"/>
          <w:numId w:val="81"/>
        </w:numPr>
        <w:adjustRightInd w:val="0"/>
        <w:spacing w:after="240"/>
        <w:rPr>
          <w:rFonts w:cs="Arial"/>
          <w:b/>
          <w:sz w:val="21"/>
          <w:szCs w:val="21"/>
          <w:u w:val="none"/>
        </w:rPr>
      </w:pPr>
      <w:r w:rsidRPr="009B0EFF">
        <w:rPr>
          <w:rFonts w:cs="Arial"/>
          <w:sz w:val="21"/>
          <w:szCs w:val="21"/>
          <w:u w:val="none"/>
        </w:rPr>
        <w:t xml:space="preserve">Be fitted with an </w:t>
      </w:r>
      <w:proofErr w:type="spellStart"/>
      <w:r w:rsidRPr="009B0EFF">
        <w:rPr>
          <w:rFonts w:cs="Arial"/>
          <w:sz w:val="21"/>
          <w:szCs w:val="21"/>
          <w:u w:val="none"/>
        </w:rPr>
        <w:t>onboard</w:t>
      </w:r>
      <w:proofErr w:type="spellEnd"/>
      <w:r w:rsidRPr="009B0EFF">
        <w:rPr>
          <w:rFonts w:cs="Arial"/>
          <w:sz w:val="21"/>
          <w:szCs w:val="21"/>
          <w:u w:val="none"/>
        </w:rPr>
        <w:t xml:space="preserve"> weighing system.</w:t>
      </w:r>
    </w:p>
    <w:p w14:paraId="5B55D351" w14:textId="77777777" w:rsidR="00D4159A" w:rsidRPr="009B0EFF" w:rsidRDefault="00D4159A" w:rsidP="00EB49A1">
      <w:pPr>
        <w:pStyle w:val="Heading3"/>
        <w:keepNext w:val="0"/>
        <w:numPr>
          <w:ilvl w:val="2"/>
          <w:numId w:val="81"/>
        </w:numPr>
        <w:adjustRightInd w:val="0"/>
        <w:spacing w:after="240"/>
        <w:rPr>
          <w:rFonts w:cs="Arial"/>
          <w:b/>
          <w:sz w:val="21"/>
          <w:szCs w:val="21"/>
          <w:u w:val="none"/>
        </w:rPr>
      </w:pPr>
      <w:r w:rsidRPr="009B0EFF">
        <w:rPr>
          <w:rFonts w:cs="Arial"/>
          <w:sz w:val="21"/>
          <w:szCs w:val="21"/>
          <w:u w:val="none"/>
        </w:rPr>
        <w:t>Have a payload capacity of 25 tonnes or greater.</w:t>
      </w:r>
    </w:p>
    <w:p w14:paraId="5B55D352" w14:textId="77777777" w:rsidR="00D4159A" w:rsidRPr="009B0EFF" w:rsidRDefault="00D4159A" w:rsidP="00EB49A1">
      <w:pPr>
        <w:pStyle w:val="Heading3"/>
        <w:keepNext w:val="0"/>
        <w:numPr>
          <w:ilvl w:val="2"/>
          <w:numId w:val="81"/>
        </w:numPr>
        <w:adjustRightInd w:val="0"/>
        <w:spacing w:after="240"/>
        <w:rPr>
          <w:rFonts w:cs="Arial"/>
          <w:b/>
          <w:sz w:val="21"/>
          <w:szCs w:val="21"/>
          <w:u w:val="none"/>
        </w:rPr>
      </w:pPr>
      <w:r w:rsidRPr="009B0EFF">
        <w:rPr>
          <w:rFonts w:cs="Arial"/>
          <w:sz w:val="21"/>
          <w:szCs w:val="21"/>
          <w:u w:val="none"/>
        </w:rPr>
        <w:t>Be capable of being filled by a wheeled loading shovel or similar from either side of the Vehicle.</w:t>
      </w:r>
    </w:p>
    <w:p w14:paraId="5B55D353" w14:textId="77777777" w:rsidR="00D4159A" w:rsidRPr="009B0EFF" w:rsidRDefault="00D4159A" w:rsidP="00EB49A1">
      <w:pPr>
        <w:pStyle w:val="Heading3"/>
        <w:keepNext w:val="0"/>
        <w:numPr>
          <w:ilvl w:val="2"/>
          <w:numId w:val="81"/>
        </w:numPr>
        <w:adjustRightInd w:val="0"/>
        <w:spacing w:after="240"/>
        <w:rPr>
          <w:rFonts w:cs="Arial"/>
          <w:b/>
          <w:sz w:val="21"/>
          <w:szCs w:val="21"/>
          <w:u w:val="none"/>
        </w:rPr>
      </w:pPr>
      <w:r w:rsidRPr="009B0EFF">
        <w:rPr>
          <w:rFonts w:cs="Arial"/>
          <w:sz w:val="21"/>
          <w:szCs w:val="21"/>
          <w:u w:val="none"/>
        </w:rPr>
        <w:lastRenderedPageBreak/>
        <w:t>Be fitted with a vehicle tracking system which enables reporting on any deviations from the Prescribed Routes of Travel.</w:t>
      </w:r>
    </w:p>
    <w:p w14:paraId="5B55D354" w14:textId="77777777" w:rsidR="00D4159A" w:rsidRPr="009B0EFF" w:rsidRDefault="00D4159A" w:rsidP="00EB49A1">
      <w:pPr>
        <w:pStyle w:val="Heading3"/>
        <w:keepNext w:val="0"/>
        <w:numPr>
          <w:ilvl w:val="2"/>
          <w:numId w:val="81"/>
        </w:numPr>
        <w:adjustRightInd w:val="0"/>
        <w:spacing w:after="240"/>
        <w:rPr>
          <w:rFonts w:cs="Arial"/>
          <w:b/>
          <w:sz w:val="21"/>
          <w:szCs w:val="21"/>
          <w:u w:val="none"/>
        </w:rPr>
      </w:pPr>
      <w:r w:rsidRPr="009B0EFF">
        <w:rPr>
          <w:rFonts w:cs="Arial"/>
          <w:sz w:val="21"/>
          <w:szCs w:val="21"/>
          <w:u w:val="none"/>
        </w:rPr>
        <w:t xml:space="preserve">Be Euro 5 or Euro 6 emissions compliant </w:t>
      </w:r>
    </w:p>
    <w:p w14:paraId="5B55D355" w14:textId="77777777" w:rsidR="00D4159A" w:rsidRPr="009B0EFF" w:rsidRDefault="00D4159A" w:rsidP="00EB49A1">
      <w:pPr>
        <w:pStyle w:val="Heading3"/>
        <w:keepNext w:val="0"/>
        <w:numPr>
          <w:ilvl w:val="2"/>
          <w:numId w:val="81"/>
        </w:numPr>
        <w:adjustRightInd w:val="0"/>
        <w:spacing w:after="240"/>
        <w:rPr>
          <w:rFonts w:cs="Arial"/>
          <w:b/>
          <w:sz w:val="21"/>
          <w:szCs w:val="21"/>
          <w:u w:val="none"/>
        </w:rPr>
      </w:pPr>
      <w:r w:rsidRPr="009B0EFF">
        <w:rPr>
          <w:rFonts w:cs="Arial"/>
          <w:sz w:val="21"/>
          <w:szCs w:val="21"/>
          <w:u w:val="none"/>
        </w:rPr>
        <w:t xml:space="preserve">Any permanent replacement vehicles the Supplier may procure during the Contract must be Euro 6 or better. This does not apply to temporary replacement vehicles which must be Euro 5 or better. </w:t>
      </w:r>
    </w:p>
    <w:p w14:paraId="5B55D356" w14:textId="77777777" w:rsidR="00D4159A" w:rsidRPr="009B0EFF" w:rsidRDefault="00D4159A" w:rsidP="00EB49A1">
      <w:pPr>
        <w:pStyle w:val="Heading3"/>
        <w:keepNext w:val="0"/>
        <w:numPr>
          <w:ilvl w:val="2"/>
          <w:numId w:val="81"/>
        </w:numPr>
        <w:adjustRightInd w:val="0"/>
        <w:spacing w:after="240"/>
        <w:rPr>
          <w:rFonts w:cs="Arial"/>
          <w:b/>
          <w:sz w:val="21"/>
          <w:szCs w:val="21"/>
          <w:u w:val="none"/>
        </w:rPr>
      </w:pPr>
      <w:r w:rsidRPr="009B0EFF">
        <w:rPr>
          <w:rFonts w:cs="Arial"/>
          <w:sz w:val="21"/>
          <w:szCs w:val="21"/>
          <w:u w:val="none"/>
        </w:rPr>
        <w:t xml:space="preserve">Due to the need to transfer some of the Contract Waste to Final Disposal Points, the Supplier must provide a sufficient number of vehicles able to travel on unmade ground, usually including the ability to discharge waste on landfill sites. These occurrences are planned and the information shall be passed to the supplier. On occasion the Client may re-direct the Supplier's Vehicles </w:t>
      </w:r>
      <w:proofErr w:type="gramStart"/>
      <w:r w:rsidRPr="009B0EFF">
        <w:rPr>
          <w:rFonts w:cs="Arial"/>
          <w:sz w:val="21"/>
          <w:szCs w:val="21"/>
          <w:u w:val="none"/>
        </w:rPr>
        <w:t>to  Final</w:t>
      </w:r>
      <w:proofErr w:type="gramEnd"/>
      <w:r w:rsidRPr="009B0EFF">
        <w:rPr>
          <w:rFonts w:cs="Arial"/>
          <w:sz w:val="21"/>
          <w:szCs w:val="21"/>
          <w:u w:val="none"/>
        </w:rPr>
        <w:t xml:space="preserve"> Disposal </w:t>
      </w:r>
      <w:r w:rsidRPr="009B0EFF">
        <w:rPr>
          <w:rStyle w:val="CommentReference"/>
          <w:rFonts w:cs="Arial"/>
          <w:sz w:val="21"/>
          <w:szCs w:val="21"/>
          <w:u w:val="none"/>
        </w:rPr>
        <w:t xml:space="preserve">Points </w:t>
      </w:r>
      <w:r w:rsidRPr="009B0EFF">
        <w:rPr>
          <w:rFonts w:cs="Arial"/>
          <w:sz w:val="21"/>
          <w:szCs w:val="21"/>
          <w:u w:val="none"/>
        </w:rPr>
        <w:t xml:space="preserve">at short notice In accordance with paragraph1.6.3.   </w:t>
      </w:r>
    </w:p>
    <w:p w14:paraId="5B55D357" w14:textId="77777777" w:rsidR="00D4159A" w:rsidRPr="009B0EFF" w:rsidRDefault="00D4159A" w:rsidP="00EB49A1">
      <w:pPr>
        <w:pStyle w:val="Level2"/>
        <w:numPr>
          <w:ilvl w:val="1"/>
          <w:numId w:val="81"/>
        </w:numPr>
        <w:tabs>
          <w:tab w:val="num" w:pos="850"/>
        </w:tabs>
        <w:spacing w:line="240" w:lineRule="auto"/>
        <w:rPr>
          <w:rFonts w:ascii="Arial" w:hAnsi="Arial" w:cs="Arial"/>
          <w:sz w:val="21"/>
          <w:szCs w:val="21"/>
        </w:rPr>
      </w:pPr>
      <w:r w:rsidRPr="009B0EFF">
        <w:rPr>
          <w:rFonts w:ascii="Arial" w:hAnsi="Arial" w:cs="Arial"/>
          <w:sz w:val="21"/>
          <w:szCs w:val="21"/>
        </w:rPr>
        <w:t>All trailer units forming part of a vehicle forming part of the Supplier’s Vehicle Fleet must:</w:t>
      </w:r>
    </w:p>
    <w:p w14:paraId="5B55D358" w14:textId="77777777" w:rsidR="00D4159A" w:rsidRPr="009B0EFF" w:rsidRDefault="00D4159A" w:rsidP="00EB49A1">
      <w:pPr>
        <w:pStyle w:val="Heading3"/>
        <w:keepNext w:val="0"/>
        <w:numPr>
          <w:ilvl w:val="2"/>
          <w:numId w:val="81"/>
        </w:numPr>
        <w:adjustRightInd w:val="0"/>
        <w:spacing w:after="240"/>
        <w:rPr>
          <w:rFonts w:cs="Arial"/>
          <w:b/>
          <w:sz w:val="21"/>
          <w:szCs w:val="21"/>
          <w:u w:val="none"/>
        </w:rPr>
      </w:pPr>
      <w:r w:rsidRPr="009B0EFF">
        <w:rPr>
          <w:rFonts w:cs="Arial"/>
          <w:sz w:val="21"/>
          <w:szCs w:val="21"/>
          <w:u w:val="none"/>
        </w:rPr>
        <w:t>Have a volume capacity of 120 cubic yards or greater.</w:t>
      </w:r>
    </w:p>
    <w:p w14:paraId="5B55D359" w14:textId="77777777" w:rsidR="00D4159A" w:rsidRPr="009B0EFF" w:rsidRDefault="00D4159A" w:rsidP="00EB49A1">
      <w:pPr>
        <w:pStyle w:val="Heading3"/>
        <w:keepNext w:val="0"/>
        <w:numPr>
          <w:ilvl w:val="2"/>
          <w:numId w:val="81"/>
        </w:numPr>
        <w:adjustRightInd w:val="0"/>
        <w:spacing w:after="240"/>
        <w:rPr>
          <w:rFonts w:cs="Arial"/>
          <w:b/>
          <w:sz w:val="21"/>
          <w:szCs w:val="21"/>
          <w:u w:val="none"/>
        </w:rPr>
      </w:pPr>
      <w:r w:rsidRPr="009B0EFF">
        <w:rPr>
          <w:rFonts w:cs="Arial"/>
          <w:sz w:val="21"/>
          <w:szCs w:val="21"/>
          <w:u w:val="none"/>
        </w:rPr>
        <w:t xml:space="preserve"> The use of hydraulic ram tipping trailers shall not be permitted</w:t>
      </w:r>
    </w:p>
    <w:p w14:paraId="5B55D35A" w14:textId="77777777" w:rsidR="00D4159A" w:rsidRPr="009B0EFF" w:rsidRDefault="00D4159A" w:rsidP="00EB49A1">
      <w:pPr>
        <w:pStyle w:val="Heading3"/>
        <w:keepNext w:val="0"/>
        <w:numPr>
          <w:ilvl w:val="2"/>
          <w:numId w:val="81"/>
        </w:numPr>
        <w:adjustRightInd w:val="0"/>
        <w:spacing w:after="240"/>
        <w:rPr>
          <w:rFonts w:cs="Arial"/>
          <w:b/>
          <w:sz w:val="21"/>
          <w:szCs w:val="21"/>
          <w:u w:val="none"/>
        </w:rPr>
      </w:pPr>
      <w:r w:rsidRPr="009B0EFF">
        <w:rPr>
          <w:rFonts w:cs="Arial"/>
          <w:sz w:val="21"/>
          <w:szCs w:val="21"/>
          <w:u w:val="none"/>
        </w:rPr>
        <w:t xml:space="preserve">Be capable of fully discharging load within 10 minutes of the start of the process being activated. </w:t>
      </w:r>
    </w:p>
    <w:p w14:paraId="5B55D35B" w14:textId="77777777" w:rsidR="00D4159A" w:rsidRPr="009B0EFF" w:rsidRDefault="00D4159A" w:rsidP="00EB49A1">
      <w:pPr>
        <w:pStyle w:val="Heading3"/>
        <w:keepNext w:val="0"/>
        <w:numPr>
          <w:ilvl w:val="2"/>
          <w:numId w:val="81"/>
        </w:numPr>
        <w:adjustRightInd w:val="0"/>
        <w:spacing w:after="240"/>
        <w:rPr>
          <w:rFonts w:cs="Arial"/>
          <w:b/>
          <w:sz w:val="21"/>
          <w:szCs w:val="21"/>
          <w:u w:val="none"/>
        </w:rPr>
      </w:pPr>
      <w:r w:rsidRPr="009B0EFF">
        <w:rPr>
          <w:rFonts w:cs="Arial"/>
          <w:sz w:val="21"/>
          <w:szCs w:val="21"/>
          <w:u w:val="none"/>
        </w:rPr>
        <w:t>Be fitted with an automatic sheeting system for the containment of waste and to minimise ingress of water.</w:t>
      </w:r>
    </w:p>
    <w:p w14:paraId="5B55D35C" w14:textId="77777777" w:rsidR="00D4159A" w:rsidRPr="009B0EFF" w:rsidRDefault="00D4159A" w:rsidP="00EB49A1">
      <w:pPr>
        <w:pStyle w:val="Heading3"/>
        <w:keepNext w:val="0"/>
        <w:numPr>
          <w:ilvl w:val="2"/>
          <w:numId w:val="81"/>
        </w:numPr>
        <w:adjustRightInd w:val="0"/>
        <w:spacing w:after="240"/>
        <w:rPr>
          <w:rFonts w:cs="Arial"/>
          <w:b/>
          <w:sz w:val="21"/>
          <w:szCs w:val="21"/>
          <w:u w:val="none"/>
        </w:rPr>
      </w:pPr>
      <w:r w:rsidRPr="009B0EFF">
        <w:rPr>
          <w:rFonts w:cs="Arial"/>
          <w:sz w:val="21"/>
          <w:szCs w:val="21"/>
          <w:u w:val="none"/>
        </w:rPr>
        <w:t>Be fitted with automatic rear opening waste discharge doors that can be opened without the Driver needing to leave the cab of the tractor unit with sufficient safety mechanisms to prevent accidental opening.</w:t>
      </w:r>
    </w:p>
    <w:p w14:paraId="5B55D35D" w14:textId="77777777" w:rsidR="00D4159A" w:rsidRPr="009B0EFF" w:rsidRDefault="00D4159A" w:rsidP="00D4159A">
      <w:pPr>
        <w:pStyle w:val="Default"/>
        <w:ind w:left="1680" w:hanging="829"/>
        <w:rPr>
          <w:rFonts w:ascii="Arial" w:hAnsi="Arial" w:cs="Arial"/>
          <w:sz w:val="21"/>
          <w:szCs w:val="21"/>
        </w:rPr>
      </w:pPr>
      <w:r w:rsidRPr="009B0EFF">
        <w:rPr>
          <w:rFonts w:ascii="Arial" w:hAnsi="Arial" w:cs="Arial"/>
          <w:sz w:val="21"/>
          <w:szCs w:val="21"/>
        </w:rPr>
        <w:t>9.3.6</w:t>
      </w:r>
      <w:r w:rsidRPr="009B0EFF">
        <w:rPr>
          <w:rFonts w:ascii="Arial" w:hAnsi="Arial" w:cs="Arial"/>
          <w:sz w:val="21"/>
          <w:szCs w:val="21"/>
        </w:rPr>
        <w:tab/>
        <w:t>Rear opening doors to be workable within the EFW Facility Waste Hall design drawings see Schedule 9.</w:t>
      </w:r>
    </w:p>
    <w:p w14:paraId="5B55D35E" w14:textId="77777777" w:rsidR="00D4159A" w:rsidRPr="009B0EFF" w:rsidRDefault="00D4159A" w:rsidP="00D4159A">
      <w:pPr>
        <w:pStyle w:val="Default"/>
        <w:rPr>
          <w:rFonts w:ascii="Arial" w:hAnsi="Arial" w:cs="Arial"/>
          <w:sz w:val="21"/>
          <w:szCs w:val="21"/>
        </w:rPr>
      </w:pPr>
    </w:p>
    <w:p w14:paraId="5B55D35F" w14:textId="77777777" w:rsidR="00D4159A" w:rsidRPr="009B0EFF" w:rsidRDefault="00D4159A" w:rsidP="00D4159A">
      <w:pPr>
        <w:pStyle w:val="Default"/>
        <w:ind w:left="1680" w:hanging="960"/>
        <w:rPr>
          <w:rFonts w:ascii="Arial" w:hAnsi="Arial" w:cs="Arial"/>
          <w:sz w:val="21"/>
          <w:szCs w:val="21"/>
        </w:rPr>
      </w:pPr>
      <w:r w:rsidRPr="009B0EFF">
        <w:rPr>
          <w:rFonts w:ascii="Arial" w:hAnsi="Arial" w:cs="Arial"/>
          <w:sz w:val="21"/>
          <w:szCs w:val="21"/>
        </w:rPr>
        <w:t>9.3.7</w:t>
      </w:r>
      <w:r w:rsidRPr="009B0EFF">
        <w:rPr>
          <w:rFonts w:ascii="Arial" w:hAnsi="Arial" w:cs="Arial"/>
          <w:sz w:val="21"/>
          <w:szCs w:val="21"/>
        </w:rPr>
        <w:tab/>
        <w:t xml:space="preserve">The Client will require the Supplier to indemnify against any liability </w:t>
      </w:r>
      <w:proofErr w:type="gramStart"/>
      <w:r w:rsidRPr="009B0EFF">
        <w:rPr>
          <w:rFonts w:ascii="Arial" w:hAnsi="Arial" w:cs="Arial"/>
          <w:sz w:val="21"/>
          <w:szCs w:val="21"/>
        </w:rPr>
        <w:t>from  damage</w:t>
      </w:r>
      <w:proofErr w:type="gramEnd"/>
      <w:r w:rsidRPr="009B0EFF">
        <w:rPr>
          <w:rFonts w:ascii="Arial" w:hAnsi="Arial" w:cs="Arial"/>
          <w:sz w:val="21"/>
          <w:szCs w:val="21"/>
        </w:rPr>
        <w:t xml:space="preserve"> during loading operations should the Supplier chose to use trailers with  center bars or hoops..</w:t>
      </w:r>
    </w:p>
    <w:p w14:paraId="5B55D360" w14:textId="77777777" w:rsidR="00D4159A" w:rsidRPr="009B0EFF" w:rsidRDefault="00D4159A" w:rsidP="00D4159A">
      <w:pPr>
        <w:pStyle w:val="Default"/>
        <w:rPr>
          <w:rFonts w:ascii="Arial" w:hAnsi="Arial" w:cs="Arial"/>
          <w:sz w:val="21"/>
          <w:szCs w:val="21"/>
        </w:rPr>
      </w:pPr>
    </w:p>
    <w:p w14:paraId="5B55D361" w14:textId="77777777" w:rsidR="00D4159A" w:rsidRPr="00E609D7" w:rsidRDefault="00D4159A" w:rsidP="00D4159A">
      <w:pPr>
        <w:pStyle w:val="Default"/>
        <w:rPr>
          <w:sz w:val="21"/>
          <w:szCs w:val="21"/>
        </w:rPr>
      </w:pPr>
    </w:p>
    <w:p w14:paraId="5B55D362" w14:textId="77777777" w:rsidR="00D4159A" w:rsidRPr="009B0EFF" w:rsidRDefault="00D4159A" w:rsidP="00EB49A1">
      <w:pPr>
        <w:pStyle w:val="Heading1"/>
        <w:keepNext w:val="0"/>
        <w:numPr>
          <w:ilvl w:val="0"/>
          <w:numId w:val="81"/>
        </w:numPr>
        <w:adjustRightInd w:val="0"/>
        <w:spacing w:after="240"/>
        <w:rPr>
          <w:rFonts w:ascii="Arial" w:hAnsi="Arial" w:cs="Arial"/>
          <w:b/>
          <w:sz w:val="21"/>
          <w:szCs w:val="21"/>
        </w:rPr>
      </w:pPr>
      <w:r w:rsidRPr="009B0EFF">
        <w:rPr>
          <w:rFonts w:ascii="Arial" w:hAnsi="Arial" w:cs="Arial"/>
          <w:b/>
          <w:sz w:val="21"/>
          <w:szCs w:val="21"/>
        </w:rPr>
        <w:t>INFORMATION PROVIDED BY THE CLIENT TO THE SUPPLIER</w:t>
      </w:r>
    </w:p>
    <w:p w14:paraId="5B55D363" w14:textId="77777777" w:rsidR="00D4159A" w:rsidRPr="009B0EFF" w:rsidRDefault="00D4159A" w:rsidP="00EB49A1">
      <w:pPr>
        <w:pStyle w:val="Level2"/>
        <w:numPr>
          <w:ilvl w:val="1"/>
          <w:numId w:val="81"/>
        </w:numPr>
        <w:tabs>
          <w:tab w:val="num" w:pos="850"/>
        </w:tabs>
        <w:spacing w:line="240" w:lineRule="auto"/>
        <w:rPr>
          <w:rFonts w:ascii="Arial" w:hAnsi="Arial" w:cs="Arial"/>
          <w:sz w:val="21"/>
          <w:szCs w:val="21"/>
        </w:rPr>
      </w:pPr>
      <w:r w:rsidRPr="009B0EFF">
        <w:rPr>
          <w:rFonts w:ascii="Arial" w:hAnsi="Arial" w:cs="Arial"/>
          <w:sz w:val="21"/>
          <w:szCs w:val="21"/>
        </w:rPr>
        <w:t>The Client shall provide reports on the tonnage of Contract Waste present in each Waste Transfer Station.  These reports will be provided upon request from the Supplier to the Client at reasonable intervals.</w:t>
      </w:r>
    </w:p>
    <w:p w14:paraId="5B55D364" w14:textId="77777777" w:rsidR="00D4159A" w:rsidRPr="009B0EFF" w:rsidRDefault="00D4159A" w:rsidP="00EB49A1">
      <w:pPr>
        <w:pStyle w:val="Level2"/>
        <w:numPr>
          <w:ilvl w:val="1"/>
          <w:numId w:val="81"/>
        </w:numPr>
        <w:adjustRightInd w:val="0"/>
        <w:spacing w:line="240" w:lineRule="auto"/>
        <w:rPr>
          <w:rFonts w:ascii="Arial" w:hAnsi="Arial" w:cs="Arial"/>
          <w:sz w:val="21"/>
          <w:szCs w:val="21"/>
        </w:rPr>
      </w:pPr>
      <w:r w:rsidRPr="009B0EFF">
        <w:rPr>
          <w:rFonts w:ascii="Arial" w:hAnsi="Arial" w:cs="Arial"/>
          <w:sz w:val="21"/>
          <w:szCs w:val="21"/>
        </w:rPr>
        <w:t>These reports may be given in a form that the Client decides which may be via phone and then backed up with email or just an email.</w:t>
      </w:r>
    </w:p>
    <w:p w14:paraId="5B55D365" w14:textId="77777777" w:rsidR="00D4159A" w:rsidRPr="009B0EFF" w:rsidRDefault="00D4159A" w:rsidP="00EB49A1">
      <w:pPr>
        <w:pStyle w:val="Level2"/>
        <w:numPr>
          <w:ilvl w:val="1"/>
          <w:numId w:val="81"/>
        </w:numPr>
        <w:tabs>
          <w:tab w:val="num" w:pos="850"/>
        </w:tabs>
        <w:spacing w:line="240" w:lineRule="auto"/>
        <w:rPr>
          <w:rFonts w:ascii="Arial" w:hAnsi="Arial" w:cs="Arial"/>
          <w:sz w:val="21"/>
          <w:szCs w:val="21"/>
        </w:rPr>
      </w:pPr>
      <w:r w:rsidRPr="009B0EFF">
        <w:rPr>
          <w:rFonts w:ascii="Arial" w:hAnsi="Arial" w:cs="Arial"/>
          <w:sz w:val="21"/>
          <w:szCs w:val="21"/>
        </w:rPr>
        <w:t>The Client shall co-operate with all reasonable requests for data sharing (e.g. waste tonnage information) to enable efficient operation of the Services.</w:t>
      </w:r>
    </w:p>
    <w:p w14:paraId="5B55D366" w14:textId="77777777" w:rsidR="00D4159A" w:rsidRPr="009B0EFF" w:rsidRDefault="00D4159A" w:rsidP="00EB49A1">
      <w:pPr>
        <w:pStyle w:val="Level2"/>
        <w:numPr>
          <w:ilvl w:val="1"/>
          <w:numId w:val="81"/>
        </w:numPr>
        <w:tabs>
          <w:tab w:val="num" w:pos="850"/>
        </w:tabs>
        <w:spacing w:line="240" w:lineRule="auto"/>
        <w:rPr>
          <w:rFonts w:ascii="Arial" w:hAnsi="Arial" w:cs="Arial"/>
          <w:sz w:val="21"/>
          <w:szCs w:val="21"/>
        </w:rPr>
      </w:pPr>
      <w:r w:rsidRPr="009B0EFF">
        <w:rPr>
          <w:rFonts w:ascii="Arial" w:hAnsi="Arial" w:cs="Arial"/>
          <w:sz w:val="21"/>
          <w:szCs w:val="21"/>
        </w:rPr>
        <w:t xml:space="preserve">The Client shall provide drawings of the waste tipping hall of the </w:t>
      </w:r>
      <w:proofErr w:type="spellStart"/>
      <w:r w:rsidRPr="009B0EFF">
        <w:rPr>
          <w:rFonts w:ascii="Arial" w:hAnsi="Arial" w:cs="Arial"/>
          <w:sz w:val="21"/>
          <w:szCs w:val="21"/>
        </w:rPr>
        <w:t>EfW</w:t>
      </w:r>
      <w:proofErr w:type="spellEnd"/>
      <w:r w:rsidRPr="009B0EFF">
        <w:rPr>
          <w:rFonts w:ascii="Arial" w:hAnsi="Arial" w:cs="Arial"/>
          <w:sz w:val="21"/>
          <w:szCs w:val="21"/>
        </w:rPr>
        <w:t xml:space="preserve"> Facility.(See Appendix 3)</w:t>
      </w:r>
    </w:p>
    <w:p w14:paraId="5B55D367" w14:textId="77777777" w:rsidR="00D4159A" w:rsidRPr="009B0EFF" w:rsidRDefault="00D4159A" w:rsidP="00EB49A1">
      <w:pPr>
        <w:pStyle w:val="Heading1"/>
        <w:keepNext w:val="0"/>
        <w:numPr>
          <w:ilvl w:val="0"/>
          <w:numId w:val="81"/>
        </w:numPr>
        <w:adjustRightInd w:val="0"/>
        <w:spacing w:after="240"/>
        <w:rPr>
          <w:rFonts w:ascii="Arial" w:hAnsi="Arial" w:cs="Arial"/>
          <w:b/>
          <w:sz w:val="21"/>
          <w:szCs w:val="21"/>
        </w:rPr>
      </w:pPr>
      <w:r w:rsidRPr="009B0EFF">
        <w:rPr>
          <w:rFonts w:ascii="Arial" w:hAnsi="Arial" w:cs="Arial"/>
          <w:b/>
          <w:sz w:val="21"/>
          <w:szCs w:val="21"/>
        </w:rPr>
        <w:t>INFORMATION PROVIDED BY THE SUPPLIER TO THE CLIENT</w:t>
      </w:r>
    </w:p>
    <w:p w14:paraId="5B55D368" w14:textId="77777777" w:rsidR="00D4159A" w:rsidRPr="008E6730" w:rsidRDefault="00D4159A" w:rsidP="00EB49A1">
      <w:pPr>
        <w:pStyle w:val="Level2"/>
        <w:numPr>
          <w:ilvl w:val="1"/>
          <w:numId w:val="81"/>
        </w:numPr>
        <w:tabs>
          <w:tab w:val="num" w:pos="850"/>
        </w:tabs>
        <w:spacing w:line="240" w:lineRule="auto"/>
        <w:rPr>
          <w:rFonts w:ascii="Arial" w:hAnsi="Arial" w:cs="Arial"/>
          <w:sz w:val="21"/>
          <w:szCs w:val="21"/>
        </w:rPr>
      </w:pPr>
      <w:r w:rsidRPr="008E6730">
        <w:rPr>
          <w:rFonts w:ascii="Arial" w:hAnsi="Arial" w:cs="Arial"/>
          <w:sz w:val="21"/>
          <w:szCs w:val="21"/>
        </w:rPr>
        <w:t>At least 1 month before the Services Commencement Date and immediately should there been any change during the Contract Period, the Supplier shall provide  :</w:t>
      </w:r>
    </w:p>
    <w:p w14:paraId="5B55D369" w14:textId="77777777" w:rsidR="00D4159A" w:rsidRPr="008E6730" w:rsidRDefault="00D4159A" w:rsidP="00EB49A1">
      <w:pPr>
        <w:pStyle w:val="Heading3"/>
        <w:keepNext w:val="0"/>
        <w:numPr>
          <w:ilvl w:val="2"/>
          <w:numId w:val="81"/>
        </w:numPr>
        <w:adjustRightInd w:val="0"/>
        <w:spacing w:after="240"/>
        <w:rPr>
          <w:rFonts w:cs="Arial"/>
          <w:b/>
          <w:sz w:val="21"/>
          <w:szCs w:val="21"/>
          <w:u w:val="none"/>
        </w:rPr>
      </w:pPr>
      <w:r w:rsidRPr="008E6730">
        <w:rPr>
          <w:rFonts w:cs="Arial"/>
          <w:sz w:val="21"/>
          <w:szCs w:val="21"/>
          <w:u w:val="none"/>
        </w:rPr>
        <w:lastRenderedPageBreak/>
        <w:t xml:space="preserve">Registration numbers for all </w:t>
      </w:r>
      <w:proofErr w:type="gramStart"/>
      <w:r w:rsidRPr="008E6730">
        <w:rPr>
          <w:rFonts w:cs="Arial"/>
          <w:sz w:val="21"/>
          <w:szCs w:val="21"/>
          <w:u w:val="none"/>
        </w:rPr>
        <w:t>Supplier’s</w:t>
      </w:r>
      <w:proofErr w:type="gramEnd"/>
      <w:r w:rsidRPr="008E6730">
        <w:rPr>
          <w:rFonts w:cs="Arial"/>
          <w:sz w:val="21"/>
          <w:szCs w:val="21"/>
          <w:u w:val="none"/>
        </w:rPr>
        <w:t xml:space="preserve"> Fleet Vehicles involved in the provision of the Service.</w:t>
      </w:r>
    </w:p>
    <w:p w14:paraId="5B55D36A" w14:textId="77777777" w:rsidR="00D4159A" w:rsidRPr="008E6730" w:rsidRDefault="00D4159A" w:rsidP="00EB49A1">
      <w:pPr>
        <w:pStyle w:val="Heading3"/>
        <w:keepNext w:val="0"/>
        <w:numPr>
          <w:ilvl w:val="2"/>
          <w:numId w:val="81"/>
        </w:numPr>
        <w:adjustRightInd w:val="0"/>
        <w:spacing w:after="240"/>
        <w:rPr>
          <w:rFonts w:cs="Arial"/>
          <w:b/>
          <w:sz w:val="21"/>
          <w:szCs w:val="21"/>
          <w:u w:val="none"/>
        </w:rPr>
      </w:pPr>
      <w:proofErr w:type="gramStart"/>
      <w:r w:rsidRPr="008E6730">
        <w:rPr>
          <w:rFonts w:cs="Arial"/>
          <w:sz w:val="21"/>
          <w:szCs w:val="21"/>
          <w:u w:val="none"/>
        </w:rPr>
        <w:t>Emergency contact details (e.g. mobile phone number) for all Drivers/Supplier’s Vehicles operating the Service.</w:t>
      </w:r>
      <w:proofErr w:type="gramEnd"/>
    </w:p>
    <w:p w14:paraId="5B55D36B" w14:textId="77777777" w:rsidR="00D4159A" w:rsidRPr="008E6730" w:rsidRDefault="00D4159A" w:rsidP="00EB49A1">
      <w:pPr>
        <w:pStyle w:val="Level2"/>
        <w:numPr>
          <w:ilvl w:val="1"/>
          <w:numId w:val="81"/>
        </w:numPr>
        <w:tabs>
          <w:tab w:val="num" w:pos="850"/>
        </w:tabs>
        <w:spacing w:line="240" w:lineRule="auto"/>
        <w:rPr>
          <w:rFonts w:ascii="Arial" w:hAnsi="Arial" w:cs="Arial"/>
          <w:sz w:val="21"/>
          <w:szCs w:val="21"/>
        </w:rPr>
      </w:pPr>
      <w:r w:rsidRPr="008E6730">
        <w:rPr>
          <w:rFonts w:ascii="Arial" w:hAnsi="Arial" w:cs="Arial"/>
          <w:sz w:val="21"/>
          <w:szCs w:val="21"/>
        </w:rPr>
        <w:t>The Supplier shall provide the following, within a reasonable time after receipt of a written request from The Client:</w:t>
      </w:r>
    </w:p>
    <w:p w14:paraId="5B55D36C" w14:textId="77777777" w:rsidR="00D4159A" w:rsidRPr="008E6730" w:rsidRDefault="00D4159A" w:rsidP="00EB49A1">
      <w:pPr>
        <w:pStyle w:val="Heading3"/>
        <w:keepNext w:val="0"/>
        <w:numPr>
          <w:ilvl w:val="2"/>
          <w:numId w:val="81"/>
        </w:numPr>
        <w:adjustRightInd w:val="0"/>
        <w:spacing w:after="240"/>
        <w:rPr>
          <w:rFonts w:cs="Arial"/>
          <w:b/>
          <w:sz w:val="21"/>
          <w:szCs w:val="21"/>
          <w:u w:val="none"/>
        </w:rPr>
      </w:pPr>
      <w:proofErr w:type="gramStart"/>
      <w:r w:rsidRPr="008E6730">
        <w:rPr>
          <w:rFonts w:cs="Arial"/>
          <w:sz w:val="21"/>
          <w:szCs w:val="21"/>
          <w:u w:val="none"/>
        </w:rPr>
        <w:t>Consents relevant to the provision of the Service.</w:t>
      </w:r>
      <w:proofErr w:type="gramEnd"/>
    </w:p>
    <w:p w14:paraId="5B55D36D" w14:textId="77777777" w:rsidR="00D4159A" w:rsidRPr="008E6730" w:rsidRDefault="00D4159A" w:rsidP="00EB49A1">
      <w:pPr>
        <w:pStyle w:val="Heading3"/>
        <w:keepNext w:val="0"/>
        <w:numPr>
          <w:ilvl w:val="2"/>
          <w:numId w:val="81"/>
        </w:numPr>
        <w:adjustRightInd w:val="0"/>
        <w:spacing w:after="240"/>
        <w:rPr>
          <w:rFonts w:cs="Arial"/>
          <w:b/>
          <w:sz w:val="21"/>
          <w:szCs w:val="21"/>
          <w:u w:val="none"/>
        </w:rPr>
      </w:pPr>
      <w:r w:rsidRPr="008E6730">
        <w:rPr>
          <w:rFonts w:cs="Arial"/>
          <w:sz w:val="21"/>
          <w:szCs w:val="21"/>
          <w:u w:val="none"/>
        </w:rPr>
        <w:t>Tachometer details for all Supplier’s Vehicles involved in the provision of the Service.</w:t>
      </w:r>
    </w:p>
    <w:p w14:paraId="5B55D36E" w14:textId="77777777" w:rsidR="00D4159A" w:rsidRPr="008E6730" w:rsidRDefault="00D4159A" w:rsidP="00EB49A1">
      <w:pPr>
        <w:pStyle w:val="Heading3"/>
        <w:keepNext w:val="0"/>
        <w:numPr>
          <w:ilvl w:val="2"/>
          <w:numId w:val="81"/>
        </w:numPr>
        <w:adjustRightInd w:val="0"/>
        <w:spacing w:after="240"/>
        <w:rPr>
          <w:rFonts w:cs="Arial"/>
          <w:b/>
          <w:sz w:val="21"/>
          <w:szCs w:val="21"/>
          <w:u w:val="none"/>
        </w:rPr>
      </w:pPr>
      <w:r w:rsidRPr="008E6730">
        <w:rPr>
          <w:rFonts w:cs="Arial"/>
          <w:sz w:val="21"/>
          <w:szCs w:val="21"/>
          <w:u w:val="none"/>
        </w:rPr>
        <w:t xml:space="preserve">Reports on the routes travelled by all </w:t>
      </w:r>
      <w:proofErr w:type="gramStart"/>
      <w:r w:rsidRPr="008E6730">
        <w:rPr>
          <w:rFonts w:cs="Arial"/>
          <w:sz w:val="21"/>
          <w:szCs w:val="21"/>
          <w:u w:val="none"/>
        </w:rPr>
        <w:t>Supplier’s</w:t>
      </w:r>
      <w:proofErr w:type="gramEnd"/>
      <w:r w:rsidRPr="008E6730">
        <w:rPr>
          <w:rFonts w:cs="Arial"/>
          <w:sz w:val="21"/>
          <w:szCs w:val="21"/>
          <w:u w:val="none"/>
        </w:rPr>
        <w:t xml:space="preserve"> Vehicles involved in the provision of the Service.</w:t>
      </w:r>
    </w:p>
    <w:p w14:paraId="5B55D36F" w14:textId="77777777" w:rsidR="00D4159A" w:rsidRPr="009B0EFF" w:rsidRDefault="00D4159A" w:rsidP="00EB49A1">
      <w:pPr>
        <w:pStyle w:val="Level2"/>
        <w:numPr>
          <w:ilvl w:val="1"/>
          <w:numId w:val="81"/>
        </w:numPr>
        <w:tabs>
          <w:tab w:val="num" w:pos="850"/>
        </w:tabs>
        <w:spacing w:line="240" w:lineRule="auto"/>
        <w:rPr>
          <w:sz w:val="21"/>
          <w:szCs w:val="21"/>
        </w:rPr>
      </w:pPr>
      <w:r w:rsidRPr="009B0EFF">
        <w:rPr>
          <w:sz w:val="21"/>
          <w:szCs w:val="21"/>
        </w:rPr>
        <w:t>The Supplier has a duty to co-operate with all reasonable requests for data sharing (e.g. waste tonnage information) to enable efficient operation of the Services.</w:t>
      </w:r>
    </w:p>
    <w:p w14:paraId="5B55D370" w14:textId="77777777" w:rsidR="00D4159A" w:rsidRPr="008E6730" w:rsidRDefault="00D4159A" w:rsidP="00EB49A1">
      <w:pPr>
        <w:pStyle w:val="Heading1"/>
        <w:keepNext w:val="0"/>
        <w:numPr>
          <w:ilvl w:val="0"/>
          <w:numId w:val="81"/>
        </w:numPr>
        <w:adjustRightInd w:val="0"/>
        <w:spacing w:after="240"/>
        <w:rPr>
          <w:rFonts w:ascii="Arial" w:hAnsi="Arial" w:cs="Arial"/>
          <w:b/>
          <w:sz w:val="21"/>
          <w:szCs w:val="21"/>
        </w:rPr>
      </w:pPr>
      <w:r w:rsidRPr="008E6730">
        <w:rPr>
          <w:rFonts w:ascii="Arial" w:hAnsi="Arial" w:cs="Arial"/>
          <w:b/>
          <w:sz w:val="21"/>
          <w:szCs w:val="21"/>
        </w:rPr>
        <w:t>HOURS OF OPERATION OF THE SERVICE</w:t>
      </w:r>
    </w:p>
    <w:p w14:paraId="5B55D371" w14:textId="77777777" w:rsidR="00D4159A" w:rsidRPr="008E6730" w:rsidRDefault="00D4159A" w:rsidP="00EB49A1">
      <w:pPr>
        <w:pStyle w:val="Level2"/>
        <w:numPr>
          <w:ilvl w:val="1"/>
          <w:numId w:val="81"/>
        </w:numPr>
        <w:tabs>
          <w:tab w:val="num" w:pos="850"/>
        </w:tabs>
        <w:spacing w:line="240" w:lineRule="auto"/>
        <w:rPr>
          <w:rFonts w:ascii="Arial" w:hAnsi="Arial" w:cs="Arial"/>
          <w:sz w:val="21"/>
          <w:szCs w:val="21"/>
        </w:rPr>
      </w:pPr>
      <w:r w:rsidRPr="008E6730">
        <w:rPr>
          <w:rFonts w:ascii="Arial" w:hAnsi="Arial" w:cs="Arial"/>
          <w:sz w:val="21"/>
          <w:szCs w:val="21"/>
        </w:rPr>
        <w:t xml:space="preserve"> The overall hours of operation of the Service are not specifically prescribed under this Contract.  However, the Supplier must take into account the opening hours and availability of all Collection Points and Final Disposal Points.</w:t>
      </w:r>
    </w:p>
    <w:p w14:paraId="5B55D372" w14:textId="77777777" w:rsidR="00D4159A" w:rsidRPr="008E6730" w:rsidRDefault="00D4159A" w:rsidP="00EB49A1">
      <w:pPr>
        <w:pStyle w:val="Level2"/>
        <w:numPr>
          <w:ilvl w:val="1"/>
          <w:numId w:val="81"/>
        </w:numPr>
        <w:tabs>
          <w:tab w:val="num" w:pos="850"/>
        </w:tabs>
        <w:spacing w:line="240" w:lineRule="auto"/>
        <w:rPr>
          <w:rFonts w:ascii="Arial" w:hAnsi="Arial" w:cs="Arial"/>
          <w:sz w:val="21"/>
          <w:szCs w:val="21"/>
        </w:rPr>
      </w:pPr>
      <w:r w:rsidRPr="008E6730">
        <w:rPr>
          <w:rFonts w:ascii="Arial" w:hAnsi="Arial" w:cs="Arial"/>
          <w:sz w:val="21"/>
          <w:szCs w:val="21"/>
        </w:rPr>
        <w:t xml:space="preserve"> The Supplier must notify the Client immediately of any circumstances arising which may require the Client to open any of the Waste Transfer Stations outside their specified operating hours.  However, the Client reserves the right to enforce the times as stated.</w:t>
      </w:r>
    </w:p>
    <w:p w14:paraId="5B55D373" w14:textId="77777777" w:rsidR="00D4159A" w:rsidRPr="008E6730" w:rsidRDefault="00D4159A" w:rsidP="00D4159A">
      <w:pPr>
        <w:pStyle w:val="Heading1"/>
        <w:spacing w:after="240"/>
        <w:ind w:left="851" w:hanging="720"/>
        <w:rPr>
          <w:rFonts w:ascii="Arial" w:hAnsi="Arial" w:cs="Arial"/>
          <w:b/>
          <w:sz w:val="21"/>
          <w:szCs w:val="21"/>
        </w:rPr>
      </w:pPr>
      <w:r w:rsidRPr="008E6730">
        <w:rPr>
          <w:rFonts w:ascii="Arial" w:hAnsi="Arial" w:cs="Arial"/>
          <w:sz w:val="21"/>
          <w:szCs w:val="21"/>
        </w:rPr>
        <w:t>12.3</w:t>
      </w:r>
      <w:r w:rsidRPr="008E6730">
        <w:rPr>
          <w:rFonts w:ascii="Arial" w:hAnsi="Arial" w:cs="Arial"/>
          <w:sz w:val="21"/>
          <w:szCs w:val="21"/>
        </w:rPr>
        <w:tab/>
        <w:t>The Client, on occasion, will require the Supplier to transport and deliver Contract Waste from a   WTS to Final Disposal Points on non –service days e.g. at weekends. LCC will cover the costs of the WTS operation. Advance notification will be given to the Supplier. The Supplier should be aware that this may only relate to any WTSs open at this time.</w:t>
      </w:r>
    </w:p>
    <w:p w14:paraId="5B55D374" w14:textId="77777777" w:rsidR="00D4159A" w:rsidRPr="008E6730" w:rsidRDefault="00D4159A" w:rsidP="00D4159A">
      <w:pPr>
        <w:pStyle w:val="Heading1"/>
        <w:spacing w:after="240"/>
        <w:ind w:left="851" w:hanging="720"/>
        <w:rPr>
          <w:rFonts w:ascii="Arial" w:hAnsi="Arial" w:cs="Arial"/>
          <w:b/>
          <w:sz w:val="21"/>
          <w:szCs w:val="21"/>
        </w:rPr>
      </w:pPr>
      <w:r w:rsidRPr="008E6730">
        <w:rPr>
          <w:rFonts w:ascii="Arial" w:hAnsi="Arial" w:cs="Arial"/>
          <w:sz w:val="21"/>
          <w:szCs w:val="21"/>
        </w:rPr>
        <w:t>12.4</w:t>
      </w:r>
      <w:r w:rsidRPr="008E6730">
        <w:rPr>
          <w:rFonts w:ascii="Arial" w:hAnsi="Arial" w:cs="Arial"/>
          <w:sz w:val="21"/>
          <w:szCs w:val="21"/>
        </w:rPr>
        <w:tab/>
        <w:t xml:space="preserve"> The Contractors costs for providing the operation as detailed in 12.3 (above) will be paid at the submitted rate for a Service Day or part thereof.</w:t>
      </w:r>
    </w:p>
    <w:p w14:paraId="5B55D375" w14:textId="77777777" w:rsidR="00D4159A" w:rsidRPr="008E6730" w:rsidRDefault="00D4159A" w:rsidP="00EB49A1">
      <w:pPr>
        <w:pStyle w:val="Heading1"/>
        <w:keepNext w:val="0"/>
        <w:numPr>
          <w:ilvl w:val="0"/>
          <w:numId w:val="81"/>
        </w:numPr>
        <w:adjustRightInd w:val="0"/>
        <w:spacing w:after="240"/>
        <w:rPr>
          <w:rFonts w:ascii="Arial" w:hAnsi="Arial" w:cs="Arial"/>
          <w:b/>
          <w:sz w:val="21"/>
          <w:szCs w:val="21"/>
        </w:rPr>
      </w:pPr>
      <w:r w:rsidRPr="008E6730">
        <w:rPr>
          <w:rFonts w:ascii="Arial" w:hAnsi="Arial" w:cs="Arial"/>
          <w:b/>
          <w:sz w:val="21"/>
          <w:szCs w:val="21"/>
        </w:rPr>
        <w:t>HOURS OF OPERATION OF WASTE TRANSFER STATIONS (WTSs)</w:t>
      </w:r>
    </w:p>
    <w:p w14:paraId="5B55D376" w14:textId="1D76BEBC" w:rsidR="00D4159A" w:rsidRPr="008E6730" w:rsidRDefault="00D4159A" w:rsidP="00EB49A1">
      <w:pPr>
        <w:pStyle w:val="Level2"/>
        <w:numPr>
          <w:ilvl w:val="1"/>
          <w:numId w:val="81"/>
        </w:numPr>
        <w:tabs>
          <w:tab w:val="num" w:pos="850"/>
        </w:tabs>
        <w:spacing w:line="240" w:lineRule="auto"/>
        <w:rPr>
          <w:rFonts w:ascii="Arial" w:hAnsi="Arial" w:cs="Arial"/>
          <w:sz w:val="21"/>
          <w:szCs w:val="21"/>
        </w:rPr>
      </w:pPr>
      <w:r w:rsidRPr="008E6730">
        <w:rPr>
          <w:rFonts w:ascii="Arial" w:hAnsi="Arial" w:cs="Arial"/>
          <w:sz w:val="21"/>
          <w:szCs w:val="21"/>
        </w:rPr>
        <w:t>The Supplier may, with agreement with the Client, park the Supplier’s Vehicles, with   loaded Contract Waste outside of the main WTS waste hall overnight at any of the Waste Transfer Stations as specified in Sche</w:t>
      </w:r>
      <w:r w:rsidR="00D053D1">
        <w:rPr>
          <w:rFonts w:ascii="Arial" w:hAnsi="Arial" w:cs="Arial"/>
          <w:sz w:val="21"/>
          <w:szCs w:val="21"/>
        </w:rPr>
        <w:t>dule 7 (Overview Plans of the WTS</w:t>
      </w:r>
      <w:r w:rsidRPr="008E6730">
        <w:rPr>
          <w:rFonts w:ascii="Arial" w:hAnsi="Arial" w:cs="Arial"/>
          <w:sz w:val="21"/>
          <w:szCs w:val="21"/>
        </w:rPr>
        <w:t xml:space="preserve">).  This facility is not available at other Collection Points or any of the Final Disposal Points, but the Supplier is free to make their own alternative overnight arrangements elsewhere. Should the Supplier take this option up, evidence will be required on the Suppliers Operating License. </w:t>
      </w:r>
    </w:p>
    <w:p w14:paraId="5B55D377" w14:textId="77777777" w:rsidR="00D4159A" w:rsidRPr="008E6730" w:rsidRDefault="00D4159A" w:rsidP="00EB49A1">
      <w:pPr>
        <w:pStyle w:val="Level2"/>
        <w:numPr>
          <w:ilvl w:val="1"/>
          <w:numId w:val="81"/>
        </w:numPr>
        <w:tabs>
          <w:tab w:val="num" w:pos="850"/>
        </w:tabs>
        <w:spacing w:line="240" w:lineRule="auto"/>
        <w:rPr>
          <w:rFonts w:ascii="Arial" w:hAnsi="Arial" w:cs="Arial"/>
          <w:sz w:val="21"/>
          <w:szCs w:val="21"/>
        </w:rPr>
      </w:pPr>
      <w:r w:rsidRPr="008E6730">
        <w:rPr>
          <w:rFonts w:ascii="Arial" w:hAnsi="Arial" w:cs="Arial"/>
          <w:sz w:val="21"/>
          <w:szCs w:val="21"/>
        </w:rPr>
        <w:t xml:space="preserve">Loaded vehicles must be parked well away from any WTS infrastructure such as the WTS waste </w:t>
      </w:r>
      <w:proofErr w:type="gramStart"/>
      <w:r w:rsidRPr="008E6730">
        <w:rPr>
          <w:rFonts w:ascii="Arial" w:hAnsi="Arial" w:cs="Arial"/>
          <w:sz w:val="21"/>
          <w:szCs w:val="21"/>
        </w:rPr>
        <w:t>hall  and</w:t>
      </w:r>
      <w:proofErr w:type="gramEnd"/>
      <w:r w:rsidRPr="008E6730">
        <w:rPr>
          <w:rFonts w:ascii="Arial" w:hAnsi="Arial" w:cs="Arial"/>
          <w:sz w:val="21"/>
          <w:szCs w:val="21"/>
        </w:rPr>
        <w:t xml:space="preserve"> the weighbridge office.</w:t>
      </w:r>
    </w:p>
    <w:p w14:paraId="5B55D378" w14:textId="77777777" w:rsidR="00D4159A" w:rsidRPr="008E6730" w:rsidRDefault="00D4159A" w:rsidP="00EB49A1">
      <w:pPr>
        <w:pStyle w:val="Level2"/>
        <w:numPr>
          <w:ilvl w:val="1"/>
          <w:numId w:val="81"/>
        </w:numPr>
        <w:tabs>
          <w:tab w:val="num" w:pos="850"/>
        </w:tabs>
        <w:spacing w:line="240" w:lineRule="auto"/>
        <w:rPr>
          <w:rFonts w:ascii="Arial" w:hAnsi="Arial" w:cs="Arial"/>
          <w:sz w:val="21"/>
          <w:szCs w:val="21"/>
        </w:rPr>
      </w:pPr>
      <w:r w:rsidRPr="008E6730">
        <w:rPr>
          <w:rFonts w:ascii="Arial" w:hAnsi="Arial" w:cs="Arial"/>
          <w:sz w:val="21"/>
          <w:szCs w:val="21"/>
        </w:rPr>
        <w:t>Under no circumstances may the Suppliers drivers remain with their vehicles overnight whilst they are parked within the boundary of a WTS. This applies to both empty and loaded vehicles.</w:t>
      </w:r>
    </w:p>
    <w:p w14:paraId="5B55D379" w14:textId="77777777" w:rsidR="00D4159A" w:rsidRPr="008E6730" w:rsidRDefault="00D4159A" w:rsidP="00EB49A1">
      <w:pPr>
        <w:pStyle w:val="Level2"/>
        <w:numPr>
          <w:ilvl w:val="1"/>
          <w:numId w:val="81"/>
        </w:numPr>
        <w:tabs>
          <w:tab w:val="num" w:pos="850"/>
        </w:tabs>
        <w:spacing w:line="240" w:lineRule="auto"/>
        <w:rPr>
          <w:rFonts w:ascii="Arial" w:hAnsi="Arial" w:cs="Arial"/>
          <w:sz w:val="21"/>
          <w:szCs w:val="21"/>
        </w:rPr>
      </w:pPr>
      <w:r w:rsidRPr="008E6730">
        <w:rPr>
          <w:rFonts w:ascii="Arial" w:hAnsi="Arial" w:cs="Arial"/>
          <w:sz w:val="21"/>
          <w:szCs w:val="21"/>
        </w:rPr>
        <w:t xml:space="preserve">The Supplier must not move any of the Suppliers Vehicles into, out of or around any Waste Transfer Station except during the hours outlined by the Core Operating </w:t>
      </w:r>
      <w:proofErr w:type="gramStart"/>
      <w:r w:rsidRPr="008E6730">
        <w:rPr>
          <w:rFonts w:ascii="Arial" w:hAnsi="Arial" w:cs="Arial"/>
          <w:sz w:val="21"/>
          <w:szCs w:val="21"/>
        </w:rPr>
        <w:t>Hours  table</w:t>
      </w:r>
      <w:proofErr w:type="gramEnd"/>
      <w:r w:rsidRPr="008E6730">
        <w:rPr>
          <w:rFonts w:ascii="Arial" w:hAnsi="Arial" w:cs="Arial"/>
          <w:sz w:val="21"/>
          <w:szCs w:val="21"/>
        </w:rPr>
        <w:t xml:space="preserve"> in 13.5.1 without the prior agreement  of the Client.</w:t>
      </w:r>
    </w:p>
    <w:p w14:paraId="5B55D37A" w14:textId="77777777" w:rsidR="00D4159A" w:rsidRPr="008E6730" w:rsidRDefault="00D4159A" w:rsidP="00EB49A1">
      <w:pPr>
        <w:pStyle w:val="Level2"/>
        <w:numPr>
          <w:ilvl w:val="1"/>
          <w:numId w:val="81"/>
        </w:numPr>
        <w:tabs>
          <w:tab w:val="num" w:pos="850"/>
        </w:tabs>
        <w:spacing w:line="240" w:lineRule="auto"/>
        <w:rPr>
          <w:rFonts w:ascii="Arial" w:hAnsi="Arial" w:cs="Arial"/>
          <w:sz w:val="21"/>
          <w:szCs w:val="21"/>
        </w:rPr>
      </w:pPr>
      <w:r w:rsidRPr="008E6730">
        <w:rPr>
          <w:rFonts w:ascii="Arial" w:hAnsi="Arial" w:cs="Arial"/>
          <w:sz w:val="21"/>
          <w:szCs w:val="21"/>
        </w:rPr>
        <w:lastRenderedPageBreak/>
        <w:t>The core operating hours for each WTS is as shown in table 13.5.1.</w:t>
      </w:r>
    </w:p>
    <w:p w14:paraId="5B55D37B" w14:textId="77777777" w:rsidR="00D4159A" w:rsidRPr="008E6730" w:rsidRDefault="008E6730" w:rsidP="008E6730">
      <w:pPr>
        <w:pStyle w:val="Level2"/>
        <w:numPr>
          <w:ilvl w:val="0"/>
          <w:numId w:val="0"/>
        </w:numPr>
        <w:tabs>
          <w:tab w:val="num" w:pos="851"/>
        </w:tabs>
        <w:rPr>
          <w:rFonts w:ascii="Arial" w:hAnsi="Arial" w:cs="Arial"/>
          <w:sz w:val="21"/>
          <w:szCs w:val="21"/>
        </w:rPr>
      </w:pPr>
      <w:r>
        <w:tab/>
      </w:r>
      <w:r w:rsidR="00D4159A" w:rsidRPr="008E6730">
        <w:rPr>
          <w:rFonts w:ascii="Arial" w:hAnsi="Arial" w:cs="Arial"/>
          <w:sz w:val="21"/>
          <w:szCs w:val="21"/>
        </w:rPr>
        <w:t xml:space="preserve">Table 13.5.1 Core Operating Hours </w:t>
      </w:r>
      <w:r w:rsidRPr="008E6730">
        <w:rPr>
          <w:rFonts w:ascii="Arial" w:hAnsi="Arial" w:cs="Arial"/>
          <w:sz w:val="21"/>
          <w:szCs w:val="21"/>
        </w:rPr>
        <w:t>for each Waste Transfer Station</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835"/>
        <w:gridCol w:w="2551"/>
      </w:tblGrid>
      <w:tr w:rsidR="00D4159A" w:rsidRPr="00271A25" w14:paraId="5B55D380" w14:textId="77777777" w:rsidTr="00D4159A">
        <w:tc>
          <w:tcPr>
            <w:tcW w:w="3402" w:type="dxa"/>
            <w:shd w:val="clear" w:color="auto" w:fill="auto"/>
          </w:tcPr>
          <w:p w14:paraId="5B55D37C" w14:textId="77777777" w:rsidR="00D4159A" w:rsidRPr="00EC21ED" w:rsidRDefault="00D4159A" w:rsidP="00D4159A">
            <w:pPr>
              <w:suppressAutoHyphens/>
              <w:spacing w:after="160" w:line="247" w:lineRule="auto"/>
              <w:rPr>
                <w:rFonts w:ascii="Arial" w:hAnsi="Arial" w:cs="Arial"/>
                <w:sz w:val="21"/>
                <w:szCs w:val="21"/>
              </w:rPr>
            </w:pPr>
            <w:r w:rsidRPr="00EC21ED">
              <w:rPr>
                <w:rFonts w:ascii="Arial" w:hAnsi="Arial" w:cs="Arial"/>
                <w:sz w:val="21"/>
                <w:szCs w:val="21"/>
              </w:rPr>
              <w:t>Waste Transfer Station</w:t>
            </w:r>
          </w:p>
        </w:tc>
        <w:tc>
          <w:tcPr>
            <w:tcW w:w="2835" w:type="dxa"/>
            <w:shd w:val="clear" w:color="auto" w:fill="auto"/>
          </w:tcPr>
          <w:p w14:paraId="5B55D37D" w14:textId="79944BCB" w:rsidR="00D4159A" w:rsidRPr="00EC21ED" w:rsidRDefault="00D4159A" w:rsidP="00D4159A">
            <w:pPr>
              <w:suppressAutoHyphens/>
              <w:spacing w:after="160" w:line="247" w:lineRule="auto"/>
              <w:rPr>
                <w:rFonts w:ascii="Arial" w:hAnsi="Arial" w:cs="Arial"/>
                <w:sz w:val="21"/>
                <w:szCs w:val="21"/>
              </w:rPr>
            </w:pPr>
            <w:r w:rsidRPr="00EC21ED">
              <w:rPr>
                <w:rFonts w:ascii="Arial" w:hAnsi="Arial" w:cs="Arial"/>
                <w:sz w:val="21"/>
                <w:szCs w:val="21"/>
              </w:rPr>
              <w:t>Mo</w:t>
            </w:r>
            <w:r w:rsidR="0028127E">
              <w:rPr>
                <w:rFonts w:ascii="Arial" w:hAnsi="Arial" w:cs="Arial"/>
                <w:sz w:val="21"/>
                <w:szCs w:val="21"/>
              </w:rPr>
              <w:t>nday to Friday</w:t>
            </w:r>
          </w:p>
          <w:p w14:paraId="5B55D37E" w14:textId="77777777" w:rsidR="00D4159A" w:rsidRPr="00EC21ED" w:rsidRDefault="00D4159A" w:rsidP="00D4159A">
            <w:pPr>
              <w:suppressAutoHyphens/>
              <w:spacing w:after="160" w:line="247" w:lineRule="auto"/>
              <w:rPr>
                <w:rFonts w:ascii="Arial" w:hAnsi="Arial" w:cs="Arial"/>
                <w:sz w:val="21"/>
                <w:szCs w:val="21"/>
              </w:rPr>
            </w:pPr>
            <w:r w:rsidRPr="00EC21ED">
              <w:rPr>
                <w:rFonts w:ascii="Arial" w:hAnsi="Arial" w:cs="Arial"/>
                <w:sz w:val="21"/>
                <w:szCs w:val="21"/>
              </w:rPr>
              <w:t>(excluding Bank Holidays)</w:t>
            </w:r>
          </w:p>
        </w:tc>
        <w:tc>
          <w:tcPr>
            <w:tcW w:w="2551" w:type="dxa"/>
            <w:shd w:val="clear" w:color="auto" w:fill="auto"/>
          </w:tcPr>
          <w:p w14:paraId="5B55D37F" w14:textId="492CAF85" w:rsidR="00D4159A" w:rsidRPr="00EC21ED" w:rsidRDefault="0028127E" w:rsidP="00D4159A">
            <w:pPr>
              <w:suppressAutoHyphens/>
              <w:spacing w:after="160" w:line="247" w:lineRule="auto"/>
              <w:rPr>
                <w:rFonts w:ascii="Arial" w:hAnsi="Arial" w:cs="Arial"/>
                <w:sz w:val="21"/>
                <w:szCs w:val="21"/>
              </w:rPr>
            </w:pPr>
            <w:r>
              <w:rPr>
                <w:rFonts w:ascii="Arial" w:hAnsi="Arial" w:cs="Arial"/>
                <w:sz w:val="21"/>
                <w:szCs w:val="21"/>
              </w:rPr>
              <w:t xml:space="preserve">Saturday, </w:t>
            </w:r>
            <w:r w:rsidR="00D4159A" w:rsidRPr="00EC21ED">
              <w:rPr>
                <w:rFonts w:ascii="Arial" w:hAnsi="Arial" w:cs="Arial"/>
                <w:sz w:val="21"/>
                <w:szCs w:val="21"/>
              </w:rPr>
              <w:t>Sunday &amp; Bank Holiday (BH)</w:t>
            </w:r>
          </w:p>
        </w:tc>
      </w:tr>
      <w:tr w:rsidR="00D4159A" w:rsidRPr="00271A25" w14:paraId="5B55D384" w14:textId="77777777" w:rsidTr="00D4159A">
        <w:tc>
          <w:tcPr>
            <w:tcW w:w="3402" w:type="dxa"/>
            <w:shd w:val="clear" w:color="auto" w:fill="auto"/>
          </w:tcPr>
          <w:p w14:paraId="5B55D381" w14:textId="77777777" w:rsidR="00D4159A" w:rsidRPr="00EC21ED" w:rsidRDefault="00D4159A" w:rsidP="00D4159A">
            <w:pPr>
              <w:suppressAutoHyphens/>
              <w:spacing w:after="160" w:line="247" w:lineRule="auto"/>
              <w:rPr>
                <w:rFonts w:ascii="Arial" w:hAnsi="Arial" w:cs="Arial"/>
                <w:sz w:val="21"/>
                <w:szCs w:val="21"/>
              </w:rPr>
            </w:pPr>
            <w:r w:rsidRPr="00EC21ED">
              <w:rPr>
                <w:rFonts w:ascii="Arial" w:hAnsi="Arial" w:cs="Arial"/>
                <w:sz w:val="21"/>
                <w:szCs w:val="21"/>
              </w:rPr>
              <w:t>Boston WTS</w:t>
            </w:r>
          </w:p>
        </w:tc>
        <w:tc>
          <w:tcPr>
            <w:tcW w:w="2835" w:type="dxa"/>
            <w:shd w:val="clear" w:color="auto" w:fill="auto"/>
          </w:tcPr>
          <w:p w14:paraId="5B55D382" w14:textId="77777777" w:rsidR="00D4159A" w:rsidRPr="00EC21ED" w:rsidRDefault="00D4159A" w:rsidP="00D4159A">
            <w:pPr>
              <w:suppressAutoHyphens/>
              <w:spacing w:after="160" w:line="247" w:lineRule="auto"/>
              <w:rPr>
                <w:rFonts w:ascii="Arial" w:hAnsi="Arial" w:cs="Arial"/>
                <w:sz w:val="21"/>
                <w:szCs w:val="21"/>
              </w:rPr>
            </w:pPr>
            <w:r w:rsidRPr="00EC21ED">
              <w:rPr>
                <w:rFonts w:ascii="Arial" w:hAnsi="Arial" w:cs="Arial"/>
                <w:sz w:val="21"/>
                <w:szCs w:val="21"/>
              </w:rPr>
              <w:t>07:00 – 16:00</w:t>
            </w:r>
          </w:p>
        </w:tc>
        <w:tc>
          <w:tcPr>
            <w:tcW w:w="2551" w:type="dxa"/>
            <w:shd w:val="clear" w:color="auto" w:fill="auto"/>
          </w:tcPr>
          <w:p w14:paraId="5B55D383" w14:textId="3D1286B7" w:rsidR="00D4159A" w:rsidRPr="00EC21ED" w:rsidRDefault="0028127E" w:rsidP="00D4159A">
            <w:pPr>
              <w:suppressAutoHyphens/>
              <w:spacing w:after="160" w:line="247" w:lineRule="auto"/>
              <w:rPr>
                <w:rFonts w:ascii="Arial" w:hAnsi="Arial" w:cs="Arial"/>
                <w:sz w:val="21"/>
                <w:szCs w:val="21"/>
              </w:rPr>
            </w:pPr>
            <w:r>
              <w:rPr>
                <w:rFonts w:ascii="Arial" w:hAnsi="Arial" w:cs="Arial"/>
                <w:sz w:val="21"/>
                <w:szCs w:val="21"/>
              </w:rPr>
              <w:t xml:space="preserve">Saturday and </w:t>
            </w:r>
            <w:r w:rsidR="00D4159A" w:rsidRPr="00EC21ED">
              <w:rPr>
                <w:rFonts w:ascii="Arial" w:hAnsi="Arial" w:cs="Arial"/>
                <w:sz w:val="21"/>
                <w:szCs w:val="21"/>
              </w:rPr>
              <w:t>BH – by arrangement to meet WCA delivery requirements.</w:t>
            </w:r>
          </w:p>
        </w:tc>
      </w:tr>
      <w:tr w:rsidR="00D4159A" w:rsidRPr="00271A25" w14:paraId="5B55D388" w14:textId="77777777" w:rsidTr="00D4159A">
        <w:tc>
          <w:tcPr>
            <w:tcW w:w="3402" w:type="dxa"/>
            <w:shd w:val="clear" w:color="auto" w:fill="auto"/>
          </w:tcPr>
          <w:p w14:paraId="5B55D385" w14:textId="77777777" w:rsidR="00D4159A" w:rsidRPr="00EC21ED" w:rsidRDefault="00D4159A" w:rsidP="00D4159A">
            <w:pPr>
              <w:suppressAutoHyphens/>
              <w:spacing w:after="160" w:line="247" w:lineRule="auto"/>
              <w:rPr>
                <w:rFonts w:ascii="Arial" w:hAnsi="Arial" w:cs="Arial"/>
                <w:sz w:val="21"/>
                <w:szCs w:val="21"/>
              </w:rPr>
            </w:pPr>
            <w:r w:rsidRPr="00EC21ED">
              <w:rPr>
                <w:rFonts w:ascii="Arial" w:hAnsi="Arial" w:cs="Arial"/>
                <w:sz w:val="21"/>
                <w:szCs w:val="21"/>
              </w:rPr>
              <w:t>Gainsborough WTS</w:t>
            </w:r>
          </w:p>
        </w:tc>
        <w:tc>
          <w:tcPr>
            <w:tcW w:w="2835" w:type="dxa"/>
            <w:shd w:val="clear" w:color="auto" w:fill="auto"/>
          </w:tcPr>
          <w:p w14:paraId="5B55D386" w14:textId="77777777" w:rsidR="00D4159A" w:rsidRPr="00EC21ED" w:rsidRDefault="00D4159A" w:rsidP="00D4159A">
            <w:pPr>
              <w:suppressAutoHyphens/>
              <w:spacing w:after="160" w:line="247" w:lineRule="auto"/>
              <w:rPr>
                <w:rFonts w:ascii="Arial" w:hAnsi="Arial" w:cs="Arial"/>
                <w:sz w:val="21"/>
                <w:szCs w:val="21"/>
              </w:rPr>
            </w:pPr>
            <w:r w:rsidRPr="00EC21ED">
              <w:rPr>
                <w:rFonts w:ascii="Arial" w:hAnsi="Arial" w:cs="Arial"/>
                <w:sz w:val="21"/>
                <w:szCs w:val="21"/>
              </w:rPr>
              <w:t>07:00 – 16:00</w:t>
            </w:r>
          </w:p>
        </w:tc>
        <w:tc>
          <w:tcPr>
            <w:tcW w:w="2551" w:type="dxa"/>
            <w:shd w:val="clear" w:color="auto" w:fill="auto"/>
          </w:tcPr>
          <w:p w14:paraId="5B55D387" w14:textId="0AC6F599" w:rsidR="00D4159A" w:rsidRPr="00EC21ED" w:rsidRDefault="0028127E" w:rsidP="00D4159A">
            <w:pPr>
              <w:suppressAutoHyphens/>
              <w:spacing w:after="160" w:line="247" w:lineRule="auto"/>
              <w:rPr>
                <w:rFonts w:ascii="Arial" w:hAnsi="Arial" w:cs="Arial"/>
                <w:sz w:val="21"/>
                <w:szCs w:val="21"/>
              </w:rPr>
            </w:pPr>
            <w:r>
              <w:rPr>
                <w:rFonts w:ascii="Arial" w:hAnsi="Arial" w:cs="Arial"/>
                <w:sz w:val="21"/>
                <w:szCs w:val="21"/>
              </w:rPr>
              <w:t xml:space="preserve">Saturday and </w:t>
            </w:r>
            <w:r w:rsidR="00D4159A" w:rsidRPr="00EC21ED">
              <w:rPr>
                <w:rFonts w:ascii="Arial" w:hAnsi="Arial" w:cs="Arial"/>
                <w:sz w:val="21"/>
                <w:szCs w:val="21"/>
              </w:rPr>
              <w:t>BH – by arrangement to meet WCA delivery requirements.</w:t>
            </w:r>
          </w:p>
        </w:tc>
      </w:tr>
      <w:tr w:rsidR="00D4159A" w:rsidRPr="00271A25" w14:paraId="5B55D38C" w14:textId="77777777" w:rsidTr="00D4159A">
        <w:tc>
          <w:tcPr>
            <w:tcW w:w="3402" w:type="dxa"/>
            <w:shd w:val="clear" w:color="auto" w:fill="auto"/>
          </w:tcPr>
          <w:p w14:paraId="5B55D389" w14:textId="77777777" w:rsidR="00D4159A" w:rsidRPr="00EC21ED" w:rsidRDefault="00D4159A" w:rsidP="00D4159A">
            <w:pPr>
              <w:suppressAutoHyphens/>
              <w:spacing w:after="160" w:line="247" w:lineRule="auto"/>
              <w:rPr>
                <w:rFonts w:ascii="Arial" w:hAnsi="Arial" w:cs="Arial"/>
                <w:sz w:val="21"/>
                <w:szCs w:val="21"/>
              </w:rPr>
            </w:pPr>
            <w:r w:rsidRPr="00EC21ED">
              <w:rPr>
                <w:rFonts w:ascii="Arial" w:hAnsi="Arial" w:cs="Arial"/>
                <w:sz w:val="21"/>
                <w:szCs w:val="21"/>
              </w:rPr>
              <w:t>Grantham WTS</w:t>
            </w:r>
          </w:p>
        </w:tc>
        <w:tc>
          <w:tcPr>
            <w:tcW w:w="2835" w:type="dxa"/>
            <w:tcBorders>
              <w:bottom w:val="single" w:sz="4" w:space="0" w:color="auto"/>
            </w:tcBorders>
            <w:shd w:val="clear" w:color="auto" w:fill="auto"/>
          </w:tcPr>
          <w:p w14:paraId="5B55D38A" w14:textId="77777777" w:rsidR="00D4159A" w:rsidRPr="00EC21ED" w:rsidRDefault="00D4159A" w:rsidP="00D4159A">
            <w:pPr>
              <w:suppressAutoHyphens/>
              <w:spacing w:after="160" w:line="247" w:lineRule="auto"/>
              <w:rPr>
                <w:rFonts w:ascii="Arial" w:hAnsi="Arial" w:cs="Arial"/>
                <w:sz w:val="21"/>
                <w:szCs w:val="21"/>
              </w:rPr>
            </w:pPr>
            <w:r w:rsidRPr="00EC21ED">
              <w:rPr>
                <w:rFonts w:ascii="Arial" w:hAnsi="Arial" w:cs="Arial"/>
                <w:sz w:val="21"/>
                <w:szCs w:val="21"/>
              </w:rPr>
              <w:t>07:00 – 16:00</w:t>
            </w:r>
          </w:p>
        </w:tc>
        <w:tc>
          <w:tcPr>
            <w:tcW w:w="2551" w:type="dxa"/>
            <w:tcBorders>
              <w:bottom w:val="single" w:sz="4" w:space="0" w:color="auto"/>
            </w:tcBorders>
            <w:shd w:val="clear" w:color="auto" w:fill="auto"/>
          </w:tcPr>
          <w:p w14:paraId="5B55D38B" w14:textId="0DC89D44" w:rsidR="00D4159A" w:rsidRPr="00EC21ED" w:rsidRDefault="0028127E" w:rsidP="00D4159A">
            <w:pPr>
              <w:suppressAutoHyphens/>
              <w:spacing w:after="160" w:line="247" w:lineRule="auto"/>
              <w:rPr>
                <w:rFonts w:ascii="Arial" w:hAnsi="Arial" w:cs="Arial"/>
                <w:sz w:val="21"/>
                <w:szCs w:val="21"/>
              </w:rPr>
            </w:pPr>
            <w:r>
              <w:rPr>
                <w:rFonts w:ascii="Arial" w:hAnsi="Arial" w:cs="Arial"/>
                <w:sz w:val="21"/>
                <w:szCs w:val="21"/>
              </w:rPr>
              <w:t xml:space="preserve">Saturday and </w:t>
            </w:r>
            <w:r w:rsidR="00D4159A" w:rsidRPr="00EC21ED">
              <w:rPr>
                <w:rFonts w:ascii="Arial" w:hAnsi="Arial" w:cs="Arial"/>
                <w:sz w:val="21"/>
                <w:szCs w:val="21"/>
              </w:rPr>
              <w:t>BH – by arrangement to meet WCA delivery requirements.</w:t>
            </w:r>
          </w:p>
        </w:tc>
      </w:tr>
      <w:tr w:rsidR="00D4159A" w:rsidRPr="00271A25" w14:paraId="5B55D391" w14:textId="77777777" w:rsidTr="00D4159A">
        <w:tc>
          <w:tcPr>
            <w:tcW w:w="3402" w:type="dxa"/>
            <w:shd w:val="clear" w:color="auto" w:fill="auto"/>
          </w:tcPr>
          <w:p w14:paraId="5B55D38D" w14:textId="77777777" w:rsidR="00D4159A" w:rsidRPr="00EC21ED" w:rsidRDefault="00D4159A" w:rsidP="00D4159A">
            <w:pPr>
              <w:suppressAutoHyphens/>
              <w:spacing w:after="160" w:line="247" w:lineRule="auto"/>
              <w:rPr>
                <w:rFonts w:ascii="Arial" w:hAnsi="Arial" w:cs="Arial"/>
                <w:sz w:val="21"/>
                <w:szCs w:val="21"/>
              </w:rPr>
            </w:pPr>
            <w:r w:rsidRPr="00EC21ED">
              <w:rPr>
                <w:rFonts w:ascii="Arial" w:hAnsi="Arial" w:cs="Arial"/>
                <w:sz w:val="21"/>
                <w:szCs w:val="21"/>
              </w:rPr>
              <w:t>Louth WTS</w:t>
            </w:r>
          </w:p>
        </w:tc>
        <w:tc>
          <w:tcPr>
            <w:tcW w:w="2835" w:type="dxa"/>
            <w:shd w:val="clear" w:color="auto" w:fill="auto"/>
          </w:tcPr>
          <w:p w14:paraId="5B55D38E" w14:textId="77777777" w:rsidR="00D4159A" w:rsidRPr="00EC21ED" w:rsidRDefault="00D4159A" w:rsidP="00D4159A">
            <w:pPr>
              <w:suppressAutoHyphens/>
              <w:spacing w:after="160" w:line="247" w:lineRule="auto"/>
              <w:rPr>
                <w:rFonts w:ascii="Arial" w:hAnsi="Arial" w:cs="Arial"/>
                <w:sz w:val="21"/>
                <w:szCs w:val="21"/>
              </w:rPr>
            </w:pPr>
            <w:r w:rsidRPr="00EC21ED">
              <w:rPr>
                <w:rFonts w:ascii="Arial" w:hAnsi="Arial" w:cs="Arial"/>
                <w:sz w:val="21"/>
                <w:szCs w:val="21"/>
              </w:rPr>
              <w:t>07:00 – 16:00</w:t>
            </w:r>
          </w:p>
          <w:p w14:paraId="5B55D38F" w14:textId="77777777" w:rsidR="00D4159A" w:rsidRPr="00EC21ED" w:rsidRDefault="00D4159A" w:rsidP="00D4159A">
            <w:pPr>
              <w:suppressAutoHyphens/>
              <w:spacing w:after="160" w:line="247" w:lineRule="auto"/>
              <w:rPr>
                <w:rFonts w:ascii="Arial" w:hAnsi="Arial" w:cs="Arial"/>
                <w:sz w:val="21"/>
                <w:szCs w:val="21"/>
              </w:rPr>
            </w:pPr>
          </w:p>
        </w:tc>
        <w:tc>
          <w:tcPr>
            <w:tcW w:w="2551" w:type="dxa"/>
            <w:shd w:val="clear" w:color="auto" w:fill="auto"/>
          </w:tcPr>
          <w:p w14:paraId="5B55D390" w14:textId="6445F365" w:rsidR="00D4159A" w:rsidRPr="00EC21ED" w:rsidRDefault="0028127E" w:rsidP="00D4159A">
            <w:pPr>
              <w:suppressAutoHyphens/>
              <w:spacing w:after="160" w:line="247" w:lineRule="auto"/>
              <w:rPr>
                <w:rFonts w:ascii="Arial" w:hAnsi="Arial" w:cs="Arial"/>
                <w:sz w:val="21"/>
                <w:szCs w:val="21"/>
              </w:rPr>
            </w:pPr>
            <w:r>
              <w:rPr>
                <w:rFonts w:ascii="Arial" w:hAnsi="Arial" w:cs="Arial"/>
                <w:sz w:val="21"/>
                <w:szCs w:val="21"/>
              </w:rPr>
              <w:t xml:space="preserve">Saturday and </w:t>
            </w:r>
            <w:r w:rsidR="00D4159A" w:rsidRPr="00EC21ED">
              <w:rPr>
                <w:rFonts w:ascii="Arial" w:hAnsi="Arial" w:cs="Arial"/>
                <w:sz w:val="21"/>
                <w:szCs w:val="21"/>
              </w:rPr>
              <w:t>BH – by arrangement to meet WCA delivery requirements.</w:t>
            </w:r>
          </w:p>
        </w:tc>
      </w:tr>
      <w:tr w:rsidR="00D4159A" w:rsidRPr="00271A25" w14:paraId="5B55D395" w14:textId="77777777" w:rsidTr="00D4159A">
        <w:tc>
          <w:tcPr>
            <w:tcW w:w="3402" w:type="dxa"/>
            <w:shd w:val="clear" w:color="auto" w:fill="auto"/>
          </w:tcPr>
          <w:p w14:paraId="5B55D392" w14:textId="77777777" w:rsidR="00D4159A" w:rsidRPr="00EC21ED" w:rsidRDefault="00D4159A" w:rsidP="00D4159A">
            <w:pPr>
              <w:suppressAutoHyphens/>
              <w:spacing w:after="160" w:line="247" w:lineRule="auto"/>
              <w:rPr>
                <w:rFonts w:ascii="Arial" w:hAnsi="Arial" w:cs="Arial"/>
                <w:sz w:val="21"/>
                <w:szCs w:val="21"/>
              </w:rPr>
            </w:pPr>
            <w:r w:rsidRPr="00EC21ED">
              <w:rPr>
                <w:rFonts w:ascii="Arial" w:hAnsi="Arial" w:cs="Arial"/>
                <w:sz w:val="21"/>
                <w:szCs w:val="21"/>
              </w:rPr>
              <w:t>Sleaford WTS</w:t>
            </w:r>
          </w:p>
        </w:tc>
        <w:tc>
          <w:tcPr>
            <w:tcW w:w="2835" w:type="dxa"/>
            <w:shd w:val="clear" w:color="auto" w:fill="auto"/>
          </w:tcPr>
          <w:p w14:paraId="5B55D393" w14:textId="77777777" w:rsidR="00D4159A" w:rsidRPr="00EC21ED" w:rsidRDefault="00D4159A" w:rsidP="00D4159A">
            <w:pPr>
              <w:suppressAutoHyphens/>
              <w:spacing w:after="160" w:line="247" w:lineRule="auto"/>
              <w:rPr>
                <w:rFonts w:ascii="Arial" w:hAnsi="Arial" w:cs="Arial"/>
                <w:sz w:val="21"/>
                <w:szCs w:val="21"/>
              </w:rPr>
            </w:pPr>
            <w:r w:rsidRPr="00EC21ED">
              <w:rPr>
                <w:rFonts w:ascii="Arial" w:hAnsi="Arial" w:cs="Arial"/>
                <w:sz w:val="21"/>
                <w:szCs w:val="21"/>
              </w:rPr>
              <w:t>07:00 – 16:00</w:t>
            </w:r>
          </w:p>
        </w:tc>
        <w:tc>
          <w:tcPr>
            <w:tcW w:w="2551" w:type="dxa"/>
            <w:shd w:val="clear" w:color="auto" w:fill="auto"/>
          </w:tcPr>
          <w:p w14:paraId="5B55D394" w14:textId="6A9764A5" w:rsidR="00D4159A" w:rsidRPr="00EC21ED" w:rsidRDefault="0028127E" w:rsidP="00D4159A">
            <w:pPr>
              <w:suppressAutoHyphens/>
              <w:spacing w:after="160" w:line="247" w:lineRule="auto"/>
              <w:rPr>
                <w:rFonts w:ascii="Arial" w:hAnsi="Arial" w:cs="Arial"/>
                <w:sz w:val="21"/>
                <w:szCs w:val="21"/>
              </w:rPr>
            </w:pPr>
            <w:r>
              <w:rPr>
                <w:rFonts w:ascii="Arial" w:hAnsi="Arial" w:cs="Arial"/>
                <w:sz w:val="21"/>
                <w:szCs w:val="21"/>
              </w:rPr>
              <w:t xml:space="preserve">Saturday and </w:t>
            </w:r>
            <w:r w:rsidR="00D4159A" w:rsidRPr="00EC21ED">
              <w:rPr>
                <w:rFonts w:ascii="Arial" w:hAnsi="Arial" w:cs="Arial"/>
                <w:sz w:val="21"/>
                <w:szCs w:val="21"/>
              </w:rPr>
              <w:t>BH – by arrangement to meet WCA delivery requirements.</w:t>
            </w:r>
          </w:p>
        </w:tc>
      </w:tr>
    </w:tbl>
    <w:p w14:paraId="5B55D396" w14:textId="77777777" w:rsidR="00D4159A" w:rsidRDefault="00D4159A" w:rsidP="00D4159A">
      <w:pPr>
        <w:pStyle w:val="Default"/>
      </w:pPr>
    </w:p>
    <w:p w14:paraId="5B55D397" w14:textId="77777777" w:rsidR="00D4159A" w:rsidRPr="00786865" w:rsidRDefault="00D4159A" w:rsidP="00D4159A">
      <w:pPr>
        <w:pStyle w:val="Default"/>
      </w:pPr>
    </w:p>
    <w:p w14:paraId="5B55D398" w14:textId="77777777" w:rsidR="00D4159A" w:rsidRPr="008E6730" w:rsidRDefault="00D4159A" w:rsidP="00EB49A1">
      <w:pPr>
        <w:pStyle w:val="Level2"/>
        <w:numPr>
          <w:ilvl w:val="1"/>
          <w:numId w:val="81"/>
        </w:numPr>
        <w:tabs>
          <w:tab w:val="num" w:pos="850"/>
        </w:tabs>
        <w:spacing w:line="240" w:lineRule="auto"/>
        <w:rPr>
          <w:rFonts w:ascii="Arial" w:hAnsi="Arial" w:cs="Arial"/>
          <w:sz w:val="21"/>
          <w:szCs w:val="21"/>
        </w:rPr>
      </w:pPr>
      <w:r w:rsidRPr="008E6730">
        <w:rPr>
          <w:rFonts w:ascii="Arial" w:hAnsi="Arial" w:cs="Arial"/>
          <w:sz w:val="21"/>
          <w:szCs w:val="21"/>
        </w:rPr>
        <w:t>All of the Client’s Waste Transfer Stations are available on each Service Day as follows:</w:t>
      </w:r>
    </w:p>
    <w:p w14:paraId="5B55D399" w14:textId="77777777" w:rsidR="00D4159A" w:rsidRPr="008E6730" w:rsidRDefault="00D4159A" w:rsidP="00EB49A1">
      <w:pPr>
        <w:pStyle w:val="Heading3"/>
        <w:keepNext w:val="0"/>
        <w:numPr>
          <w:ilvl w:val="2"/>
          <w:numId w:val="81"/>
        </w:numPr>
        <w:adjustRightInd w:val="0"/>
        <w:spacing w:after="240"/>
        <w:rPr>
          <w:rFonts w:cs="Arial"/>
          <w:b/>
          <w:sz w:val="21"/>
          <w:szCs w:val="21"/>
          <w:u w:val="none"/>
        </w:rPr>
      </w:pPr>
      <w:r w:rsidRPr="008E6730">
        <w:rPr>
          <w:rFonts w:cs="Arial"/>
          <w:sz w:val="21"/>
          <w:szCs w:val="21"/>
          <w:u w:val="none"/>
        </w:rPr>
        <w:t xml:space="preserve">Each Waste Transfer Station is open from Monday to Friday including all Bank Holidays except 25th &amp; 26th December. </w:t>
      </w:r>
      <w:proofErr w:type="gramStart"/>
      <w:r w:rsidRPr="008E6730">
        <w:rPr>
          <w:rFonts w:cs="Arial"/>
          <w:sz w:val="21"/>
          <w:szCs w:val="21"/>
          <w:u w:val="none"/>
        </w:rPr>
        <w:t>Where Christmas Day and/or Boxing Day fall at a weekend, all of the Waste Transfer Stations will be open on any Bank Holidays which follow on 27th and/or 28th December.</w:t>
      </w:r>
      <w:proofErr w:type="gramEnd"/>
      <w:r w:rsidRPr="008E6730">
        <w:rPr>
          <w:rFonts w:cs="Arial"/>
          <w:sz w:val="21"/>
          <w:szCs w:val="21"/>
          <w:u w:val="none"/>
        </w:rPr>
        <w:t xml:space="preserve"> This is to be used as a guide and the opening of such times within the section will be dependent on the WCA dates.</w:t>
      </w:r>
    </w:p>
    <w:p w14:paraId="5B55D39A" w14:textId="553067FF" w:rsidR="00D4159A" w:rsidRPr="008E6730" w:rsidRDefault="00D4159A" w:rsidP="00EB49A1">
      <w:pPr>
        <w:pStyle w:val="Heading3"/>
        <w:keepNext w:val="0"/>
        <w:numPr>
          <w:ilvl w:val="2"/>
          <w:numId w:val="81"/>
        </w:numPr>
        <w:adjustRightInd w:val="0"/>
        <w:spacing w:after="240"/>
        <w:rPr>
          <w:rFonts w:cs="Arial"/>
          <w:b/>
          <w:sz w:val="21"/>
          <w:szCs w:val="21"/>
          <w:u w:val="none"/>
        </w:rPr>
      </w:pPr>
      <w:r w:rsidRPr="008E6730">
        <w:rPr>
          <w:rFonts w:cs="Arial"/>
          <w:sz w:val="21"/>
          <w:szCs w:val="21"/>
          <w:u w:val="none"/>
        </w:rPr>
        <w:t>The Client will provide details of how to a</w:t>
      </w:r>
      <w:r w:rsidR="0028127E">
        <w:rPr>
          <w:rFonts w:cs="Arial"/>
          <w:sz w:val="21"/>
          <w:szCs w:val="21"/>
          <w:u w:val="none"/>
        </w:rPr>
        <w:t xml:space="preserve">ccess each </w:t>
      </w:r>
      <w:r w:rsidRPr="008E6730">
        <w:rPr>
          <w:rFonts w:cs="Arial"/>
          <w:sz w:val="21"/>
          <w:szCs w:val="21"/>
          <w:u w:val="none"/>
        </w:rPr>
        <w:t>WTS Facility outside of the normal operating hours, including at weekends, so that the Supplier’s Vehicles may enter or leave any site within / outside of the hours stated in table 13.6.1 above and section 12.3.  Limited on-site car parking space will be available to facilitate this.  However, the Supplier must note that Supplier’s Vehicles can only be weighed or loaded during the hours specified in paragraphs 13.7.3 and 13.7.4.</w:t>
      </w:r>
    </w:p>
    <w:p w14:paraId="5B55D39B" w14:textId="77777777" w:rsidR="00D4159A" w:rsidRPr="008E6730" w:rsidRDefault="00D4159A" w:rsidP="00EB49A1">
      <w:pPr>
        <w:pStyle w:val="Heading3"/>
        <w:keepNext w:val="0"/>
        <w:numPr>
          <w:ilvl w:val="2"/>
          <w:numId w:val="81"/>
        </w:numPr>
        <w:adjustRightInd w:val="0"/>
        <w:spacing w:after="240"/>
        <w:rPr>
          <w:rFonts w:cs="Arial"/>
          <w:b/>
          <w:sz w:val="21"/>
          <w:szCs w:val="21"/>
          <w:u w:val="none"/>
        </w:rPr>
      </w:pPr>
      <w:r w:rsidRPr="008E6730">
        <w:rPr>
          <w:rFonts w:cs="Arial"/>
          <w:sz w:val="21"/>
          <w:szCs w:val="21"/>
          <w:u w:val="none"/>
        </w:rPr>
        <w:t>Not Used</w:t>
      </w:r>
    </w:p>
    <w:p w14:paraId="5B55D39C" w14:textId="77777777" w:rsidR="00D4159A" w:rsidRPr="008E6730" w:rsidRDefault="00D4159A" w:rsidP="00EB49A1">
      <w:pPr>
        <w:pStyle w:val="Heading3"/>
        <w:keepNext w:val="0"/>
        <w:numPr>
          <w:ilvl w:val="2"/>
          <w:numId w:val="81"/>
        </w:numPr>
        <w:adjustRightInd w:val="0"/>
        <w:spacing w:after="240"/>
        <w:rPr>
          <w:rFonts w:cs="Arial"/>
          <w:b/>
          <w:sz w:val="21"/>
          <w:szCs w:val="21"/>
          <w:u w:val="none"/>
        </w:rPr>
      </w:pPr>
      <w:r w:rsidRPr="008E6730">
        <w:rPr>
          <w:rFonts w:cs="Arial"/>
          <w:sz w:val="21"/>
          <w:szCs w:val="21"/>
          <w:u w:val="none"/>
        </w:rPr>
        <w:t xml:space="preserve">All Waste Transfer Stations will close as per table 13.6.1.The Supplier is advised to look at table 17.1.1.1 to determine timings in order to be loaded at the WTS and be able to discharge their load at the Final Disposal </w:t>
      </w:r>
      <w:proofErr w:type="gramStart"/>
      <w:r w:rsidRPr="008E6730">
        <w:rPr>
          <w:rFonts w:cs="Arial"/>
          <w:sz w:val="21"/>
          <w:szCs w:val="21"/>
          <w:u w:val="none"/>
        </w:rPr>
        <w:t>Point .</w:t>
      </w:r>
      <w:proofErr w:type="gramEnd"/>
      <w:r w:rsidRPr="008E6730">
        <w:rPr>
          <w:rFonts w:cs="Arial"/>
          <w:sz w:val="21"/>
          <w:szCs w:val="21"/>
          <w:u w:val="none"/>
        </w:rPr>
        <w:t xml:space="preserve">  The Client reserves the right to refuse to load Supplier’s Vehicles arriving later than the times indicated in table 13.6.1.</w:t>
      </w:r>
    </w:p>
    <w:p w14:paraId="5B55D39D" w14:textId="77777777" w:rsidR="00D4159A" w:rsidRPr="008E6730" w:rsidRDefault="00D4159A" w:rsidP="00EB49A1">
      <w:pPr>
        <w:pStyle w:val="Heading3"/>
        <w:keepNext w:val="0"/>
        <w:numPr>
          <w:ilvl w:val="2"/>
          <w:numId w:val="81"/>
        </w:numPr>
        <w:adjustRightInd w:val="0"/>
        <w:spacing w:after="240"/>
        <w:rPr>
          <w:rFonts w:cs="Arial"/>
          <w:b/>
          <w:sz w:val="21"/>
          <w:szCs w:val="21"/>
          <w:u w:val="none"/>
        </w:rPr>
      </w:pPr>
      <w:r w:rsidRPr="008E6730">
        <w:rPr>
          <w:rFonts w:cs="Arial"/>
          <w:sz w:val="21"/>
          <w:szCs w:val="21"/>
          <w:u w:val="none"/>
        </w:rPr>
        <w:lastRenderedPageBreak/>
        <w:t>Last weighing out time is 3.45pm.  The Client reserves the right to close the weighbridge to Supplier’s Vehicles later than this time.</w:t>
      </w:r>
    </w:p>
    <w:p w14:paraId="5B55D39E" w14:textId="6EAC01AC" w:rsidR="00D4159A" w:rsidRPr="008E6730" w:rsidRDefault="00D4159A" w:rsidP="00EB49A1">
      <w:pPr>
        <w:pStyle w:val="Heading3"/>
        <w:keepNext w:val="0"/>
        <w:numPr>
          <w:ilvl w:val="2"/>
          <w:numId w:val="81"/>
        </w:numPr>
        <w:adjustRightInd w:val="0"/>
        <w:spacing w:after="240"/>
        <w:rPr>
          <w:rFonts w:cs="Arial"/>
          <w:b/>
          <w:sz w:val="21"/>
          <w:szCs w:val="21"/>
          <w:u w:val="none"/>
        </w:rPr>
      </w:pPr>
      <w:r w:rsidRPr="008E6730">
        <w:rPr>
          <w:rFonts w:cs="Arial"/>
          <w:sz w:val="21"/>
          <w:szCs w:val="21"/>
          <w:u w:val="none"/>
        </w:rPr>
        <w:t>The Supplier will be responsible for the security of a Waste Transfer Station when accessing or leaving ou</w:t>
      </w:r>
      <w:r w:rsidR="000C6C70">
        <w:rPr>
          <w:rFonts w:cs="Arial"/>
          <w:sz w:val="21"/>
          <w:szCs w:val="21"/>
          <w:u w:val="none"/>
        </w:rPr>
        <w:t xml:space="preserve">tside of the times outlined in </w:t>
      </w:r>
      <w:r w:rsidRPr="008E6730">
        <w:rPr>
          <w:rFonts w:cs="Arial"/>
          <w:sz w:val="21"/>
          <w:szCs w:val="21"/>
          <w:u w:val="none"/>
        </w:rPr>
        <w:t xml:space="preserve">13.6.4 </w:t>
      </w:r>
    </w:p>
    <w:p w14:paraId="5B55D39F" w14:textId="77777777" w:rsidR="00D4159A" w:rsidRPr="008E6730" w:rsidRDefault="00D4159A" w:rsidP="00EB49A1">
      <w:pPr>
        <w:pStyle w:val="Heading1"/>
        <w:keepNext w:val="0"/>
        <w:numPr>
          <w:ilvl w:val="0"/>
          <w:numId w:val="81"/>
        </w:numPr>
        <w:adjustRightInd w:val="0"/>
        <w:spacing w:after="240"/>
        <w:rPr>
          <w:rFonts w:ascii="Arial" w:hAnsi="Arial" w:cs="Arial"/>
          <w:b/>
          <w:sz w:val="21"/>
          <w:szCs w:val="21"/>
        </w:rPr>
      </w:pPr>
      <w:r w:rsidRPr="008E6730">
        <w:rPr>
          <w:rFonts w:ascii="Arial" w:hAnsi="Arial" w:cs="Arial"/>
          <w:b/>
          <w:sz w:val="21"/>
          <w:szCs w:val="21"/>
        </w:rPr>
        <w:t>HOURS OF OPERATION OF FINAL DISPOSAL POINTS</w:t>
      </w:r>
    </w:p>
    <w:p w14:paraId="5B55D3A0" w14:textId="77777777" w:rsidR="00D4159A" w:rsidRPr="008E6730" w:rsidRDefault="00D4159A" w:rsidP="00EB49A1">
      <w:pPr>
        <w:pStyle w:val="Level2"/>
        <w:numPr>
          <w:ilvl w:val="1"/>
          <w:numId w:val="81"/>
        </w:numPr>
        <w:tabs>
          <w:tab w:val="num" w:pos="850"/>
        </w:tabs>
        <w:spacing w:line="240" w:lineRule="auto"/>
        <w:rPr>
          <w:rFonts w:ascii="Arial" w:hAnsi="Arial" w:cs="Arial"/>
          <w:sz w:val="21"/>
          <w:szCs w:val="21"/>
        </w:rPr>
      </w:pPr>
      <w:r w:rsidRPr="008E6730">
        <w:rPr>
          <w:rFonts w:ascii="Arial" w:hAnsi="Arial" w:cs="Arial"/>
          <w:sz w:val="21"/>
          <w:szCs w:val="21"/>
        </w:rPr>
        <w:t xml:space="preserve"> The </w:t>
      </w:r>
      <w:proofErr w:type="spellStart"/>
      <w:proofErr w:type="gramStart"/>
      <w:r w:rsidRPr="008E6730">
        <w:rPr>
          <w:rFonts w:ascii="Arial" w:hAnsi="Arial" w:cs="Arial"/>
          <w:sz w:val="21"/>
          <w:szCs w:val="21"/>
        </w:rPr>
        <w:t>EfW</w:t>
      </w:r>
      <w:proofErr w:type="spellEnd"/>
      <w:r w:rsidRPr="008E6730">
        <w:rPr>
          <w:rFonts w:ascii="Arial" w:hAnsi="Arial" w:cs="Arial"/>
          <w:sz w:val="21"/>
          <w:szCs w:val="21"/>
        </w:rPr>
        <w:t xml:space="preserve">  Facility</w:t>
      </w:r>
      <w:proofErr w:type="gramEnd"/>
      <w:r w:rsidRPr="008E6730">
        <w:rPr>
          <w:rFonts w:ascii="Arial" w:hAnsi="Arial" w:cs="Arial"/>
          <w:sz w:val="21"/>
          <w:szCs w:val="21"/>
        </w:rPr>
        <w:t xml:space="preserve"> at North Hykeham is available to receive Contract Waste from 7am to 6pm, Monday to Friday.  However, Supplier’s Vehicles arriving after 5.40pm may be refused entry due to there being insufficient time for unloading before the site closes.  The </w:t>
      </w:r>
      <w:proofErr w:type="spellStart"/>
      <w:r w:rsidRPr="008E6730">
        <w:rPr>
          <w:rFonts w:ascii="Arial" w:hAnsi="Arial" w:cs="Arial"/>
          <w:sz w:val="21"/>
          <w:szCs w:val="21"/>
        </w:rPr>
        <w:t>EfW</w:t>
      </w:r>
      <w:proofErr w:type="spellEnd"/>
      <w:r w:rsidRPr="008E6730">
        <w:rPr>
          <w:rFonts w:ascii="Arial" w:hAnsi="Arial" w:cs="Arial"/>
          <w:sz w:val="21"/>
          <w:szCs w:val="21"/>
        </w:rPr>
        <w:t xml:space="preserve"> is also available from 8am to 2pm each </w:t>
      </w:r>
      <w:proofErr w:type="gramStart"/>
      <w:r w:rsidRPr="008E6730">
        <w:rPr>
          <w:rFonts w:ascii="Arial" w:hAnsi="Arial" w:cs="Arial"/>
          <w:sz w:val="21"/>
          <w:szCs w:val="21"/>
        </w:rPr>
        <w:t>Saturday,</w:t>
      </w:r>
      <w:proofErr w:type="gramEnd"/>
      <w:r w:rsidRPr="008E6730">
        <w:rPr>
          <w:rFonts w:ascii="Arial" w:hAnsi="Arial" w:cs="Arial"/>
          <w:sz w:val="21"/>
          <w:szCs w:val="21"/>
        </w:rPr>
        <w:t xml:space="preserve"> again Supplier’s Vehicles may be refused entry after 1:40pm due to there being insufficient time for unloading before the site closes. Saturdays and Sundays are not Service Days. </w:t>
      </w:r>
    </w:p>
    <w:p w14:paraId="5B55D3A1" w14:textId="77777777" w:rsidR="00D4159A" w:rsidRPr="008E6730" w:rsidRDefault="00D4159A" w:rsidP="00EB49A1">
      <w:pPr>
        <w:pStyle w:val="Heading1"/>
        <w:keepNext w:val="0"/>
        <w:numPr>
          <w:ilvl w:val="0"/>
          <w:numId w:val="81"/>
        </w:numPr>
        <w:adjustRightInd w:val="0"/>
        <w:spacing w:after="240"/>
        <w:rPr>
          <w:rFonts w:ascii="Arial" w:hAnsi="Arial" w:cs="Arial"/>
          <w:b/>
          <w:sz w:val="21"/>
          <w:szCs w:val="21"/>
        </w:rPr>
      </w:pPr>
      <w:r w:rsidRPr="008E6730">
        <w:rPr>
          <w:rFonts w:ascii="Arial" w:hAnsi="Arial" w:cs="Arial"/>
          <w:b/>
          <w:sz w:val="21"/>
          <w:szCs w:val="21"/>
        </w:rPr>
        <w:t>PRESCRIBED ROUTES OF TRAVEL</w:t>
      </w:r>
    </w:p>
    <w:p w14:paraId="5B55D3A2" w14:textId="77777777" w:rsidR="00D4159A" w:rsidRPr="008E6730" w:rsidRDefault="00D4159A" w:rsidP="00EB49A1">
      <w:pPr>
        <w:pStyle w:val="Level2"/>
        <w:numPr>
          <w:ilvl w:val="1"/>
          <w:numId w:val="81"/>
        </w:numPr>
        <w:tabs>
          <w:tab w:val="num" w:pos="850"/>
        </w:tabs>
        <w:spacing w:line="240" w:lineRule="auto"/>
        <w:rPr>
          <w:rFonts w:ascii="Arial" w:hAnsi="Arial" w:cs="Arial"/>
          <w:sz w:val="21"/>
          <w:szCs w:val="21"/>
        </w:rPr>
      </w:pPr>
      <w:r w:rsidRPr="008E6730">
        <w:rPr>
          <w:rFonts w:ascii="Arial" w:hAnsi="Arial" w:cs="Arial"/>
          <w:sz w:val="21"/>
          <w:szCs w:val="21"/>
        </w:rPr>
        <w:t>The Supplier must at all times adhere to the Prescribed Routes of Travel described in Schedule 8 (Prescribed Routes of Travel). The enclosed landfill routes are indicative and should be used as part of the Suppliers tender.</w:t>
      </w:r>
    </w:p>
    <w:p w14:paraId="5B55D3A3" w14:textId="77777777" w:rsidR="00D4159A" w:rsidRPr="008E6730" w:rsidRDefault="00D4159A" w:rsidP="00EB49A1">
      <w:pPr>
        <w:pStyle w:val="Level2"/>
        <w:numPr>
          <w:ilvl w:val="1"/>
          <w:numId w:val="81"/>
        </w:numPr>
        <w:tabs>
          <w:tab w:val="num" w:pos="850"/>
        </w:tabs>
        <w:spacing w:line="240" w:lineRule="auto"/>
        <w:rPr>
          <w:rFonts w:ascii="Arial" w:hAnsi="Arial" w:cs="Arial"/>
          <w:sz w:val="21"/>
          <w:szCs w:val="21"/>
        </w:rPr>
      </w:pPr>
      <w:r w:rsidRPr="008E6730">
        <w:rPr>
          <w:rFonts w:ascii="Arial" w:hAnsi="Arial" w:cs="Arial"/>
          <w:sz w:val="21"/>
          <w:szCs w:val="21"/>
        </w:rPr>
        <w:t>Where exceptional circumstances, such as road closures, preclude the use of the Prescribed Routes of Travel, the Supplier must inform the Client at the earliest possible opportunity.  Failure to do so may result in the Client refusing to grant Relief under paragraphs 5 and 6 of Schedule 5 (Performance Monitoring Framework) regardless of the reason for the detour.</w:t>
      </w:r>
    </w:p>
    <w:p w14:paraId="5B55D3A4" w14:textId="77777777" w:rsidR="00D4159A" w:rsidRPr="008E6730" w:rsidRDefault="00D4159A" w:rsidP="00EB49A1">
      <w:pPr>
        <w:pStyle w:val="Level2"/>
        <w:numPr>
          <w:ilvl w:val="1"/>
          <w:numId w:val="81"/>
        </w:numPr>
        <w:tabs>
          <w:tab w:val="num" w:pos="850"/>
        </w:tabs>
        <w:spacing w:line="240" w:lineRule="auto"/>
        <w:rPr>
          <w:rFonts w:ascii="Arial" w:hAnsi="Arial" w:cs="Arial"/>
          <w:sz w:val="21"/>
          <w:szCs w:val="21"/>
        </w:rPr>
      </w:pPr>
      <w:r w:rsidRPr="008E6730">
        <w:rPr>
          <w:rFonts w:ascii="Arial" w:hAnsi="Arial" w:cs="Arial"/>
          <w:sz w:val="21"/>
          <w:szCs w:val="21"/>
        </w:rPr>
        <w:t>Regardless of whether they have already been reported in accordance with section 15.2 above, any deviations from the Prescribed Routes of Travel must also be reported to the Client in the monthly Service Report.  This reporting must make use of the vehicle tracking system specified in section 9.2.6 above</w:t>
      </w:r>
    </w:p>
    <w:p w14:paraId="5B55D3A5" w14:textId="77777777" w:rsidR="00D4159A" w:rsidRPr="008E6730" w:rsidRDefault="00D4159A" w:rsidP="00EB49A1">
      <w:pPr>
        <w:pStyle w:val="Heading1"/>
        <w:keepNext w:val="0"/>
        <w:numPr>
          <w:ilvl w:val="0"/>
          <w:numId w:val="81"/>
        </w:numPr>
        <w:adjustRightInd w:val="0"/>
        <w:spacing w:after="240"/>
        <w:rPr>
          <w:rFonts w:ascii="Arial" w:hAnsi="Arial" w:cs="Arial"/>
          <w:b/>
          <w:sz w:val="21"/>
          <w:szCs w:val="21"/>
        </w:rPr>
      </w:pPr>
      <w:r w:rsidRPr="008E6730">
        <w:rPr>
          <w:rFonts w:ascii="Arial" w:hAnsi="Arial" w:cs="Arial"/>
          <w:b/>
          <w:sz w:val="21"/>
          <w:szCs w:val="21"/>
        </w:rPr>
        <w:t>SUPPLIER DUTY TO OPERATE EFFICIENTLY</w:t>
      </w:r>
    </w:p>
    <w:p w14:paraId="5B55D3A6" w14:textId="77777777" w:rsidR="00D4159A" w:rsidRPr="008E6730" w:rsidRDefault="00D4159A" w:rsidP="00EB49A1">
      <w:pPr>
        <w:pStyle w:val="Level2"/>
        <w:numPr>
          <w:ilvl w:val="1"/>
          <w:numId w:val="81"/>
        </w:numPr>
        <w:tabs>
          <w:tab w:val="num" w:pos="850"/>
        </w:tabs>
        <w:spacing w:line="240" w:lineRule="auto"/>
        <w:rPr>
          <w:rFonts w:ascii="Arial" w:hAnsi="Arial" w:cs="Arial"/>
          <w:sz w:val="21"/>
          <w:szCs w:val="21"/>
        </w:rPr>
      </w:pPr>
      <w:r w:rsidRPr="008E6730">
        <w:rPr>
          <w:rFonts w:ascii="Arial" w:hAnsi="Arial" w:cs="Arial"/>
          <w:sz w:val="21"/>
          <w:szCs w:val="21"/>
        </w:rPr>
        <w:t>The Supplier has a duty to ensure that they make every effort to make efficient use of their Supplier’s Vehicle Fleet in the operation of the Services.  Without prejudice to the generality of this duty the Supplier shall.</w:t>
      </w:r>
    </w:p>
    <w:p w14:paraId="5B55D3A7" w14:textId="77777777" w:rsidR="00D4159A" w:rsidRPr="008E6730" w:rsidRDefault="00D4159A" w:rsidP="00EB49A1">
      <w:pPr>
        <w:pStyle w:val="Heading3"/>
        <w:keepNext w:val="0"/>
        <w:numPr>
          <w:ilvl w:val="2"/>
          <w:numId w:val="81"/>
        </w:numPr>
        <w:adjustRightInd w:val="0"/>
        <w:spacing w:after="240"/>
        <w:rPr>
          <w:rFonts w:cs="Arial"/>
          <w:b/>
          <w:sz w:val="21"/>
          <w:szCs w:val="21"/>
          <w:u w:val="none"/>
        </w:rPr>
      </w:pPr>
      <w:proofErr w:type="gramStart"/>
      <w:r w:rsidRPr="008E6730">
        <w:rPr>
          <w:rFonts w:cs="Arial"/>
          <w:sz w:val="21"/>
          <w:szCs w:val="21"/>
          <w:u w:val="none"/>
        </w:rPr>
        <w:t>ensure</w:t>
      </w:r>
      <w:proofErr w:type="gramEnd"/>
      <w:r w:rsidRPr="008E6730">
        <w:rPr>
          <w:rFonts w:cs="Arial"/>
          <w:sz w:val="21"/>
          <w:szCs w:val="21"/>
          <w:u w:val="none"/>
        </w:rPr>
        <w:t xml:space="preserve"> that they plan and operate the Service in such a way that table 8.3.1.1 and table 13.3.1 is adhered to and that the Contract Waste delivered to the Client’s Waste Transfer Stations is transported to the correct Final Disposal Points in each month during the Service Period.</w:t>
      </w:r>
    </w:p>
    <w:p w14:paraId="5B55D3A8" w14:textId="77777777" w:rsidR="00D4159A" w:rsidRPr="008E6730" w:rsidRDefault="00D4159A" w:rsidP="00EB49A1">
      <w:pPr>
        <w:pStyle w:val="Heading3"/>
        <w:keepNext w:val="0"/>
        <w:numPr>
          <w:ilvl w:val="2"/>
          <w:numId w:val="81"/>
        </w:numPr>
        <w:adjustRightInd w:val="0"/>
        <w:spacing w:after="240"/>
        <w:rPr>
          <w:rFonts w:cs="Arial"/>
          <w:b/>
          <w:sz w:val="21"/>
          <w:szCs w:val="21"/>
          <w:u w:val="none"/>
        </w:rPr>
      </w:pPr>
      <w:r w:rsidRPr="008E6730">
        <w:rPr>
          <w:rFonts w:cs="Arial"/>
          <w:sz w:val="21"/>
          <w:szCs w:val="21"/>
          <w:u w:val="none"/>
        </w:rPr>
        <w:t>Not Used</w:t>
      </w:r>
    </w:p>
    <w:p w14:paraId="5B55D3A9" w14:textId="77777777" w:rsidR="00D4159A" w:rsidRPr="008E6730" w:rsidRDefault="00D4159A" w:rsidP="00EB49A1">
      <w:pPr>
        <w:pStyle w:val="Heading3"/>
        <w:keepNext w:val="0"/>
        <w:numPr>
          <w:ilvl w:val="2"/>
          <w:numId w:val="81"/>
        </w:numPr>
        <w:adjustRightInd w:val="0"/>
        <w:spacing w:after="240"/>
        <w:rPr>
          <w:rFonts w:cs="Arial"/>
          <w:b/>
          <w:sz w:val="21"/>
          <w:szCs w:val="21"/>
          <w:u w:val="none"/>
        </w:rPr>
      </w:pPr>
      <w:r w:rsidRPr="008E6730">
        <w:rPr>
          <w:rFonts w:cs="Arial"/>
          <w:sz w:val="21"/>
          <w:szCs w:val="21"/>
          <w:u w:val="none"/>
        </w:rPr>
        <w:t>Not Used</w:t>
      </w:r>
    </w:p>
    <w:p w14:paraId="5B55D3AA" w14:textId="77777777" w:rsidR="00D4159A" w:rsidRPr="008E6730" w:rsidRDefault="00D4159A" w:rsidP="00EB49A1">
      <w:pPr>
        <w:pStyle w:val="Heading3"/>
        <w:keepNext w:val="0"/>
        <w:numPr>
          <w:ilvl w:val="2"/>
          <w:numId w:val="81"/>
        </w:numPr>
        <w:adjustRightInd w:val="0"/>
        <w:spacing w:after="240"/>
        <w:rPr>
          <w:rFonts w:cs="Arial"/>
          <w:b/>
          <w:sz w:val="21"/>
          <w:szCs w:val="21"/>
          <w:u w:val="none"/>
        </w:rPr>
      </w:pPr>
      <w:proofErr w:type="gramStart"/>
      <w:r w:rsidRPr="008E6730">
        <w:rPr>
          <w:rFonts w:cs="Arial"/>
          <w:sz w:val="21"/>
          <w:szCs w:val="21"/>
          <w:u w:val="none"/>
        </w:rPr>
        <w:t>ensure</w:t>
      </w:r>
      <w:proofErr w:type="gramEnd"/>
      <w:r w:rsidRPr="008E6730">
        <w:rPr>
          <w:rFonts w:cs="Arial"/>
          <w:sz w:val="21"/>
          <w:szCs w:val="21"/>
          <w:u w:val="none"/>
        </w:rPr>
        <w:t xml:space="preserve"> that a Supplier’s Vehicle is not sent to a Collection Point which has insufficient Contract Waste for a full load (less than 20 tonnes) unless specifically instructed by the Client to do so.</w:t>
      </w:r>
    </w:p>
    <w:p w14:paraId="5B55D3AB" w14:textId="77777777" w:rsidR="00D4159A" w:rsidRPr="008E6730" w:rsidRDefault="00D4159A" w:rsidP="00EB49A1">
      <w:pPr>
        <w:pStyle w:val="Heading3"/>
        <w:keepNext w:val="0"/>
        <w:numPr>
          <w:ilvl w:val="2"/>
          <w:numId w:val="81"/>
        </w:numPr>
        <w:adjustRightInd w:val="0"/>
        <w:spacing w:after="240"/>
        <w:rPr>
          <w:rFonts w:cs="Arial"/>
          <w:b/>
          <w:sz w:val="21"/>
          <w:szCs w:val="21"/>
          <w:u w:val="none"/>
        </w:rPr>
      </w:pPr>
      <w:proofErr w:type="gramStart"/>
      <w:r w:rsidRPr="008E6730">
        <w:rPr>
          <w:rFonts w:cs="Arial"/>
          <w:sz w:val="21"/>
          <w:szCs w:val="21"/>
          <w:u w:val="none"/>
        </w:rPr>
        <w:t>minimise</w:t>
      </w:r>
      <w:proofErr w:type="gramEnd"/>
      <w:r w:rsidRPr="008E6730">
        <w:rPr>
          <w:rFonts w:cs="Arial"/>
          <w:sz w:val="21"/>
          <w:szCs w:val="21"/>
          <w:u w:val="none"/>
        </w:rPr>
        <w:t xml:space="preserve"> the number of the Supplier’s Vehicles on any site simultaneously at any given time. The Supplier is to note that there is only one weighbridge and one wheeled loading shovel at each Collection Point and Final Disposal Point except the </w:t>
      </w:r>
      <w:proofErr w:type="spellStart"/>
      <w:r w:rsidRPr="008E6730">
        <w:rPr>
          <w:rFonts w:cs="Arial"/>
          <w:sz w:val="21"/>
          <w:szCs w:val="21"/>
          <w:u w:val="none"/>
        </w:rPr>
        <w:t>EfW</w:t>
      </w:r>
      <w:proofErr w:type="spellEnd"/>
      <w:r w:rsidRPr="008E6730">
        <w:rPr>
          <w:rFonts w:cs="Arial"/>
          <w:sz w:val="21"/>
          <w:szCs w:val="21"/>
          <w:u w:val="none"/>
        </w:rPr>
        <w:t xml:space="preserve"> Facility which has 2 weighbridges, a one in and one out (and 3 discharging points suitable for articulated vehicles).  Where there are 2 or more Supplier’s Vehicles at any Waste Transfer Station, the Client’s obligation to turnaround times specified in section 17 below does not apply to the second or subsequent Supplier’s Vehicles. </w:t>
      </w:r>
    </w:p>
    <w:p w14:paraId="5B55D3AC" w14:textId="77777777" w:rsidR="00D4159A" w:rsidRPr="008E6730" w:rsidRDefault="00D4159A" w:rsidP="00EB49A1">
      <w:pPr>
        <w:pStyle w:val="Heading3"/>
        <w:keepNext w:val="0"/>
        <w:numPr>
          <w:ilvl w:val="2"/>
          <w:numId w:val="81"/>
        </w:numPr>
        <w:adjustRightInd w:val="0"/>
        <w:spacing w:after="240"/>
        <w:rPr>
          <w:rFonts w:cs="Arial"/>
          <w:b/>
          <w:sz w:val="21"/>
          <w:szCs w:val="21"/>
          <w:u w:val="none"/>
        </w:rPr>
      </w:pPr>
      <w:proofErr w:type="gramStart"/>
      <w:r w:rsidRPr="008E6730">
        <w:rPr>
          <w:rFonts w:cs="Arial"/>
          <w:sz w:val="21"/>
          <w:szCs w:val="21"/>
          <w:u w:val="none"/>
        </w:rPr>
        <w:lastRenderedPageBreak/>
        <w:t>ensure</w:t>
      </w:r>
      <w:proofErr w:type="gramEnd"/>
      <w:r w:rsidRPr="008E6730">
        <w:rPr>
          <w:rFonts w:cs="Arial"/>
          <w:sz w:val="21"/>
          <w:szCs w:val="21"/>
          <w:u w:val="none"/>
        </w:rPr>
        <w:t xml:space="preserve"> that the Supplier’s Staff follow all reasonable instructions from the Client’s staff regarding the operation of the Service.</w:t>
      </w:r>
    </w:p>
    <w:p w14:paraId="5B55D3AD" w14:textId="77777777" w:rsidR="00D4159A" w:rsidRPr="008E6730" w:rsidRDefault="00D4159A" w:rsidP="00EB49A1">
      <w:pPr>
        <w:pStyle w:val="Heading3"/>
        <w:keepNext w:val="0"/>
        <w:numPr>
          <w:ilvl w:val="2"/>
          <w:numId w:val="81"/>
        </w:numPr>
        <w:adjustRightInd w:val="0"/>
        <w:spacing w:after="240"/>
        <w:rPr>
          <w:rFonts w:cs="Arial"/>
          <w:b/>
          <w:sz w:val="21"/>
          <w:szCs w:val="21"/>
          <w:u w:val="none"/>
        </w:rPr>
      </w:pPr>
      <w:proofErr w:type="gramStart"/>
      <w:r w:rsidRPr="008E6730">
        <w:rPr>
          <w:rFonts w:cs="Arial"/>
          <w:sz w:val="21"/>
          <w:szCs w:val="21"/>
          <w:u w:val="none"/>
        </w:rPr>
        <w:t>ensure</w:t>
      </w:r>
      <w:proofErr w:type="gramEnd"/>
      <w:r w:rsidRPr="008E6730">
        <w:rPr>
          <w:rFonts w:cs="Arial"/>
          <w:sz w:val="21"/>
          <w:szCs w:val="21"/>
          <w:u w:val="none"/>
        </w:rPr>
        <w:t xml:space="preserve"> that the Supplier’s Staff follow all reasonable instructions from site staff at Collection Points and Final Disposal Points.</w:t>
      </w:r>
    </w:p>
    <w:p w14:paraId="5B55D3AE" w14:textId="77777777" w:rsidR="00D4159A" w:rsidRPr="006404F8" w:rsidRDefault="008E6730" w:rsidP="00EB49A1">
      <w:pPr>
        <w:pStyle w:val="Heading3"/>
        <w:keepNext w:val="0"/>
        <w:numPr>
          <w:ilvl w:val="2"/>
          <w:numId w:val="81"/>
        </w:numPr>
        <w:adjustRightInd w:val="0"/>
        <w:spacing w:after="240"/>
        <w:rPr>
          <w:b/>
          <w:sz w:val="21"/>
          <w:szCs w:val="21"/>
          <w:u w:val="none"/>
        </w:rPr>
      </w:pPr>
      <w:proofErr w:type="gramStart"/>
      <w:r>
        <w:rPr>
          <w:sz w:val="21"/>
          <w:szCs w:val="21"/>
          <w:u w:val="none"/>
        </w:rPr>
        <w:t>e</w:t>
      </w:r>
      <w:r w:rsidR="00D4159A" w:rsidRPr="006404F8">
        <w:rPr>
          <w:sz w:val="21"/>
          <w:szCs w:val="21"/>
          <w:u w:val="none"/>
        </w:rPr>
        <w:t>nsure</w:t>
      </w:r>
      <w:proofErr w:type="gramEnd"/>
      <w:r w:rsidR="00D4159A" w:rsidRPr="006404F8">
        <w:rPr>
          <w:sz w:val="21"/>
          <w:szCs w:val="21"/>
          <w:u w:val="none"/>
        </w:rPr>
        <w:t xml:space="preserve"> that Drivers assist loading shovel operators at Collection Points to optimise loads by communication of weights from vehicle on-board weighing system during loading operation.</w:t>
      </w:r>
    </w:p>
    <w:p w14:paraId="5B55D3AF" w14:textId="77777777" w:rsidR="00D4159A" w:rsidRPr="008E6730" w:rsidRDefault="00D4159A" w:rsidP="00EB49A1">
      <w:pPr>
        <w:pStyle w:val="Level2"/>
        <w:numPr>
          <w:ilvl w:val="1"/>
          <w:numId w:val="81"/>
        </w:numPr>
        <w:tabs>
          <w:tab w:val="num" w:pos="850"/>
        </w:tabs>
        <w:spacing w:line="240" w:lineRule="auto"/>
        <w:rPr>
          <w:rFonts w:ascii="Arial" w:hAnsi="Arial" w:cs="Arial"/>
          <w:sz w:val="21"/>
          <w:szCs w:val="21"/>
        </w:rPr>
      </w:pPr>
      <w:r w:rsidRPr="008E6730">
        <w:rPr>
          <w:rFonts w:ascii="Arial" w:hAnsi="Arial" w:cs="Arial"/>
          <w:sz w:val="21"/>
          <w:szCs w:val="21"/>
        </w:rPr>
        <w:t>Any member of the Supplier’s staff arriving for the first time at a waste site involved in the provision of this Service will be required to undertake site induction training before being allowed to work on site.  It may be necessary for each individual to undertake a separate induction at each site which they visit.  This training may include, but not be limited to:</w:t>
      </w:r>
    </w:p>
    <w:p w14:paraId="5B55D3B0" w14:textId="77777777" w:rsidR="00D4159A" w:rsidRPr="008E6730" w:rsidRDefault="00D4159A" w:rsidP="00EB49A1">
      <w:pPr>
        <w:pStyle w:val="Heading3"/>
        <w:keepNext w:val="0"/>
        <w:numPr>
          <w:ilvl w:val="2"/>
          <w:numId w:val="81"/>
        </w:numPr>
        <w:adjustRightInd w:val="0"/>
        <w:spacing w:after="240"/>
        <w:rPr>
          <w:rFonts w:cs="Arial"/>
          <w:b/>
          <w:sz w:val="21"/>
          <w:szCs w:val="21"/>
          <w:u w:val="none"/>
        </w:rPr>
      </w:pPr>
      <w:proofErr w:type="gramStart"/>
      <w:r w:rsidRPr="008E6730">
        <w:rPr>
          <w:rFonts w:cs="Arial"/>
          <w:sz w:val="21"/>
          <w:szCs w:val="21"/>
          <w:u w:val="none"/>
        </w:rPr>
        <w:t>Health and safety issues.</w:t>
      </w:r>
      <w:proofErr w:type="gramEnd"/>
    </w:p>
    <w:p w14:paraId="5B55D3B1" w14:textId="77777777" w:rsidR="00D4159A" w:rsidRPr="008E6730" w:rsidRDefault="00D4159A" w:rsidP="00EB49A1">
      <w:pPr>
        <w:pStyle w:val="Heading3"/>
        <w:keepNext w:val="0"/>
        <w:numPr>
          <w:ilvl w:val="2"/>
          <w:numId w:val="81"/>
        </w:numPr>
        <w:adjustRightInd w:val="0"/>
        <w:spacing w:after="240"/>
        <w:rPr>
          <w:rFonts w:cs="Arial"/>
          <w:b/>
          <w:sz w:val="21"/>
          <w:szCs w:val="21"/>
          <w:u w:val="none"/>
        </w:rPr>
      </w:pPr>
      <w:proofErr w:type="gramStart"/>
      <w:r w:rsidRPr="008E6730">
        <w:rPr>
          <w:rFonts w:cs="Arial"/>
          <w:sz w:val="21"/>
          <w:szCs w:val="21"/>
          <w:u w:val="none"/>
        </w:rPr>
        <w:t>Defined methods of work to ensure minimisation of turnaround times.</w:t>
      </w:r>
      <w:proofErr w:type="gramEnd"/>
    </w:p>
    <w:p w14:paraId="5B55D3B2" w14:textId="77777777" w:rsidR="00D4159A" w:rsidRPr="008E6730" w:rsidRDefault="00D4159A" w:rsidP="00EB49A1">
      <w:pPr>
        <w:pStyle w:val="Heading1"/>
        <w:keepNext w:val="0"/>
        <w:numPr>
          <w:ilvl w:val="0"/>
          <w:numId w:val="81"/>
        </w:numPr>
        <w:adjustRightInd w:val="0"/>
        <w:spacing w:after="240"/>
        <w:rPr>
          <w:rFonts w:ascii="Arial" w:hAnsi="Arial" w:cs="Arial"/>
          <w:b/>
          <w:sz w:val="21"/>
          <w:szCs w:val="21"/>
        </w:rPr>
      </w:pPr>
      <w:r w:rsidRPr="008E6730">
        <w:rPr>
          <w:rFonts w:ascii="Arial" w:hAnsi="Arial" w:cs="Arial"/>
          <w:b/>
          <w:sz w:val="21"/>
          <w:szCs w:val="21"/>
        </w:rPr>
        <w:t>CLIENT COMMITMENT TO OPERATE EFFICIENTLY</w:t>
      </w:r>
    </w:p>
    <w:p w14:paraId="5B55D3B3" w14:textId="77777777" w:rsidR="00D4159A" w:rsidRPr="008E6730" w:rsidRDefault="00D4159A" w:rsidP="00EB49A1">
      <w:pPr>
        <w:pStyle w:val="Level2"/>
        <w:numPr>
          <w:ilvl w:val="1"/>
          <w:numId w:val="81"/>
        </w:numPr>
        <w:tabs>
          <w:tab w:val="num" w:pos="850"/>
        </w:tabs>
        <w:spacing w:line="240" w:lineRule="auto"/>
        <w:rPr>
          <w:rFonts w:ascii="Arial" w:hAnsi="Arial" w:cs="Arial"/>
          <w:sz w:val="21"/>
          <w:szCs w:val="21"/>
        </w:rPr>
      </w:pPr>
      <w:r w:rsidRPr="008E6730">
        <w:rPr>
          <w:rFonts w:ascii="Arial" w:hAnsi="Arial" w:cs="Arial"/>
          <w:sz w:val="21"/>
          <w:szCs w:val="21"/>
        </w:rPr>
        <w:t>The Client will play their part in the efficient operation of this Service in the following way</w:t>
      </w:r>
    </w:p>
    <w:p w14:paraId="5B55D3B4" w14:textId="77777777" w:rsidR="00D4159A" w:rsidRPr="008E6730" w:rsidRDefault="00D4159A" w:rsidP="00EB49A1">
      <w:pPr>
        <w:pStyle w:val="Heading3"/>
        <w:keepNext w:val="0"/>
        <w:numPr>
          <w:ilvl w:val="2"/>
          <w:numId w:val="81"/>
        </w:numPr>
        <w:adjustRightInd w:val="0"/>
        <w:spacing w:after="240"/>
        <w:rPr>
          <w:rFonts w:cs="Arial"/>
          <w:b/>
          <w:sz w:val="21"/>
          <w:szCs w:val="21"/>
          <w:u w:val="none"/>
        </w:rPr>
      </w:pPr>
      <w:r w:rsidRPr="008E6730">
        <w:rPr>
          <w:rFonts w:cs="Arial"/>
          <w:sz w:val="21"/>
          <w:szCs w:val="21"/>
          <w:u w:val="none"/>
        </w:rPr>
        <w:t xml:space="preserve">The Client will use all reasonable endeavours to ensure that the average Turnaround Time for Supplier’s Vehicles in any single calendar month at each site does not exceed those shown in Table 17.1.1.1 against that site.  Delays caused by the actions or inefficient operation of the Supplier or their Staff do not count towards average Turnaround Times. – </w:t>
      </w:r>
      <w:proofErr w:type="gramStart"/>
      <w:r w:rsidRPr="008E6730">
        <w:rPr>
          <w:rFonts w:cs="Arial"/>
          <w:sz w:val="21"/>
          <w:szCs w:val="21"/>
          <w:u w:val="none"/>
        </w:rPr>
        <w:t>e.g</w:t>
      </w:r>
      <w:proofErr w:type="gramEnd"/>
      <w:r w:rsidRPr="008E6730">
        <w:rPr>
          <w:rFonts w:cs="Arial"/>
          <w:sz w:val="21"/>
          <w:szCs w:val="21"/>
          <w:u w:val="none"/>
        </w:rPr>
        <w:t>. Driver breaks, breakdowns or vehicle stacking (queuing behind another Supplier Vehicle).</w:t>
      </w:r>
    </w:p>
    <w:p w14:paraId="5B55D3B5" w14:textId="77777777" w:rsidR="00D4159A" w:rsidRPr="008E6730" w:rsidRDefault="00D4159A" w:rsidP="00D4159A">
      <w:pPr>
        <w:rPr>
          <w:rFonts w:ascii="Arial" w:hAnsi="Arial" w:cs="Arial"/>
          <w:sz w:val="21"/>
          <w:szCs w:val="21"/>
        </w:rPr>
      </w:pPr>
      <w:proofErr w:type="gramStart"/>
      <w:r w:rsidRPr="008E6730">
        <w:rPr>
          <w:rFonts w:ascii="Arial" w:hAnsi="Arial" w:cs="Arial"/>
          <w:sz w:val="21"/>
          <w:szCs w:val="21"/>
        </w:rPr>
        <w:t>Table 17.1.1.1 – Average Vehicle Turnaround Times.</w:t>
      </w:r>
      <w:proofErr w:type="gramEnd"/>
    </w:p>
    <w:p w14:paraId="5B55D3B6" w14:textId="77777777" w:rsidR="00D4159A" w:rsidRPr="006404F8" w:rsidRDefault="00D4159A" w:rsidP="00D4159A">
      <w:pPr>
        <w:rPr>
          <w:rFonts w:ascii="Arial" w:hAnsi="Arial" w:cs="Arial"/>
          <w:sz w:val="21"/>
          <w:szCs w:val="21"/>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543"/>
        <w:gridCol w:w="2835"/>
      </w:tblGrid>
      <w:tr w:rsidR="00D4159A" w:rsidRPr="006404F8" w14:paraId="5B55D3BA" w14:textId="77777777" w:rsidTr="00D4159A">
        <w:tc>
          <w:tcPr>
            <w:tcW w:w="2410" w:type="dxa"/>
            <w:shd w:val="clear" w:color="auto" w:fill="auto"/>
          </w:tcPr>
          <w:p w14:paraId="5B55D3B7" w14:textId="77777777" w:rsidR="00D4159A" w:rsidRPr="006404F8" w:rsidRDefault="00D4159A" w:rsidP="00D4159A">
            <w:pPr>
              <w:suppressAutoHyphens/>
              <w:spacing w:after="160" w:line="247" w:lineRule="auto"/>
              <w:rPr>
                <w:rFonts w:ascii="Arial" w:hAnsi="Arial" w:cs="Arial"/>
                <w:sz w:val="21"/>
                <w:szCs w:val="21"/>
              </w:rPr>
            </w:pPr>
            <w:r w:rsidRPr="006404F8">
              <w:rPr>
                <w:rFonts w:ascii="Arial" w:hAnsi="Arial" w:cs="Arial"/>
                <w:sz w:val="21"/>
                <w:szCs w:val="21"/>
              </w:rPr>
              <w:t>Location</w:t>
            </w:r>
          </w:p>
        </w:tc>
        <w:tc>
          <w:tcPr>
            <w:tcW w:w="3543" w:type="dxa"/>
            <w:shd w:val="clear" w:color="auto" w:fill="auto"/>
          </w:tcPr>
          <w:p w14:paraId="5B55D3B8" w14:textId="77777777" w:rsidR="00D4159A" w:rsidRPr="006404F8" w:rsidRDefault="00D4159A" w:rsidP="00D4159A">
            <w:pPr>
              <w:suppressAutoHyphens/>
              <w:spacing w:after="160" w:line="247" w:lineRule="auto"/>
              <w:rPr>
                <w:rFonts w:ascii="Arial" w:hAnsi="Arial" w:cs="Arial"/>
                <w:sz w:val="21"/>
                <w:szCs w:val="21"/>
              </w:rPr>
            </w:pPr>
            <w:r w:rsidRPr="006404F8">
              <w:rPr>
                <w:rFonts w:ascii="Arial" w:hAnsi="Arial" w:cs="Arial"/>
                <w:sz w:val="21"/>
                <w:szCs w:val="21"/>
              </w:rPr>
              <w:t>Action</w:t>
            </w:r>
          </w:p>
        </w:tc>
        <w:tc>
          <w:tcPr>
            <w:tcW w:w="2835" w:type="dxa"/>
            <w:shd w:val="clear" w:color="auto" w:fill="auto"/>
          </w:tcPr>
          <w:p w14:paraId="5B55D3B9" w14:textId="77777777" w:rsidR="00D4159A" w:rsidRPr="006404F8" w:rsidRDefault="00D4159A" w:rsidP="00D4159A">
            <w:pPr>
              <w:suppressAutoHyphens/>
              <w:spacing w:after="160" w:line="247" w:lineRule="auto"/>
              <w:jc w:val="center"/>
              <w:rPr>
                <w:rFonts w:ascii="Arial" w:hAnsi="Arial" w:cs="Arial"/>
                <w:sz w:val="21"/>
                <w:szCs w:val="21"/>
              </w:rPr>
            </w:pPr>
            <w:r w:rsidRPr="006404F8">
              <w:rPr>
                <w:rFonts w:ascii="Arial" w:hAnsi="Arial" w:cs="Arial"/>
                <w:sz w:val="21"/>
                <w:szCs w:val="21"/>
              </w:rPr>
              <w:t>Turnaround Time (Measured by Weighbridge In to Weighbridge Out)</w:t>
            </w:r>
          </w:p>
        </w:tc>
      </w:tr>
      <w:tr w:rsidR="00D4159A" w:rsidRPr="006404F8" w14:paraId="5B55D3BE" w14:textId="77777777" w:rsidTr="00D4159A">
        <w:tc>
          <w:tcPr>
            <w:tcW w:w="2410" w:type="dxa"/>
            <w:shd w:val="clear" w:color="auto" w:fill="auto"/>
          </w:tcPr>
          <w:p w14:paraId="5B55D3BB" w14:textId="77777777" w:rsidR="00D4159A" w:rsidRPr="006404F8" w:rsidRDefault="00D4159A" w:rsidP="00D4159A">
            <w:pPr>
              <w:suppressAutoHyphens/>
              <w:spacing w:after="160" w:line="247" w:lineRule="auto"/>
              <w:rPr>
                <w:rFonts w:ascii="Arial" w:hAnsi="Arial" w:cs="Arial"/>
                <w:sz w:val="21"/>
                <w:szCs w:val="21"/>
              </w:rPr>
            </w:pPr>
            <w:r w:rsidRPr="006404F8">
              <w:rPr>
                <w:rFonts w:ascii="Arial" w:hAnsi="Arial" w:cs="Arial"/>
                <w:sz w:val="21"/>
                <w:szCs w:val="21"/>
              </w:rPr>
              <w:t>Sleaford WTS</w:t>
            </w:r>
          </w:p>
        </w:tc>
        <w:tc>
          <w:tcPr>
            <w:tcW w:w="3543" w:type="dxa"/>
            <w:shd w:val="clear" w:color="auto" w:fill="auto"/>
          </w:tcPr>
          <w:p w14:paraId="5B55D3BC" w14:textId="77777777" w:rsidR="00D4159A" w:rsidRPr="006404F8" w:rsidRDefault="00D4159A" w:rsidP="00D4159A">
            <w:pPr>
              <w:suppressAutoHyphens/>
              <w:spacing w:after="160" w:line="247" w:lineRule="auto"/>
              <w:rPr>
                <w:rFonts w:ascii="Arial" w:hAnsi="Arial" w:cs="Arial"/>
                <w:sz w:val="21"/>
                <w:szCs w:val="21"/>
              </w:rPr>
            </w:pPr>
            <w:r w:rsidRPr="006404F8">
              <w:rPr>
                <w:rFonts w:ascii="Arial" w:hAnsi="Arial" w:cs="Arial"/>
                <w:sz w:val="21"/>
                <w:szCs w:val="21"/>
              </w:rPr>
              <w:t>Loading (includes vehicle reversing)</w:t>
            </w:r>
          </w:p>
        </w:tc>
        <w:tc>
          <w:tcPr>
            <w:tcW w:w="2835" w:type="dxa"/>
            <w:shd w:val="clear" w:color="auto" w:fill="auto"/>
          </w:tcPr>
          <w:p w14:paraId="5B55D3BD" w14:textId="77777777" w:rsidR="00D4159A" w:rsidRPr="006404F8" w:rsidRDefault="00D4159A" w:rsidP="00D4159A">
            <w:pPr>
              <w:suppressAutoHyphens/>
              <w:spacing w:after="160" w:line="247" w:lineRule="auto"/>
              <w:jc w:val="center"/>
              <w:rPr>
                <w:rFonts w:ascii="Arial" w:hAnsi="Arial" w:cs="Arial"/>
                <w:sz w:val="21"/>
                <w:szCs w:val="21"/>
              </w:rPr>
            </w:pPr>
            <w:r w:rsidRPr="006404F8">
              <w:rPr>
                <w:rFonts w:ascii="Arial" w:hAnsi="Arial" w:cs="Arial"/>
                <w:sz w:val="21"/>
                <w:szCs w:val="21"/>
              </w:rPr>
              <w:t>40 minutes</w:t>
            </w:r>
          </w:p>
        </w:tc>
      </w:tr>
      <w:tr w:rsidR="00D4159A" w:rsidRPr="006404F8" w14:paraId="5B55D3C2" w14:textId="77777777" w:rsidTr="00D4159A">
        <w:tc>
          <w:tcPr>
            <w:tcW w:w="2410" w:type="dxa"/>
            <w:shd w:val="clear" w:color="auto" w:fill="auto"/>
          </w:tcPr>
          <w:p w14:paraId="5B55D3BF" w14:textId="77777777" w:rsidR="00D4159A" w:rsidRPr="006404F8" w:rsidRDefault="00D4159A" w:rsidP="00D4159A">
            <w:pPr>
              <w:suppressAutoHyphens/>
              <w:spacing w:after="160" w:line="247" w:lineRule="auto"/>
              <w:rPr>
                <w:rFonts w:ascii="Arial" w:hAnsi="Arial" w:cs="Arial"/>
                <w:sz w:val="21"/>
                <w:szCs w:val="21"/>
              </w:rPr>
            </w:pPr>
            <w:r w:rsidRPr="006404F8">
              <w:rPr>
                <w:rFonts w:ascii="Arial" w:hAnsi="Arial" w:cs="Arial"/>
                <w:sz w:val="21"/>
                <w:szCs w:val="21"/>
              </w:rPr>
              <w:t>Gainsborough WTS</w:t>
            </w:r>
          </w:p>
        </w:tc>
        <w:tc>
          <w:tcPr>
            <w:tcW w:w="3543" w:type="dxa"/>
            <w:shd w:val="clear" w:color="auto" w:fill="auto"/>
          </w:tcPr>
          <w:p w14:paraId="5B55D3C0" w14:textId="77777777" w:rsidR="00D4159A" w:rsidRPr="006404F8" w:rsidRDefault="00D4159A" w:rsidP="00D4159A">
            <w:pPr>
              <w:suppressAutoHyphens/>
              <w:spacing w:after="160" w:line="247" w:lineRule="auto"/>
              <w:rPr>
                <w:rFonts w:ascii="Arial" w:hAnsi="Arial" w:cs="Arial"/>
                <w:sz w:val="21"/>
                <w:szCs w:val="21"/>
              </w:rPr>
            </w:pPr>
            <w:r w:rsidRPr="006404F8">
              <w:rPr>
                <w:rFonts w:ascii="Arial" w:hAnsi="Arial" w:cs="Arial"/>
                <w:sz w:val="21"/>
                <w:szCs w:val="21"/>
              </w:rPr>
              <w:t>Loading (includes vehicle reversing)</w:t>
            </w:r>
          </w:p>
        </w:tc>
        <w:tc>
          <w:tcPr>
            <w:tcW w:w="2835" w:type="dxa"/>
            <w:shd w:val="clear" w:color="auto" w:fill="auto"/>
          </w:tcPr>
          <w:p w14:paraId="5B55D3C1" w14:textId="77777777" w:rsidR="00D4159A" w:rsidRPr="006404F8" w:rsidRDefault="00D4159A" w:rsidP="00D4159A">
            <w:pPr>
              <w:suppressAutoHyphens/>
              <w:spacing w:after="160" w:line="247" w:lineRule="auto"/>
              <w:jc w:val="center"/>
              <w:rPr>
                <w:rFonts w:ascii="Arial" w:hAnsi="Arial" w:cs="Arial"/>
                <w:sz w:val="21"/>
                <w:szCs w:val="21"/>
              </w:rPr>
            </w:pPr>
            <w:r w:rsidRPr="006404F8">
              <w:rPr>
                <w:rFonts w:ascii="Arial" w:hAnsi="Arial" w:cs="Arial"/>
                <w:sz w:val="21"/>
                <w:szCs w:val="21"/>
              </w:rPr>
              <w:t>40 minutes</w:t>
            </w:r>
          </w:p>
        </w:tc>
      </w:tr>
      <w:tr w:rsidR="00D4159A" w:rsidRPr="006404F8" w14:paraId="5B55D3C6" w14:textId="77777777" w:rsidTr="00D4159A">
        <w:tc>
          <w:tcPr>
            <w:tcW w:w="2410" w:type="dxa"/>
            <w:shd w:val="clear" w:color="auto" w:fill="auto"/>
          </w:tcPr>
          <w:p w14:paraId="5B55D3C3" w14:textId="77777777" w:rsidR="00D4159A" w:rsidRPr="006404F8" w:rsidRDefault="00D4159A" w:rsidP="00D4159A">
            <w:pPr>
              <w:suppressAutoHyphens/>
              <w:spacing w:after="160" w:line="247" w:lineRule="auto"/>
              <w:rPr>
                <w:rFonts w:ascii="Arial" w:hAnsi="Arial" w:cs="Arial"/>
                <w:sz w:val="21"/>
                <w:szCs w:val="21"/>
              </w:rPr>
            </w:pPr>
            <w:r w:rsidRPr="006404F8">
              <w:rPr>
                <w:rFonts w:ascii="Arial" w:hAnsi="Arial" w:cs="Arial"/>
                <w:sz w:val="21"/>
                <w:szCs w:val="21"/>
              </w:rPr>
              <w:t>Other WTS</w:t>
            </w:r>
          </w:p>
        </w:tc>
        <w:tc>
          <w:tcPr>
            <w:tcW w:w="3543" w:type="dxa"/>
            <w:shd w:val="clear" w:color="auto" w:fill="auto"/>
          </w:tcPr>
          <w:p w14:paraId="5B55D3C4" w14:textId="77777777" w:rsidR="00D4159A" w:rsidRPr="006404F8" w:rsidRDefault="00D4159A" w:rsidP="00D4159A">
            <w:pPr>
              <w:suppressAutoHyphens/>
              <w:spacing w:after="160" w:line="247" w:lineRule="auto"/>
              <w:rPr>
                <w:rFonts w:ascii="Arial" w:hAnsi="Arial" w:cs="Arial"/>
                <w:sz w:val="21"/>
                <w:szCs w:val="21"/>
              </w:rPr>
            </w:pPr>
            <w:r w:rsidRPr="006404F8">
              <w:rPr>
                <w:rFonts w:ascii="Arial" w:hAnsi="Arial" w:cs="Arial"/>
                <w:sz w:val="21"/>
                <w:szCs w:val="21"/>
              </w:rPr>
              <w:t>Loading (no reversing necessary)</w:t>
            </w:r>
          </w:p>
        </w:tc>
        <w:tc>
          <w:tcPr>
            <w:tcW w:w="2835" w:type="dxa"/>
            <w:shd w:val="clear" w:color="auto" w:fill="auto"/>
          </w:tcPr>
          <w:p w14:paraId="5B55D3C5" w14:textId="77777777" w:rsidR="00D4159A" w:rsidRPr="006404F8" w:rsidRDefault="00D4159A" w:rsidP="00D4159A">
            <w:pPr>
              <w:suppressAutoHyphens/>
              <w:spacing w:after="160" w:line="247" w:lineRule="auto"/>
              <w:jc w:val="center"/>
              <w:rPr>
                <w:rFonts w:ascii="Arial" w:hAnsi="Arial" w:cs="Arial"/>
                <w:sz w:val="21"/>
                <w:szCs w:val="21"/>
              </w:rPr>
            </w:pPr>
            <w:r w:rsidRPr="006404F8">
              <w:rPr>
                <w:rFonts w:ascii="Arial" w:hAnsi="Arial" w:cs="Arial"/>
                <w:sz w:val="21"/>
                <w:szCs w:val="21"/>
              </w:rPr>
              <w:t>30 minutes</w:t>
            </w:r>
          </w:p>
        </w:tc>
      </w:tr>
    </w:tbl>
    <w:p w14:paraId="5B55D3C7" w14:textId="77777777" w:rsidR="00D4159A" w:rsidRPr="00271A25" w:rsidRDefault="00D4159A" w:rsidP="00D4159A">
      <w:pPr>
        <w:ind w:left="567" w:hanging="567"/>
        <w:rPr>
          <w:sz w:val="21"/>
          <w:szCs w:val="21"/>
        </w:rPr>
      </w:pPr>
    </w:p>
    <w:p w14:paraId="5B55D3C8" w14:textId="77777777" w:rsidR="00D4159A" w:rsidRPr="006404F8" w:rsidRDefault="00D4159A" w:rsidP="00EB49A1">
      <w:pPr>
        <w:pStyle w:val="Heading3"/>
        <w:keepNext w:val="0"/>
        <w:numPr>
          <w:ilvl w:val="2"/>
          <w:numId w:val="81"/>
        </w:numPr>
        <w:adjustRightInd w:val="0"/>
        <w:spacing w:after="240"/>
        <w:rPr>
          <w:b/>
          <w:sz w:val="21"/>
          <w:szCs w:val="21"/>
          <w:u w:val="none"/>
        </w:rPr>
      </w:pPr>
      <w:r w:rsidRPr="006404F8">
        <w:rPr>
          <w:sz w:val="21"/>
          <w:szCs w:val="21"/>
          <w:u w:val="none"/>
        </w:rPr>
        <w:t xml:space="preserve">The Supplier should note that the Client has no direct control over the operation of Final Disposal Points. In particular the Client has no control at landfill sites over issues such as the condition of the approach road and the tip face itself and an experienced Supplier will be aware of the risks this poses such as Supplier’s Vehicles becoming stuck and requiring assistance on or off site.  </w:t>
      </w:r>
    </w:p>
    <w:p w14:paraId="5B55D3C9" w14:textId="6D9D35E3" w:rsidR="00D4159A" w:rsidRPr="006404F8" w:rsidRDefault="00D4159A" w:rsidP="00D4159A">
      <w:pPr>
        <w:pStyle w:val="Default"/>
        <w:ind w:left="1701" w:hanging="850"/>
        <w:rPr>
          <w:rFonts w:ascii="Arial" w:hAnsi="Arial" w:cs="Arial"/>
        </w:rPr>
      </w:pPr>
      <w:r w:rsidRPr="00CA55FF">
        <w:rPr>
          <w:sz w:val="21"/>
          <w:szCs w:val="21"/>
        </w:rPr>
        <w:t>17.1.4</w:t>
      </w:r>
      <w:r>
        <w:rPr>
          <w:sz w:val="21"/>
          <w:szCs w:val="21"/>
        </w:rPr>
        <w:tab/>
      </w:r>
      <w:r w:rsidRPr="006404F8">
        <w:rPr>
          <w:rFonts w:ascii="Arial" w:hAnsi="Arial" w:cs="Arial"/>
          <w:sz w:val="21"/>
          <w:szCs w:val="21"/>
        </w:rPr>
        <w:t>The supplier should note that the lone working arrangement for the Authority's staff require that operations can only be allowed in the WTS waste hall if two operatives are on site, but one of those operatives can be a member of the Suppliers Staff. Such arrangements may be necessary for loading early and late, and the Suppliers Member of Staff mus</w:t>
      </w:r>
      <w:r w:rsidR="00944D9D">
        <w:rPr>
          <w:rFonts w:ascii="Arial" w:hAnsi="Arial" w:cs="Arial"/>
          <w:sz w:val="21"/>
          <w:szCs w:val="21"/>
        </w:rPr>
        <w:t xml:space="preserve">t remain in the WTS waste hall </w:t>
      </w:r>
      <w:r w:rsidRPr="006404F8">
        <w:rPr>
          <w:rFonts w:ascii="Arial" w:hAnsi="Arial" w:cs="Arial"/>
          <w:sz w:val="21"/>
          <w:szCs w:val="21"/>
        </w:rPr>
        <w:t xml:space="preserve">until the operation has finished.  </w:t>
      </w:r>
    </w:p>
    <w:p w14:paraId="5B55D3CA" w14:textId="77777777" w:rsidR="00D4159A" w:rsidRDefault="00D4159A" w:rsidP="00D4159A">
      <w:pPr>
        <w:pStyle w:val="Default"/>
      </w:pPr>
    </w:p>
    <w:p w14:paraId="43292A2B" w14:textId="77777777" w:rsidR="00944D9D" w:rsidRDefault="00944D9D" w:rsidP="00D4159A">
      <w:pPr>
        <w:pStyle w:val="Default"/>
      </w:pPr>
    </w:p>
    <w:p w14:paraId="1D439242" w14:textId="77777777" w:rsidR="00944D9D" w:rsidRPr="000E4DCA" w:rsidRDefault="00944D9D" w:rsidP="00D4159A">
      <w:pPr>
        <w:pStyle w:val="Default"/>
      </w:pPr>
    </w:p>
    <w:p w14:paraId="5B55D3CB" w14:textId="77777777" w:rsidR="00D4159A" w:rsidRPr="008E6730" w:rsidRDefault="00D4159A" w:rsidP="00EB49A1">
      <w:pPr>
        <w:pStyle w:val="Heading1"/>
        <w:keepNext w:val="0"/>
        <w:numPr>
          <w:ilvl w:val="0"/>
          <w:numId w:val="81"/>
        </w:numPr>
        <w:adjustRightInd w:val="0"/>
        <w:spacing w:after="240"/>
        <w:rPr>
          <w:rFonts w:ascii="Arial" w:hAnsi="Arial" w:cs="Arial"/>
          <w:b/>
          <w:sz w:val="21"/>
          <w:szCs w:val="21"/>
        </w:rPr>
      </w:pPr>
      <w:r w:rsidRPr="008E6730">
        <w:rPr>
          <w:rFonts w:ascii="Arial" w:hAnsi="Arial" w:cs="Arial"/>
          <w:b/>
          <w:sz w:val="21"/>
          <w:szCs w:val="21"/>
        </w:rPr>
        <w:lastRenderedPageBreak/>
        <w:t>GENERAL FUEL SHORTAGE</w:t>
      </w:r>
    </w:p>
    <w:p w14:paraId="5B55D3CD" w14:textId="35D9C2A8" w:rsidR="008E6730" w:rsidRPr="00944D9D" w:rsidRDefault="00D4159A" w:rsidP="00944D9D">
      <w:pPr>
        <w:pStyle w:val="Level2"/>
        <w:numPr>
          <w:ilvl w:val="1"/>
          <w:numId w:val="81"/>
        </w:numPr>
        <w:tabs>
          <w:tab w:val="num" w:pos="850"/>
        </w:tabs>
        <w:spacing w:line="240" w:lineRule="auto"/>
        <w:rPr>
          <w:rFonts w:ascii="Arial" w:hAnsi="Arial" w:cs="Arial"/>
          <w:sz w:val="21"/>
          <w:szCs w:val="21"/>
        </w:rPr>
      </w:pPr>
      <w:r w:rsidRPr="008E6730">
        <w:rPr>
          <w:rFonts w:ascii="Arial" w:hAnsi="Arial" w:cs="Arial"/>
          <w:sz w:val="21"/>
          <w:szCs w:val="21"/>
        </w:rPr>
        <w:t>The Supplier will ensure that they put arrangements in place to maintain the Service for a minimum period of seven Service Days in the event of a general fuel shortage.</w:t>
      </w:r>
    </w:p>
    <w:p w14:paraId="5B55D3CE" w14:textId="77777777" w:rsidR="008E6730" w:rsidRPr="008E6730" w:rsidRDefault="008E6730" w:rsidP="008E6730">
      <w:pPr>
        <w:pStyle w:val="Level2"/>
        <w:numPr>
          <w:ilvl w:val="0"/>
          <w:numId w:val="0"/>
        </w:numPr>
        <w:tabs>
          <w:tab w:val="num" w:pos="950"/>
        </w:tabs>
        <w:spacing w:line="240" w:lineRule="auto"/>
        <w:ind w:left="720" w:hanging="720"/>
        <w:rPr>
          <w:rFonts w:ascii="Arial" w:hAnsi="Arial" w:cs="Arial"/>
          <w:sz w:val="21"/>
          <w:szCs w:val="21"/>
        </w:rPr>
      </w:pPr>
    </w:p>
    <w:p w14:paraId="5B55D3CF" w14:textId="77777777" w:rsidR="00D4159A" w:rsidRPr="008E6730" w:rsidRDefault="00D4159A" w:rsidP="00EB49A1">
      <w:pPr>
        <w:pStyle w:val="Heading1"/>
        <w:keepNext w:val="0"/>
        <w:numPr>
          <w:ilvl w:val="0"/>
          <w:numId w:val="81"/>
        </w:numPr>
        <w:adjustRightInd w:val="0"/>
        <w:spacing w:after="240"/>
        <w:rPr>
          <w:rFonts w:ascii="Arial" w:hAnsi="Arial" w:cs="Arial"/>
          <w:b/>
          <w:sz w:val="21"/>
          <w:szCs w:val="21"/>
        </w:rPr>
      </w:pPr>
      <w:r w:rsidRPr="008E6730">
        <w:rPr>
          <w:rFonts w:ascii="Arial" w:hAnsi="Arial" w:cs="Arial"/>
          <w:b/>
          <w:sz w:val="21"/>
          <w:szCs w:val="21"/>
        </w:rPr>
        <w:t>WEIGHBRIDGE PROCESSES</w:t>
      </w:r>
    </w:p>
    <w:p w14:paraId="5B55D3D0" w14:textId="77777777" w:rsidR="00D4159A" w:rsidRPr="008E6730" w:rsidRDefault="00D4159A" w:rsidP="008E6730">
      <w:pPr>
        <w:ind w:left="720" w:hanging="660"/>
        <w:rPr>
          <w:rFonts w:ascii="Arial" w:hAnsi="Arial" w:cs="Arial"/>
          <w:sz w:val="21"/>
          <w:szCs w:val="21"/>
        </w:rPr>
      </w:pPr>
      <w:r w:rsidRPr="008E6730">
        <w:rPr>
          <w:rFonts w:ascii="Arial" w:hAnsi="Arial" w:cs="Arial"/>
          <w:sz w:val="21"/>
          <w:szCs w:val="21"/>
        </w:rPr>
        <w:t>19.1</w:t>
      </w:r>
      <w:r w:rsidRPr="008E6730">
        <w:rPr>
          <w:rFonts w:ascii="Arial" w:hAnsi="Arial" w:cs="Arial"/>
          <w:sz w:val="21"/>
          <w:szCs w:val="21"/>
        </w:rPr>
        <w:tab/>
        <w:t xml:space="preserve">The Supplier must ensure that their Drivers follow the weighing in/out procedures in place at Collection Points and Final Disposal Points, noting the following: </w:t>
      </w:r>
    </w:p>
    <w:p w14:paraId="5B55D3D1" w14:textId="77777777" w:rsidR="00D4159A" w:rsidRPr="008E6730" w:rsidRDefault="00D4159A" w:rsidP="00D4159A">
      <w:pPr>
        <w:pStyle w:val="ListParagraph"/>
        <w:ind w:left="709" w:hanging="709"/>
        <w:rPr>
          <w:rFonts w:ascii="Arial" w:hAnsi="Arial" w:cs="Arial"/>
          <w:sz w:val="21"/>
          <w:szCs w:val="21"/>
        </w:rPr>
      </w:pPr>
    </w:p>
    <w:p w14:paraId="5B55D3D2" w14:textId="77777777" w:rsidR="00D4159A" w:rsidRPr="008E6730" w:rsidRDefault="008E6730" w:rsidP="008E6730">
      <w:pPr>
        <w:pStyle w:val="Level2"/>
        <w:numPr>
          <w:ilvl w:val="0"/>
          <w:numId w:val="0"/>
        </w:numPr>
        <w:spacing w:after="100" w:afterAutospacing="1"/>
        <w:ind w:left="720" w:hanging="720"/>
        <w:jc w:val="left"/>
        <w:rPr>
          <w:rFonts w:ascii="Arial" w:hAnsi="Arial" w:cs="Arial"/>
          <w:sz w:val="21"/>
          <w:szCs w:val="21"/>
        </w:rPr>
      </w:pPr>
      <w:r>
        <w:rPr>
          <w:rFonts w:ascii="Arial" w:hAnsi="Arial" w:cs="Arial"/>
          <w:sz w:val="21"/>
          <w:szCs w:val="21"/>
        </w:rPr>
        <w:t xml:space="preserve"> </w:t>
      </w:r>
      <w:r w:rsidR="00D4159A" w:rsidRPr="008E6730">
        <w:rPr>
          <w:rFonts w:ascii="Arial" w:hAnsi="Arial" w:cs="Arial"/>
          <w:sz w:val="21"/>
          <w:szCs w:val="21"/>
        </w:rPr>
        <w:t xml:space="preserve">19.2 </w:t>
      </w:r>
      <w:r w:rsidR="00D4159A" w:rsidRPr="008E6730">
        <w:rPr>
          <w:rFonts w:ascii="Arial" w:hAnsi="Arial" w:cs="Arial"/>
          <w:sz w:val="21"/>
          <w:szCs w:val="21"/>
        </w:rPr>
        <w:tab/>
        <w:t xml:space="preserve">The </w:t>
      </w:r>
      <w:proofErr w:type="spellStart"/>
      <w:r w:rsidR="00D4159A" w:rsidRPr="008E6730">
        <w:rPr>
          <w:rFonts w:ascii="Arial" w:hAnsi="Arial" w:cs="Arial"/>
          <w:sz w:val="21"/>
          <w:szCs w:val="21"/>
        </w:rPr>
        <w:t>EfW</w:t>
      </w:r>
      <w:proofErr w:type="spellEnd"/>
      <w:r w:rsidR="00D4159A" w:rsidRPr="008E6730">
        <w:rPr>
          <w:rFonts w:ascii="Arial" w:hAnsi="Arial" w:cs="Arial"/>
          <w:sz w:val="21"/>
          <w:szCs w:val="21"/>
        </w:rPr>
        <w:t xml:space="preserve"> contractor regularly reviews operating practices, thus when this Contract starts some minor amendments may have been altered.  </w:t>
      </w:r>
    </w:p>
    <w:p w14:paraId="5B55D3D3" w14:textId="77777777" w:rsidR="00D4159A" w:rsidRDefault="00D4159A" w:rsidP="00D4159A">
      <w:pPr>
        <w:pStyle w:val="ListParagraph"/>
        <w:ind w:left="0"/>
        <w:contextualSpacing w:val="0"/>
        <w:rPr>
          <w:rFonts w:ascii="Arial" w:hAnsi="Arial" w:cs="Arial"/>
          <w:b/>
          <w:sz w:val="21"/>
          <w:szCs w:val="21"/>
        </w:rPr>
      </w:pPr>
      <w:r w:rsidRPr="00271A25">
        <w:rPr>
          <w:rFonts w:ascii="Arial" w:hAnsi="Arial" w:cs="Arial"/>
          <w:b/>
          <w:sz w:val="21"/>
          <w:szCs w:val="21"/>
        </w:rPr>
        <w:t>Record Retention</w:t>
      </w:r>
    </w:p>
    <w:p w14:paraId="5B55D3D4" w14:textId="77777777" w:rsidR="00D4159A" w:rsidRPr="00271A25" w:rsidRDefault="00D4159A" w:rsidP="00D4159A">
      <w:pPr>
        <w:pStyle w:val="ListParagraph"/>
        <w:ind w:left="0"/>
        <w:contextualSpacing w:val="0"/>
        <w:rPr>
          <w:rFonts w:ascii="Arial" w:hAnsi="Arial" w:cs="Arial"/>
          <w:b/>
          <w:sz w:val="21"/>
          <w:szCs w:val="21"/>
        </w:rPr>
      </w:pPr>
    </w:p>
    <w:p w14:paraId="5B55D3D5" w14:textId="77777777" w:rsidR="00D4159A" w:rsidRDefault="00D4159A" w:rsidP="00D4159A">
      <w:pPr>
        <w:pStyle w:val="ListParagraph"/>
        <w:ind w:left="709" w:hanging="709"/>
        <w:contextualSpacing w:val="0"/>
        <w:rPr>
          <w:rFonts w:ascii="Arial" w:hAnsi="Arial" w:cs="Arial"/>
          <w:sz w:val="21"/>
          <w:szCs w:val="21"/>
        </w:rPr>
      </w:pPr>
      <w:r>
        <w:rPr>
          <w:rFonts w:ascii="Arial" w:hAnsi="Arial" w:cs="Arial"/>
          <w:sz w:val="21"/>
          <w:szCs w:val="21"/>
        </w:rPr>
        <w:t xml:space="preserve"> </w:t>
      </w:r>
      <w:r w:rsidRPr="00271A25">
        <w:rPr>
          <w:rFonts w:ascii="Arial" w:hAnsi="Arial" w:cs="Arial"/>
          <w:sz w:val="21"/>
          <w:szCs w:val="21"/>
        </w:rPr>
        <w:t>19.</w:t>
      </w:r>
      <w:r>
        <w:rPr>
          <w:rFonts w:ascii="Arial" w:hAnsi="Arial" w:cs="Arial"/>
          <w:sz w:val="21"/>
          <w:szCs w:val="21"/>
        </w:rPr>
        <w:t>3</w:t>
      </w:r>
      <w:r w:rsidRPr="00271A25">
        <w:rPr>
          <w:rFonts w:ascii="Arial" w:hAnsi="Arial" w:cs="Arial"/>
          <w:sz w:val="21"/>
          <w:szCs w:val="21"/>
        </w:rPr>
        <w:tab/>
        <w:t>The Supplier must retain a paper copy of the weighbridge ticket for all loads which they have received from the Client, WCAs or other Authorised 3</w:t>
      </w:r>
      <w:r w:rsidRPr="00271A25">
        <w:rPr>
          <w:rFonts w:ascii="Arial" w:hAnsi="Arial" w:cs="Arial"/>
          <w:sz w:val="21"/>
          <w:szCs w:val="21"/>
          <w:vertAlign w:val="superscript"/>
        </w:rPr>
        <w:t>rd</w:t>
      </w:r>
      <w:r w:rsidRPr="00271A25">
        <w:rPr>
          <w:rFonts w:ascii="Arial" w:hAnsi="Arial" w:cs="Arial"/>
          <w:sz w:val="21"/>
          <w:szCs w:val="21"/>
        </w:rPr>
        <w:t xml:space="preserve"> Party Operator for the entire Services Period and thereafter for a further period of 6 years.</w:t>
      </w:r>
    </w:p>
    <w:p w14:paraId="5B55D3D6" w14:textId="77777777" w:rsidR="00D4159A" w:rsidRPr="00271A25" w:rsidRDefault="00D4159A" w:rsidP="00D4159A">
      <w:pPr>
        <w:pStyle w:val="ListParagraph"/>
        <w:ind w:left="709" w:hanging="709"/>
        <w:contextualSpacing w:val="0"/>
        <w:rPr>
          <w:rFonts w:ascii="Arial" w:hAnsi="Arial" w:cs="Arial"/>
          <w:sz w:val="21"/>
          <w:szCs w:val="21"/>
        </w:rPr>
      </w:pPr>
    </w:p>
    <w:p w14:paraId="5B55D3D7" w14:textId="77777777" w:rsidR="00D4159A" w:rsidRDefault="00D4159A" w:rsidP="00D4159A">
      <w:pPr>
        <w:pStyle w:val="ListParagraph"/>
        <w:ind w:left="0"/>
        <w:contextualSpacing w:val="0"/>
        <w:rPr>
          <w:rFonts w:ascii="Arial" w:hAnsi="Arial" w:cs="Arial"/>
          <w:b/>
          <w:sz w:val="21"/>
          <w:szCs w:val="21"/>
        </w:rPr>
      </w:pPr>
      <w:r w:rsidRPr="00271A25">
        <w:rPr>
          <w:rFonts w:ascii="Arial" w:hAnsi="Arial" w:cs="Arial"/>
          <w:b/>
          <w:sz w:val="21"/>
          <w:szCs w:val="21"/>
        </w:rPr>
        <w:t>Audit</w:t>
      </w:r>
    </w:p>
    <w:p w14:paraId="5B55D3D8" w14:textId="77777777" w:rsidR="00D4159A" w:rsidRPr="00271A25" w:rsidRDefault="00D4159A" w:rsidP="00D4159A">
      <w:pPr>
        <w:pStyle w:val="ListParagraph"/>
        <w:ind w:left="0"/>
        <w:contextualSpacing w:val="0"/>
        <w:rPr>
          <w:rFonts w:ascii="Arial" w:hAnsi="Arial" w:cs="Arial"/>
          <w:b/>
          <w:sz w:val="21"/>
          <w:szCs w:val="21"/>
        </w:rPr>
      </w:pPr>
    </w:p>
    <w:p w14:paraId="5B55D3D9" w14:textId="77777777" w:rsidR="00D4159A" w:rsidRPr="00271A25" w:rsidRDefault="00D4159A" w:rsidP="00D4159A">
      <w:pPr>
        <w:pStyle w:val="ListParagraph"/>
        <w:ind w:left="709" w:hanging="709"/>
        <w:contextualSpacing w:val="0"/>
        <w:rPr>
          <w:rFonts w:ascii="Arial" w:hAnsi="Arial" w:cs="Arial"/>
          <w:sz w:val="21"/>
          <w:szCs w:val="21"/>
        </w:rPr>
      </w:pPr>
      <w:r>
        <w:rPr>
          <w:rFonts w:ascii="Arial" w:hAnsi="Arial" w:cs="Arial"/>
          <w:sz w:val="21"/>
          <w:szCs w:val="21"/>
        </w:rPr>
        <w:t xml:space="preserve"> </w:t>
      </w:r>
      <w:r w:rsidRPr="00271A25">
        <w:rPr>
          <w:rFonts w:ascii="Arial" w:hAnsi="Arial" w:cs="Arial"/>
          <w:sz w:val="21"/>
          <w:szCs w:val="21"/>
        </w:rPr>
        <w:t>19.</w:t>
      </w:r>
      <w:r>
        <w:rPr>
          <w:rFonts w:ascii="Arial" w:hAnsi="Arial" w:cs="Arial"/>
          <w:sz w:val="21"/>
          <w:szCs w:val="21"/>
        </w:rPr>
        <w:t>4</w:t>
      </w:r>
      <w:r w:rsidRPr="00271A25">
        <w:rPr>
          <w:rFonts w:ascii="Arial" w:hAnsi="Arial" w:cs="Arial"/>
          <w:sz w:val="21"/>
          <w:szCs w:val="21"/>
        </w:rPr>
        <w:tab/>
        <w:t>The Client reserves the right to inspect the weighbridge tickets for the entire Contract Period and for a further period of six years after the Services Period and the Supplier will provide reasonable access and assistance to the Client for this purpose.</w:t>
      </w:r>
    </w:p>
    <w:p w14:paraId="5B55D3DA" w14:textId="77777777" w:rsidR="00D4159A" w:rsidRDefault="00D4159A" w:rsidP="00D4159A">
      <w:pPr>
        <w:pStyle w:val="ListParagraph"/>
        <w:ind w:left="0"/>
        <w:contextualSpacing w:val="0"/>
        <w:rPr>
          <w:rFonts w:ascii="Arial" w:hAnsi="Arial" w:cs="Arial"/>
          <w:b/>
          <w:sz w:val="21"/>
          <w:szCs w:val="21"/>
        </w:rPr>
      </w:pPr>
    </w:p>
    <w:p w14:paraId="5B55D3DB" w14:textId="77777777" w:rsidR="00D4159A" w:rsidRPr="007A0E66" w:rsidRDefault="00D4159A" w:rsidP="00D4159A">
      <w:pPr>
        <w:keepNext/>
        <w:keepLines/>
        <w:spacing w:after="240"/>
        <w:jc w:val="center"/>
        <w:rPr>
          <w:rFonts w:ascii="Arial" w:hAnsi="Arial" w:cs="Arial"/>
          <w:b/>
          <w:sz w:val="21"/>
          <w:szCs w:val="21"/>
          <w:lang w:eastAsia="en-GB"/>
        </w:rPr>
      </w:pPr>
      <w:r>
        <w:br w:type="page"/>
      </w:r>
      <w:r>
        <w:rPr>
          <w:rFonts w:ascii="Arial" w:hAnsi="Arial" w:cs="Arial"/>
          <w:b/>
          <w:sz w:val="21"/>
          <w:szCs w:val="21"/>
          <w:lang w:eastAsia="en-GB"/>
        </w:rPr>
        <w:lastRenderedPageBreak/>
        <w:t>SCHEDULE 2</w:t>
      </w:r>
    </w:p>
    <w:p w14:paraId="5B55D3DC" w14:textId="77777777" w:rsidR="00D4159A" w:rsidRDefault="00D4159A" w:rsidP="00D4159A">
      <w:pPr>
        <w:keepNext/>
        <w:keepLines/>
        <w:spacing w:after="240"/>
        <w:jc w:val="center"/>
        <w:rPr>
          <w:rFonts w:ascii="Arial" w:hAnsi="Arial" w:cs="Arial"/>
          <w:b/>
          <w:caps/>
          <w:sz w:val="21"/>
          <w:szCs w:val="21"/>
          <w:lang w:eastAsia="en-GB"/>
        </w:rPr>
      </w:pPr>
      <w:r>
        <w:rPr>
          <w:rFonts w:ascii="Arial" w:hAnsi="Arial" w:cs="Arial"/>
          <w:b/>
          <w:caps/>
          <w:sz w:val="21"/>
          <w:szCs w:val="21"/>
          <w:lang w:eastAsia="en-GB"/>
        </w:rPr>
        <w:fldChar w:fldCharType="begin"/>
      </w:r>
      <w:r w:rsidRPr="007A0E66">
        <w:rPr>
          <w:rFonts w:ascii="Arial" w:hAnsi="Arial" w:cs="Arial"/>
          <w:b/>
          <w:caps/>
          <w:sz w:val="21"/>
          <w:szCs w:val="21"/>
          <w:lang w:eastAsia="en-GB"/>
        </w:rPr>
        <w:instrText>tc "SCHEDULE 1 – DEFINITIONS" \l 1</w:instrText>
      </w:r>
      <w:r>
        <w:rPr>
          <w:rFonts w:ascii="Arial" w:hAnsi="Arial" w:cs="Arial"/>
          <w:b/>
          <w:caps/>
          <w:sz w:val="21"/>
          <w:szCs w:val="21"/>
          <w:lang w:eastAsia="en-GB"/>
        </w:rPr>
        <w:fldChar w:fldCharType="end"/>
      </w:r>
      <w:r w:rsidRPr="007A0E66">
        <w:rPr>
          <w:rFonts w:ascii="Arial" w:hAnsi="Arial" w:cs="Arial"/>
          <w:b/>
          <w:caps/>
          <w:sz w:val="21"/>
          <w:szCs w:val="21"/>
          <w:lang w:eastAsia="en-GB"/>
        </w:rPr>
        <w:t>PAYMENT MECHANISM</w:t>
      </w:r>
    </w:p>
    <w:p w14:paraId="5B55D3DD" w14:textId="77777777" w:rsidR="00D4159A" w:rsidRPr="00271A25" w:rsidRDefault="00D4159A" w:rsidP="00D4159A">
      <w:pPr>
        <w:rPr>
          <w:rFonts w:eastAsia="Calibri"/>
          <w:sz w:val="21"/>
          <w:szCs w:val="21"/>
        </w:rPr>
      </w:pPr>
    </w:p>
    <w:p w14:paraId="5B55D3DE" w14:textId="77777777" w:rsidR="00D4159A" w:rsidRPr="0023281B" w:rsidRDefault="00D4159A" w:rsidP="00EB49A1">
      <w:pPr>
        <w:keepNext/>
        <w:widowControl w:val="0"/>
        <w:numPr>
          <w:ilvl w:val="0"/>
          <w:numId w:val="88"/>
        </w:numPr>
        <w:autoSpaceDE w:val="0"/>
        <w:autoSpaceDN w:val="0"/>
        <w:adjustRightInd w:val="0"/>
        <w:spacing w:after="284"/>
        <w:outlineLvl w:val="0"/>
        <w:rPr>
          <w:rFonts w:ascii="Arial" w:eastAsia="Calibri" w:hAnsi="Arial" w:cs="Arial"/>
          <w:b/>
          <w:caps/>
          <w:sz w:val="21"/>
          <w:szCs w:val="21"/>
        </w:rPr>
      </w:pPr>
      <w:r w:rsidRPr="0023281B">
        <w:rPr>
          <w:rFonts w:ascii="Arial" w:eastAsia="Calibri" w:hAnsi="Arial" w:cs="Arial"/>
          <w:b/>
          <w:caps/>
          <w:sz w:val="21"/>
          <w:szCs w:val="21"/>
        </w:rPr>
        <w:t>GENERAL</w:t>
      </w:r>
    </w:p>
    <w:p w14:paraId="5B55D3DF" w14:textId="77777777" w:rsidR="00D4159A" w:rsidRPr="0023281B" w:rsidRDefault="00D4159A" w:rsidP="00EB49A1">
      <w:pPr>
        <w:widowControl w:val="0"/>
        <w:numPr>
          <w:ilvl w:val="1"/>
          <w:numId w:val="88"/>
        </w:numPr>
        <w:autoSpaceDE w:val="0"/>
        <w:autoSpaceDN w:val="0"/>
        <w:adjustRightInd w:val="0"/>
        <w:spacing w:after="240" w:line="312" w:lineRule="auto"/>
        <w:jc w:val="both"/>
        <w:outlineLvl w:val="1"/>
        <w:rPr>
          <w:rFonts w:ascii="Arial" w:eastAsia="Calibri" w:hAnsi="Arial" w:cs="Arial"/>
          <w:b/>
          <w:bCs/>
          <w:sz w:val="21"/>
          <w:szCs w:val="21"/>
          <w:lang w:eastAsia="en-GB"/>
        </w:rPr>
      </w:pPr>
      <w:r w:rsidRPr="0023281B">
        <w:rPr>
          <w:rFonts w:ascii="Arial" w:eastAsia="Calibri" w:hAnsi="Arial" w:cs="Arial"/>
          <w:b/>
          <w:bCs/>
          <w:sz w:val="21"/>
          <w:szCs w:val="21"/>
          <w:lang w:eastAsia="en-GB"/>
        </w:rPr>
        <w:t>General Interpretation</w:t>
      </w:r>
    </w:p>
    <w:p w14:paraId="5B55D3E0" w14:textId="77777777" w:rsidR="00D4159A" w:rsidRPr="0023281B" w:rsidRDefault="00D4159A" w:rsidP="00EB49A1">
      <w:pPr>
        <w:widowControl w:val="0"/>
        <w:numPr>
          <w:ilvl w:val="2"/>
          <w:numId w:val="88"/>
        </w:numPr>
        <w:tabs>
          <w:tab w:val="num" w:pos="1440"/>
        </w:tabs>
        <w:autoSpaceDE w:val="0"/>
        <w:autoSpaceDN w:val="0"/>
        <w:adjustRightInd w:val="0"/>
        <w:spacing w:after="240" w:line="312" w:lineRule="auto"/>
        <w:ind w:left="1418" w:hanging="709"/>
        <w:jc w:val="both"/>
        <w:outlineLvl w:val="1"/>
        <w:rPr>
          <w:rFonts w:ascii="Arial" w:eastAsia="Calibri" w:hAnsi="Arial" w:cs="Arial"/>
          <w:sz w:val="21"/>
          <w:szCs w:val="21"/>
          <w:lang w:eastAsia="en-GB"/>
        </w:rPr>
      </w:pPr>
      <w:r w:rsidRPr="0023281B">
        <w:rPr>
          <w:rFonts w:ascii="Arial" w:eastAsia="Calibri" w:hAnsi="Arial" w:cs="Arial"/>
          <w:sz w:val="21"/>
          <w:szCs w:val="21"/>
          <w:lang w:eastAsia="en-GB"/>
        </w:rPr>
        <w:t>Unless otherwise provided, references in this Schedule to Clauses and Schedules shall be references to the relevant Clauses and Schedules in the Contract.</w:t>
      </w:r>
    </w:p>
    <w:p w14:paraId="5B55D3E1" w14:textId="77777777" w:rsidR="00D4159A" w:rsidRPr="0023281B" w:rsidRDefault="00D4159A" w:rsidP="00EB49A1">
      <w:pPr>
        <w:widowControl w:val="0"/>
        <w:numPr>
          <w:ilvl w:val="2"/>
          <w:numId w:val="88"/>
        </w:numPr>
        <w:tabs>
          <w:tab w:val="num" w:pos="1440"/>
        </w:tabs>
        <w:autoSpaceDE w:val="0"/>
        <w:autoSpaceDN w:val="0"/>
        <w:adjustRightInd w:val="0"/>
        <w:spacing w:after="240" w:line="312" w:lineRule="auto"/>
        <w:ind w:left="1418" w:hanging="709"/>
        <w:jc w:val="both"/>
        <w:outlineLvl w:val="1"/>
        <w:rPr>
          <w:rFonts w:ascii="Arial" w:eastAsia="Calibri" w:hAnsi="Arial" w:cs="Arial"/>
          <w:sz w:val="21"/>
          <w:szCs w:val="21"/>
          <w:lang w:eastAsia="en-GB"/>
        </w:rPr>
      </w:pPr>
      <w:r w:rsidRPr="0023281B">
        <w:rPr>
          <w:rFonts w:ascii="Arial" w:eastAsia="Calibri" w:hAnsi="Arial" w:cs="Arial"/>
          <w:sz w:val="21"/>
          <w:szCs w:val="21"/>
          <w:lang w:eastAsia="en-GB"/>
        </w:rPr>
        <w:t>Unless otherwise provided, references to parts, paragraphs, tables and appendices shall be references to parts, paragraphs, tables and appendices in this Schedule.</w:t>
      </w:r>
    </w:p>
    <w:p w14:paraId="5B55D3E2" w14:textId="77777777" w:rsidR="00D4159A" w:rsidRPr="0023281B" w:rsidRDefault="00D4159A" w:rsidP="00EB49A1">
      <w:pPr>
        <w:widowControl w:val="0"/>
        <w:numPr>
          <w:ilvl w:val="2"/>
          <w:numId w:val="88"/>
        </w:numPr>
        <w:tabs>
          <w:tab w:val="num" w:pos="1440"/>
        </w:tabs>
        <w:autoSpaceDE w:val="0"/>
        <w:autoSpaceDN w:val="0"/>
        <w:adjustRightInd w:val="0"/>
        <w:spacing w:after="240" w:line="312" w:lineRule="auto"/>
        <w:ind w:left="1418" w:hanging="709"/>
        <w:jc w:val="both"/>
        <w:outlineLvl w:val="1"/>
        <w:rPr>
          <w:rFonts w:ascii="Arial" w:eastAsia="Calibri" w:hAnsi="Arial" w:cs="Arial"/>
          <w:sz w:val="21"/>
          <w:szCs w:val="21"/>
          <w:lang w:eastAsia="en-GB"/>
        </w:rPr>
      </w:pPr>
      <w:bookmarkStart w:id="95" w:name="_DV_C14"/>
      <w:r w:rsidRPr="0023281B">
        <w:rPr>
          <w:rFonts w:ascii="Arial" w:eastAsia="Calibri" w:hAnsi="Arial" w:cs="Arial"/>
          <w:sz w:val="21"/>
          <w:szCs w:val="21"/>
          <w:lang w:eastAsia="en-GB"/>
        </w:rPr>
        <w:t>'</w:t>
      </w:r>
      <w:proofErr w:type="gramStart"/>
      <w:r w:rsidRPr="0023281B">
        <w:rPr>
          <w:rFonts w:ascii="Arial" w:eastAsia="Calibri" w:hAnsi="Arial" w:cs="Arial"/>
          <w:sz w:val="21"/>
          <w:szCs w:val="21"/>
          <w:lang w:eastAsia="en-GB"/>
        </w:rPr>
        <w:t>m</w:t>
      </w:r>
      <w:proofErr w:type="gramEnd"/>
      <w:r w:rsidRPr="0023281B">
        <w:rPr>
          <w:rFonts w:ascii="Arial" w:eastAsia="Calibri" w:hAnsi="Arial" w:cs="Arial"/>
          <w:sz w:val="21"/>
          <w:szCs w:val="21"/>
          <w:lang w:eastAsia="en-GB"/>
        </w:rPr>
        <w:t>' shall relate to Months.</w:t>
      </w:r>
    </w:p>
    <w:p w14:paraId="5B55D3E3" w14:textId="77777777" w:rsidR="00D4159A" w:rsidRPr="0023281B" w:rsidRDefault="00D4159A" w:rsidP="00EB49A1">
      <w:pPr>
        <w:widowControl w:val="0"/>
        <w:numPr>
          <w:ilvl w:val="2"/>
          <w:numId w:val="88"/>
        </w:numPr>
        <w:tabs>
          <w:tab w:val="num" w:pos="1440"/>
        </w:tabs>
        <w:autoSpaceDE w:val="0"/>
        <w:autoSpaceDN w:val="0"/>
        <w:adjustRightInd w:val="0"/>
        <w:spacing w:after="240" w:line="312" w:lineRule="auto"/>
        <w:ind w:left="1418" w:hanging="709"/>
        <w:jc w:val="both"/>
        <w:outlineLvl w:val="1"/>
        <w:rPr>
          <w:rFonts w:ascii="Arial" w:eastAsia="Calibri" w:hAnsi="Arial" w:cs="Arial"/>
          <w:sz w:val="21"/>
          <w:szCs w:val="21"/>
          <w:lang w:eastAsia="en-GB"/>
        </w:rPr>
      </w:pPr>
      <w:r w:rsidRPr="0023281B">
        <w:rPr>
          <w:rFonts w:ascii="Arial" w:eastAsia="Calibri" w:hAnsi="Arial" w:cs="Arial"/>
          <w:sz w:val="21"/>
          <w:szCs w:val="21"/>
          <w:lang w:eastAsia="en-GB"/>
        </w:rPr>
        <w:t>‘</w:t>
      </w:r>
      <w:proofErr w:type="gramStart"/>
      <w:r w:rsidRPr="0023281B">
        <w:rPr>
          <w:rFonts w:ascii="Arial" w:eastAsia="Calibri" w:hAnsi="Arial" w:cs="Arial"/>
          <w:sz w:val="21"/>
          <w:szCs w:val="21"/>
          <w:lang w:eastAsia="en-GB"/>
        </w:rPr>
        <w:t>n</w:t>
      </w:r>
      <w:proofErr w:type="gramEnd"/>
      <w:r w:rsidRPr="0023281B">
        <w:rPr>
          <w:rFonts w:ascii="Arial" w:eastAsia="Calibri" w:hAnsi="Arial" w:cs="Arial"/>
          <w:sz w:val="21"/>
          <w:szCs w:val="21"/>
          <w:lang w:eastAsia="en-GB"/>
        </w:rPr>
        <w:t>’ shall relate to number of.</w:t>
      </w:r>
    </w:p>
    <w:p w14:paraId="5B55D3E4" w14:textId="77777777" w:rsidR="00D4159A" w:rsidRPr="0023281B" w:rsidRDefault="00D4159A" w:rsidP="00EB49A1">
      <w:pPr>
        <w:widowControl w:val="0"/>
        <w:numPr>
          <w:ilvl w:val="2"/>
          <w:numId w:val="88"/>
        </w:numPr>
        <w:tabs>
          <w:tab w:val="num" w:pos="1440"/>
        </w:tabs>
        <w:autoSpaceDE w:val="0"/>
        <w:autoSpaceDN w:val="0"/>
        <w:adjustRightInd w:val="0"/>
        <w:spacing w:after="240" w:line="312" w:lineRule="auto"/>
        <w:ind w:left="1418" w:hanging="709"/>
        <w:jc w:val="both"/>
        <w:outlineLvl w:val="1"/>
        <w:rPr>
          <w:rFonts w:ascii="Arial" w:eastAsia="Calibri" w:hAnsi="Arial" w:cs="Arial"/>
          <w:sz w:val="21"/>
          <w:szCs w:val="21"/>
          <w:lang w:eastAsia="en-GB"/>
        </w:rPr>
      </w:pPr>
      <w:bookmarkStart w:id="96" w:name="_Ref143588257"/>
      <w:bookmarkEnd w:id="95"/>
      <w:r w:rsidRPr="0023281B">
        <w:rPr>
          <w:rFonts w:ascii="Arial" w:eastAsia="Calibri" w:hAnsi="Arial" w:cs="Arial"/>
          <w:sz w:val="21"/>
          <w:szCs w:val="21"/>
          <w:lang w:eastAsia="en-GB"/>
        </w:rPr>
        <w:t>This Schedule 2 (Payment Mechanism) shall be read in conjunction with the Contract and Schedule 1 (</w:t>
      </w:r>
      <w:bookmarkEnd w:id="96"/>
      <w:r w:rsidRPr="0023281B">
        <w:rPr>
          <w:rFonts w:ascii="Arial" w:eastAsia="Calibri" w:hAnsi="Arial" w:cs="Arial"/>
          <w:sz w:val="21"/>
          <w:szCs w:val="21"/>
          <w:lang w:eastAsia="en-GB"/>
        </w:rPr>
        <w:t>Client’s Requirements) and Schedule 5 (Performance Monitoring Framework).</w:t>
      </w:r>
    </w:p>
    <w:p w14:paraId="5B55D3E5" w14:textId="77777777" w:rsidR="00D4159A" w:rsidRPr="0023281B" w:rsidRDefault="00D4159A" w:rsidP="00EB49A1">
      <w:pPr>
        <w:widowControl w:val="0"/>
        <w:numPr>
          <w:ilvl w:val="1"/>
          <w:numId w:val="88"/>
        </w:numPr>
        <w:autoSpaceDE w:val="0"/>
        <w:autoSpaceDN w:val="0"/>
        <w:adjustRightInd w:val="0"/>
        <w:spacing w:after="240" w:line="312" w:lineRule="auto"/>
        <w:jc w:val="both"/>
        <w:outlineLvl w:val="1"/>
        <w:rPr>
          <w:rFonts w:ascii="Arial" w:eastAsia="Calibri" w:hAnsi="Arial" w:cs="Arial"/>
          <w:b/>
          <w:bCs/>
          <w:sz w:val="21"/>
          <w:szCs w:val="21"/>
          <w:lang w:eastAsia="en-GB"/>
        </w:rPr>
      </w:pPr>
      <w:r w:rsidRPr="0023281B">
        <w:rPr>
          <w:rFonts w:ascii="Arial" w:eastAsia="Calibri" w:hAnsi="Arial" w:cs="Arial"/>
          <w:b/>
          <w:bCs/>
          <w:sz w:val="21"/>
          <w:szCs w:val="21"/>
          <w:lang w:eastAsia="en-GB"/>
        </w:rPr>
        <w:t>Rounding of Numbers</w:t>
      </w:r>
    </w:p>
    <w:p w14:paraId="5B55D3E6" w14:textId="77777777" w:rsidR="00D4159A" w:rsidRPr="0023281B" w:rsidRDefault="00D4159A" w:rsidP="00EB49A1">
      <w:pPr>
        <w:widowControl w:val="0"/>
        <w:numPr>
          <w:ilvl w:val="2"/>
          <w:numId w:val="88"/>
        </w:numPr>
        <w:tabs>
          <w:tab w:val="num" w:pos="1440"/>
        </w:tabs>
        <w:autoSpaceDE w:val="0"/>
        <w:autoSpaceDN w:val="0"/>
        <w:adjustRightInd w:val="0"/>
        <w:spacing w:after="240" w:line="312" w:lineRule="auto"/>
        <w:ind w:left="1418" w:hanging="698"/>
        <w:jc w:val="both"/>
        <w:outlineLvl w:val="1"/>
        <w:rPr>
          <w:rFonts w:ascii="Arial" w:eastAsia="Calibri" w:hAnsi="Arial" w:cs="Arial"/>
          <w:sz w:val="21"/>
          <w:szCs w:val="21"/>
          <w:lang w:eastAsia="en-GB"/>
        </w:rPr>
      </w:pPr>
      <w:r w:rsidRPr="0023281B">
        <w:rPr>
          <w:rFonts w:ascii="Arial" w:eastAsia="Calibri" w:hAnsi="Arial" w:cs="Arial"/>
          <w:sz w:val="21"/>
          <w:szCs w:val="21"/>
          <w:lang w:eastAsia="en-GB"/>
        </w:rPr>
        <w:t>Where a calculation within this Schedule requires an input of a percentage, that percentage will be rounded to two (2) decimal places, with the exception of indexation where the indexation factor will be rounded to four (4) decimal places.</w:t>
      </w:r>
    </w:p>
    <w:p w14:paraId="5B55D3E7" w14:textId="77777777" w:rsidR="00D4159A" w:rsidRPr="0023281B" w:rsidRDefault="00D4159A" w:rsidP="00EB49A1">
      <w:pPr>
        <w:widowControl w:val="0"/>
        <w:numPr>
          <w:ilvl w:val="2"/>
          <w:numId w:val="88"/>
        </w:numPr>
        <w:tabs>
          <w:tab w:val="num" w:pos="1440"/>
        </w:tabs>
        <w:autoSpaceDE w:val="0"/>
        <w:autoSpaceDN w:val="0"/>
        <w:adjustRightInd w:val="0"/>
        <w:spacing w:after="240" w:line="312" w:lineRule="auto"/>
        <w:ind w:left="1418" w:hanging="698"/>
        <w:jc w:val="both"/>
        <w:outlineLvl w:val="1"/>
        <w:rPr>
          <w:rFonts w:ascii="Arial" w:eastAsia="Calibri" w:hAnsi="Arial" w:cs="Arial"/>
          <w:sz w:val="21"/>
          <w:szCs w:val="21"/>
          <w:lang w:eastAsia="en-GB"/>
        </w:rPr>
      </w:pPr>
      <w:r w:rsidRPr="0023281B">
        <w:rPr>
          <w:rFonts w:ascii="Arial" w:eastAsia="Calibri" w:hAnsi="Arial" w:cs="Arial"/>
          <w:sz w:val="21"/>
          <w:szCs w:val="21"/>
          <w:lang w:eastAsia="en-GB"/>
        </w:rPr>
        <w:t>Where a calculation within this Schedule requires an input of a number of days, that number will be calculated to one (1) decimal place.</w:t>
      </w:r>
    </w:p>
    <w:p w14:paraId="5B55D3E8" w14:textId="77777777" w:rsidR="00D4159A" w:rsidRPr="0023281B" w:rsidRDefault="00D4159A" w:rsidP="00EB49A1">
      <w:pPr>
        <w:widowControl w:val="0"/>
        <w:numPr>
          <w:ilvl w:val="2"/>
          <w:numId w:val="88"/>
        </w:numPr>
        <w:tabs>
          <w:tab w:val="num" w:pos="1440"/>
        </w:tabs>
        <w:autoSpaceDE w:val="0"/>
        <w:autoSpaceDN w:val="0"/>
        <w:adjustRightInd w:val="0"/>
        <w:spacing w:after="240" w:line="312" w:lineRule="auto"/>
        <w:ind w:left="1418" w:hanging="698"/>
        <w:jc w:val="both"/>
        <w:outlineLvl w:val="1"/>
        <w:rPr>
          <w:rFonts w:ascii="Arial" w:eastAsia="Calibri" w:hAnsi="Arial" w:cs="Arial"/>
          <w:sz w:val="21"/>
          <w:szCs w:val="21"/>
          <w:lang w:eastAsia="en-GB"/>
        </w:rPr>
      </w:pPr>
      <w:r w:rsidRPr="0023281B">
        <w:rPr>
          <w:rFonts w:ascii="Arial" w:eastAsia="Calibri" w:hAnsi="Arial" w:cs="Arial"/>
          <w:sz w:val="21"/>
          <w:szCs w:val="21"/>
          <w:lang w:eastAsia="en-GB"/>
        </w:rPr>
        <w:t>Where a calculation within this Schedule requires an input of a mileage, that mileage will be rounded up to the nearest whole mile if the mileage fraction is equal to or greater than half a mile and will be rounded down if the mileage fraction is less than half a mile.  Similarly where the result of the calculation is a mileage, that mileage will be rounded up or down in the same manner.</w:t>
      </w:r>
    </w:p>
    <w:p w14:paraId="5B55D3E9" w14:textId="77777777" w:rsidR="00D4159A" w:rsidRPr="0023281B" w:rsidRDefault="00D4159A" w:rsidP="00EB49A1">
      <w:pPr>
        <w:widowControl w:val="0"/>
        <w:numPr>
          <w:ilvl w:val="2"/>
          <w:numId w:val="88"/>
        </w:numPr>
        <w:tabs>
          <w:tab w:val="num" w:pos="1440"/>
        </w:tabs>
        <w:autoSpaceDE w:val="0"/>
        <w:autoSpaceDN w:val="0"/>
        <w:adjustRightInd w:val="0"/>
        <w:spacing w:after="240" w:line="312" w:lineRule="auto"/>
        <w:ind w:left="1418" w:hanging="698"/>
        <w:jc w:val="both"/>
        <w:outlineLvl w:val="1"/>
        <w:rPr>
          <w:rFonts w:ascii="Arial" w:eastAsia="Calibri" w:hAnsi="Arial" w:cs="Arial"/>
          <w:sz w:val="21"/>
          <w:szCs w:val="21"/>
          <w:lang w:eastAsia="en-GB"/>
        </w:rPr>
      </w:pPr>
      <w:r w:rsidRPr="0023281B">
        <w:rPr>
          <w:rFonts w:ascii="Arial" w:eastAsia="Calibri" w:hAnsi="Arial" w:cs="Arial"/>
          <w:sz w:val="21"/>
          <w:szCs w:val="21"/>
          <w:lang w:eastAsia="en-GB"/>
        </w:rPr>
        <w:t xml:space="preserve">Where a calculation within this Schedule requires an input of a monetary value that monetary value will be rounded to the nearest whole pence if the pence fraction is equal to or greater than half a pence and it will be rounded down if the pence fraction is less than half a pence.  Similarly where the result of the calculation is a monetary value, that monetary value will be rounded up or down in the same manner. </w:t>
      </w:r>
    </w:p>
    <w:p w14:paraId="5B55D3EA" w14:textId="77777777" w:rsidR="00D4159A" w:rsidRPr="0023281B" w:rsidRDefault="00D4159A" w:rsidP="00EB49A1">
      <w:pPr>
        <w:widowControl w:val="0"/>
        <w:numPr>
          <w:ilvl w:val="1"/>
          <w:numId w:val="88"/>
        </w:numPr>
        <w:autoSpaceDE w:val="0"/>
        <w:autoSpaceDN w:val="0"/>
        <w:adjustRightInd w:val="0"/>
        <w:spacing w:after="240" w:line="312" w:lineRule="auto"/>
        <w:jc w:val="both"/>
        <w:outlineLvl w:val="1"/>
        <w:rPr>
          <w:rFonts w:ascii="Arial" w:eastAsia="Calibri" w:hAnsi="Arial" w:cs="Arial"/>
          <w:b/>
          <w:bCs/>
          <w:sz w:val="21"/>
          <w:szCs w:val="21"/>
          <w:lang w:eastAsia="en-GB"/>
        </w:rPr>
      </w:pPr>
      <w:r w:rsidRPr="0023281B">
        <w:rPr>
          <w:rFonts w:ascii="Arial" w:eastAsia="Calibri" w:hAnsi="Arial" w:cs="Arial"/>
          <w:b/>
          <w:bCs/>
          <w:sz w:val="21"/>
          <w:szCs w:val="21"/>
          <w:lang w:eastAsia="en-GB"/>
        </w:rPr>
        <w:t>Calculation of Adjustments</w:t>
      </w:r>
    </w:p>
    <w:p w14:paraId="5B55D3EB" w14:textId="77777777" w:rsidR="00D4159A" w:rsidRPr="0023281B" w:rsidRDefault="00D4159A" w:rsidP="00EB49A1">
      <w:pPr>
        <w:widowControl w:val="0"/>
        <w:numPr>
          <w:ilvl w:val="2"/>
          <w:numId w:val="88"/>
        </w:numPr>
        <w:tabs>
          <w:tab w:val="num" w:pos="1418"/>
        </w:tabs>
        <w:autoSpaceDE w:val="0"/>
        <w:autoSpaceDN w:val="0"/>
        <w:adjustRightInd w:val="0"/>
        <w:spacing w:after="240" w:line="312" w:lineRule="auto"/>
        <w:ind w:left="1418" w:hanging="698"/>
        <w:jc w:val="both"/>
        <w:outlineLvl w:val="1"/>
        <w:rPr>
          <w:rFonts w:ascii="Arial" w:eastAsia="Calibri" w:hAnsi="Arial" w:cs="Arial"/>
          <w:sz w:val="21"/>
          <w:szCs w:val="21"/>
          <w:lang w:eastAsia="en-GB"/>
        </w:rPr>
      </w:pPr>
      <w:r w:rsidRPr="0023281B">
        <w:rPr>
          <w:rFonts w:ascii="Arial" w:eastAsia="Calibri" w:hAnsi="Arial" w:cs="Arial"/>
          <w:sz w:val="21"/>
          <w:szCs w:val="21"/>
          <w:lang w:eastAsia="en-GB"/>
        </w:rPr>
        <w:t xml:space="preserve">In the event that any Contract Year is less than twelve (12) months and reference in this Schedule is to an annualised amount or value (other than an amount or value related to Indexation) such amount or value shall be prorated for the relevant period of such </w:t>
      </w:r>
      <w:r w:rsidRPr="0023281B">
        <w:rPr>
          <w:rFonts w:ascii="Arial" w:eastAsia="Calibri" w:hAnsi="Arial" w:cs="Arial"/>
          <w:sz w:val="21"/>
          <w:szCs w:val="21"/>
          <w:lang w:eastAsia="en-GB"/>
        </w:rPr>
        <w:lastRenderedPageBreak/>
        <w:t>Contract Year save to the extent such amount or value is prorated or otherwise adjusted for the relevant period in accordance with other provisions of this Contract.</w:t>
      </w:r>
    </w:p>
    <w:p w14:paraId="5B55D3EC" w14:textId="77777777" w:rsidR="00D4159A" w:rsidRPr="0023281B" w:rsidRDefault="00D4159A" w:rsidP="00EB49A1">
      <w:pPr>
        <w:widowControl w:val="0"/>
        <w:numPr>
          <w:ilvl w:val="1"/>
          <w:numId w:val="88"/>
        </w:numPr>
        <w:autoSpaceDE w:val="0"/>
        <w:autoSpaceDN w:val="0"/>
        <w:adjustRightInd w:val="0"/>
        <w:spacing w:after="240" w:line="312" w:lineRule="auto"/>
        <w:jc w:val="both"/>
        <w:outlineLvl w:val="1"/>
        <w:rPr>
          <w:rFonts w:ascii="Arial" w:eastAsia="Calibri" w:hAnsi="Arial" w:cs="Arial"/>
          <w:b/>
          <w:bCs/>
          <w:sz w:val="21"/>
          <w:szCs w:val="21"/>
          <w:lang w:eastAsia="en-GB"/>
        </w:rPr>
      </w:pPr>
      <w:bookmarkStart w:id="97" w:name="_Ref234157762"/>
      <w:r w:rsidRPr="0023281B">
        <w:rPr>
          <w:rFonts w:ascii="Arial" w:eastAsia="Calibri" w:hAnsi="Arial" w:cs="Arial"/>
          <w:b/>
          <w:bCs/>
          <w:sz w:val="21"/>
          <w:szCs w:val="21"/>
          <w:lang w:eastAsia="en-GB"/>
        </w:rPr>
        <w:t>Payments after the Expiry Date or Termination Date</w:t>
      </w:r>
      <w:bookmarkEnd w:id="97"/>
    </w:p>
    <w:p w14:paraId="5B55D3ED" w14:textId="77777777" w:rsidR="00D4159A" w:rsidRPr="0023281B" w:rsidRDefault="00D4159A" w:rsidP="00EB49A1">
      <w:pPr>
        <w:widowControl w:val="0"/>
        <w:numPr>
          <w:ilvl w:val="2"/>
          <w:numId w:val="88"/>
        </w:numPr>
        <w:tabs>
          <w:tab w:val="num" w:pos="1440"/>
        </w:tabs>
        <w:autoSpaceDE w:val="0"/>
        <w:autoSpaceDN w:val="0"/>
        <w:adjustRightInd w:val="0"/>
        <w:spacing w:after="240" w:line="312" w:lineRule="auto"/>
        <w:ind w:left="1440" w:hanging="720"/>
        <w:jc w:val="both"/>
        <w:outlineLvl w:val="1"/>
        <w:rPr>
          <w:rFonts w:ascii="Arial" w:eastAsia="Calibri" w:hAnsi="Arial" w:cs="Arial"/>
          <w:sz w:val="21"/>
          <w:szCs w:val="21"/>
          <w:lang w:eastAsia="en-GB"/>
        </w:rPr>
      </w:pPr>
      <w:bookmarkStart w:id="98" w:name="_Ref234157500"/>
      <w:r w:rsidRPr="0023281B">
        <w:rPr>
          <w:rFonts w:ascii="Arial" w:eastAsia="Calibri" w:hAnsi="Arial" w:cs="Arial"/>
          <w:sz w:val="21"/>
          <w:szCs w:val="21"/>
          <w:lang w:eastAsia="en-GB"/>
        </w:rPr>
        <w:t>Insofar as any payment or deduction which is due in respect of the period up to and including the date of expiry or the termination (as the case may be) is to be determined after that date, the Parties shall use all reasonable endeavours to agree and/or determine such payment or deduction within twenty eight (28) Working Days of that date notwithstanding that such payment or deduction would not be required to have been agreed or determined within such period if the expiry or termination had not occurred.</w:t>
      </w:r>
      <w:bookmarkEnd w:id="98"/>
    </w:p>
    <w:p w14:paraId="5B55D3EE" w14:textId="77777777" w:rsidR="00D4159A" w:rsidRPr="0023281B" w:rsidRDefault="00D4159A" w:rsidP="00EB49A1">
      <w:pPr>
        <w:widowControl w:val="0"/>
        <w:numPr>
          <w:ilvl w:val="2"/>
          <w:numId w:val="88"/>
        </w:numPr>
        <w:tabs>
          <w:tab w:val="num" w:pos="1440"/>
        </w:tabs>
        <w:autoSpaceDE w:val="0"/>
        <w:autoSpaceDN w:val="0"/>
        <w:adjustRightInd w:val="0"/>
        <w:spacing w:after="240" w:line="312" w:lineRule="auto"/>
        <w:ind w:left="1440" w:hanging="720"/>
        <w:jc w:val="both"/>
        <w:outlineLvl w:val="1"/>
        <w:rPr>
          <w:rFonts w:ascii="Arial" w:eastAsia="Calibri" w:hAnsi="Arial" w:cs="Arial"/>
          <w:sz w:val="21"/>
          <w:szCs w:val="21"/>
          <w:lang w:eastAsia="en-GB"/>
        </w:rPr>
      </w:pPr>
      <w:r w:rsidRPr="0023281B">
        <w:rPr>
          <w:rFonts w:ascii="Arial" w:eastAsia="Calibri" w:hAnsi="Arial" w:cs="Arial"/>
          <w:sz w:val="21"/>
          <w:szCs w:val="21"/>
          <w:lang w:eastAsia="en-GB"/>
        </w:rPr>
        <w:t xml:space="preserve">In the event that the Parties are unable to agree any payment or deduction in accordance with this </w:t>
      </w:r>
      <w:r w:rsidRPr="0023281B">
        <w:rPr>
          <w:rFonts w:ascii="Arial" w:eastAsia="Calibri" w:hAnsi="Arial" w:cs="Arial"/>
          <w:b/>
          <w:bCs/>
          <w:sz w:val="21"/>
          <w:szCs w:val="21"/>
          <w:lang w:eastAsia="en-GB"/>
        </w:rPr>
        <w:t xml:space="preserve">paragraph </w:t>
      </w:r>
      <w:r w:rsidRPr="0023281B">
        <w:rPr>
          <w:rFonts w:ascii="Arial" w:eastAsia="Calibri" w:hAnsi="Arial" w:cs="Arial"/>
          <w:b/>
          <w:sz w:val="21"/>
          <w:szCs w:val="21"/>
          <w:lang w:eastAsia="en-GB"/>
        </w:rPr>
        <w:t>1.4</w:t>
      </w:r>
      <w:r w:rsidRPr="0023281B">
        <w:rPr>
          <w:rFonts w:ascii="Arial" w:eastAsia="Calibri" w:hAnsi="Arial" w:cs="Arial"/>
          <w:sz w:val="21"/>
          <w:szCs w:val="21"/>
          <w:lang w:eastAsia="en-GB"/>
        </w:rPr>
        <w:t>, such payment or deduction shall be submitted to expert determination in accordance with clause I2 (Dispute Resolution).</w:t>
      </w:r>
    </w:p>
    <w:p w14:paraId="5B55D3EF" w14:textId="77777777" w:rsidR="00D4159A" w:rsidRPr="0023281B" w:rsidRDefault="00D4159A" w:rsidP="00EB49A1">
      <w:pPr>
        <w:widowControl w:val="0"/>
        <w:numPr>
          <w:ilvl w:val="1"/>
          <w:numId w:val="88"/>
        </w:numPr>
        <w:autoSpaceDE w:val="0"/>
        <w:autoSpaceDN w:val="0"/>
        <w:adjustRightInd w:val="0"/>
        <w:spacing w:after="240" w:line="312" w:lineRule="auto"/>
        <w:jc w:val="both"/>
        <w:outlineLvl w:val="1"/>
        <w:rPr>
          <w:rFonts w:ascii="Arial" w:eastAsia="Calibri" w:hAnsi="Arial" w:cs="Arial"/>
          <w:b/>
          <w:bCs/>
          <w:sz w:val="21"/>
          <w:szCs w:val="21"/>
          <w:lang w:eastAsia="en-GB"/>
        </w:rPr>
      </w:pPr>
      <w:r w:rsidRPr="0023281B">
        <w:rPr>
          <w:rFonts w:ascii="Arial" w:eastAsia="Calibri" w:hAnsi="Arial" w:cs="Arial"/>
          <w:b/>
          <w:bCs/>
          <w:sz w:val="21"/>
          <w:szCs w:val="21"/>
          <w:lang w:eastAsia="en-GB"/>
        </w:rPr>
        <w:t>Adjustment to payments, disputes, errors and lack of information</w:t>
      </w:r>
    </w:p>
    <w:p w14:paraId="5B55D3F0" w14:textId="77777777" w:rsidR="00D4159A" w:rsidRPr="0023281B" w:rsidRDefault="00D4159A" w:rsidP="00EB49A1">
      <w:pPr>
        <w:widowControl w:val="0"/>
        <w:numPr>
          <w:ilvl w:val="2"/>
          <w:numId w:val="88"/>
        </w:numPr>
        <w:tabs>
          <w:tab w:val="num" w:pos="1440"/>
        </w:tabs>
        <w:autoSpaceDE w:val="0"/>
        <w:autoSpaceDN w:val="0"/>
        <w:adjustRightInd w:val="0"/>
        <w:spacing w:after="240" w:line="312" w:lineRule="auto"/>
        <w:ind w:left="1440" w:hanging="720"/>
        <w:jc w:val="both"/>
        <w:outlineLvl w:val="1"/>
        <w:rPr>
          <w:rFonts w:ascii="Arial" w:eastAsia="Calibri" w:hAnsi="Arial" w:cs="Arial"/>
          <w:sz w:val="21"/>
          <w:szCs w:val="21"/>
          <w:lang w:eastAsia="en-GB"/>
        </w:rPr>
      </w:pPr>
      <w:r w:rsidRPr="0023281B">
        <w:rPr>
          <w:rFonts w:ascii="Arial" w:eastAsia="Calibri" w:hAnsi="Arial" w:cs="Arial"/>
          <w:sz w:val="21"/>
          <w:szCs w:val="21"/>
          <w:lang w:eastAsia="en-GB"/>
        </w:rPr>
        <w:t xml:space="preserve">All amounts to be determined in accordance with this Schedule shall so far as reasonably practicable be ascertained at the relevant date notwithstanding any dispute or lack of information, and the Supplier shall, in the event of any lack of information make a fair and reasonable estimate of such information for ascertaining any amount under this Schedule, without prejudice to the Client’s rights under this Contract to dispute any such amounts, ascertainment or estimates as not being in accordance with this Contract or to disallow any payment as a result of the Supplier's failure to provide information which  is required to be provided at the relevant time under this Contract.  </w:t>
      </w:r>
    </w:p>
    <w:p w14:paraId="5B55D3F1" w14:textId="77777777" w:rsidR="00D4159A" w:rsidRPr="00792D3D" w:rsidRDefault="00D4159A" w:rsidP="00EB49A1">
      <w:pPr>
        <w:widowControl w:val="0"/>
        <w:numPr>
          <w:ilvl w:val="2"/>
          <w:numId w:val="88"/>
        </w:numPr>
        <w:tabs>
          <w:tab w:val="num" w:pos="1440"/>
        </w:tabs>
        <w:autoSpaceDE w:val="0"/>
        <w:autoSpaceDN w:val="0"/>
        <w:adjustRightInd w:val="0"/>
        <w:spacing w:after="240" w:line="312" w:lineRule="auto"/>
        <w:ind w:left="1440" w:hanging="720"/>
        <w:jc w:val="both"/>
        <w:outlineLvl w:val="1"/>
        <w:rPr>
          <w:rFonts w:ascii="Arial" w:eastAsia="Calibri" w:hAnsi="Arial" w:cs="Arial"/>
          <w:sz w:val="21"/>
          <w:szCs w:val="21"/>
          <w:lang w:eastAsia="en-GB"/>
        </w:rPr>
      </w:pPr>
      <w:r w:rsidRPr="0023281B">
        <w:rPr>
          <w:rFonts w:ascii="Arial" w:eastAsia="Calibri" w:hAnsi="Arial" w:cs="Arial"/>
          <w:sz w:val="21"/>
          <w:szCs w:val="21"/>
          <w:lang w:eastAsia="en-GB"/>
        </w:rPr>
        <w:t>In the event that any amount ascertained under this Schedule is subsequently adjusted or corrected as a result of any error, further information, agreement or determination of a dispute, an appropriate balancing payment shall be made (together with any interest payable thereon at the prescribed rate) to or from the Supplier as agreed or otherwise required by this Contract and any such balancing payment shall be made in addition and without prejudice to any other amounts due to or from the Supplier under this Schedule in respect of the Month in which such balancing payment is due or made.</w:t>
      </w:r>
    </w:p>
    <w:p w14:paraId="5B55D3F2" w14:textId="77777777" w:rsidR="00D4159A" w:rsidRPr="0023281B" w:rsidRDefault="00D4159A" w:rsidP="00EB49A1">
      <w:pPr>
        <w:keepNext/>
        <w:widowControl w:val="0"/>
        <w:numPr>
          <w:ilvl w:val="0"/>
          <w:numId w:val="88"/>
        </w:numPr>
        <w:autoSpaceDE w:val="0"/>
        <w:autoSpaceDN w:val="0"/>
        <w:adjustRightInd w:val="0"/>
        <w:spacing w:after="284"/>
        <w:outlineLvl w:val="0"/>
        <w:rPr>
          <w:rFonts w:ascii="Arial" w:eastAsia="Calibri" w:hAnsi="Arial" w:cs="Arial"/>
          <w:b/>
          <w:caps/>
          <w:sz w:val="21"/>
          <w:szCs w:val="21"/>
        </w:rPr>
      </w:pPr>
      <w:r w:rsidRPr="0023281B">
        <w:rPr>
          <w:rFonts w:ascii="Arial" w:eastAsia="Calibri" w:hAnsi="Arial" w:cs="Arial"/>
          <w:b/>
          <w:caps/>
          <w:sz w:val="21"/>
          <w:szCs w:val="21"/>
        </w:rPr>
        <w:t>SERVICE CHARGE</w:t>
      </w:r>
    </w:p>
    <w:p w14:paraId="5B55D3F3" w14:textId="77777777" w:rsidR="00D4159A" w:rsidRPr="0023281B" w:rsidRDefault="00D4159A" w:rsidP="00EB49A1">
      <w:pPr>
        <w:widowControl w:val="0"/>
        <w:numPr>
          <w:ilvl w:val="1"/>
          <w:numId w:val="88"/>
        </w:numPr>
        <w:autoSpaceDE w:val="0"/>
        <w:autoSpaceDN w:val="0"/>
        <w:adjustRightInd w:val="0"/>
        <w:spacing w:after="284" w:line="360" w:lineRule="auto"/>
        <w:ind w:left="788" w:hanging="431"/>
        <w:outlineLvl w:val="1"/>
        <w:rPr>
          <w:rFonts w:ascii="Arial" w:eastAsia="Calibri" w:hAnsi="Arial" w:cs="Arial"/>
          <w:sz w:val="21"/>
          <w:szCs w:val="21"/>
          <w:lang w:eastAsia="en-GB"/>
        </w:rPr>
      </w:pPr>
      <w:r>
        <w:rPr>
          <w:rFonts w:ascii="Arial" w:eastAsia="Calibri" w:hAnsi="Arial" w:cs="Arial"/>
          <w:sz w:val="21"/>
          <w:szCs w:val="21"/>
          <w:lang w:eastAsia="en-GB"/>
        </w:rPr>
        <w:t xml:space="preserve"> </w:t>
      </w:r>
      <w:r w:rsidRPr="0023281B">
        <w:rPr>
          <w:rFonts w:ascii="Arial" w:eastAsia="Calibri" w:hAnsi="Arial" w:cs="Arial"/>
          <w:sz w:val="21"/>
          <w:szCs w:val="21"/>
          <w:lang w:eastAsia="en-GB"/>
        </w:rPr>
        <w:t>This Schedule 2 (Payment Mechanism) is the basis for calculating the payments from the Client to the Supplier of the Service Charges for delivering the Services and meeting the Client’s Requirements as set out in Schedule 1 (Client’s Requirements).</w:t>
      </w:r>
    </w:p>
    <w:p w14:paraId="5B55D3F4" w14:textId="77777777" w:rsidR="00D4159A" w:rsidRPr="0023281B" w:rsidRDefault="00D4159A" w:rsidP="00EB49A1">
      <w:pPr>
        <w:widowControl w:val="0"/>
        <w:numPr>
          <w:ilvl w:val="1"/>
          <w:numId w:val="88"/>
        </w:numPr>
        <w:autoSpaceDE w:val="0"/>
        <w:autoSpaceDN w:val="0"/>
        <w:adjustRightInd w:val="0"/>
        <w:spacing w:after="284" w:line="360" w:lineRule="auto"/>
        <w:ind w:left="788" w:hanging="431"/>
        <w:outlineLvl w:val="1"/>
        <w:rPr>
          <w:rFonts w:ascii="Arial" w:eastAsia="Calibri" w:hAnsi="Arial" w:cs="Arial"/>
          <w:sz w:val="21"/>
          <w:szCs w:val="21"/>
          <w:lang w:eastAsia="en-GB"/>
        </w:rPr>
      </w:pPr>
      <w:r>
        <w:rPr>
          <w:rFonts w:ascii="Arial" w:eastAsia="Calibri" w:hAnsi="Arial" w:cs="Arial"/>
          <w:sz w:val="21"/>
          <w:szCs w:val="21"/>
          <w:lang w:eastAsia="en-GB"/>
        </w:rPr>
        <w:t xml:space="preserve"> </w:t>
      </w:r>
      <w:r w:rsidRPr="0023281B">
        <w:rPr>
          <w:rFonts w:ascii="Arial" w:eastAsia="Calibri" w:hAnsi="Arial" w:cs="Arial"/>
          <w:sz w:val="21"/>
          <w:szCs w:val="21"/>
          <w:lang w:eastAsia="en-GB"/>
        </w:rPr>
        <w:t xml:space="preserve">Payments will be made monthly during the Service Period, as calculated in accordance with paragraph 3, Calculation of Service Charge.  </w:t>
      </w:r>
    </w:p>
    <w:p w14:paraId="5B55D3F5" w14:textId="77777777" w:rsidR="00D4159A" w:rsidRPr="00423B05" w:rsidRDefault="00D4159A" w:rsidP="00423B05">
      <w:pPr>
        <w:widowControl w:val="0"/>
        <w:numPr>
          <w:ilvl w:val="1"/>
          <w:numId w:val="88"/>
        </w:numPr>
        <w:autoSpaceDE w:val="0"/>
        <w:autoSpaceDN w:val="0"/>
        <w:adjustRightInd w:val="0"/>
        <w:spacing w:after="284" w:line="360" w:lineRule="auto"/>
        <w:ind w:left="788" w:hanging="431"/>
        <w:outlineLvl w:val="1"/>
        <w:rPr>
          <w:rFonts w:ascii="Arial" w:eastAsia="Calibri" w:hAnsi="Arial" w:cs="Arial"/>
          <w:b/>
          <w:sz w:val="21"/>
          <w:szCs w:val="21"/>
          <w:lang w:eastAsia="en-GB"/>
        </w:rPr>
      </w:pPr>
      <w:bookmarkStart w:id="99" w:name="_DV_C126"/>
      <w:r>
        <w:rPr>
          <w:rFonts w:ascii="Arial" w:eastAsia="Calibri" w:hAnsi="Arial" w:cs="Arial"/>
          <w:sz w:val="21"/>
          <w:szCs w:val="21"/>
          <w:lang w:eastAsia="en-GB"/>
        </w:rPr>
        <w:t xml:space="preserve"> </w:t>
      </w:r>
      <w:r w:rsidRPr="0023281B">
        <w:rPr>
          <w:rFonts w:ascii="Arial" w:eastAsia="Calibri" w:hAnsi="Arial" w:cs="Arial"/>
          <w:sz w:val="21"/>
          <w:szCs w:val="21"/>
          <w:lang w:eastAsia="en-GB"/>
        </w:rPr>
        <w:t>The procedure for payment of the Service Charge is set out in Clause C2 (Payment and VAT) of the Contract.</w:t>
      </w:r>
      <w:bookmarkEnd w:id="99"/>
    </w:p>
    <w:p w14:paraId="5B55D3F6" w14:textId="77777777" w:rsidR="00D4159A" w:rsidRPr="0023281B" w:rsidRDefault="00D4159A" w:rsidP="00EB49A1">
      <w:pPr>
        <w:keepNext/>
        <w:widowControl w:val="0"/>
        <w:numPr>
          <w:ilvl w:val="0"/>
          <w:numId w:val="88"/>
        </w:numPr>
        <w:autoSpaceDE w:val="0"/>
        <w:autoSpaceDN w:val="0"/>
        <w:adjustRightInd w:val="0"/>
        <w:spacing w:after="284"/>
        <w:outlineLvl w:val="0"/>
        <w:rPr>
          <w:rFonts w:ascii="Arial" w:eastAsia="Calibri" w:hAnsi="Arial" w:cs="Arial"/>
          <w:b/>
          <w:caps/>
          <w:sz w:val="21"/>
          <w:szCs w:val="21"/>
        </w:rPr>
      </w:pPr>
      <w:bookmarkStart w:id="100" w:name="_Ref234118491"/>
      <w:r w:rsidRPr="0023281B">
        <w:rPr>
          <w:rFonts w:ascii="Arial" w:eastAsia="Calibri" w:hAnsi="Arial" w:cs="Arial"/>
          <w:b/>
          <w:caps/>
          <w:sz w:val="21"/>
          <w:szCs w:val="21"/>
        </w:rPr>
        <w:lastRenderedPageBreak/>
        <w:t>CALCULATION OF Service Charge (</w:t>
      </w:r>
      <w:proofErr w:type="spellStart"/>
      <w:r w:rsidRPr="0023281B">
        <w:rPr>
          <w:rFonts w:ascii="Arial" w:eastAsia="Calibri" w:hAnsi="Arial" w:cs="Arial"/>
          <w:b/>
          <w:sz w:val="21"/>
          <w:szCs w:val="21"/>
        </w:rPr>
        <w:t>SC</w:t>
      </w:r>
      <w:r w:rsidRPr="0023281B">
        <w:rPr>
          <w:rFonts w:ascii="Arial" w:eastAsia="Calibri" w:hAnsi="Arial" w:cs="Arial"/>
          <w:b/>
          <w:sz w:val="21"/>
          <w:szCs w:val="21"/>
          <w:vertAlign w:val="subscript"/>
        </w:rPr>
        <w:t>m</w:t>
      </w:r>
      <w:proofErr w:type="spellEnd"/>
      <w:r w:rsidRPr="0023281B">
        <w:rPr>
          <w:rFonts w:ascii="Arial" w:eastAsia="Calibri" w:hAnsi="Arial" w:cs="Arial"/>
          <w:b/>
          <w:caps/>
          <w:sz w:val="21"/>
          <w:szCs w:val="21"/>
        </w:rPr>
        <w:t>)</w:t>
      </w:r>
      <w:bookmarkEnd w:id="100"/>
    </w:p>
    <w:p w14:paraId="5B55D3F7" w14:textId="77777777" w:rsidR="00D4159A" w:rsidRPr="0023281B" w:rsidRDefault="00D4159A" w:rsidP="00EB49A1">
      <w:pPr>
        <w:widowControl w:val="0"/>
        <w:numPr>
          <w:ilvl w:val="1"/>
          <w:numId w:val="88"/>
        </w:numPr>
        <w:autoSpaceDE w:val="0"/>
        <w:autoSpaceDN w:val="0"/>
        <w:adjustRightInd w:val="0"/>
        <w:spacing w:after="284"/>
        <w:ind w:left="900" w:hanging="540"/>
        <w:outlineLvl w:val="1"/>
        <w:rPr>
          <w:rFonts w:ascii="Arial" w:eastAsia="Calibri" w:hAnsi="Arial" w:cs="Arial"/>
          <w:sz w:val="21"/>
          <w:szCs w:val="21"/>
          <w:lang w:eastAsia="en-GB"/>
        </w:rPr>
      </w:pPr>
      <w:r>
        <w:rPr>
          <w:rFonts w:ascii="Arial" w:eastAsia="Calibri" w:hAnsi="Arial" w:cs="Arial"/>
          <w:sz w:val="21"/>
          <w:szCs w:val="21"/>
          <w:lang w:eastAsia="en-GB"/>
        </w:rPr>
        <w:t xml:space="preserve"> </w:t>
      </w:r>
      <w:r w:rsidRPr="0023281B">
        <w:rPr>
          <w:rFonts w:ascii="Arial" w:eastAsia="Calibri" w:hAnsi="Arial" w:cs="Arial"/>
          <w:sz w:val="21"/>
          <w:szCs w:val="21"/>
          <w:lang w:eastAsia="en-GB"/>
        </w:rPr>
        <w:t xml:space="preserve">The Service Charge </w:t>
      </w:r>
      <w:r w:rsidRPr="0023281B">
        <w:rPr>
          <w:rFonts w:ascii="Arial" w:eastAsia="Calibri" w:hAnsi="Arial" w:cs="Arial"/>
          <w:b/>
          <w:sz w:val="21"/>
          <w:szCs w:val="21"/>
          <w:lang w:eastAsia="en-GB"/>
        </w:rPr>
        <w:t>(</w:t>
      </w:r>
      <w:proofErr w:type="spellStart"/>
      <w:r w:rsidRPr="0023281B">
        <w:rPr>
          <w:rFonts w:ascii="Arial" w:eastAsia="Calibri" w:hAnsi="Arial" w:cs="Arial"/>
          <w:b/>
          <w:sz w:val="21"/>
          <w:szCs w:val="21"/>
          <w:lang w:eastAsia="en-GB"/>
        </w:rPr>
        <w:t>SC</w:t>
      </w:r>
      <w:r w:rsidRPr="0023281B">
        <w:rPr>
          <w:rFonts w:ascii="Arial" w:eastAsia="Calibri" w:hAnsi="Arial" w:cs="Arial"/>
          <w:b/>
          <w:sz w:val="21"/>
          <w:szCs w:val="21"/>
          <w:vertAlign w:val="subscript"/>
          <w:lang w:eastAsia="en-GB"/>
        </w:rPr>
        <w:t>m</w:t>
      </w:r>
      <w:proofErr w:type="spellEnd"/>
      <w:r w:rsidRPr="0023281B">
        <w:rPr>
          <w:rFonts w:ascii="Arial" w:eastAsia="Calibri" w:hAnsi="Arial" w:cs="Arial"/>
          <w:b/>
          <w:sz w:val="21"/>
          <w:szCs w:val="21"/>
          <w:lang w:eastAsia="en-GB"/>
        </w:rPr>
        <w:t>)</w:t>
      </w:r>
      <w:r w:rsidRPr="0023281B">
        <w:rPr>
          <w:rFonts w:ascii="Arial" w:eastAsia="Calibri" w:hAnsi="Arial" w:cs="Arial"/>
          <w:sz w:val="21"/>
          <w:szCs w:val="21"/>
          <w:lang w:eastAsia="en-GB"/>
        </w:rPr>
        <w:t>, in respect of each Month in which the Service is provided, shall be calculated in accordance with the following formula:</w:t>
      </w:r>
    </w:p>
    <w:p w14:paraId="5B55D3F8" w14:textId="77777777" w:rsidR="00D4159A" w:rsidRPr="0023281B" w:rsidRDefault="00D4159A" w:rsidP="00D4159A">
      <w:pPr>
        <w:keepNext/>
        <w:spacing w:after="284"/>
        <w:ind w:left="851"/>
        <w:outlineLvl w:val="0"/>
        <w:rPr>
          <w:rFonts w:ascii="Arial" w:eastAsia="Calibri" w:hAnsi="Arial" w:cs="Arial"/>
          <w:b/>
          <w:sz w:val="21"/>
          <w:szCs w:val="21"/>
          <w:vertAlign w:val="subscript"/>
        </w:rPr>
      </w:pPr>
      <w:proofErr w:type="spellStart"/>
      <w:r w:rsidRPr="0023281B">
        <w:rPr>
          <w:rFonts w:ascii="Arial" w:eastAsia="Calibri" w:hAnsi="Arial" w:cs="Arial"/>
          <w:b/>
          <w:sz w:val="21"/>
          <w:szCs w:val="21"/>
        </w:rPr>
        <w:t>SC</w:t>
      </w:r>
      <w:r w:rsidRPr="0023281B">
        <w:rPr>
          <w:rFonts w:ascii="Arial" w:eastAsia="Calibri" w:hAnsi="Arial" w:cs="Arial"/>
          <w:b/>
          <w:sz w:val="21"/>
          <w:szCs w:val="21"/>
          <w:vertAlign w:val="subscript"/>
        </w:rPr>
        <w:t>m</w:t>
      </w:r>
      <w:proofErr w:type="spellEnd"/>
      <w:r w:rsidRPr="0023281B">
        <w:rPr>
          <w:rFonts w:ascii="Arial" w:eastAsia="Calibri" w:hAnsi="Arial" w:cs="Arial"/>
          <w:b/>
          <w:sz w:val="21"/>
          <w:szCs w:val="21"/>
        </w:rPr>
        <w:t xml:space="preserve"> = (VF x </w:t>
      </w:r>
      <w:proofErr w:type="spellStart"/>
      <w:r w:rsidRPr="0023281B">
        <w:rPr>
          <w:rFonts w:ascii="Arial" w:eastAsia="Calibri" w:hAnsi="Arial" w:cs="Arial"/>
          <w:b/>
          <w:sz w:val="21"/>
          <w:szCs w:val="21"/>
        </w:rPr>
        <w:t>D</w:t>
      </w:r>
      <w:r w:rsidRPr="0023281B">
        <w:rPr>
          <w:rFonts w:ascii="Arial" w:eastAsia="Calibri" w:hAnsi="Arial" w:cs="Arial"/>
          <w:b/>
          <w:sz w:val="21"/>
          <w:szCs w:val="21"/>
          <w:vertAlign w:val="subscript"/>
        </w:rPr>
        <w:t>n</w:t>
      </w:r>
      <w:proofErr w:type="spellEnd"/>
      <w:r w:rsidRPr="0023281B">
        <w:rPr>
          <w:rFonts w:ascii="Arial" w:eastAsia="Calibri" w:hAnsi="Arial" w:cs="Arial"/>
          <w:b/>
          <w:sz w:val="21"/>
          <w:szCs w:val="21"/>
        </w:rPr>
        <w:t xml:space="preserve">) + (MR </w:t>
      </w:r>
      <w:proofErr w:type="gramStart"/>
      <w:r w:rsidRPr="0023281B">
        <w:rPr>
          <w:rFonts w:ascii="Arial" w:eastAsia="Calibri" w:hAnsi="Arial" w:cs="Arial"/>
          <w:b/>
          <w:sz w:val="21"/>
          <w:szCs w:val="21"/>
        </w:rPr>
        <w:t>x</w:t>
      </w:r>
      <w:proofErr w:type="gramEnd"/>
      <w:r w:rsidRPr="0023281B">
        <w:rPr>
          <w:rFonts w:ascii="Arial" w:eastAsia="Calibri" w:hAnsi="Arial" w:cs="Arial"/>
          <w:b/>
          <w:sz w:val="21"/>
          <w:szCs w:val="21"/>
        </w:rPr>
        <w:t xml:space="preserve"> </w:t>
      </w:r>
      <w:proofErr w:type="spellStart"/>
      <w:r w:rsidRPr="0023281B">
        <w:rPr>
          <w:rFonts w:ascii="Arial" w:eastAsia="Calibri" w:hAnsi="Arial" w:cs="Arial"/>
          <w:b/>
          <w:sz w:val="21"/>
          <w:szCs w:val="21"/>
        </w:rPr>
        <w:t>LM</w:t>
      </w:r>
      <w:r w:rsidRPr="0023281B">
        <w:rPr>
          <w:rFonts w:ascii="Arial" w:eastAsia="Calibri" w:hAnsi="Arial" w:cs="Arial"/>
          <w:b/>
          <w:sz w:val="21"/>
          <w:szCs w:val="21"/>
          <w:vertAlign w:val="subscript"/>
        </w:rPr>
        <w:t>n</w:t>
      </w:r>
      <w:proofErr w:type="spellEnd"/>
      <w:r w:rsidRPr="0023281B">
        <w:rPr>
          <w:rFonts w:ascii="Arial" w:eastAsia="Calibri" w:hAnsi="Arial" w:cs="Arial"/>
          <w:b/>
          <w:sz w:val="21"/>
          <w:szCs w:val="21"/>
        </w:rPr>
        <w:t>) – (</w:t>
      </w:r>
      <w:proofErr w:type="spellStart"/>
      <w:r w:rsidRPr="0023281B">
        <w:rPr>
          <w:rFonts w:ascii="Arial" w:eastAsia="Calibri" w:hAnsi="Arial" w:cs="Arial"/>
          <w:b/>
          <w:sz w:val="21"/>
          <w:szCs w:val="21"/>
        </w:rPr>
        <w:t>PDP</w:t>
      </w:r>
      <w:r w:rsidRPr="0023281B">
        <w:rPr>
          <w:rFonts w:ascii="Arial" w:eastAsia="Calibri" w:hAnsi="Arial" w:cs="Arial"/>
          <w:b/>
          <w:sz w:val="21"/>
          <w:szCs w:val="21"/>
          <w:vertAlign w:val="subscript"/>
        </w:rPr>
        <w:t>n</w:t>
      </w:r>
      <w:proofErr w:type="spellEnd"/>
      <w:r w:rsidRPr="0023281B">
        <w:rPr>
          <w:rFonts w:ascii="Arial" w:eastAsia="Calibri" w:hAnsi="Arial" w:cs="Arial"/>
          <w:b/>
          <w:sz w:val="21"/>
          <w:szCs w:val="21"/>
        </w:rPr>
        <w:t xml:space="preserve"> x FD)</w:t>
      </w:r>
    </w:p>
    <w:p w14:paraId="5B55D3F9" w14:textId="77777777" w:rsidR="00D4159A" w:rsidRPr="0023281B" w:rsidRDefault="00D4159A" w:rsidP="00D4159A">
      <w:pPr>
        <w:spacing w:after="120"/>
        <w:ind w:left="851"/>
        <w:outlineLvl w:val="1"/>
        <w:rPr>
          <w:rFonts w:ascii="Arial" w:eastAsia="Calibri" w:hAnsi="Arial" w:cs="Arial"/>
          <w:sz w:val="21"/>
          <w:szCs w:val="21"/>
          <w:lang w:eastAsia="en-GB"/>
        </w:rPr>
      </w:pPr>
      <w:proofErr w:type="gramStart"/>
      <w:r w:rsidRPr="0023281B">
        <w:rPr>
          <w:rFonts w:ascii="Arial" w:eastAsia="Calibri" w:hAnsi="Arial" w:cs="Arial"/>
          <w:sz w:val="21"/>
          <w:szCs w:val="21"/>
          <w:lang w:eastAsia="en-GB"/>
        </w:rPr>
        <w:t>where</w:t>
      </w:r>
      <w:proofErr w:type="gramEnd"/>
      <w:r w:rsidRPr="0023281B">
        <w:rPr>
          <w:rFonts w:ascii="Arial" w:eastAsia="Calibri" w:hAnsi="Arial" w:cs="Arial"/>
          <w:sz w:val="21"/>
          <w:szCs w:val="21"/>
          <w:lang w:eastAsia="en-GB"/>
        </w:rPr>
        <w:t>:</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6237"/>
      </w:tblGrid>
      <w:tr w:rsidR="00D4159A" w:rsidRPr="0023281B" w14:paraId="5B55D3FC" w14:textId="77777777" w:rsidTr="00D4159A">
        <w:trPr>
          <w:cantSplit/>
        </w:trPr>
        <w:tc>
          <w:tcPr>
            <w:tcW w:w="1559" w:type="dxa"/>
          </w:tcPr>
          <w:p w14:paraId="5B55D3FA" w14:textId="77777777" w:rsidR="00D4159A" w:rsidRPr="0023281B" w:rsidRDefault="00D4159A" w:rsidP="00D4159A">
            <w:pPr>
              <w:overflowPunct w:val="0"/>
              <w:spacing w:before="120" w:after="120"/>
              <w:jc w:val="center"/>
              <w:textAlignment w:val="baseline"/>
              <w:outlineLvl w:val="1"/>
              <w:rPr>
                <w:rFonts w:ascii="Arial" w:eastAsia="Calibri" w:hAnsi="Arial" w:cs="Arial"/>
                <w:sz w:val="21"/>
                <w:szCs w:val="21"/>
              </w:rPr>
            </w:pPr>
            <w:r w:rsidRPr="0023281B">
              <w:rPr>
                <w:rFonts w:ascii="Arial" w:eastAsia="Calibri" w:hAnsi="Arial" w:cs="Arial"/>
                <w:b/>
                <w:sz w:val="21"/>
                <w:szCs w:val="21"/>
              </w:rPr>
              <w:t>VF</w:t>
            </w:r>
          </w:p>
        </w:tc>
        <w:tc>
          <w:tcPr>
            <w:tcW w:w="6237" w:type="dxa"/>
          </w:tcPr>
          <w:p w14:paraId="5B55D3FB" w14:textId="77777777" w:rsidR="00D4159A" w:rsidRPr="0023281B" w:rsidRDefault="00D4159A" w:rsidP="00D4159A">
            <w:pPr>
              <w:overflowPunct w:val="0"/>
              <w:spacing w:before="120" w:after="120"/>
              <w:textAlignment w:val="baseline"/>
              <w:outlineLvl w:val="1"/>
              <w:rPr>
                <w:rFonts w:ascii="Arial" w:eastAsia="Calibri" w:hAnsi="Arial" w:cs="Arial"/>
                <w:sz w:val="21"/>
                <w:szCs w:val="21"/>
              </w:rPr>
            </w:pPr>
            <w:r w:rsidRPr="0023281B">
              <w:rPr>
                <w:rFonts w:ascii="Arial" w:eastAsia="Calibri" w:hAnsi="Arial" w:cs="Arial"/>
                <w:sz w:val="21"/>
                <w:szCs w:val="21"/>
              </w:rPr>
              <w:t>is the Vehicle Fee (Unit = £ /Supplier’s Fleet Vehicle / Service Day) (Indexed)</w:t>
            </w:r>
          </w:p>
        </w:tc>
      </w:tr>
      <w:tr w:rsidR="00D4159A" w:rsidRPr="0023281B" w14:paraId="5B55D3FF" w14:textId="77777777" w:rsidTr="00D4159A">
        <w:trPr>
          <w:cantSplit/>
        </w:trPr>
        <w:tc>
          <w:tcPr>
            <w:tcW w:w="1559" w:type="dxa"/>
          </w:tcPr>
          <w:p w14:paraId="5B55D3FD" w14:textId="77777777" w:rsidR="00D4159A" w:rsidRPr="0023281B" w:rsidRDefault="00D4159A" w:rsidP="00D4159A">
            <w:pPr>
              <w:overflowPunct w:val="0"/>
              <w:spacing w:before="120" w:after="120"/>
              <w:jc w:val="center"/>
              <w:textAlignment w:val="baseline"/>
              <w:outlineLvl w:val="1"/>
              <w:rPr>
                <w:rFonts w:ascii="Arial" w:eastAsia="Calibri" w:hAnsi="Arial" w:cs="Arial"/>
                <w:sz w:val="21"/>
                <w:szCs w:val="21"/>
              </w:rPr>
            </w:pPr>
            <w:proofErr w:type="spellStart"/>
            <w:r w:rsidRPr="0023281B">
              <w:rPr>
                <w:rFonts w:ascii="Arial" w:eastAsia="Calibri" w:hAnsi="Arial" w:cs="Arial"/>
                <w:b/>
                <w:sz w:val="21"/>
                <w:szCs w:val="21"/>
              </w:rPr>
              <w:t>D</w:t>
            </w:r>
            <w:r w:rsidRPr="0023281B">
              <w:rPr>
                <w:rFonts w:ascii="Arial" w:eastAsia="Calibri" w:hAnsi="Arial" w:cs="Arial"/>
                <w:b/>
                <w:sz w:val="21"/>
                <w:szCs w:val="21"/>
                <w:vertAlign w:val="subscript"/>
              </w:rPr>
              <w:t>n</w:t>
            </w:r>
            <w:proofErr w:type="spellEnd"/>
          </w:p>
        </w:tc>
        <w:tc>
          <w:tcPr>
            <w:tcW w:w="6237" w:type="dxa"/>
          </w:tcPr>
          <w:p w14:paraId="5B55D3FE" w14:textId="77777777" w:rsidR="00D4159A" w:rsidRPr="0023281B" w:rsidRDefault="00D4159A" w:rsidP="00D4159A">
            <w:pPr>
              <w:overflowPunct w:val="0"/>
              <w:spacing w:before="120" w:after="120"/>
              <w:textAlignment w:val="baseline"/>
              <w:outlineLvl w:val="1"/>
              <w:rPr>
                <w:rFonts w:ascii="Arial" w:eastAsia="Calibri" w:hAnsi="Arial" w:cs="Arial"/>
                <w:sz w:val="21"/>
                <w:szCs w:val="21"/>
              </w:rPr>
            </w:pPr>
            <w:proofErr w:type="gramStart"/>
            <w:r w:rsidRPr="0023281B">
              <w:rPr>
                <w:rFonts w:ascii="Arial" w:eastAsia="Calibri" w:hAnsi="Arial" w:cs="Arial"/>
                <w:sz w:val="21"/>
                <w:szCs w:val="21"/>
              </w:rPr>
              <w:t>is</w:t>
            </w:r>
            <w:proofErr w:type="gramEnd"/>
            <w:r w:rsidRPr="0023281B">
              <w:rPr>
                <w:rFonts w:ascii="Arial" w:eastAsia="Calibri" w:hAnsi="Arial" w:cs="Arial"/>
                <w:sz w:val="21"/>
                <w:szCs w:val="21"/>
              </w:rPr>
              <w:t xml:space="preserve"> the total aggregate number of full Service Days and part Service Days in the relevant Month that the Supplier’s Fleet Vehicles have been Available to provide the Service all as set out in paragraph 4 below. (Unit = Service Days)</w:t>
            </w:r>
          </w:p>
        </w:tc>
      </w:tr>
      <w:tr w:rsidR="00D4159A" w:rsidRPr="0023281B" w14:paraId="5B55D402" w14:textId="77777777" w:rsidTr="00D4159A">
        <w:trPr>
          <w:cantSplit/>
        </w:trPr>
        <w:tc>
          <w:tcPr>
            <w:tcW w:w="1559" w:type="dxa"/>
          </w:tcPr>
          <w:p w14:paraId="5B55D400" w14:textId="77777777" w:rsidR="00D4159A" w:rsidRPr="0023281B" w:rsidRDefault="00D4159A" w:rsidP="00D4159A">
            <w:pPr>
              <w:overflowPunct w:val="0"/>
              <w:spacing w:before="120" w:after="120"/>
              <w:jc w:val="center"/>
              <w:textAlignment w:val="baseline"/>
              <w:outlineLvl w:val="1"/>
              <w:rPr>
                <w:rFonts w:ascii="Arial" w:eastAsia="Calibri" w:hAnsi="Arial" w:cs="Arial"/>
                <w:b/>
                <w:sz w:val="21"/>
                <w:szCs w:val="21"/>
              </w:rPr>
            </w:pPr>
            <w:proofErr w:type="spellStart"/>
            <w:r w:rsidRPr="0023281B">
              <w:rPr>
                <w:rFonts w:ascii="Arial" w:eastAsia="Calibri" w:hAnsi="Arial" w:cs="Arial"/>
                <w:b/>
                <w:sz w:val="21"/>
                <w:szCs w:val="21"/>
              </w:rPr>
              <w:t>LM</w:t>
            </w:r>
            <w:r w:rsidRPr="0023281B">
              <w:rPr>
                <w:rFonts w:ascii="Arial" w:eastAsia="Calibri" w:hAnsi="Arial" w:cs="Arial"/>
                <w:b/>
                <w:sz w:val="21"/>
                <w:szCs w:val="21"/>
                <w:vertAlign w:val="subscript"/>
              </w:rPr>
              <w:t>n</w:t>
            </w:r>
            <w:proofErr w:type="spellEnd"/>
          </w:p>
        </w:tc>
        <w:tc>
          <w:tcPr>
            <w:tcW w:w="6237" w:type="dxa"/>
          </w:tcPr>
          <w:p w14:paraId="5B55D401" w14:textId="77777777" w:rsidR="00D4159A" w:rsidRPr="0023281B" w:rsidRDefault="00D4159A" w:rsidP="00D4159A">
            <w:pPr>
              <w:overflowPunct w:val="0"/>
              <w:spacing w:before="120" w:after="120"/>
              <w:textAlignment w:val="baseline"/>
              <w:outlineLvl w:val="1"/>
              <w:rPr>
                <w:rFonts w:ascii="Arial" w:eastAsia="Calibri" w:hAnsi="Arial" w:cs="Arial"/>
                <w:sz w:val="21"/>
                <w:szCs w:val="21"/>
              </w:rPr>
            </w:pPr>
            <w:proofErr w:type="gramStart"/>
            <w:r w:rsidRPr="0023281B">
              <w:rPr>
                <w:rFonts w:ascii="Arial" w:eastAsia="Calibri" w:hAnsi="Arial" w:cs="Arial"/>
                <w:sz w:val="21"/>
                <w:szCs w:val="21"/>
              </w:rPr>
              <w:t>is</w:t>
            </w:r>
            <w:proofErr w:type="gramEnd"/>
            <w:r w:rsidRPr="0023281B">
              <w:rPr>
                <w:rFonts w:ascii="Arial" w:eastAsia="Calibri" w:hAnsi="Arial" w:cs="Arial"/>
                <w:sz w:val="21"/>
                <w:szCs w:val="21"/>
              </w:rPr>
              <w:t xml:space="preserve"> the total aggregate amount of miles travelled by the  Supplier’s Fleet Vehicles whilst loaded and transporting Contract Waste from a Collection Point to a Final Disposal Point in the relevant Month. (Unit = miles) as more particularly described in paragraph 5 below</w:t>
            </w:r>
          </w:p>
        </w:tc>
      </w:tr>
      <w:tr w:rsidR="00D4159A" w:rsidRPr="0023281B" w14:paraId="5B55D405" w14:textId="77777777" w:rsidTr="00D4159A">
        <w:trPr>
          <w:cantSplit/>
          <w:trHeight w:val="682"/>
        </w:trPr>
        <w:tc>
          <w:tcPr>
            <w:tcW w:w="1559" w:type="dxa"/>
          </w:tcPr>
          <w:p w14:paraId="5B55D403" w14:textId="77777777" w:rsidR="00D4159A" w:rsidRPr="0023281B" w:rsidRDefault="00D4159A" w:rsidP="00D4159A">
            <w:pPr>
              <w:overflowPunct w:val="0"/>
              <w:spacing w:before="120" w:after="120"/>
              <w:jc w:val="center"/>
              <w:textAlignment w:val="baseline"/>
              <w:outlineLvl w:val="1"/>
              <w:rPr>
                <w:rFonts w:ascii="Arial" w:eastAsia="Calibri" w:hAnsi="Arial" w:cs="Arial"/>
                <w:b/>
                <w:sz w:val="21"/>
                <w:szCs w:val="21"/>
              </w:rPr>
            </w:pPr>
            <w:r w:rsidRPr="0023281B">
              <w:rPr>
                <w:rFonts w:ascii="Arial" w:eastAsia="Calibri" w:hAnsi="Arial" w:cs="Arial"/>
                <w:b/>
                <w:sz w:val="21"/>
                <w:szCs w:val="21"/>
              </w:rPr>
              <w:t>MR</w:t>
            </w:r>
          </w:p>
        </w:tc>
        <w:tc>
          <w:tcPr>
            <w:tcW w:w="6237" w:type="dxa"/>
          </w:tcPr>
          <w:p w14:paraId="5B55D404" w14:textId="77777777" w:rsidR="00D4159A" w:rsidRPr="0023281B" w:rsidRDefault="00D4159A" w:rsidP="00D4159A">
            <w:pPr>
              <w:overflowPunct w:val="0"/>
              <w:spacing w:before="120" w:after="120"/>
              <w:textAlignment w:val="baseline"/>
              <w:outlineLvl w:val="1"/>
              <w:rPr>
                <w:rFonts w:ascii="Arial" w:eastAsia="Calibri" w:hAnsi="Arial" w:cs="Arial"/>
                <w:sz w:val="21"/>
                <w:szCs w:val="21"/>
              </w:rPr>
            </w:pPr>
            <w:r w:rsidRPr="0023281B">
              <w:rPr>
                <w:rFonts w:ascii="Arial" w:eastAsia="Calibri" w:hAnsi="Arial" w:cs="Arial"/>
                <w:sz w:val="21"/>
                <w:szCs w:val="21"/>
              </w:rPr>
              <w:t>is the ‘Mileage Rate’, (Unit = £ / mile) (Indexed)</w:t>
            </w:r>
          </w:p>
        </w:tc>
      </w:tr>
      <w:tr w:rsidR="00D4159A" w:rsidRPr="0023281B" w14:paraId="5B55D408" w14:textId="77777777" w:rsidTr="00D4159A">
        <w:trPr>
          <w:cantSplit/>
        </w:trPr>
        <w:tc>
          <w:tcPr>
            <w:tcW w:w="1559" w:type="dxa"/>
          </w:tcPr>
          <w:p w14:paraId="5B55D406" w14:textId="77777777" w:rsidR="00D4159A" w:rsidRPr="0023281B" w:rsidRDefault="00D4159A" w:rsidP="00D4159A">
            <w:pPr>
              <w:overflowPunct w:val="0"/>
              <w:spacing w:before="120" w:after="120"/>
              <w:jc w:val="center"/>
              <w:textAlignment w:val="baseline"/>
              <w:outlineLvl w:val="1"/>
              <w:rPr>
                <w:rFonts w:ascii="Arial" w:eastAsia="Calibri" w:hAnsi="Arial" w:cs="Arial"/>
                <w:b/>
                <w:sz w:val="21"/>
                <w:szCs w:val="21"/>
              </w:rPr>
            </w:pPr>
            <w:proofErr w:type="spellStart"/>
            <w:r w:rsidRPr="0023281B">
              <w:rPr>
                <w:rFonts w:ascii="Arial" w:eastAsia="Calibri" w:hAnsi="Arial" w:cs="Arial"/>
                <w:b/>
                <w:bCs/>
                <w:sz w:val="21"/>
                <w:szCs w:val="21"/>
                <w:lang w:eastAsia="en-GB"/>
              </w:rPr>
              <w:t>PDP</w:t>
            </w:r>
            <w:r w:rsidRPr="0023281B">
              <w:rPr>
                <w:rFonts w:ascii="Arial" w:eastAsia="Calibri" w:hAnsi="Arial" w:cs="Arial"/>
                <w:b/>
                <w:bCs/>
                <w:sz w:val="21"/>
                <w:szCs w:val="21"/>
                <w:vertAlign w:val="subscript"/>
                <w:lang w:eastAsia="en-GB"/>
              </w:rPr>
              <w:t>n</w:t>
            </w:r>
            <w:proofErr w:type="spellEnd"/>
          </w:p>
        </w:tc>
        <w:tc>
          <w:tcPr>
            <w:tcW w:w="6237" w:type="dxa"/>
          </w:tcPr>
          <w:p w14:paraId="5B55D407" w14:textId="77777777" w:rsidR="00D4159A" w:rsidRPr="0023281B" w:rsidRDefault="00D4159A" w:rsidP="00D4159A">
            <w:pPr>
              <w:spacing w:before="120" w:after="120"/>
              <w:jc w:val="both"/>
              <w:rPr>
                <w:rFonts w:ascii="Arial" w:eastAsia="Calibri" w:hAnsi="Arial" w:cs="Arial"/>
                <w:sz w:val="21"/>
                <w:szCs w:val="21"/>
              </w:rPr>
            </w:pPr>
            <w:r w:rsidRPr="0023281B">
              <w:rPr>
                <w:rFonts w:ascii="Arial" w:eastAsia="Calibri" w:hAnsi="Arial" w:cs="Arial"/>
                <w:sz w:val="21"/>
                <w:szCs w:val="21"/>
              </w:rPr>
              <w:t>is the total number of Performance Default Points for Performance Standard Failures for the relevant Month determined in accordance with Schedule 5 (Performance Monitoring Framework)</w:t>
            </w:r>
          </w:p>
        </w:tc>
      </w:tr>
      <w:tr w:rsidR="00D4159A" w:rsidRPr="0023281B" w14:paraId="5B55D40B" w14:textId="77777777" w:rsidTr="00D4159A">
        <w:trPr>
          <w:cantSplit/>
        </w:trPr>
        <w:tc>
          <w:tcPr>
            <w:tcW w:w="1559" w:type="dxa"/>
          </w:tcPr>
          <w:p w14:paraId="5B55D409" w14:textId="77777777" w:rsidR="00D4159A" w:rsidRPr="0023281B" w:rsidRDefault="00D4159A" w:rsidP="00D4159A">
            <w:pPr>
              <w:overflowPunct w:val="0"/>
              <w:spacing w:before="120" w:after="120"/>
              <w:jc w:val="center"/>
              <w:textAlignment w:val="baseline"/>
              <w:outlineLvl w:val="1"/>
              <w:rPr>
                <w:rFonts w:ascii="Arial" w:eastAsia="Calibri" w:hAnsi="Arial" w:cs="Arial"/>
                <w:b/>
                <w:sz w:val="21"/>
                <w:szCs w:val="21"/>
              </w:rPr>
            </w:pPr>
            <w:r w:rsidRPr="0023281B">
              <w:rPr>
                <w:rFonts w:ascii="Arial" w:eastAsia="Calibri" w:hAnsi="Arial" w:cs="Arial"/>
                <w:b/>
                <w:bCs/>
                <w:sz w:val="21"/>
                <w:szCs w:val="21"/>
                <w:lang w:eastAsia="en-GB"/>
              </w:rPr>
              <w:t>FD</w:t>
            </w:r>
          </w:p>
        </w:tc>
        <w:tc>
          <w:tcPr>
            <w:tcW w:w="6237" w:type="dxa"/>
          </w:tcPr>
          <w:p w14:paraId="5B55D40A" w14:textId="77777777" w:rsidR="00D4159A" w:rsidRPr="0023281B" w:rsidRDefault="00D4159A" w:rsidP="00D4159A">
            <w:pPr>
              <w:spacing w:before="120" w:after="120"/>
              <w:jc w:val="both"/>
              <w:rPr>
                <w:rFonts w:ascii="Arial" w:eastAsia="Calibri" w:hAnsi="Arial" w:cs="Arial"/>
                <w:b/>
                <w:sz w:val="21"/>
                <w:szCs w:val="21"/>
              </w:rPr>
            </w:pPr>
            <w:r w:rsidRPr="0023281B">
              <w:rPr>
                <w:rFonts w:ascii="Arial" w:eastAsia="Calibri" w:hAnsi="Arial" w:cs="Arial"/>
                <w:sz w:val="21"/>
                <w:szCs w:val="21"/>
              </w:rPr>
              <w:t>The ‘Financial Deduction’ for Performance Standard Failures = £1 per Performance Deduction Point (Indexed)</w:t>
            </w:r>
          </w:p>
        </w:tc>
      </w:tr>
    </w:tbl>
    <w:p w14:paraId="5B55D40C" w14:textId="77777777" w:rsidR="00D4159A" w:rsidRPr="0023281B" w:rsidRDefault="00D4159A" w:rsidP="00D4159A">
      <w:pPr>
        <w:spacing w:after="240" w:line="312" w:lineRule="auto"/>
        <w:outlineLvl w:val="1"/>
        <w:rPr>
          <w:rFonts w:ascii="Arial" w:eastAsia="Calibri" w:hAnsi="Arial" w:cs="Arial"/>
          <w:sz w:val="21"/>
          <w:szCs w:val="21"/>
          <w:lang w:eastAsia="en-GB"/>
        </w:rPr>
      </w:pPr>
    </w:p>
    <w:p w14:paraId="5B55D40D" w14:textId="77777777" w:rsidR="00D4159A" w:rsidRPr="0023281B" w:rsidRDefault="00D4159A" w:rsidP="00D4159A">
      <w:pPr>
        <w:spacing w:after="240" w:line="312" w:lineRule="auto"/>
        <w:ind w:left="900" w:hanging="540"/>
        <w:outlineLvl w:val="1"/>
        <w:rPr>
          <w:rFonts w:ascii="Arial" w:eastAsia="Calibri" w:hAnsi="Arial" w:cs="Arial"/>
          <w:sz w:val="21"/>
          <w:szCs w:val="21"/>
          <w:lang w:eastAsia="en-GB"/>
        </w:rPr>
      </w:pPr>
      <w:r w:rsidRPr="0023281B">
        <w:rPr>
          <w:rFonts w:ascii="Arial" w:eastAsia="Calibri" w:hAnsi="Arial" w:cs="Arial"/>
          <w:sz w:val="21"/>
          <w:szCs w:val="21"/>
          <w:lang w:eastAsia="en-GB"/>
        </w:rPr>
        <w:t>3.2</w:t>
      </w:r>
      <w:r w:rsidRPr="0023281B">
        <w:rPr>
          <w:rFonts w:ascii="Arial" w:eastAsia="Calibri" w:hAnsi="Arial" w:cs="Arial"/>
          <w:sz w:val="21"/>
          <w:szCs w:val="21"/>
          <w:lang w:eastAsia="en-GB"/>
        </w:rPr>
        <w:tab/>
        <w:t xml:space="preserve">For the avoidance of doubt the term Performance Deductions refers to the product of </w:t>
      </w:r>
      <w:proofErr w:type="spellStart"/>
      <w:r w:rsidRPr="0023281B">
        <w:rPr>
          <w:rFonts w:ascii="Arial" w:eastAsia="Calibri" w:hAnsi="Arial" w:cs="Arial"/>
          <w:b/>
          <w:sz w:val="21"/>
          <w:szCs w:val="21"/>
          <w:lang w:eastAsia="en-GB"/>
        </w:rPr>
        <w:t>PDP</w:t>
      </w:r>
      <w:r w:rsidRPr="0023281B">
        <w:rPr>
          <w:rFonts w:ascii="Arial" w:eastAsia="Calibri" w:hAnsi="Arial" w:cs="Arial"/>
          <w:b/>
          <w:sz w:val="21"/>
          <w:szCs w:val="21"/>
          <w:vertAlign w:val="subscript"/>
          <w:lang w:eastAsia="en-GB"/>
        </w:rPr>
        <w:t>n</w:t>
      </w:r>
      <w:proofErr w:type="spellEnd"/>
      <w:r w:rsidRPr="0023281B">
        <w:rPr>
          <w:rFonts w:ascii="Arial" w:eastAsia="Calibri" w:hAnsi="Arial" w:cs="Arial"/>
          <w:sz w:val="21"/>
          <w:szCs w:val="21"/>
          <w:lang w:eastAsia="en-GB"/>
        </w:rPr>
        <w:t xml:space="preserve"> and </w:t>
      </w:r>
      <w:r w:rsidRPr="0023281B">
        <w:rPr>
          <w:rFonts w:ascii="Arial" w:eastAsia="Calibri" w:hAnsi="Arial" w:cs="Arial"/>
          <w:b/>
          <w:sz w:val="21"/>
          <w:szCs w:val="21"/>
          <w:lang w:eastAsia="en-GB"/>
        </w:rPr>
        <w:t>FD</w:t>
      </w:r>
      <w:r w:rsidRPr="0023281B">
        <w:rPr>
          <w:rFonts w:ascii="Arial" w:eastAsia="Calibri" w:hAnsi="Arial" w:cs="Arial"/>
          <w:sz w:val="21"/>
          <w:szCs w:val="21"/>
          <w:lang w:eastAsia="en-GB"/>
        </w:rPr>
        <w:t xml:space="preserve"> and the amount of Performance Deductions in any month </w:t>
      </w:r>
    </w:p>
    <w:p w14:paraId="5B55D40E" w14:textId="77777777" w:rsidR="00D4159A" w:rsidRDefault="00D4159A" w:rsidP="00D4159A">
      <w:pPr>
        <w:spacing w:after="240" w:line="312" w:lineRule="auto"/>
        <w:ind w:left="900" w:hanging="540"/>
        <w:outlineLvl w:val="1"/>
        <w:rPr>
          <w:rFonts w:ascii="Arial" w:eastAsia="Calibri" w:hAnsi="Arial" w:cs="Arial"/>
          <w:sz w:val="21"/>
          <w:szCs w:val="21"/>
          <w:lang w:eastAsia="en-GB"/>
        </w:rPr>
      </w:pPr>
      <w:r w:rsidRPr="0023281B">
        <w:rPr>
          <w:rFonts w:ascii="Arial" w:eastAsia="Calibri" w:hAnsi="Arial" w:cs="Arial"/>
          <w:sz w:val="21"/>
          <w:szCs w:val="21"/>
          <w:lang w:eastAsia="en-GB"/>
        </w:rPr>
        <w:t>3.3</w:t>
      </w:r>
      <w:r w:rsidRPr="0023281B">
        <w:rPr>
          <w:rFonts w:ascii="Arial" w:eastAsia="Calibri" w:hAnsi="Arial" w:cs="Arial"/>
          <w:sz w:val="21"/>
          <w:szCs w:val="21"/>
          <w:lang w:eastAsia="en-GB"/>
        </w:rPr>
        <w:tab/>
        <w:t xml:space="preserve">. For illustrative purposes only an example of the determination of </w:t>
      </w:r>
      <w:proofErr w:type="spellStart"/>
      <w:r w:rsidRPr="0023281B">
        <w:rPr>
          <w:rFonts w:ascii="Arial" w:eastAsia="Calibri" w:hAnsi="Arial" w:cs="Arial"/>
          <w:b/>
          <w:sz w:val="21"/>
          <w:szCs w:val="21"/>
          <w:lang w:eastAsia="en-GB"/>
        </w:rPr>
        <w:t>D</w:t>
      </w:r>
      <w:r w:rsidRPr="0023281B">
        <w:rPr>
          <w:rFonts w:ascii="Arial" w:eastAsia="Calibri" w:hAnsi="Arial" w:cs="Arial"/>
          <w:b/>
          <w:sz w:val="21"/>
          <w:szCs w:val="21"/>
          <w:vertAlign w:val="subscript"/>
          <w:lang w:eastAsia="en-GB"/>
        </w:rPr>
        <w:t>n</w:t>
      </w:r>
      <w:proofErr w:type="spellEnd"/>
      <w:r w:rsidRPr="0023281B">
        <w:rPr>
          <w:rFonts w:ascii="Arial" w:eastAsia="Calibri" w:hAnsi="Arial" w:cs="Arial"/>
          <w:sz w:val="21"/>
          <w:szCs w:val="21"/>
          <w:lang w:eastAsia="en-GB"/>
        </w:rPr>
        <w:t xml:space="preserve"> and </w:t>
      </w:r>
      <w:proofErr w:type="spellStart"/>
      <w:r w:rsidRPr="0023281B">
        <w:rPr>
          <w:rFonts w:ascii="Arial" w:eastAsia="Calibri" w:hAnsi="Arial" w:cs="Arial"/>
          <w:b/>
          <w:sz w:val="21"/>
          <w:szCs w:val="21"/>
          <w:lang w:eastAsia="en-GB"/>
        </w:rPr>
        <w:t>LM</w:t>
      </w:r>
      <w:r w:rsidRPr="0023281B">
        <w:rPr>
          <w:rFonts w:ascii="Arial" w:eastAsia="Calibri" w:hAnsi="Arial" w:cs="Arial"/>
          <w:b/>
          <w:sz w:val="21"/>
          <w:szCs w:val="21"/>
          <w:vertAlign w:val="subscript"/>
          <w:lang w:eastAsia="en-GB"/>
        </w:rPr>
        <w:t>n</w:t>
      </w:r>
      <w:proofErr w:type="spellEnd"/>
      <w:r w:rsidRPr="0023281B">
        <w:rPr>
          <w:rFonts w:ascii="Arial" w:eastAsia="Calibri" w:hAnsi="Arial" w:cs="Arial"/>
          <w:sz w:val="21"/>
          <w:szCs w:val="21"/>
          <w:lang w:eastAsia="en-GB"/>
        </w:rPr>
        <w:t xml:space="preserve"> for use in the calculation of the monthly Service Charge (</w:t>
      </w:r>
      <w:proofErr w:type="spellStart"/>
      <w:r w:rsidRPr="0023281B">
        <w:rPr>
          <w:rFonts w:ascii="Arial" w:eastAsia="Calibri" w:hAnsi="Arial" w:cs="Arial"/>
          <w:caps/>
          <w:sz w:val="21"/>
          <w:szCs w:val="21"/>
          <w:lang w:eastAsia="en-GB"/>
        </w:rPr>
        <w:t>SC</w:t>
      </w:r>
      <w:r w:rsidRPr="0023281B">
        <w:rPr>
          <w:rFonts w:ascii="Arial" w:eastAsia="Calibri" w:hAnsi="Arial" w:cs="Arial"/>
          <w:sz w:val="21"/>
          <w:szCs w:val="21"/>
          <w:vertAlign w:val="subscript"/>
          <w:lang w:eastAsia="en-GB"/>
        </w:rPr>
        <w:t>m</w:t>
      </w:r>
      <w:proofErr w:type="spellEnd"/>
      <w:r w:rsidRPr="0023281B">
        <w:rPr>
          <w:rFonts w:ascii="Arial" w:eastAsia="Calibri" w:hAnsi="Arial" w:cs="Arial"/>
          <w:sz w:val="21"/>
          <w:szCs w:val="21"/>
          <w:lang w:eastAsia="en-GB"/>
        </w:rPr>
        <w:t>) is given below:</w:t>
      </w:r>
    </w:p>
    <w:p w14:paraId="5B55D40F" w14:textId="77777777" w:rsidR="00D4159A" w:rsidRDefault="00D4159A" w:rsidP="00D4159A">
      <w:pPr>
        <w:spacing w:after="240" w:line="312" w:lineRule="auto"/>
        <w:ind w:left="900" w:hanging="540"/>
        <w:outlineLvl w:val="1"/>
        <w:rPr>
          <w:rFonts w:ascii="Arial" w:eastAsia="Calibri" w:hAnsi="Arial" w:cs="Arial"/>
          <w:sz w:val="21"/>
          <w:szCs w:val="21"/>
          <w:lang w:eastAsia="en-GB"/>
        </w:rPr>
      </w:pPr>
    </w:p>
    <w:p w14:paraId="5B55D410" w14:textId="77777777" w:rsidR="00D4159A" w:rsidRDefault="00D4159A" w:rsidP="00D4159A">
      <w:pPr>
        <w:spacing w:after="240" w:line="312" w:lineRule="auto"/>
        <w:ind w:left="900" w:hanging="540"/>
        <w:outlineLvl w:val="1"/>
        <w:rPr>
          <w:rFonts w:ascii="Arial" w:eastAsia="Calibri" w:hAnsi="Arial" w:cs="Arial"/>
          <w:sz w:val="21"/>
          <w:szCs w:val="21"/>
          <w:lang w:eastAsia="en-GB"/>
        </w:rPr>
      </w:pPr>
    </w:p>
    <w:p w14:paraId="5B55D411" w14:textId="77777777" w:rsidR="00D4159A" w:rsidRDefault="00D4159A" w:rsidP="00D4159A">
      <w:pPr>
        <w:spacing w:after="240" w:line="312" w:lineRule="auto"/>
        <w:ind w:left="900" w:hanging="540"/>
        <w:outlineLvl w:val="1"/>
        <w:rPr>
          <w:rFonts w:ascii="Arial" w:eastAsia="Calibri" w:hAnsi="Arial" w:cs="Arial"/>
          <w:sz w:val="21"/>
          <w:szCs w:val="21"/>
          <w:lang w:eastAsia="en-GB"/>
        </w:rPr>
      </w:pPr>
    </w:p>
    <w:p w14:paraId="5B55D412" w14:textId="77777777" w:rsidR="00D4159A" w:rsidRDefault="00D4159A" w:rsidP="00D4159A">
      <w:pPr>
        <w:spacing w:after="240" w:line="312" w:lineRule="auto"/>
        <w:ind w:left="900" w:hanging="540"/>
        <w:outlineLvl w:val="1"/>
        <w:rPr>
          <w:rFonts w:ascii="Arial" w:eastAsia="Calibri" w:hAnsi="Arial" w:cs="Arial"/>
          <w:sz w:val="21"/>
          <w:szCs w:val="21"/>
          <w:lang w:eastAsia="en-GB"/>
        </w:rPr>
      </w:pPr>
    </w:p>
    <w:p w14:paraId="5B55D413" w14:textId="77777777" w:rsidR="00423B05" w:rsidRDefault="00423B05" w:rsidP="00D4159A">
      <w:pPr>
        <w:spacing w:after="240" w:line="312" w:lineRule="auto"/>
        <w:ind w:left="900" w:hanging="540"/>
        <w:outlineLvl w:val="1"/>
        <w:rPr>
          <w:rFonts w:ascii="Arial" w:eastAsia="Calibri" w:hAnsi="Arial" w:cs="Arial"/>
          <w:sz w:val="21"/>
          <w:szCs w:val="21"/>
          <w:lang w:eastAsia="en-GB"/>
        </w:rPr>
      </w:pPr>
    </w:p>
    <w:p w14:paraId="5B55D414" w14:textId="77777777" w:rsidR="00D4159A" w:rsidRPr="0023281B" w:rsidRDefault="00D4159A" w:rsidP="00D4159A">
      <w:pPr>
        <w:spacing w:after="240" w:line="312" w:lineRule="auto"/>
        <w:ind w:left="900" w:hanging="540"/>
        <w:outlineLvl w:val="1"/>
        <w:rPr>
          <w:rFonts w:ascii="Arial" w:eastAsia="Calibri" w:hAnsi="Arial" w:cs="Arial"/>
          <w:sz w:val="21"/>
          <w:szCs w:val="21"/>
          <w:lang w:eastAsia="en-GB"/>
        </w:rPr>
      </w:pPr>
    </w:p>
    <w:tbl>
      <w:tblPr>
        <w:tblW w:w="756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520"/>
        <w:gridCol w:w="2700"/>
      </w:tblGrid>
      <w:tr w:rsidR="00D4159A" w:rsidRPr="0023281B" w14:paraId="5B55D416" w14:textId="77777777" w:rsidTr="00D4159A">
        <w:tc>
          <w:tcPr>
            <w:tcW w:w="7560" w:type="dxa"/>
            <w:gridSpan w:val="3"/>
            <w:shd w:val="clear" w:color="auto" w:fill="auto"/>
          </w:tcPr>
          <w:p w14:paraId="5B55D415" w14:textId="77777777" w:rsidR="00D4159A" w:rsidRPr="0023281B" w:rsidRDefault="00D4159A" w:rsidP="00D4159A">
            <w:pPr>
              <w:spacing w:before="120" w:after="120"/>
              <w:jc w:val="center"/>
              <w:outlineLvl w:val="1"/>
              <w:rPr>
                <w:rFonts w:ascii="Arial" w:eastAsia="Calibri" w:hAnsi="Arial" w:cs="Arial"/>
                <w:b/>
                <w:i/>
                <w:sz w:val="21"/>
                <w:szCs w:val="21"/>
                <w:lang w:eastAsia="en-GB"/>
              </w:rPr>
            </w:pPr>
            <w:r w:rsidRPr="0023281B">
              <w:rPr>
                <w:rFonts w:ascii="Arial" w:eastAsia="Calibri" w:hAnsi="Arial" w:cs="Arial"/>
                <w:b/>
                <w:i/>
                <w:sz w:val="21"/>
                <w:szCs w:val="21"/>
                <w:lang w:eastAsia="en-GB"/>
              </w:rPr>
              <w:lastRenderedPageBreak/>
              <w:t>EXAMPLE ONLY</w:t>
            </w:r>
          </w:p>
        </w:tc>
      </w:tr>
      <w:tr w:rsidR="00D4159A" w:rsidRPr="0023281B" w14:paraId="5B55D418" w14:textId="77777777" w:rsidTr="00D4159A">
        <w:tc>
          <w:tcPr>
            <w:tcW w:w="7560" w:type="dxa"/>
            <w:gridSpan w:val="3"/>
            <w:shd w:val="clear" w:color="auto" w:fill="auto"/>
          </w:tcPr>
          <w:p w14:paraId="5B55D417" w14:textId="77777777" w:rsidR="00D4159A" w:rsidRPr="0023281B" w:rsidRDefault="00D4159A" w:rsidP="00D4159A">
            <w:pPr>
              <w:spacing w:before="120" w:after="120"/>
              <w:jc w:val="center"/>
              <w:outlineLvl w:val="1"/>
              <w:rPr>
                <w:rFonts w:ascii="Arial" w:eastAsia="Calibri" w:hAnsi="Arial" w:cs="Arial"/>
                <w:b/>
                <w:i/>
                <w:sz w:val="21"/>
                <w:szCs w:val="21"/>
                <w:lang w:eastAsia="en-GB"/>
              </w:rPr>
            </w:pPr>
            <w:r w:rsidRPr="0023281B">
              <w:rPr>
                <w:rFonts w:ascii="Arial" w:eastAsia="Calibri" w:hAnsi="Arial" w:cs="Arial"/>
                <w:b/>
                <w:i/>
                <w:sz w:val="21"/>
                <w:szCs w:val="21"/>
                <w:lang w:eastAsia="en-GB"/>
              </w:rPr>
              <w:t>Relevant Month – May 2018</w:t>
            </w:r>
          </w:p>
        </w:tc>
      </w:tr>
      <w:tr w:rsidR="00D4159A" w:rsidRPr="0023281B" w14:paraId="5B55D41C" w14:textId="77777777" w:rsidTr="00D4159A">
        <w:tc>
          <w:tcPr>
            <w:tcW w:w="2340" w:type="dxa"/>
            <w:shd w:val="clear" w:color="auto" w:fill="auto"/>
          </w:tcPr>
          <w:p w14:paraId="5B55D419" w14:textId="77777777" w:rsidR="00D4159A" w:rsidRPr="0023281B" w:rsidRDefault="00D4159A" w:rsidP="00D4159A">
            <w:pPr>
              <w:spacing w:before="120" w:after="120"/>
              <w:jc w:val="center"/>
              <w:outlineLvl w:val="1"/>
              <w:rPr>
                <w:rFonts w:ascii="Arial" w:eastAsia="Calibri" w:hAnsi="Arial" w:cs="Arial"/>
                <w:b/>
                <w:i/>
                <w:sz w:val="21"/>
                <w:szCs w:val="21"/>
                <w:lang w:eastAsia="en-GB"/>
              </w:rPr>
            </w:pPr>
            <w:r w:rsidRPr="0023281B">
              <w:rPr>
                <w:rFonts w:ascii="Arial" w:eastAsia="Calibri" w:hAnsi="Arial" w:cs="Arial"/>
                <w:b/>
                <w:i/>
                <w:sz w:val="21"/>
                <w:szCs w:val="21"/>
                <w:lang w:eastAsia="en-GB"/>
              </w:rPr>
              <w:t>Suppliers Fleet Vehicle</w:t>
            </w:r>
          </w:p>
        </w:tc>
        <w:tc>
          <w:tcPr>
            <w:tcW w:w="2520" w:type="dxa"/>
            <w:shd w:val="clear" w:color="auto" w:fill="auto"/>
          </w:tcPr>
          <w:p w14:paraId="5B55D41A" w14:textId="77777777" w:rsidR="00D4159A" w:rsidRPr="0023281B" w:rsidRDefault="00D4159A" w:rsidP="00D4159A">
            <w:pPr>
              <w:spacing w:before="120" w:after="120"/>
              <w:jc w:val="center"/>
              <w:outlineLvl w:val="1"/>
              <w:rPr>
                <w:rFonts w:ascii="Arial" w:eastAsia="Calibri" w:hAnsi="Arial" w:cs="Arial"/>
                <w:b/>
                <w:i/>
                <w:sz w:val="21"/>
                <w:szCs w:val="21"/>
                <w:lang w:eastAsia="en-GB"/>
              </w:rPr>
            </w:pPr>
            <w:proofErr w:type="spellStart"/>
            <w:r w:rsidRPr="0023281B">
              <w:rPr>
                <w:rFonts w:ascii="Arial" w:eastAsia="Calibri" w:hAnsi="Arial" w:cs="Arial"/>
                <w:b/>
                <w:i/>
                <w:sz w:val="21"/>
                <w:szCs w:val="21"/>
                <w:lang w:eastAsia="en-GB"/>
              </w:rPr>
              <w:t>D</w:t>
            </w:r>
            <w:r w:rsidRPr="0023281B">
              <w:rPr>
                <w:rFonts w:ascii="Arial" w:eastAsia="Calibri" w:hAnsi="Arial" w:cs="Arial"/>
                <w:b/>
                <w:i/>
                <w:sz w:val="21"/>
                <w:szCs w:val="21"/>
                <w:vertAlign w:val="subscript"/>
                <w:lang w:eastAsia="en-GB"/>
              </w:rPr>
              <w:t>n</w:t>
            </w:r>
            <w:proofErr w:type="spellEnd"/>
          </w:p>
        </w:tc>
        <w:tc>
          <w:tcPr>
            <w:tcW w:w="2700" w:type="dxa"/>
            <w:shd w:val="clear" w:color="auto" w:fill="auto"/>
          </w:tcPr>
          <w:p w14:paraId="5B55D41B" w14:textId="77777777" w:rsidR="00D4159A" w:rsidRPr="0023281B" w:rsidRDefault="00D4159A" w:rsidP="00D4159A">
            <w:pPr>
              <w:spacing w:before="120" w:after="120"/>
              <w:jc w:val="center"/>
              <w:outlineLvl w:val="1"/>
              <w:rPr>
                <w:rFonts w:ascii="Arial" w:eastAsia="Calibri" w:hAnsi="Arial" w:cs="Arial"/>
                <w:b/>
                <w:i/>
                <w:sz w:val="21"/>
                <w:szCs w:val="21"/>
                <w:lang w:eastAsia="en-GB"/>
              </w:rPr>
            </w:pPr>
            <w:proofErr w:type="spellStart"/>
            <w:r w:rsidRPr="0023281B">
              <w:rPr>
                <w:rFonts w:ascii="Arial" w:eastAsia="Calibri" w:hAnsi="Arial" w:cs="Arial"/>
                <w:b/>
                <w:i/>
                <w:sz w:val="21"/>
                <w:szCs w:val="21"/>
                <w:lang w:eastAsia="en-GB"/>
              </w:rPr>
              <w:t>LM</w:t>
            </w:r>
            <w:r w:rsidRPr="0023281B">
              <w:rPr>
                <w:rFonts w:ascii="Arial" w:eastAsia="Calibri" w:hAnsi="Arial" w:cs="Arial"/>
                <w:b/>
                <w:i/>
                <w:sz w:val="21"/>
                <w:szCs w:val="21"/>
                <w:vertAlign w:val="subscript"/>
                <w:lang w:eastAsia="en-GB"/>
              </w:rPr>
              <w:t>n</w:t>
            </w:r>
            <w:proofErr w:type="spellEnd"/>
          </w:p>
        </w:tc>
      </w:tr>
      <w:tr w:rsidR="00D4159A" w:rsidRPr="0023281B" w14:paraId="5B55D420" w14:textId="77777777" w:rsidTr="00D4159A">
        <w:tc>
          <w:tcPr>
            <w:tcW w:w="2340" w:type="dxa"/>
            <w:shd w:val="clear" w:color="auto" w:fill="auto"/>
          </w:tcPr>
          <w:p w14:paraId="5B55D41D" w14:textId="77777777" w:rsidR="00D4159A" w:rsidRPr="0023281B" w:rsidRDefault="00D4159A" w:rsidP="00D4159A">
            <w:pPr>
              <w:spacing w:before="120" w:after="120"/>
              <w:jc w:val="center"/>
              <w:outlineLvl w:val="1"/>
              <w:rPr>
                <w:rFonts w:ascii="Arial" w:eastAsia="Calibri" w:hAnsi="Arial" w:cs="Arial"/>
                <w:i/>
                <w:sz w:val="21"/>
                <w:szCs w:val="21"/>
                <w:lang w:eastAsia="en-GB"/>
              </w:rPr>
            </w:pPr>
            <w:r w:rsidRPr="0023281B">
              <w:rPr>
                <w:rFonts w:ascii="Arial" w:eastAsia="Calibri" w:hAnsi="Arial" w:cs="Arial"/>
                <w:i/>
                <w:sz w:val="21"/>
                <w:szCs w:val="21"/>
                <w:lang w:eastAsia="en-GB"/>
              </w:rPr>
              <w:t>Supplier’s Vehicle 1</w:t>
            </w:r>
          </w:p>
        </w:tc>
        <w:tc>
          <w:tcPr>
            <w:tcW w:w="2520" w:type="dxa"/>
            <w:shd w:val="clear" w:color="auto" w:fill="auto"/>
          </w:tcPr>
          <w:p w14:paraId="5B55D41E" w14:textId="77777777" w:rsidR="00D4159A" w:rsidRPr="0023281B" w:rsidRDefault="00D4159A" w:rsidP="00D4159A">
            <w:pPr>
              <w:spacing w:before="120" w:after="120"/>
              <w:jc w:val="center"/>
              <w:outlineLvl w:val="1"/>
              <w:rPr>
                <w:rFonts w:ascii="Arial" w:eastAsia="Calibri" w:hAnsi="Arial" w:cs="Arial"/>
                <w:i/>
                <w:sz w:val="21"/>
                <w:szCs w:val="21"/>
                <w:lang w:eastAsia="en-GB"/>
              </w:rPr>
            </w:pPr>
            <w:r w:rsidRPr="0023281B">
              <w:rPr>
                <w:rFonts w:ascii="Arial" w:eastAsia="Calibri" w:hAnsi="Arial" w:cs="Arial"/>
                <w:i/>
                <w:sz w:val="21"/>
                <w:szCs w:val="21"/>
                <w:lang w:eastAsia="en-GB"/>
              </w:rPr>
              <w:t>19.0</w:t>
            </w:r>
          </w:p>
        </w:tc>
        <w:tc>
          <w:tcPr>
            <w:tcW w:w="2700" w:type="dxa"/>
            <w:shd w:val="clear" w:color="auto" w:fill="auto"/>
          </w:tcPr>
          <w:p w14:paraId="5B55D41F" w14:textId="77777777" w:rsidR="00D4159A" w:rsidRPr="0023281B" w:rsidRDefault="00D4159A" w:rsidP="00D4159A">
            <w:pPr>
              <w:spacing w:before="120" w:after="120"/>
              <w:jc w:val="center"/>
              <w:outlineLvl w:val="1"/>
              <w:rPr>
                <w:rFonts w:ascii="Arial" w:eastAsia="Calibri" w:hAnsi="Arial" w:cs="Arial"/>
                <w:i/>
                <w:sz w:val="21"/>
                <w:szCs w:val="21"/>
                <w:lang w:eastAsia="en-GB"/>
              </w:rPr>
            </w:pPr>
            <w:r w:rsidRPr="0023281B">
              <w:rPr>
                <w:rFonts w:ascii="Arial" w:eastAsia="Calibri" w:hAnsi="Arial" w:cs="Arial"/>
                <w:i/>
                <w:sz w:val="21"/>
                <w:szCs w:val="21"/>
                <w:lang w:eastAsia="en-GB"/>
              </w:rPr>
              <w:t>2253</w:t>
            </w:r>
          </w:p>
        </w:tc>
      </w:tr>
      <w:tr w:rsidR="00D4159A" w:rsidRPr="0023281B" w14:paraId="5B55D424" w14:textId="77777777" w:rsidTr="00D4159A">
        <w:tc>
          <w:tcPr>
            <w:tcW w:w="2340" w:type="dxa"/>
            <w:shd w:val="clear" w:color="auto" w:fill="auto"/>
          </w:tcPr>
          <w:p w14:paraId="5B55D421" w14:textId="77777777" w:rsidR="00D4159A" w:rsidRPr="0023281B" w:rsidRDefault="00D4159A" w:rsidP="00D4159A">
            <w:pPr>
              <w:spacing w:before="120" w:after="120"/>
              <w:jc w:val="center"/>
              <w:outlineLvl w:val="1"/>
              <w:rPr>
                <w:rFonts w:ascii="Arial" w:eastAsia="Calibri" w:hAnsi="Arial" w:cs="Arial"/>
                <w:i/>
                <w:sz w:val="21"/>
                <w:szCs w:val="21"/>
                <w:lang w:eastAsia="en-GB"/>
              </w:rPr>
            </w:pPr>
            <w:r w:rsidRPr="0023281B">
              <w:rPr>
                <w:rFonts w:ascii="Arial" w:eastAsia="Calibri" w:hAnsi="Arial" w:cs="Arial"/>
                <w:i/>
                <w:sz w:val="21"/>
                <w:szCs w:val="21"/>
                <w:lang w:eastAsia="en-GB"/>
              </w:rPr>
              <w:t>Supplier’s Vehicle 2</w:t>
            </w:r>
          </w:p>
        </w:tc>
        <w:tc>
          <w:tcPr>
            <w:tcW w:w="2520" w:type="dxa"/>
            <w:shd w:val="clear" w:color="auto" w:fill="auto"/>
          </w:tcPr>
          <w:p w14:paraId="5B55D422" w14:textId="77777777" w:rsidR="00D4159A" w:rsidRPr="0023281B" w:rsidRDefault="00D4159A" w:rsidP="00D4159A">
            <w:pPr>
              <w:spacing w:before="120" w:after="120"/>
              <w:jc w:val="center"/>
              <w:outlineLvl w:val="1"/>
              <w:rPr>
                <w:rFonts w:ascii="Arial" w:eastAsia="Calibri" w:hAnsi="Arial" w:cs="Arial"/>
                <w:i/>
                <w:sz w:val="21"/>
                <w:szCs w:val="21"/>
                <w:lang w:eastAsia="en-GB"/>
              </w:rPr>
            </w:pPr>
            <w:r w:rsidRPr="0023281B">
              <w:rPr>
                <w:rFonts w:ascii="Arial" w:eastAsia="Calibri" w:hAnsi="Arial" w:cs="Arial"/>
                <w:i/>
                <w:sz w:val="21"/>
                <w:szCs w:val="21"/>
                <w:lang w:eastAsia="en-GB"/>
              </w:rPr>
              <w:t>21.0</w:t>
            </w:r>
          </w:p>
        </w:tc>
        <w:tc>
          <w:tcPr>
            <w:tcW w:w="2700" w:type="dxa"/>
            <w:shd w:val="clear" w:color="auto" w:fill="auto"/>
          </w:tcPr>
          <w:p w14:paraId="5B55D423" w14:textId="77777777" w:rsidR="00D4159A" w:rsidRPr="0023281B" w:rsidRDefault="00D4159A" w:rsidP="00D4159A">
            <w:pPr>
              <w:spacing w:before="120" w:after="120"/>
              <w:jc w:val="center"/>
              <w:outlineLvl w:val="1"/>
              <w:rPr>
                <w:rFonts w:ascii="Arial" w:eastAsia="Calibri" w:hAnsi="Arial" w:cs="Arial"/>
                <w:i/>
                <w:sz w:val="21"/>
                <w:szCs w:val="21"/>
                <w:lang w:eastAsia="en-GB"/>
              </w:rPr>
            </w:pPr>
            <w:r w:rsidRPr="0023281B">
              <w:rPr>
                <w:rFonts w:ascii="Arial" w:eastAsia="Calibri" w:hAnsi="Arial" w:cs="Arial"/>
                <w:i/>
                <w:sz w:val="21"/>
                <w:szCs w:val="21"/>
                <w:lang w:eastAsia="en-GB"/>
              </w:rPr>
              <w:t>2421</w:t>
            </w:r>
          </w:p>
        </w:tc>
      </w:tr>
      <w:tr w:rsidR="00D4159A" w:rsidRPr="0023281B" w14:paraId="5B55D428" w14:textId="77777777" w:rsidTr="00D4159A">
        <w:tc>
          <w:tcPr>
            <w:tcW w:w="2340" w:type="dxa"/>
            <w:shd w:val="clear" w:color="auto" w:fill="auto"/>
          </w:tcPr>
          <w:p w14:paraId="5B55D425" w14:textId="77777777" w:rsidR="00D4159A" w:rsidRPr="0023281B" w:rsidRDefault="00D4159A" w:rsidP="00D4159A">
            <w:pPr>
              <w:spacing w:before="120" w:after="120"/>
              <w:jc w:val="center"/>
              <w:outlineLvl w:val="1"/>
              <w:rPr>
                <w:rFonts w:ascii="Arial" w:eastAsia="Calibri" w:hAnsi="Arial" w:cs="Arial"/>
                <w:i/>
                <w:sz w:val="21"/>
                <w:szCs w:val="21"/>
                <w:lang w:eastAsia="en-GB"/>
              </w:rPr>
            </w:pPr>
            <w:r w:rsidRPr="0023281B">
              <w:rPr>
                <w:rFonts w:ascii="Arial" w:eastAsia="Calibri" w:hAnsi="Arial" w:cs="Arial"/>
                <w:i/>
                <w:sz w:val="21"/>
                <w:szCs w:val="21"/>
                <w:lang w:eastAsia="en-GB"/>
              </w:rPr>
              <w:t>Supplier’s Vehicle 3</w:t>
            </w:r>
          </w:p>
        </w:tc>
        <w:tc>
          <w:tcPr>
            <w:tcW w:w="2520" w:type="dxa"/>
            <w:shd w:val="clear" w:color="auto" w:fill="auto"/>
          </w:tcPr>
          <w:p w14:paraId="5B55D426" w14:textId="77777777" w:rsidR="00D4159A" w:rsidRPr="0023281B" w:rsidRDefault="00D4159A" w:rsidP="00D4159A">
            <w:pPr>
              <w:spacing w:before="120" w:after="120"/>
              <w:jc w:val="center"/>
              <w:outlineLvl w:val="1"/>
              <w:rPr>
                <w:rFonts w:ascii="Arial" w:eastAsia="Calibri" w:hAnsi="Arial" w:cs="Arial"/>
                <w:i/>
                <w:sz w:val="21"/>
                <w:szCs w:val="21"/>
                <w:lang w:eastAsia="en-GB"/>
              </w:rPr>
            </w:pPr>
            <w:r w:rsidRPr="0023281B">
              <w:rPr>
                <w:rFonts w:ascii="Arial" w:eastAsia="Calibri" w:hAnsi="Arial" w:cs="Arial"/>
                <w:i/>
                <w:sz w:val="21"/>
                <w:szCs w:val="21"/>
                <w:lang w:eastAsia="en-GB"/>
              </w:rPr>
              <w:t>21.8</w:t>
            </w:r>
          </w:p>
        </w:tc>
        <w:tc>
          <w:tcPr>
            <w:tcW w:w="2700" w:type="dxa"/>
            <w:shd w:val="clear" w:color="auto" w:fill="auto"/>
          </w:tcPr>
          <w:p w14:paraId="5B55D427" w14:textId="77777777" w:rsidR="00D4159A" w:rsidRPr="0023281B" w:rsidRDefault="00D4159A" w:rsidP="00D4159A">
            <w:pPr>
              <w:spacing w:before="120" w:after="120"/>
              <w:jc w:val="center"/>
              <w:outlineLvl w:val="1"/>
              <w:rPr>
                <w:rFonts w:ascii="Arial" w:eastAsia="Calibri" w:hAnsi="Arial" w:cs="Arial"/>
                <w:i/>
                <w:sz w:val="21"/>
                <w:szCs w:val="21"/>
                <w:lang w:eastAsia="en-GB"/>
              </w:rPr>
            </w:pPr>
            <w:r w:rsidRPr="0023281B">
              <w:rPr>
                <w:rFonts w:ascii="Arial" w:eastAsia="Calibri" w:hAnsi="Arial" w:cs="Arial"/>
                <w:i/>
                <w:sz w:val="21"/>
                <w:szCs w:val="21"/>
                <w:lang w:eastAsia="en-GB"/>
              </w:rPr>
              <w:t>2350</w:t>
            </w:r>
          </w:p>
        </w:tc>
      </w:tr>
      <w:tr w:rsidR="00D4159A" w:rsidRPr="0023281B" w14:paraId="5B55D42C" w14:textId="77777777" w:rsidTr="00D4159A">
        <w:tc>
          <w:tcPr>
            <w:tcW w:w="2340" w:type="dxa"/>
            <w:shd w:val="clear" w:color="auto" w:fill="auto"/>
          </w:tcPr>
          <w:p w14:paraId="5B55D429" w14:textId="77777777" w:rsidR="00D4159A" w:rsidRPr="0023281B" w:rsidRDefault="00D4159A" w:rsidP="00D4159A">
            <w:pPr>
              <w:spacing w:before="120" w:after="120"/>
              <w:jc w:val="center"/>
              <w:outlineLvl w:val="1"/>
              <w:rPr>
                <w:rFonts w:ascii="Arial" w:eastAsia="Calibri" w:hAnsi="Arial" w:cs="Arial"/>
                <w:b/>
                <w:i/>
                <w:sz w:val="21"/>
                <w:szCs w:val="21"/>
                <w:lang w:eastAsia="en-GB"/>
              </w:rPr>
            </w:pPr>
            <w:r w:rsidRPr="0023281B">
              <w:rPr>
                <w:rFonts w:ascii="Arial" w:eastAsia="Calibri" w:hAnsi="Arial" w:cs="Arial"/>
                <w:b/>
                <w:i/>
                <w:sz w:val="21"/>
                <w:szCs w:val="21"/>
                <w:lang w:eastAsia="en-GB"/>
              </w:rPr>
              <w:t xml:space="preserve">TOTALS (used in calculation of </w:t>
            </w:r>
            <w:proofErr w:type="spellStart"/>
            <w:r w:rsidRPr="0023281B">
              <w:rPr>
                <w:rFonts w:ascii="Arial" w:eastAsia="Calibri" w:hAnsi="Arial" w:cs="Arial"/>
                <w:b/>
                <w:i/>
                <w:sz w:val="21"/>
                <w:szCs w:val="21"/>
                <w:lang w:eastAsia="en-GB"/>
              </w:rPr>
              <w:t>SC</w:t>
            </w:r>
            <w:r w:rsidRPr="0023281B">
              <w:rPr>
                <w:rFonts w:ascii="Arial" w:eastAsia="Calibri" w:hAnsi="Arial" w:cs="Arial"/>
                <w:b/>
                <w:i/>
                <w:sz w:val="21"/>
                <w:szCs w:val="21"/>
                <w:vertAlign w:val="subscript"/>
                <w:lang w:eastAsia="en-GB"/>
              </w:rPr>
              <w:t>m</w:t>
            </w:r>
            <w:proofErr w:type="spellEnd"/>
            <w:r w:rsidRPr="0023281B">
              <w:rPr>
                <w:rFonts w:ascii="Arial" w:eastAsia="Calibri" w:hAnsi="Arial" w:cs="Arial"/>
                <w:b/>
                <w:i/>
                <w:sz w:val="21"/>
                <w:szCs w:val="21"/>
                <w:lang w:eastAsia="en-GB"/>
              </w:rPr>
              <w:t>)</w:t>
            </w:r>
          </w:p>
        </w:tc>
        <w:tc>
          <w:tcPr>
            <w:tcW w:w="2520" w:type="dxa"/>
            <w:shd w:val="clear" w:color="auto" w:fill="auto"/>
          </w:tcPr>
          <w:p w14:paraId="5B55D42A" w14:textId="77777777" w:rsidR="00D4159A" w:rsidRPr="0023281B" w:rsidRDefault="00D4159A" w:rsidP="00D4159A">
            <w:pPr>
              <w:spacing w:before="120" w:after="120"/>
              <w:jc w:val="center"/>
              <w:outlineLvl w:val="1"/>
              <w:rPr>
                <w:rFonts w:ascii="Arial" w:eastAsia="Calibri" w:hAnsi="Arial" w:cs="Arial"/>
                <w:b/>
                <w:i/>
                <w:sz w:val="21"/>
                <w:szCs w:val="21"/>
                <w:lang w:eastAsia="en-GB"/>
              </w:rPr>
            </w:pPr>
            <w:r w:rsidRPr="0023281B">
              <w:rPr>
                <w:rFonts w:ascii="Arial" w:eastAsia="Calibri" w:hAnsi="Arial" w:cs="Arial"/>
                <w:b/>
                <w:i/>
                <w:sz w:val="21"/>
                <w:szCs w:val="21"/>
                <w:lang w:eastAsia="en-GB"/>
              </w:rPr>
              <w:t>61.8 Service Days</w:t>
            </w:r>
          </w:p>
        </w:tc>
        <w:tc>
          <w:tcPr>
            <w:tcW w:w="2700" w:type="dxa"/>
            <w:shd w:val="clear" w:color="auto" w:fill="auto"/>
          </w:tcPr>
          <w:p w14:paraId="5B55D42B" w14:textId="77777777" w:rsidR="00D4159A" w:rsidRPr="0023281B" w:rsidRDefault="00D4159A" w:rsidP="00D4159A">
            <w:pPr>
              <w:spacing w:before="120" w:after="120"/>
              <w:jc w:val="center"/>
              <w:outlineLvl w:val="1"/>
              <w:rPr>
                <w:rFonts w:ascii="Arial" w:eastAsia="Calibri" w:hAnsi="Arial" w:cs="Arial"/>
                <w:b/>
                <w:i/>
                <w:sz w:val="21"/>
                <w:szCs w:val="21"/>
                <w:lang w:eastAsia="en-GB"/>
              </w:rPr>
            </w:pPr>
            <w:r w:rsidRPr="0023281B">
              <w:rPr>
                <w:rFonts w:ascii="Arial" w:eastAsia="Calibri" w:hAnsi="Arial" w:cs="Arial"/>
                <w:b/>
                <w:i/>
                <w:sz w:val="21"/>
                <w:szCs w:val="21"/>
                <w:lang w:eastAsia="en-GB"/>
              </w:rPr>
              <w:t>7024 Miles</w:t>
            </w:r>
          </w:p>
        </w:tc>
      </w:tr>
    </w:tbl>
    <w:p w14:paraId="5B55D42D" w14:textId="77777777" w:rsidR="00D4159A" w:rsidRPr="0023281B" w:rsidRDefault="00D4159A" w:rsidP="00D4159A">
      <w:pPr>
        <w:spacing w:after="240" w:line="312" w:lineRule="auto"/>
        <w:outlineLvl w:val="1"/>
        <w:rPr>
          <w:rFonts w:ascii="Arial" w:eastAsia="Calibri" w:hAnsi="Arial" w:cs="Arial"/>
          <w:sz w:val="21"/>
          <w:szCs w:val="21"/>
          <w:lang w:eastAsia="en-GB"/>
        </w:rPr>
      </w:pPr>
    </w:p>
    <w:p w14:paraId="5B55D42E" w14:textId="77777777" w:rsidR="00D4159A" w:rsidRPr="0023281B" w:rsidRDefault="00D4159A" w:rsidP="00EB49A1">
      <w:pPr>
        <w:widowControl w:val="0"/>
        <w:numPr>
          <w:ilvl w:val="0"/>
          <w:numId w:val="88"/>
        </w:numPr>
        <w:autoSpaceDE w:val="0"/>
        <w:autoSpaceDN w:val="0"/>
        <w:adjustRightInd w:val="0"/>
        <w:spacing w:after="240" w:line="312" w:lineRule="auto"/>
        <w:jc w:val="both"/>
        <w:outlineLvl w:val="1"/>
        <w:rPr>
          <w:rFonts w:ascii="Arial" w:eastAsia="Calibri" w:hAnsi="Arial" w:cs="Arial"/>
          <w:b/>
          <w:bCs/>
          <w:sz w:val="21"/>
          <w:szCs w:val="21"/>
          <w:lang w:eastAsia="en-GB"/>
        </w:rPr>
      </w:pPr>
      <w:bookmarkStart w:id="101" w:name="_Ref234201098"/>
      <w:r w:rsidRPr="0023281B">
        <w:rPr>
          <w:rFonts w:ascii="Arial" w:eastAsia="Calibri" w:hAnsi="Arial" w:cs="Arial"/>
          <w:b/>
          <w:bCs/>
          <w:sz w:val="21"/>
          <w:szCs w:val="21"/>
          <w:lang w:eastAsia="en-GB"/>
        </w:rPr>
        <w:t>SERVICE DAYS AND AVAILABILITY</w:t>
      </w:r>
    </w:p>
    <w:p w14:paraId="5B55D42F" w14:textId="77777777" w:rsidR="00D4159A" w:rsidRPr="0023281B" w:rsidRDefault="00D4159A" w:rsidP="00D4159A">
      <w:pPr>
        <w:spacing w:after="240" w:line="312" w:lineRule="auto"/>
        <w:ind w:left="900" w:hanging="540"/>
        <w:outlineLvl w:val="1"/>
        <w:rPr>
          <w:rFonts w:ascii="Arial" w:eastAsia="Calibri" w:hAnsi="Arial" w:cs="Arial"/>
          <w:sz w:val="21"/>
          <w:szCs w:val="21"/>
          <w:lang w:eastAsia="en-GB"/>
        </w:rPr>
      </w:pPr>
      <w:r w:rsidRPr="0023281B">
        <w:rPr>
          <w:rFonts w:ascii="Arial" w:eastAsia="Calibri" w:hAnsi="Arial" w:cs="Arial"/>
          <w:bCs/>
          <w:sz w:val="21"/>
          <w:szCs w:val="21"/>
          <w:lang w:eastAsia="en-GB"/>
        </w:rPr>
        <w:t>4.1</w:t>
      </w:r>
      <w:r w:rsidRPr="0023281B">
        <w:rPr>
          <w:rFonts w:ascii="Arial" w:eastAsia="Calibri" w:hAnsi="Arial" w:cs="Arial"/>
          <w:bCs/>
          <w:sz w:val="21"/>
          <w:szCs w:val="21"/>
          <w:lang w:eastAsia="en-GB"/>
        </w:rPr>
        <w:tab/>
      </w:r>
      <w:r w:rsidRPr="0023281B">
        <w:rPr>
          <w:rFonts w:ascii="Arial" w:eastAsia="Calibri" w:hAnsi="Arial" w:cs="Arial"/>
          <w:sz w:val="21"/>
          <w:szCs w:val="21"/>
          <w:lang w:eastAsia="en-GB"/>
        </w:rPr>
        <w:t xml:space="preserve">A Supplier’s Fleet Vehicle is Available for the purposes of the definition of </w:t>
      </w:r>
      <w:proofErr w:type="spellStart"/>
      <w:r w:rsidRPr="0023281B">
        <w:rPr>
          <w:rFonts w:ascii="Arial" w:eastAsia="Calibri" w:hAnsi="Arial" w:cs="Arial"/>
          <w:b/>
          <w:sz w:val="21"/>
          <w:szCs w:val="21"/>
          <w:lang w:eastAsia="en-GB"/>
        </w:rPr>
        <w:t>D</w:t>
      </w:r>
      <w:r w:rsidRPr="0023281B">
        <w:rPr>
          <w:rFonts w:ascii="Arial" w:eastAsia="Calibri" w:hAnsi="Arial" w:cs="Arial"/>
          <w:b/>
          <w:sz w:val="21"/>
          <w:szCs w:val="21"/>
          <w:vertAlign w:val="subscript"/>
          <w:lang w:eastAsia="en-GB"/>
        </w:rPr>
        <w:t>n</w:t>
      </w:r>
      <w:proofErr w:type="spellEnd"/>
      <w:r w:rsidRPr="0023281B">
        <w:rPr>
          <w:rFonts w:ascii="Arial" w:eastAsia="Calibri" w:hAnsi="Arial" w:cs="Arial"/>
          <w:b/>
          <w:sz w:val="21"/>
          <w:szCs w:val="21"/>
          <w:lang w:eastAsia="en-GB"/>
        </w:rPr>
        <w:t xml:space="preserve"> </w:t>
      </w:r>
      <w:r w:rsidRPr="0023281B">
        <w:rPr>
          <w:rFonts w:ascii="Arial" w:eastAsia="Calibri" w:hAnsi="Arial" w:cs="Arial"/>
          <w:sz w:val="21"/>
          <w:szCs w:val="21"/>
          <w:lang w:eastAsia="en-GB"/>
        </w:rPr>
        <w:t>if and only if the Supplier’s Fleet Vehicle is:</w:t>
      </w:r>
    </w:p>
    <w:p w14:paraId="5B55D430" w14:textId="77777777" w:rsidR="00D4159A" w:rsidRPr="0023281B" w:rsidRDefault="00D4159A" w:rsidP="00D4159A">
      <w:pPr>
        <w:spacing w:after="240" w:line="312" w:lineRule="auto"/>
        <w:ind w:left="709"/>
        <w:outlineLvl w:val="1"/>
        <w:rPr>
          <w:rFonts w:ascii="Arial" w:eastAsia="Calibri" w:hAnsi="Arial" w:cs="Arial"/>
          <w:sz w:val="21"/>
          <w:szCs w:val="21"/>
          <w:lang w:eastAsia="en-GB"/>
        </w:rPr>
      </w:pPr>
      <w:r w:rsidRPr="0023281B">
        <w:rPr>
          <w:rFonts w:ascii="Arial" w:eastAsia="Calibri" w:hAnsi="Arial" w:cs="Arial"/>
          <w:sz w:val="21"/>
          <w:szCs w:val="21"/>
          <w:lang w:eastAsia="en-GB"/>
        </w:rPr>
        <w:t>4.1.1</w:t>
      </w:r>
      <w:r w:rsidRPr="0023281B">
        <w:rPr>
          <w:rFonts w:ascii="Arial" w:eastAsia="Calibri" w:hAnsi="Arial" w:cs="Arial"/>
          <w:sz w:val="21"/>
          <w:szCs w:val="21"/>
          <w:lang w:eastAsia="en-GB"/>
        </w:rPr>
        <w:tab/>
        <w:t>compliant with all applicable Laws and Consents:</w:t>
      </w:r>
    </w:p>
    <w:p w14:paraId="5B55D431" w14:textId="77777777" w:rsidR="00D4159A" w:rsidRPr="0023281B" w:rsidRDefault="00D4159A" w:rsidP="00D4159A">
      <w:pPr>
        <w:spacing w:after="240" w:line="312" w:lineRule="auto"/>
        <w:ind w:left="709"/>
        <w:outlineLvl w:val="1"/>
        <w:rPr>
          <w:rFonts w:ascii="Arial" w:eastAsia="Calibri" w:hAnsi="Arial" w:cs="Arial"/>
          <w:sz w:val="21"/>
          <w:szCs w:val="21"/>
          <w:lang w:eastAsia="en-GB"/>
        </w:rPr>
      </w:pPr>
      <w:r w:rsidRPr="0023281B">
        <w:rPr>
          <w:rFonts w:ascii="Arial" w:eastAsia="Calibri" w:hAnsi="Arial" w:cs="Arial"/>
          <w:sz w:val="21"/>
          <w:szCs w:val="21"/>
          <w:lang w:eastAsia="en-GB"/>
        </w:rPr>
        <w:t>4.1.2</w:t>
      </w:r>
      <w:r w:rsidRPr="0023281B">
        <w:rPr>
          <w:rFonts w:ascii="Arial" w:eastAsia="Calibri" w:hAnsi="Arial" w:cs="Arial"/>
          <w:sz w:val="21"/>
          <w:szCs w:val="21"/>
          <w:lang w:eastAsia="en-GB"/>
        </w:rPr>
        <w:tab/>
      </w:r>
      <w:proofErr w:type="gramStart"/>
      <w:r w:rsidRPr="0023281B">
        <w:rPr>
          <w:rFonts w:ascii="Arial" w:eastAsia="Calibri" w:hAnsi="Arial" w:cs="Arial"/>
          <w:sz w:val="21"/>
          <w:szCs w:val="21"/>
          <w:lang w:eastAsia="en-GB"/>
        </w:rPr>
        <w:t>mechanically</w:t>
      </w:r>
      <w:proofErr w:type="gramEnd"/>
      <w:r w:rsidRPr="0023281B">
        <w:rPr>
          <w:rFonts w:ascii="Arial" w:eastAsia="Calibri" w:hAnsi="Arial" w:cs="Arial"/>
          <w:sz w:val="21"/>
          <w:szCs w:val="21"/>
          <w:lang w:eastAsia="en-GB"/>
        </w:rPr>
        <w:t xml:space="preserve"> sound and capable of performing the Services: and</w:t>
      </w:r>
    </w:p>
    <w:p w14:paraId="5B55D432" w14:textId="77777777" w:rsidR="00D4159A" w:rsidRPr="0023281B" w:rsidRDefault="00D4159A" w:rsidP="00D4159A">
      <w:pPr>
        <w:spacing w:after="240" w:line="312" w:lineRule="auto"/>
        <w:ind w:left="1418" w:hanging="709"/>
        <w:outlineLvl w:val="1"/>
        <w:rPr>
          <w:rFonts w:ascii="Arial" w:eastAsia="Calibri" w:hAnsi="Arial" w:cs="Arial"/>
          <w:sz w:val="21"/>
          <w:szCs w:val="21"/>
          <w:lang w:eastAsia="en-GB"/>
        </w:rPr>
      </w:pPr>
      <w:r w:rsidRPr="0023281B">
        <w:rPr>
          <w:rFonts w:ascii="Arial" w:eastAsia="Calibri" w:hAnsi="Arial" w:cs="Arial"/>
          <w:sz w:val="21"/>
          <w:szCs w:val="21"/>
          <w:lang w:eastAsia="en-GB"/>
        </w:rPr>
        <w:t>4.1.3</w:t>
      </w:r>
      <w:r w:rsidRPr="0023281B">
        <w:rPr>
          <w:rFonts w:ascii="Arial" w:eastAsia="Calibri" w:hAnsi="Arial" w:cs="Arial"/>
          <w:sz w:val="21"/>
          <w:szCs w:val="21"/>
          <w:lang w:eastAsia="en-GB"/>
        </w:rPr>
        <w:tab/>
      </w:r>
      <w:proofErr w:type="gramStart"/>
      <w:r w:rsidRPr="0023281B">
        <w:rPr>
          <w:rFonts w:ascii="Arial" w:eastAsia="Calibri" w:hAnsi="Arial" w:cs="Arial"/>
          <w:sz w:val="21"/>
          <w:szCs w:val="21"/>
          <w:lang w:eastAsia="en-GB"/>
        </w:rPr>
        <w:t>provided</w:t>
      </w:r>
      <w:proofErr w:type="gramEnd"/>
      <w:r w:rsidRPr="0023281B">
        <w:rPr>
          <w:rFonts w:ascii="Arial" w:eastAsia="Calibri" w:hAnsi="Arial" w:cs="Arial"/>
          <w:sz w:val="21"/>
          <w:szCs w:val="21"/>
          <w:lang w:eastAsia="en-GB"/>
        </w:rPr>
        <w:t xml:space="preserve"> with a Driver suitably skilled and qualified and legally permitted  to perform the Services.</w:t>
      </w:r>
    </w:p>
    <w:p w14:paraId="5B55D433" w14:textId="77777777" w:rsidR="00D4159A" w:rsidRPr="0023281B" w:rsidRDefault="00D4159A" w:rsidP="00D4159A">
      <w:pPr>
        <w:spacing w:after="240" w:line="312" w:lineRule="auto"/>
        <w:ind w:left="900" w:hanging="540"/>
        <w:outlineLvl w:val="1"/>
        <w:rPr>
          <w:rFonts w:ascii="Arial" w:eastAsia="Calibri" w:hAnsi="Arial" w:cs="Arial"/>
          <w:sz w:val="21"/>
          <w:szCs w:val="21"/>
          <w:lang w:eastAsia="en-GB"/>
        </w:rPr>
      </w:pPr>
      <w:r w:rsidRPr="0023281B">
        <w:rPr>
          <w:rFonts w:ascii="Arial" w:eastAsia="Calibri" w:hAnsi="Arial" w:cs="Arial"/>
          <w:sz w:val="21"/>
          <w:szCs w:val="21"/>
          <w:lang w:eastAsia="en-GB"/>
        </w:rPr>
        <w:t>4.2</w:t>
      </w:r>
      <w:r w:rsidRPr="0023281B">
        <w:rPr>
          <w:rFonts w:ascii="Arial" w:eastAsia="Calibri" w:hAnsi="Arial" w:cs="Arial"/>
          <w:sz w:val="21"/>
          <w:szCs w:val="21"/>
          <w:lang w:eastAsia="en-GB"/>
        </w:rPr>
        <w:tab/>
        <w:t xml:space="preserve">A Supplier’s Fleet Vehicle shall not be considered Available for the purposes of the definition of </w:t>
      </w:r>
      <w:proofErr w:type="spellStart"/>
      <w:r w:rsidRPr="0023281B">
        <w:rPr>
          <w:rFonts w:ascii="Arial" w:eastAsia="Calibri" w:hAnsi="Arial" w:cs="Arial"/>
          <w:b/>
          <w:sz w:val="21"/>
          <w:szCs w:val="21"/>
          <w:lang w:eastAsia="en-GB"/>
        </w:rPr>
        <w:t>D</w:t>
      </w:r>
      <w:r w:rsidRPr="0023281B">
        <w:rPr>
          <w:rFonts w:ascii="Arial" w:eastAsia="Calibri" w:hAnsi="Arial" w:cs="Arial"/>
          <w:b/>
          <w:sz w:val="21"/>
          <w:szCs w:val="21"/>
          <w:vertAlign w:val="subscript"/>
          <w:lang w:eastAsia="en-GB"/>
        </w:rPr>
        <w:t>n</w:t>
      </w:r>
      <w:proofErr w:type="spellEnd"/>
      <w:r w:rsidRPr="0023281B">
        <w:rPr>
          <w:rFonts w:ascii="Arial" w:eastAsia="Calibri" w:hAnsi="Arial" w:cs="Arial"/>
          <w:sz w:val="21"/>
          <w:szCs w:val="21"/>
          <w:lang w:eastAsia="en-GB"/>
        </w:rPr>
        <w:t xml:space="preserve"> where the Supplier’s Fleet Vehicle is:</w:t>
      </w:r>
    </w:p>
    <w:p w14:paraId="5B55D434" w14:textId="77777777" w:rsidR="00D4159A" w:rsidRPr="0023281B" w:rsidRDefault="00D4159A" w:rsidP="00D4159A">
      <w:pPr>
        <w:spacing w:after="240" w:line="312" w:lineRule="auto"/>
        <w:ind w:left="1440" w:hanging="731"/>
        <w:outlineLvl w:val="1"/>
        <w:rPr>
          <w:rFonts w:ascii="Arial" w:eastAsia="Calibri" w:hAnsi="Arial" w:cs="Arial"/>
          <w:sz w:val="21"/>
          <w:szCs w:val="21"/>
          <w:lang w:eastAsia="en-GB"/>
        </w:rPr>
      </w:pPr>
      <w:r w:rsidRPr="0023281B">
        <w:rPr>
          <w:rFonts w:ascii="Arial" w:eastAsia="Calibri" w:hAnsi="Arial" w:cs="Arial"/>
          <w:sz w:val="21"/>
          <w:szCs w:val="21"/>
          <w:lang w:eastAsia="en-GB"/>
        </w:rPr>
        <w:t>4.2.1</w:t>
      </w:r>
      <w:r w:rsidRPr="0023281B">
        <w:rPr>
          <w:rFonts w:ascii="Arial" w:eastAsia="Calibri" w:hAnsi="Arial" w:cs="Arial"/>
          <w:sz w:val="21"/>
          <w:szCs w:val="21"/>
          <w:lang w:eastAsia="en-GB"/>
        </w:rPr>
        <w:tab/>
      </w:r>
      <w:proofErr w:type="gramStart"/>
      <w:r w:rsidRPr="0023281B">
        <w:rPr>
          <w:rFonts w:ascii="Arial" w:eastAsia="Calibri" w:hAnsi="Arial" w:cs="Arial"/>
          <w:sz w:val="21"/>
          <w:szCs w:val="21"/>
          <w:lang w:eastAsia="en-GB"/>
        </w:rPr>
        <w:t>broken</w:t>
      </w:r>
      <w:proofErr w:type="gramEnd"/>
      <w:r w:rsidRPr="0023281B">
        <w:rPr>
          <w:rFonts w:ascii="Arial" w:eastAsia="Calibri" w:hAnsi="Arial" w:cs="Arial"/>
          <w:sz w:val="21"/>
          <w:szCs w:val="21"/>
          <w:lang w:eastAsia="en-GB"/>
        </w:rPr>
        <w:t xml:space="preserve"> down; </w:t>
      </w:r>
    </w:p>
    <w:p w14:paraId="5B55D435" w14:textId="77777777" w:rsidR="00D4159A" w:rsidRPr="0023281B" w:rsidRDefault="00D4159A" w:rsidP="00D4159A">
      <w:pPr>
        <w:spacing w:after="240" w:line="312" w:lineRule="auto"/>
        <w:ind w:left="1440" w:hanging="731"/>
        <w:outlineLvl w:val="1"/>
        <w:rPr>
          <w:rFonts w:ascii="Arial" w:eastAsia="Calibri" w:hAnsi="Arial" w:cs="Arial"/>
          <w:sz w:val="21"/>
          <w:szCs w:val="21"/>
          <w:lang w:eastAsia="en-GB"/>
        </w:rPr>
      </w:pPr>
      <w:r w:rsidRPr="0023281B">
        <w:rPr>
          <w:rFonts w:ascii="Arial" w:eastAsia="Calibri" w:hAnsi="Arial" w:cs="Arial"/>
          <w:sz w:val="21"/>
          <w:szCs w:val="21"/>
          <w:lang w:eastAsia="en-GB"/>
        </w:rPr>
        <w:t>4.2.2</w:t>
      </w:r>
      <w:r w:rsidRPr="0023281B">
        <w:rPr>
          <w:rFonts w:ascii="Arial" w:eastAsia="Calibri" w:hAnsi="Arial" w:cs="Arial"/>
          <w:sz w:val="21"/>
          <w:szCs w:val="21"/>
          <w:lang w:eastAsia="en-GB"/>
        </w:rPr>
        <w:tab/>
      </w:r>
      <w:proofErr w:type="gramStart"/>
      <w:r w:rsidRPr="0023281B">
        <w:rPr>
          <w:rFonts w:ascii="Arial" w:eastAsia="Calibri" w:hAnsi="Arial" w:cs="Arial"/>
          <w:sz w:val="21"/>
          <w:szCs w:val="21"/>
          <w:lang w:eastAsia="en-GB"/>
        </w:rPr>
        <w:t>being</w:t>
      </w:r>
      <w:proofErr w:type="gramEnd"/>
      <w:r w:rsidRPr="0023281B">
        <w:rPr>
          <w:rFonts w:ascii="Arial" w:eastAsia="Calibri" w:hAnsi="Arial" w:cs="Arial"/>
          <w:sz w:val="21"/>
          <w:szCs w:val="21"/>
          <w:lang w:eastAsia="en-GB"/>
        </w:rPr>
        <w:t xml:space="preserve"> maintained or serviced;</w:t>
      </w:r>
    </w:p>
    <w:p w14:paraId="5B55D436" w14:textId="77777777" w:rsidR="00D4159A" w:rsidRPr="0023281B" w:rsidRDefault="00D4159A" w:rsidP="00D4159A">
      <w:pPr>
        <w:spacing w:after="240" w:line="312" w:lineRule="auto"/>
        <w:ind w:left="1440" w:hanging="731"/>
        <w:outlineLvl w:val="1"/>
        <w:rPr>
          <w:rFonts w:ascii="Arial" w:eastAsia="Calibri" w:hAnsi="Arial" w:cs="Arial"/>
          <w:sz w:val="21"/>
          <w:szCs w:val="21"/>
          <w:lang w:eastAsia="en-GB"/>
        </w:rPr>
      </w:pPr>
      <w:r w:rsidRPr="0023281B">
        <w:rPr>
          <w:rFonts w:ascii="Arial" w:eastAsia="Calibri" w:hAnsi="Arial" w:cs="Arial"/>
          <w:sz w:val="21"/>
          <w:szCs w:val="21"/>
          <w:lang w:eastAsia="en-GB"/>
        </w:rPr>
        <w:t>4.2.3</w:t>
      </w:r>
      <w:r w:rsidRPr="0023281B">
        <w:rPr>
          <w:rFonts w:ascii="Arial" w:eastAsia="Calibri" w:hAnsi="Arial" w:cs="Arial"/>
          <w:sz w:val="21"/>
          <w:szCs w:val="21"/>
          <w:lang w:eastAsia="en-GB"/>
        </w:rPr>
        <w:tab/>
      </w:r>
      <w:proofErr w:type="gramStart"/>
      <w:r w:rsidRPr="0023281B">
        <w:rPr>
          <w:rFonts w:ascii="Arial" w:eastAsia="Calibri" w:hAnsi="Arial" w:cs="Arial"/>
          <w:sz w:val="21"/>
          <w:szCs w:val="21"/>
          <w:lang w:eastAsia="en-GB"/>
        </w:rPr>
        <w:t>working</w:t>
      </w:r>
      <w:proofErr w:type="gramEnd"/>
      <w:r w:rsidRPr="0023281B">
        <w:rPr>
          <w:rFonts w:ascii="Arial" w:eastAsia="Calibri" w:hAnsi="Arial" w:cs="Arial"/>
          <w:sz w:val="21"/>
          <w:szCs w:val="21"/>
          <w:lang w:eastAsia="en-GB"/>
        </w:rPr>
        <w:t xml:space="preserve"> on other contracts or jobs; or</w:t>
      </w:r>
    </w:p>
    <w:p w14:paraId="5B55D437" w14:textId="77777777" w:rsidR="00D4159A" w:rsidRPr="0023281B" w:rsidRDefault="00D4159A" w:rsidP="00D4159A">
      <w:pPr>
        <w:spacing w:after="240" w:line="312" w:lineRule="auto"/>
        <w:ind w:left="1440" w:hanging="731"/>
        <w:outlineLvl w:val="1"/>
        <w:rPr>
          <w:rFonts w:ascii="Arial" w:eastAsia="Calibri" w:hAnsi="Arial" w:cs="Arial"/>
          <w:sz w:val="21"/>
          <w:szCs w:val="21"/>
          <w:lang w:eastAsia="en-GB"/>
        </w:rPr>
      </w:pPr>
      <w:r w:rsidRPr="0023281B">
        <w:rPr>
          <w:rFonts w:ascii="Arial" w:eastAsia="Calibri" w:hAnsi="Arial" w:cs="Arial"/>
          <w:sz w:val="21"/>
          <w:szCs w:val="21"/>
          <w:lang w:eastAsia="en-GB"/>
        </w:rPr>
        <w:t>4.2.4</w:t>
      </w:r>
      <w:r w:rsidRPr="0023281B">
        <w:rPr>
          <w:rFonts w:ascii="Arial" w:eastAsia="Calibri" w:hAnsi="Arial" w:cs="Arial"/>
          <w:sz w:val="21"/>
          <w:szCs w:val="21"/>
          <w:lang w:eastAsia="en-GB"/>
        </w:rPr>
        <w:tab/>
      </w:r>
      <w:proofErr w:type="gramStart"/>
      <w:r w:rsidRPr="0023281B">
        <w:rPr>
          <w:rFonts w:ascii="Arial" w:eastAsia="Calibri" w:hAnsi="Arial" w:cs="Arial"/>
          <w:sz w:val="21"/>
          <w:szCs w:val="21"/>
          <w:lang w:eastAsia="en-GB"/>
        </w:rPr>
        <w:t>otherwise</w:t>
      </w:r>
      <w:proofErr w:type="gramEnd"/>
      <w:r w:rsidRPr="0023281B">
        <w:rPr>
          <w:rFonts w:ascii="Arial" w:eastAsia="Calibri" w:hAnsi="Arial" w:cs="Arial"/>
          <w:sz w:val="21"/>
          <w:szCs w:val="21"/>
          <w:lang w:eastAsia="en-GB"/>
        </w:rPr>
        <w:t xml:space="preserve"> for any reason unable to perform the Services under this Contract.</w:t>
      </w:r>
    </w:p>
    <w:p w14:paraId="5B55D438" w14:textId="77777777" w:rsidR="00D4159A" w:rsidRPr="0023281B" w:rsidRDefault="00D4159A" w:rsidP="00D4159A">
      <w:pPr>
        <w:spacing w:after="240" w:line="312" w:lineRule="auto"/>
        <w:ind w:left="1440" w:hanging="1014"/>
        <w:outlineLvl w:val="1"/>
        <w:rPr>
          <w:rFonts w:ascii="Arial" w:eastAsia="Calibri" w:hAnsi="Arial" w:cs="Arial"/>
          <w:sz w:val="21"/>
          <w:szCs w:val="21"/>
          <w:lang w:eastAsia="en-GB"/>
        </w:rPr>
      </w:pPr>
      <w:proofErr w:type="gramStart"/>
      <w:r w:rsidRPr="0023281B">
        <w:rPr>
          <w:rFonts w:ascii="Arial" w:eastAsia="Calibri" w:hAnsi="Arial" w:cs="Arial"/>
          <w:sz w:val="21"/>
          <w:szCs w:val="21"/>
          <w:lang w:eastAsia="en-GB"/>
        </w:rPr>
        <w:t>4.3  Not</w:t>
      </w:r>
      <w:proofErr w:type="gramEnd"/>
      <w:r w:rsidRPr="0023281B">
        <w:rPr>
          <w:rFonts w:ascii="Arial" w:eastAsia="Calibri" w:hAnsi="Arial" w:cs="Arial"/>
          <w:sz w:val="21"/>
          <w:szCs w:val="21"/>
          <w:lang w:eastAsia="en-GB"/>
        </w:rPr>
        <w:t xml:space="preserve"> used</w:t>
      </w:r>
    </w:p>
    <w:p w14:paraId="5B55D439" w14:textId="77777777" w:rsidR="00D4159A" w:rsidRPr="0023281B" w:rsidRDefault="00D4159A" w:rsidP="00D4159A">
      <w:pPr>
        <w:spacing w:after="240" w:line="312" w:lineRule="auto"/>
        <w:ind w:left="900" w:hanging="540"/>
        <w:outlineLvl w:val="1"/>
        <w:rPr>
          <w:rFonts w:ascii="Arial" w:eastAsia="Calibri" w:hAnsi="Arial" w:cs="Arial"/>
          <w:sz w:val="21"/>
          <w:szCs w:val="21"/>
          <w:lang w:eastAsia="en-GB"/>
        </w:rPr>
      </w:pPr>
      <w:r w:rsidRPr="0023281B">
        <w:rPr>
          <w:rFonts w:ascii="Arial" w:eastAsia="Calibri" w:hAnsi="Arial" w:cs="Arial"/>
          <w:sz w:val="21"/>
          <w:szCs w:val="21"/>
          <w:lang w:eastAsia="en-GB"/>
        </w:rPr>
        <w:t>4.4</w:t>
      </w:r>
      <w:r w:rsidRPr="0023281B">
        <w:rPr>
          <w:rFonts w:ascii="Arial" w:eastAsia="Calibri" w:hAnsi="Arial" w:cs="Arial"/>
          <w:sz w:val="21"/>
          <w:szCs w:val="21"/>
          <w:lang w:eastAsia="en-GB"/>
        </w:rPr>
        <w:tab/>
        <w:t xml:space="preserve">Where a Supplier’s Fleet Vehicle has not been used in the provision of the Services (transporting Contract Waste) for a period of three (3) consecutive Service Days or greater, that Supplier’s Fleet Vehicle will be deemed not Available for the purposes of the definition of </w:t>
      </w:r>
      <w:proofErr w:type="spellStart"/>
      <w:r w:rsidRPr="0023281B">
        <w:rPr>
          <w:rFonts w:ascii="Arial" w:eastAsia="Calibri" w:hAnsi="Arial" w:cs="Arial"/>
          <w:b/>
          <w:sz w:val="21"/>
          <w:szCs w:val="21"/>
          <w:lang w:eastAsia="en-GB"/>
        </w:rPr>
        <w:t>D</w:t>
      </w:r>
      <w:r w:rsidRPr="0023281B">
        <w:rPr>
          <w:rFonts w:ascii="Arial" w:eastAsia="Calibri" w:hAnsi="Arial" w:cs="Arial"/>
          <w:b/>
          <w:sz w:val="21"/>
          <w:szCs w:val="21"/>
          <w:vertAlign w:val="subscript"/>
          <w:lang w:eastAsia="en-GB"/>
        </w:rPr>
        <w:t>n</w:t>
      </w:r>
      <w:proofErr w:type="spellEnd"/>
      <w:r w:rsidRPr="0023281B">
        <w:rPr>
          <w:rFonts w:ascii="Arial" w:eastAsia="Calibri" w:hAnsi="Arial" w:cs="Arial"/>
          <w:sz w:val="21"/>
          <w:szCs w:val="21"/>
          <w:lang w:eastAsia="en-GB"/>
        </w:rPr>
        <w:t xml:space="preserve"> for the third and any subsequent days in which it is not used in the provision of the Services.</w:t>
      </w:r>
    </w:p>
    <w:p w14:paraId="5B55D43A" w14:textId="77777777" w:rsidR="00D4159A" w:rsidRPr="0023281B" w:rsidRDefault="00D4159A" w:rsidP="00D4159A">
      <w:pPr>
        <w:overflowPunct w:val="0"/>
        <w:spacing w:after="240" w:line="312" w:lineRule="auto"/>
        <w:ind w:left="900" w:hanging="540"/>
        <w:textAlignment w:val="baseline"/>
        <w:outlineLvl w:val="1"/>
        <w:rPr>
          <w:rFonts w:ascii="Arial" w:eastAsia="Calibri" w:hAnsi="Arial" w:cs="Arial"/>
          <w:sz w:val="21"/>
          <w:szCs w:val="21"/>
        </w:rPr>
      </w:pPr>
      <w:r w:rsidRPr="0023281B">
        <w:rPr>
          <w:rFonts w:ascii="Arial" w:eastAsia="Calibri" w:hAnsi="Arial" w:cs="Arial"/>
          <w:sz w:val="21"/>
          <w:szCs w:val="21"/>
        </w:rPr>
        <w:t>4.5</w:t>
      </w:r>
      <w:r w:rsidRPr="0023281B">
        <w:rPr>
          <w:rFonts w:ascii="Arial" w:eastAsia="Calibri" w:hAnsi="Arial" w:cs="Arial"/>
          <w:sz w:val="21"/>
          <w:szCs w:val="21"/>
        </w:rPr>
        <w:tab/>
        <w:t xml:space="preserve">Where a Supplier’s Fleet Vehicle is only available for part of a Service Day, a part day is to be calculated on a pro-rata basis. A pro-rata Service Day shall be calculated by dividing the number of hours the Supplier’s Fleet Vehicle was available between the hours as described in </w:t>
      </w:r>
      <w:r w:rsidRPr="0023281B">
        <w:rPr>
          <w:rFonts w:ascii="Arial" w:eastAsia="Calibri" w:hAnsi="Arial" w:cs="Arial"/>
          <w:sz w:val="21"/>
          <w:szCs w:val="21"/>
        </w:rPr>
        <w:lastRenderedPageBreak/>
        <w:t>Section</w:t>
      </w:r>
      <w:r>
        <w:rPr>
          <w:rFonts w:ascii="Arial" w:eastAsia="Calibri" w:hAnsi="Arial" w:cs="Arial"/>
          <w:sz w:val="21"/>
          <w:szCs w:val="21"/>
        </w:rPr>
        <w:t xml:space="preserve"> </w:t>
      </w:r>
      <w:r w:rsidRPr="0023281B">
        <w:rPr>
          <w:rFonts w:ascii="Arial" w:eastAsia="Calibri" w:hAnsi="Arial" w:cs="Arial"/>
          <w:sz w:val="21"/>
          <w:szCs w:val="21"/>
        </w:rPr>
        <w:t>12 and 13 (Schedule 1 Specification)  to provide the Service on any particular Service Day by 9 hours.</w:t>
      </w:r>
    </w:p>
    <w:p w14:paraId="5B55D43B" w14:textId="77777777" w:rsidR="00D4159A" w:rsidRPr="0023281B" w:rsidRDefault="00D4159A" w:rsidP="00D4159A">
      <w:pPr>
        <w:overflowPunct w:val="0"/>
        <w:spacing w:after="240" w:line="312" w:lineRule="auto"/>
        <w:ind w:left="900" w:hanging="540"/>
        <w:textAlignment w:val="baseline"/>
        <w:outlineLvl w:val="1"/>
        <w:rPr>
          <w:rFonts w:ascii="Arial" w:eastAsia="Calibri" w:hAnsi="Arial" w:cs="Arial"/>
          <w:sz w:val="21"/>
          <w:szCs w:val="21"/>
        </w:rPr>
      </w:pPr>
      <w:r w:rsidRPr="0023281B">
        <w:rPr>
          <w:rFonts w:ascii="Arial" w:eastAsia="Calibri" w:hAnsi="Arial" w:cs="Arial"/>
          <w:sz w:val="21"/>
          <w:szCs w:val="21"/>
        </w:rPr>
        <w:t>4.6</w:t>
      </w:r>
      <w:r w:rsidRPr="0023281B">
        <w:rPr>
          <w:rFonts w:ascii="Arial" w:eastAsia="Calibri" w:hAnsi="Arial" w:cs="Arial"/>
          <w:sz w:val="21"/>
          <w:szCs w:val="21"/>
        </w:rPr>
        <w:tab/>
        <w:t xml:space="preserve">If the calculated prorated value of </w:t>
      </w:r>
      <w:proofErr w:type="spellStart"/>
      <w:r w:rsidRPr="0023281B">
        <w:rPr>
          <w:rFonts w:ascii="Arial" w:eastAsia="Calibri" w:hAnsi="Arial" w:cs="Arial"/>
          <w:b/>
          <w:sz w:val="21"/>
          <w:szCs w:val="21"/>
        </w:rPr>
        <w:t>D</w:t>
      </w:r>
      <w:r w:rsidRPr="0023281B">
        <w:rPr>
          <w:rFonts w:ascii="Arial" w:eastAsia="Calibri" w:hAnsi="Arial" w:cs="Arial"/>
          <w:b/>
          <w:sz w:val="21"/>
          <w:szCs w:val="21"/>
          <w:vertAlign w:val="subscript"/>
        </w:rPr>
        <w:t>n</w:t>
      </w:r>
      <w:proofErr w:type="spellEnd"/>
      <w:r w:rsidRPr="0023281B">
        <w:rPr>
          <w:rFonts w:ascii="Arial" w:eastAsia="Calibri" w:hAnsi="Arial" w:cs="Arial"/>
          <w:sz w:val="21"/>
          <w:szCs w:val="21"/>
        </w:rPr>
        <w:t xml:space="preserve"> for any Supplier’s Fleet Vehicle is less than or equal to 0.3 in the relevant Service Day, then the claimed value shall be zero (0).</w:t>
      </w:r>
    </w:p>
    <w:p w14:paraId="5B55D43C" w14:textId="77777777" w:rsidR="00D4159A" w:rsidRPr="0023281B" w:rsidRDefault="00D4159A" w:rsidP="00EB49A1">
      <w:pPr>
        <w:widowControl w:val="0"/>
        <w:numPr>
          <w:ilvl w:val="0"/>
          <w:numId w:val="88"/>
        </w:numPr>
        <w:autoSpaceDE w:val="0"/>
        <w:autoSpaceDN w:val="0"/>
        <w:adjustRightInd w:val="0"/>
        <w:spacing w:after="240" w:line="312" w:lineRule="auto"/>
        <w:jc w:val="both"/>
        <w:outlineLvl w:val="1"/>
        <w:rPr>
          <w:rFonts w:ascii="Arial" w:eastAsia="Calibri" w:hAnsi="Arial" w:cs="Arial"/>
          <w:b/>
          <w:bCs/>
          <w:sz w:val="21"/>
          <w:szCs w:val="21"/>
          <w:lang w:eastAsia="en-GB"/>
        </w:rPr>
      </w:pPr>
      <w:r w:rsidRPr="0023281B">
        <w:rPr>
          <w:rFonts w:ascii="Arial" w:eastAsia="Calibri" w:hAnsi="Arial" w:cs="Arial"/>
          <w:b/>
          <w:bCs/>
          <w:sz w:val="21"/>
          <w:szCs w:val="21"/>
          <w:lang w:eastAsia="en-GB"/>
        </w:rPr>
        <w:t>LOADED MILES (</w:t>
      </w:r>
      <w:proofErr w:type="spellStart"/>
      <w:r w:rsidRPr="0023281B">
        <w:rPr>
          <w:rFonts w:ascii="Arial" w:eastAsia="Calibri" w:hAnsi="Arial" w:cs="Arial"/>
          <w:b/>
          <w:bCs/>
          <w:sz w:val="21"/>
          <w:szCs w:val="21"/>
          <w:lang w:eastAsia="en-GB"/>
        </w:rPr>
        <w:t>LM</w:t>
      </w:r>
      <w:r w:rsidRPr="0023281B">
        <w:rPr>
          <w:rFonts w:ascii="Arial" w:eastAsia="Calibri" w:hAnsi="Arial" w:cs="Arial"/>
          <w:sz w:val="21"/>
          <w:szCs w:val="21"/>
          <w:vertAlign w:val="subscript"/>
          <w:lang w:eastAsia="en-GB"/>
        </w:rPr>
        <w:t>n</w:t>
      </w:r>
      <w:proofErr w:type="spellEnd"/>
      <w:r w:rsidRPr="0023281B">
        <w:rPr>
          <w:rFonts w:ascii="Arial" w:eastAsia="Calibri" w:hAnsi="Arial" w:cs="Arial"/>
          <w:b/>
          <w:bCs/>
          <w:sz w:val="21"/>
          <w:szCs w:val="21"/>
          <w:lang w:eastAsia="en-GB"/>
        </w:rPr>
        <w:t>)</w:t>
      </w:r>
    </w:p>
    <w:p w14:paraId="5B55D43D" w14:textId="77777777" w:rsidR="00D4159A" w:rsidRPr="0023281B" w:rsidRDefault="00D4159A" w:rsidP="00D4159A">
      <w:pPr>
        <w:overflowPunct w:val="0"/>
        <w:spacing w:after="240" w:line="312" w:lineRule="auto"/>
        <w:ind w:left="900" w:hanging="540"/>
        <w:textAlignment w:val="baseline"/>
        <w:outlineLvl w:val="1"/>
        <w:rPr>
          <w:rFonts w:ascii="Arial" w:eastAsia="Calibri" w:hAnsi="Arial" w:cs="Arial"/>
          <w:sz w:val="21"/>
          <w:szCs w:val="21"/>
        </w:rPr>
      </w:pPr>
      <w:r w:rsidRPr="0023281B">
        <w:rPr>
          <w:rFonts w:ascii="Arial" w:eastAsia="Calibri" w:hAnsi="Arial" w:cs="Arial"/>
          <w:sz w:val="21"/>
          <w:szCs w:val="21"/>
        </w:rPr>
        <w:t>5.1</w:t>
      </w:r>
      <w:r w:rsidRPr="0023281B">
        <w:rPr>
          <w:rFonts w:ascii="Arial" w:eastAsia="Calibri" w:hAnsi="Arial" w:cs="Arial"/>
          <w:sz w:val="21"/>
          <w:szCs w:val="21"/>
        </w:rPr>
        <w:tab/>
        <w:t xml:space="preserve">In calculating </w:t>
      </w:r>
      <w:proofErr w:type="spellStart"/>
      <w:r w:rsidRPr="0023281B">
        <w:rPr>
          <w:rFonts w:ascii="Arial" w:eastAsia="Calibri" w:hAnsi="Arial" w:cs="Arial"/>
          <w:b/>
          <w:sz w:val="21"/>
          <w:szCs w:val="21"/>
        </w:rPr>
        <w:t>LM</w:t>
      </w:r>
      <w:r w:rsidRPr="0023281B">
        <w:rPr>
          <w:rFonts w:ascii="Arial" w:eastAsia="Calibri" w:hAnsi="Arial" w:cs="Arial"/>
          <w:b/>
          <w:sz w:val="21"/>
          <w:szCs w:val="21"/>
          <w:vertAlign w:val="subscript"/>
        </w:rPr>
        <w:t>n</w:t>
      </w:r>
      <w:proofErr w:type="spellEnd"/>
      <w:r w:rsidRPr="0023281B">
        <w:rPr>
          <w:rFonts w:ascii="Arial" w:eastAsia="Calibri" w:hAnsi="Arial" w:cs="Arial"/>
          <w:sz w:val="21"/>
          <w:szCs w:val="21"/>
        </w:rPr>
        <w:t xml:space="preserve"> the mileage will be calculated from weighbridge out (at Collection Point) to weighbridge in (at Final Disposal Point) using the relevant Prescribed Route of Travel.</w:t>
      </w:r>
    </w:p>
    <w:p w14:paraId="5B55D43E" w14:textId="77777777" w:rsidR="00D4159A" w:rsidRPr="00ED479E" w:rsidRDefault="00D4159A" w:rsidP="00D4159A">
      <w:pPr>
        <w:spacing w:after="240" w:line="312" w:lineRule="auto"/>
        <w:ind w:left="900" w:hanging="540"/>
        <w:jc w:val="both"/>
        <w:outlineLvl w:val="1"/>
        <w:rPr>
          <w:rFonts w:ascii="Arial" w:eastAsia="Calibri" w:hAnsi="Arial" w:cs="Arial"/>
          <w:sz w:val="21"/>
          <w:szCs w:val="21"/>
        </w:rPr>
      </w:pPr>
      <w:r w:rsidRPr="0023281B">
        <w:rPr>
          <w:rFonts w:ascii="Arial" w:eastAsia="Calibri" w:hAnsi="Arial" w:cs="Arial"/>
          <w:sz w:val="21"/>
          <w:szCs w:val="21"/>
        </w:rPr>
        <w:t>5.2</w:t>
      </w:r>
      <w:r w:rsidRPr="0023281B">
        <w:rPr>
          <w:rFonts w:ascii="Arial" w:eastAsia="Calibri" w:hAnsi="Arial" w:cs="Arial"/>
          <w:sz w:val="21"/>
          <w:szCs w:val="21"/>
        </w:rPr>
        <w:tab/>
        <w:t xml:space="preserve">Mileage travelled by Supplier’s Vehicles whilst empty shall not be used in the calculation of </w:t>
      </w:r>
      <w:proofErr w:type="spellStart"/>
      <w:r w:rsidRPr="0023281B">
        <w:rPr>
          <w:rFonts w:ascii="Arial" w:eastAsia="Calibri" w:hAnsi="Arial" w:cs="Arial"/>
          <w:b/>
          <w:sz w:val="21"/>
          <w:szCs w:val="21"/>
        </w:rPr>
        <w:t>LM</w:t>
      </w:r>
      <w:r w:rsidRPr="0023281B">
        <w:rPr>
          <w:rFonts w:ascii="Arial" w:eastAsia="Calibri" w:hAnsi="Arial" w:cs="Arial"/>
          <w:b/>
          <w:sz w:val="21"/>
          <w:szCs w:val="21"/>
          <w:vertAlign w:val="subscript"/>
        </w:rPr>
        <w:t>n</w:t>
      </w:r>
      <w:proofErr w:type="spellEnd"/>
      <w:r w:rsidRPr="0023281B">
        <w:rPr>
          <w:rFonts w:ascii="Arial" w:eastAsia="Calibri" w:hAnsi="Arial" w:cs="Arial"/>
          <w:sz w:val="21"/>
          <w:szCs w:val="21"/>
        </w:rPr>
        <w:t>. Mileage in excess of that which is needed to travel via the Prescribed Route of Travel will be disallowed unless the Supplier is granted Relief pursuant to paragraphs 5 and 6 of Schedule 5 (Performance Monitoring Framework).</w:t>
      </w:r>
    </w:p>
    <w:p w14:paraId="5B55D43F" w14:textId="77777777" w:rsidR="00D4159A" w:rsidRPr="0023281B" w:rsidRDefault="00D4159A" w:rsidP="00EB49A1">
      <w:pPr>
        <w:widowControl w:val="0"/>
        <w:numPr>
          <w:ilvl w:val="0"/>
          <w:numId w:val="88"/>
        </w:numPr>
        <w:autoSpaceDE w:val="0"/>
        <w:autoSpaceDN w:val="0"/>
        <w:adjustRightInd w:val="0"/>
        <w:spacing w:after="240" w:line="312" w:lineRule="auto"/>
        <w:jc w:val="both"/>
        <w:outlineLvl w:val="1"/>
        <w:rPr>
          <w:rFonts w:ascii="Arial" w:eastAsia="Calibri" w:hAnsi="Arial" w:cs="Arial"/>
          <w:b/>
          <w:bCs/>
          <w:sz w:val="21"/>
          <w:szCs w:val="21"/>
          <w:lang w:eastAsia="en-GB"/>
        </w:rPr>
      </w:pPr>
      <w:r w:rsidRPr="0023281B">
        <w:rPr>
          <w:rFonts w:ascii="Arial" w:eastAsia="Calibri" w:hAnsi="Arial" w:cs="Arial"/>
          <w:b/>
          <w:bCs/>
          <w:sz w:val="21"/>
          <w:szCs w:val="21"/>
          <w:lang w:eastAsia="en-GB"/>
        </w:rPr>
        <w:t xml:space="preserve"> Not used</w:t>
      </w:r>
    </w:p>
    <w:p w14:paraId="5B55D440" w14:textId="77777777" w:rsidR="00D4159A" w:rsidRPr="0023281B" w:rsidRDefault="00D4159A" w:rsidP="00D4159A">
      <w:pPr>
        <w:spacing w:after="240" w:line="312" w:lineRule="auto"/>
        <w:ind w:left="900" w:hanging="540"/>
        <w:jc w:val="both"/>
        <w:outlineLvl w:val="1"/>
        <w:rPr>
          <w:rFonts w:ascii="Arial" w:eastAsia="Calibri" w:hAnsi="Arial" w:cs="Arial"/>
          <w:b/>
          <w:bCs/>
          <w:sz w:val="21"/>
          <w:szCs w:val="21"/>
          <w:lang w:eastAsia="en-GB"/>
        </w:rPr>
      </w:pPr>
      <w:r w:rsidRPr="0023281B">
        <w:rPr>
          <w:rFonts w:ascii="Arial" w:eastAsia="Calibri" w:hAnsi="Arial" w:cs="Arial"/>
          <w:bCs/>
          <w:sz w:val="21"/>
          <w:szCs w:val="21"/>
          <w:lang w:eastAsia="en-GB"/>
        </w:rPr>
        <w:t>6.1</w:t>
      </w:r>
      <w:r w:rsidRPr="0023281B">
        <w:rPr>
          <w:rFonts w:ascii="Arial" w:eastAsia="Calibri" w:hAnsi="Arial" w:cs="Arial"/>
          <w:b/>
          <w:bCs/>
          <w:sz w:val="21"/>
          <w:szCs w:val="21"/>
          <w:lang w:eastAsia="en-GB"/>
        </w:rPr>
        <w:tab/>
      </w:r>
    </w:p>
    <w:p w14:paraId="5B55D441" w14:textId="77777777" w:rsidR="00D4159A" w:rsidRPr="0023281B" w:rsidRDefault="00D4159A" w:rsidP="00EB49A1">
      <w:pPr>
        <w:widowControl w:val="0"/>
        <w:numPr>
          <w:ilvl w:val="0"/>
          <w:numId w:val="88"/>
        </w:numPr>
        <w:autoSpaceDE w:val="0"/>
        <w:autoSpaceDN w:val="0"/>
        <w:adjustRightInd w:val="0"/>
        <w:spacing w:after="240" w:line="312" w:lineRule="auto"/>
        <w:jc w:val="both"/>
        <w:outlineLvl w:val="1"/>
        <w:rPr>
          <w:rFonts w:ascii="Arial" w:eastAsia="Calibri" w:hAnsi="Arial" w:cs="Arial"/>
          <w:b/>
          <w:bCs/>
          <w:sz w:val="21"/>
          <w:szCs w:val="21"/>
          <w:lang w:eastAsia="en-GB"/>
        </w:rPr>
      </w:pPr>
      <w:r w:rsidRPr="0023281B">
        <w:rPr>
          <w:rFonts w:ascii="Arial" w:eastAsia="Calibri" w:hAnsi="Arial" w:cs="Arial"/>
          <w:b/>
          <w:sz w:val="21"/>
          <w:szCs w:val="21"/>
          <w:lang w:eastAsia="en-GB"/>
        </w:rPr>
        <w:t>INDEXATION</w:t>
      </w:r>
      <w:r w:rsidRPr="0023281B">
        <w:rPr>
          <w:rFonts w:ascii="Arial" w:eastAsia="Calibri" w:hAnsi="Arial" w:cs="Arial"/>
          <w:b/>
          <w:bCs/>
          <w:sz w:val="21"/>
          <w:szCs w:val="21"/>
          <w:lang w:eastAsia="en-GB"/>
        </w:rPr>
        <w:t xml:space="preserve"> PROVISIONS</w:t>
      </w:r>
      <w:bookmarkEnd w:id="101"/>
    </w:p>
    <w:p w14:paraId="5B55D442" w14:textId="77777777" w:rsidR="00D4159A" w:rsidRPr="0023281B" w:rsidRDefault="00D4159A" w:rsidP="00EB49A1">
      <w:pPr>
        <w:widowControl w:val="0"/>
        <w:numPr>
          <w:ilvl w:val="1"/>
          <w:numId w:val="88"/>
        </w:numPr>
        <w:autoSpaceDE w:val="0"/>
        <w:autoSpaceDN w:val="0"/>
        <w:adjustRightInd w:val="0"/>
        <w:spacing w:after="240" w:line="312" w:lineRule="auto"/>
        <w:ind w:left="900" w:hanging="540"/>
        <w:jc w:val="both"/>
        <w:outlineLvl w:val="1"/>
        <w:rPr>
          <w:rFonts w:ascii="Arial" w:eastAsia="Calibri" w:hAnsi="Arial" w:cs="Arial"/>
          <w:sz w:val="21"/>
          <w:szCs w:val="21"/>
          <w:lang w:eastAsia="en-GB"/>
        </w:rPr>
      </w:pPr>
      <w:bookmarkStart w:id="102" w:name="_Ref244578674"/>
      <w:r w:rsidRPr="0023281B">
        <w:rPr>
          <w:rFonts w:ascii="Arial" w:eastAsia="Calibri" w:hAnsi="Arial" w:cs="Arial"/>
          <w:sz w:val="21"/>
          <w:szCs w:val="21"/>
          <w:lang w:eastAsia="en-GB"/>
        </w:rPr>
        <w:t xml:space="preserve"> </w:t>
      </w:r>
      <w:r w:rsidRPr="0023281B">
        <w:rPr>
          <w:rFonts w:ascii="Arial" w:eastAsia="Calibri" w:hAnsi="Arial" w:cs="Arial"/>
          <w:sz w:val="21"/>
          <w:szCs w:val="21"/>
          <w:lang w:eastAsia="en-GB"/>
        </w:rPr>
        <w:tab/>
        <w:t xml:space="preserve">The </w:t>
      </w:r>
      <w:proofErr w:type="spellStart"/>
      <w:r w:rsidRPr="0023281B">
        <w:rPr>
          <w:rFonts w:ascii="Arial" w:eastAsia="Calibri" w:hAnsi="Arial" w:cs="Arial"/>
          <w:sz w:val="21"/>
          <w:szCs w:val="21"/>
          <w:lang w:eastAsia="en-GB"/>
        </w:rPr>
        <w:t>Indexable</w:t>
      </w:r>
      <w:proofErr w:type="spellEnd"/>
      <w:r w:rsidRPr="0023281B">
        <w:rPr>
          <w:rFonts w:ascii="Arial" w:eastAsia="Calibri" w:hAnsi="Arial" w:cs="Arial"/>
          <w:sz w:val="21"/>
          <w:szCs w:val="21"/>
          <w:lang w:eastAsia="en-GB"/>
        </w:rPr>
        <w:t xml:space="preserve"> Items shall be subject to the following indexation provisions:</w:t>
      </w:r>
      <w:bookmarkEnd w:id="102"/>
    </w:p>
    <w:tbl>
      <w:tblPr>
        <w:tblW w:w="779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7"/>
        <w:gridCol w:w="2250"/>
        <w:gridCol w:w="1418"/>
        <w:gridCol w:w="1701"/>
      </w:tblGrid>
      <w:tr w:rsidR="00D4159A" w:rsidRPr="0023281B" w14:paraId="5B55D447" w14:textId="77777777" w:rsidTr="00D4159A">
        <w:trPr>
          <w:cantSplit/>
        </w:trPr>
        <w:tc>
          <w:tcPr>
            <w:tcW w:w="2427" w:type="dxa"/>
          </w:tcPr>
          <w:p w14:paraId="5B55D443" w14:textId="77777777" w:rsidR="00D4159A" w:rsidRPr="0023281B" w:rsidRDefault="00D4159A" w:rsidP="00D4159A">
            <w:pPr>
              <w:spacing w:after="284"/>
              <w:jc w:val="center"/>
              <w:outlineLvl w:val="1"/>
              <w:rPr>
                <w:rFonts w:ascii="Arial" w:eastAsia="Calibri" w:hAnsi="Arial" w:cs="Arial"/>
                <w:b/>
                <w:bCs/>
                <w:sz w:val="21"/>
                <w:szCs w:val="21"/>
              </w:rPr>
            </w:pPr>
            <w:proofErr w:type="spellStart"/>
            <w:r w:rsidRPr="0023281B">
              <w:rPr>
                <w:rFonts w:ascii="Arial" w:eastAsia="Calibri" w:hAnsi="Arial" w:cs="Arial"/>
                <w:b/>
                <w:bCs/>
                <w:sz w:val="21"/>
                <w:szCs w:val="21"/>
              </w:rPr>
              <w:t>Indexable</w:t>
            </w:r>
            <w:proofErr w:type="spellEnd"/>
            <w:r w:rsidRPr="0023281B">
              <w:rPr>
                <w:rFonts w:ascii="Arial" w:eastAsia="Calibri" w:hAnsi="Arial" w:cs="Arial"/>
                <w:b/>
                <w:bCs/>
                <w:sz w:val="21"/>
                <w:szCs w:val="21"/>
              </w:rPr>
              <w:t xml:space="preserve"> Item</w:t>
            </w:r>
          </w:p>
        </w:tc>
        <w:tc>
          <w:tcPr>
            <w:tcW w:w="2250" w:type="dxa"/>
          </w:tcPr>
          <w:p w14:paraId="5B55D444" w14:textId="77777777" w:rsidR="00D4159A" w:rsidRPr="0023281B" w:rsidRDefault="00D4159A" w:rsidP="00D4159A">
            <w:pPr>
              <w:spacing w:after="284"/>
              <w:outlineLvl w:val="1"/>
              <w:rPr>
                <w:rFonts w:ascii="Arial" w:eastAsia="Calibri" w:hAnsi="Arial" w:cs="Arial"/>
                <w:b/>
                <w:bCs/>
                <w:sz w:val="21"/>
                <w:szCs w:val="21"/>
              </w:rPr>
            </w:pPr>
            <w:r w:rsidRPr="0023281B">
              <w:rPr>
                <w:rFonts w:ascii="Arial" w:eastAsia="Calibri" w:hAnsi="Arial" w:cs="Arial"/>
                <w:b/>
                <w:bCs/>
                <w:sz w:val="21"/>
                <w:szCs w:val="21"/>
              </w:rPr>
              <w:t xml:space="preserve">Index </w:t>
            </w:r>
          </w:p>
        </w:tc>
        <w:tc>
          <w:tcPr>
            <w:tcW w:w="1418" w:type="dxa"/>
          </w:tcPr>
          <w:p w14:paraId="5B55D445" w14:textId="77777777" w:rsidR="00D4159A" w:rsidRPr="0023281B" w:rsidRDefault="00D4159A" w:rsidP="00D4159A">
            <w:pPr>
              <w:spacing w:after="284"/>
              <w:jc w:val="center"/>
              <w:outlineLvl w:val="1"/>
              <w:rPr>
                <w:rFonts w:ascii="Arial" w:eastAsia="Calibri" w:hAnsi="Arial" w:cs="Arial"/>
                <w:b/>
                <w:bCs/>
                <w:sz w:val="21"/>
                <w:szCs w:val="21"/>
              </w:rPr>
            </w:pPr>
            <w:r w:rsidRPr="0023281B">
              <w:rPr>
                <w:rFonts w:ascii="Arial" w:eastAsia="Calibri" w:hAnsi="Arial" w:cs="Arial"/>
                <w:b/>
                <w:bCs/>
                <w:sz w:val="21"/>
                <w:szCs w:val="21"/>
              </w:rPr>
              <w:t>Indexation Base Date</w:t>
            </w:r>
          </w:p>
        </w:tc>
        <w:tc>
          <w:tcPr>
            <w:tcW w:w="1701" w:type="dxa"/>
          </w:tcPr>
          <w:p w14:paraId="5B55D446" w14:textId="77777777" w:rsidR="00D4159A" w:rsidRPr="0023281B" w:rsidRDefault="00D4159A" w:rsidP="00D4159A">
            <w:pPr>
              <w:spacing w:after="284"/>
              <w:jc w:val="center"/>
              <w:outlineLvl w:val="1"/>
              <w:rPr>
                <w:rFonts w:ascii="Arial" w:eastAsia="Calibri" w:hAnsi="Arial" w:cs="Arial"/>
                <w:b/>
                <w:bCs/>
                <w:sz w:val="21"/>
                <w:szCs w:val="21"/>
              </w:rPr>
            </w:pPr>
            <w:r w:rsidRPr="0023281B">
              <w:rPr>
                <w:rFonts w:ascii="Arial" w:eastAsia="Calibri" w:hAnsi="Arial" w:cs="Arial"/>
                <w:b/>
                <w:bCs/>
                <w:sz w:val="21"/>
                <w:szCs w:val="21"/>
              </w:rPr>
              <w:t>Indexation Dates</w:t>
            </w:r>
          </w:p>
        </w:tc>
      </w:tr>
      <w:tr w:rsidR="00D4159A" w:rsidRPr="0023281B" w14:paraId="5B55D44E" w14:textId="77777777" w:rsidTr="00D4159A">
        <w:trPr>
          <w:cantSplit/>
          <w:trHeight w:val="566"/>
        </w:trPr>
        <w:tc>
          <w:tcPr>
            <w:tcW w:w="2427" w:type="dxa"/>
          </w:tcPr>
          <w:p w14:paraId="5B55D448" w14:textId="77777777" w:rsidR="00D4159A" w:rsidRPr="0023281B" w:rsidRDefault="00D4159A" w:rsidP="00D4159A">
            <w:pPr>
              <w:spacing w:after="120"/>
              <w:jc w:val="center"/>
              <w:outlineLvl w:val="1"/>
              <w:rPr>
                <w:rFonts w:ascii="Arial" w:eastAsia="Calibri" w:hAnsi="Arial" w:cs="Arial"/>
                <w:sz w:val="21"/>
                <w:szCs w:val="21"/>
              </w:rPr>
            </w:pPr>
            <w:r w:rsidRPr="0023281B">
              <w:rPr>
                <w:rFonts w:ascii="Arial" w:eastAsia="Calibri" w:hAnsi="Arial" w:cs="Arial"/>
                <w:sz w:val="21"/>
                <w:szCs w:val="21"/>
              </w:rPr>
              <w:t>Vehicle Fee</w:t>
            </w:r>
          </w:p>
          <w:p w14:paraId="5B55D449" w14:textId="77777777" w:rsidR="00D4159A" w:rsidRPr="0023281B" w:rsidRDefault="00D4159A" w:rsidP="00D4159A">
            <w:pPr>
              <w:spacing w:after="120"/>
              <w:jc w:val="center"/>
              <w:outlineLvl w:val="1"/>
              <w:rPr>
                <w:rFonts w:ascii="Arial" w:eastAsia="Calibri" w:hAnsi="Arial" w:cs="Arial"/>
                <w:sz w:val="21"/>
                <w:szCs w:val="21"/>
              </w:rPr>
            </w:pPr>
            <w:r w:rsidRPr="0023281B">
              <w:rPr>
                <w:rFonts w:ascii="Arial" w:eastAsia="Calibri" w:hAnsi="Arial" w:cs="Arial"/>
                <w:sz w:val="21"/>
                <w:szCs w:val="21"/>
              </w:rPr>
              <w:t>(</w:t>
            </w:r>
            <w:r w:rsidRPr="0023281B">
              <w:rPr>
                <w:rFonts w:ascii="Arial" w:eastAsia="Calibri" w:hAnsi="Arial" w:cs="Arial"/>
                <w:b/>
                <w:sz w:val="21"/>
                <w:szCs w:val="21"/>
              </w:rPr>
              <w:t>VF</w:t>
            </w:r>
            <w:r w:rsidRPr="0023281B">
              <w:rPr>
                <w:rFonts w:ascii="Arial" w:eastAsia="Calibri" w:hAnsi="Arial" w:cs="Arial"/>
                <w:sz w:val="21"/>
                <w:szCs w:val="21"/>
              </w:rPr>
              <w:t>)</w:t>
            </w:r>
          </w:p>
        </w:tc>
        <w:tc>
          <w:tcPr>
            <w:tcW w:w="2250" w:type="dxa"/>
          </w:tcPr>
          <w:p w14:paraId="5B55D44A" w14:textId="77777777" w:rsidR="00D4159A" w:rsidRPr="0023281B" w:rsidRDefault="00D4159A" w:rsidP="00D4159A">
            <w:pPr>
              <w:spacing w:after="284"/>
              <w:outlineLvl w:val="1"/>
              <w:rPr>
                <w:rFonts w:ascii="Arial" w:eastAsia="Calibri" w:hAnsi="Arial" w:cs="Arial"/>
                <w:sz w:val="21"/>
                <w:szCs w:val="21"/>
              </w:rPr>
            </w:pPr>
            <w:r w:rsidRPr="0023281B">
              <w:rPr>
                <w:rFonts w:ascii="Arial" w:eastAsia="Calibri" w:hAnsi="Arial" w:cs="Arial"/>
                <w:sz w:val="21"/>
                <w:szCs w:val="21"/>
              </w:rPr>
              <w:t>RPIX*</w:t>
            </w:r>
          </w:p>
        </w:tc>
        <w:tc>
          <w:tcPr>
            <w:tcW w:w="1418" w:type="dxa"/>
          </w:tcPr>
          <w:p w14:paraId="5B55D44B" w14:textId="77777777" w:rsidR="00D4159A" w:rsidRPr="0023281B" w:rsidRDefault="00D4159A" w:rsidP="00D4159A">
            <w:pPr>
              <w:spacing w:after="284"/>
              <w:jc w:val="center"/>
              <w:outlineLvl w:val="1"/>
              <w:rPr>
                <w:rFonts w:ascii="Arial" w:eastAsia="Calibri" w:hAnsi="Arial" w:cs="Arial"/>
                <w:sz w:val="21"/>
                <w:szCs w:val="21"/>
              </w:rPr>
            </w:pPr>
            <w:r w:rsidRPr="0023281B">
              <w:rPr>
                <w:rFonts w:ascii="Arial" w:eastAsia="Calibri" w:hAnsi="Arial" w:cs="Arial"/>
                <w:sz w:val="21"/>
                <w:szCs w:val="21"/>
              </w:rPr>
              <w:t xml:space="preserve"> June 2017</w:t>
            </w:r>
          </w:p>
        </w:tc>
        <w:tc>
          <w:tcPr>
            <w:tcW w:w="1701" w:type="dxa"/>
          </w:tcPr>
          <w:p w14:paraId="5B55D44C" w14:textId="77777777" w:rsidR="00D4159A" w:rsidRPr="0023281B" w:rsidRDefault="00D4159A" w:rsidP="00D4159A">
            <w:pPr>
              <w:spacing w:after="284"/>
              <w:jc w:val="center"/>
              <w:outlineLvl w:val="1"/>
              <w:rPr>
                <w:rFonts w:ascii="Arial" w:eastAsia="Calibri" w:hAnsi="Arial" w:cs="Arial"/>
                <w:sz w:val="21"/>
                <w:szCs w:val="21"/>
              </w:rPr>
            </w:pPr>
            <w:r w:rsidRPr="0023281B">
              <w:rPr>
                <w:rFonts w:ascii="Arial" w:eastAsia="Calibri" w:hAnsi="Arial" w:cs="Arial"/>
                <w:sz w:val="21"/>
                <w:szCs w:val="21"/>
              </w:rPr>
              <w:t>Every 1</w:t>
            </w:r>
            <w:r w:rsidRPr="0023281B">
              <w:rPr>
                <w:rFonts w:ascii="Arial" w:eastAsia="Calibri" w:hAnsi="Arial" w:cs="Arial"/>
                <w:sz w:val="21"/>
                <w:szCs w:val="21"/>
                <w:vertAlign w:val="superscript"/>
              </w:rPr>
              <w:t>st</w:t>
            </w:r>
            <w:r w:rsidRPr="0023281B">
              <w:rPr>
                <w:rFonts w:ascii="Arial" w:eastAsia="Calibri" w:hAnsi="Arial" w:cs="Arial"/>
                <w:sz w:val="21"/>
                <w:szCs w:val="21"/>
              </w:rPr>
              <w:t xml:space="preserve"> April during the Contract Period starting 1</w:t>
            </w:r>
            <w:r w:rsidRPr="0023281B">
              <w:rPr>
                <w:rFonts w:ascii="Arial" w:eastAsia="Calibri" w:hAnsi="Arial" w:cs="Arial"/>
                <w:sz w:val="21"/>
                <w:szCs w:val="21"/>
                <w:vertAlign w:val="superscript"/>
              </w:rPr>
              <w:t>st</w:t>
            </w:r>
            <w:r w:rsidR="00140BDC">
              <w:rPr>
                <w:rFonts w:ascii="Arial" w:eastAsia="Calibri" w:hAnsi="Arial" w:cs="Arial"/>
                <w:sz w:val="21"/>
                <w:szCs w:val="21"/>
              </w:rPr>
              <w:t xml:space="preserve"> April 2018</w:t>
            </w:r>
          </w:p>
          <w:p w14:paraId="5B55D44D" w14:textId="77777777" w:rsidR="00D4159A" w:rsidRPr="0023281B" w:rsidRDefault="00D4159A" w:rsidP="00D4159A">
            <w:pPr>
              <w:spacing w:after="284"/>
              <w:jc w:val="center"/>
              <w:outlineLvl w:val="1"/>
              <w:rPr>
                <w:rFonts w:ascii="Arial" w:eastAsia="Calibri" w:hAnsi="Arial" w:cs="Arial"/>
                <w:sz w:val="21"/>
                <w:szCs w:val="21"/>
              </w:rPr>
            </w:pPr>
          </w:p>
        </w:tc>
      </w:tr>
      <w:tr w:rsidR="00D4159A" w:rsidRPr="0023281B" w14:paraId="5B55D454" w14:textId="77777777" w:rsidTr="00D4159A">
        <w:trPr>
          <w:cantSplit/>
        </w:trPr>
        <w:tc>
          <w:tcPr>
            <w:tcW w:w="2427" w:type="dxa"/>
          </w:tcPr>
          <w:p w14:paraId="5B55D44F" w14:textId="77777777" w:rsidR="00D4159A" w:rsidRPr="0023281B" w:rsidRDefault="00D4159A" w:rsidP="00D4159A">
            <w:pPr>
              <w:spacing w:after="120"/>
              <w:jc w:val="center"/>
              <w:outlineLvl w:val="1"/>
              <w:rPr>
                <w:rFonts w:ascii="Arial" w:eastAsia="Calibri" w:hAnsi="Arial" w:cs="Arial"/>
                <w:sz w:val="21"/>
                <w:szCs w:val="21"/>
              </w:rPr>
            </w:pPr>
            <w:r w:rsidRPr="0023281B">
              <w:rPr>
                <w:rFonts w:ascii="Arial" w:eastAsia="Calibri" w:hAnsi="Arial" w:cs="Arial"/>
                <w:sz w:val="21"/>
                <w:szCs w:val="21"/>
              </w:rPr>
              <w:t xml:space="preserve">Mileage Rate </w:t>
            </w:r>
          </w:p>
          <w:p w14:paraId="5B55D450" w14:textId="77777777" w:rsidR="00D4159A" w:rsidRPr="0023281B" w:rsidRDefault="00D4159A" w:rsidP="00D4159A">
            <w:pPr>
              <w:spacing w:after="120"/>
              <w:jc w:val="center"/>
              <w:outlineLvl w:val="1"/>
              <w:rPr>
                <w:rFonts w:ascii="Arial" w:eastAsia="Calibri" w:hAnsi="Arial" w:cs="Arial"/>
                <w:sz w:val="21"/>
                <w:szCs w:val="21"/>
              </w:rPr>
            </w:pPr>
            <w:r w:rsidRPr="0023281B">
              <w:rPr>
                <w:rFonts w:ascii="Arial" w:eastAsia="Calibri" w:hAnsi="Arial" w:cs="Arial"/>
                <w:sz w:val="21"/>
                <w:szCs w:val="21"/>
              </w:rPr>
              <w:t>(</w:t>
            </w:r>
            <w:r w:rsidRPr="0023281B">
              <w:rPr>
                <w:rFonts w:ascii="Arial" w:eastAsia="Calibri" w:hAnsi="Arial" w:cs="Arial"/>
                <w:b/>
                <w:sz w:val="21"/>
                <w:szCs w:val="21"/>
              </w:rPr>
              <w:t>MR</w:t>
            </w:r>
            <w:r w:rsidRPr="0023281B">
              <w:rPr>
                <w:rFonts w:ascii="Arial" w:eastAsia="Calibri" w:hAnsi="Arial" w:cs="Arial"/>
                <w:sz w:val="21"/>
                <w:szCs w:val="21"/>
              </w:rPr>
              <w:t>)</w:t>
            </w:r>
          </w:p>
        </w:tc>
        <w:tc>
          <w:tcPr>
            <w:tcW w:w="2250" w:type="dxa"/>
          </w:tcPr>
          <w:p w14:paraId="5B55D451" w14:textId="77777777" w:rsidR="00D4159A" w:rsidRPr="0023281B" w:rsidRDefault="00D4159A" w:rsidP="00D4159A">
            <w:pPr>
              <w:spacing w:after="284"/>
              <w:outlineLvl w:val="1"/>
              <w:rPr>
                <w:rFonts w:ascii="Arial" w:eastAsia="Calibri" w:hAnsi="Arial" w:cs="Arial"/>
                <w:sz w:val="21"/>
                <w:szCs w:val="21"/>
              </w:rPr>
            </w:pPr>
            <w:r w:rsidRPr="0023281B">
              <w:rPr>
                <w:rFonts w:ascii="Arial" w:eastAsia="Calibri" w:hAnsi="Arial" w:cs="Arial"/>
                <w:sz w:val="21"/>
                <w:szCs w:val="21"/>
              </w:rPr>
              <w:t>Department of Energy and Climate Change (DECC), ‘Table 4.1.1 Typical retail prices of petroleum products and a crude oil price index’ – Diesel</w:t>
            </w:r>
          </w:p>
        </w:tc>
        <w:tc>
          <w:tcPr>
            <w:tcW w:w="1418" w:type="dxa"/>
          </w:tcPr>
          <w:p w14:paraId="5B55D452" w14:textId="77777777" w:rsidR="00D4159A" w:rsidRPr="0023281B" w:rsidRDefault="00D4159A" w:rsidP="00D4159A">
            <w:pPr>
              <w:spacing w:after="284"/>
              <w:jc w:val="center"/>
              <w:outlineLvl w:val="1"/>
              <w:rPr>
                <w:rFonts w:ascii="Arial" w:eastAsia="Calibri" w:hAnsi="Arial" w:cs="Arial"/>
                <w:sz w:val="21"/>
                <w:szCs w:val="21"/>
              </w:rPr>
            </w:pPr>
            <w:r w:rsidRPr="0023281B">
              <w:rPr>
                <w:rFonts w:ascii="Arial" w:eastAsia="Calibri" w:hAnsi="Arial" w:cs="Arial"/>
                <w:sz w:val="21"/>
                <w:szCs w:val="21"/>
              </w:rPr>
              <w:t xml:space="preserve"> June 2017</w:t>
            </w:r>
          </w:p>
        </w:tc>
        <w:tc>
          <w:tcPr>
            <w:tcW w:w="1701" w:type="dxa"/>
          </w:tcPr>
          <w:p w14:paraId="5B55D453" w14:textId="77777777" w:rsidR="00D4159A" w:rsidRPr="0023281B" w:rsidRDefault="00D4159A" w:rsidP="00D4159A">
            <w:pPr>
              <w:spacing w:after="284"/>
              <w:jc w:val="center"/>
              <w:outlineLvl w:val="1"/>
              <w:rPr>
                <w:rFonts w:ascii="Arial" w:eastAsia="Calibri" w:hAnsi="Arial" w:cs="Arial"/>
                <w:sz w:val="21"/>
                <w:szCs w:val="21"/>
              </w:rPr>
            </w:pPr>
            <w:r w:rsidRPr="0023281B">
              <w:rPr>
                <w:rFonts w:ascii="Arial" w:eastAsia="Calibri" w:hAnsi="Arial" w:cs="Arial"/>
                <w:sz w:val="21"/>
                <w:szCs w:val="21"/>
              </w:rPr>
              <w:t>Monthly on 1</w:t>
            </w:r>
            <w:r w:rsidRPr="0023281B">
              <w:rPr>
                <w:rFonts w:ascii="Arial" w:eastAsia="Calibri" w:hAnsi="Arial" w:cs="Arial"/>
                <w:sz w:val="21"/>
                <w:szCs w:val="21"/>
                <w:vertAlign w:val="superscript"/>
              </w:rPr>
              <w:t>st</w:t>
            </w:r>
            <w:r w:rsidRPr="0023281B">
              <w:rPr>
                <w:rFonts w:ascii="Arial" w:eastAsia="Calibri" w:hAnsi="Arial" w:cs="Arial"/>
                <w:sz w:val="21"/>
                <w:szCs w:val="21"/>
              </w:rPr>
              <w:t xml:space="preserve"> </w:t>
            </w:r>
            <w:r w:rsidR="00C32023">
              <w:rPr>
                <w:rFonts w:ascii="Arial" w:eastAsia="Calibri" w:hAnsi="Arial" w:cs="Arial"/>
                <w:sz w:val="21"/>
                <w:szCs w:val="21"/>
              </w:rPr>
              <w:t>of each Month during the Contract</w:t>
            </w:r>
            <w:r w:rsidRPr="0023281B">
              <w:rPr>
                <w:rFonts w:ascii="Arial" w:eastAsia="Calibri" w:hAnsi="Arial" w:cs="Arial"/>
                <w:sz w:val="21"/>
                <w:szCs w:val="21"/>
              </w:rPr>
              <w:t xml:space="preserve"> Period</w:t>
            </w:r>
          </w:p>
        </w:tc>
      </w:tr>
      <w:tr w:rsidR="00D4159A" w:rsidRPr="0023281B" w14:paraId="5B55D459" w14:textId="77777777" w:rsidTr="00D4159A">
        <w:trPr>
          <w:cantSplit/>
        </w:trPr>
        <w:tc>
          <w:tcPr>
            <w:tcW w:w="2427" w:type="dxa"/>
          </w:tcPr>
          <w:p w14:paraId="5B55D455" w14:textId="77777777" w:rsidR="00D4159A" w:rsidRPr="0023281B" w:rsidRDefault="00D4159A" w:rsidP="00D4159A">
            <w:pPr>
              <w:spacing w:after="120"/>
              <w:jc w:val="center"/>
              <w:outlineLvl w:val="1"/>
              <w:rPr>
                <w:rFonts w:ascii="Arial" w:eastAsia="Calibri" w:hAnsi="Arial" w:cs="Arial"/>
                <w:sz w:val="21"/>
                <w:szCs w:val="21"/>
              </w:rPr>
            </w:pPr>
            <w:r w:rsidRPr="0023281B">
              <w:rPr>
                <w:rFonts w:ascii="Arial" w:eastAsia="Calibri" w:hAnsi="Arial" w:cs="Arial"/>
                <w:sz w:val="21"/>
                <w:szCs w:val="21"/>
              </w:rPr>
              <w:t>Financial Deduction (</w:t>
            </w:r>
            <w:r w:rsidRPr="0023281B">
              <w:rPr>
                <w:rFonts w:ascii="Arial" w:eastAsia="Calibri" w:hAnsi="Arial" w:cs="Arial"/>
                <w:b/>
                <w:sz w:val="21"/>
                <w:szCs w:val="21"/>
              </w:rPr>
              <w:t>FD</w:t>
            </w:r>
            <w:r w:rsidRPr="0023281B">
              <w:rPr>
                <w:rFonts w:ascii="Arial" w:eastAsia="Calibri" w:hAnsi="Arial" w:cs="Arial"/>
                <w:sz w:val="21"/>
                <w:szCs w:val="21"/>
              </w:rPr>
              <w:t>)</w:t>
            </w:r>
          </w:p>
        </w:tc>
        <w:tc>
          <w:tcPr>
            <w:tcW w:w="2250" w:type="dxa"/>
          </w:tcPr>
          <w:p w14:paraId="5B55D456" w14:textId="77777777" w:rsidR="00D4159A" w:rsidRPr="0023281B" w:rsidRDefault="00D4159A" w:rsidP="00D4159A">
            <w:pPr>
              <w:spacing w:after="284"/>
              <w:outlineLvl w:val="1"/>
              <w:rPr>
                <w:rFonts w:ascii="Arial" w:eastAsia="Calibri" w:hAnsi="Arial" w:cs="Arial"/>
                <w:sz w:val="21"/>
                <w:szCs w:val="21"/>
              </w:rPr>
            </w:pPr>
            <w:r w:rsidRPr="0023281B">
              <w:rPr>
                <w:rFonts w:ascii="Arial" w:eastAsia="Calibri" w:hAnsi="Arial" w:cs="Arial"/>
                <w:sz w:val="21"/>
                <w:szCs w:val="21"/>
              </w:rPr>
              <w:t>RPIX*</w:t>
            </w:r>
          </w:p>
        </w:tc>
        <w:tc>
          <w:tcPr>
            <w:tcW w:w="1418" w:type="dxa"/>
          </w:tcPr>
          <w:p w14:paraId="5B55D457" w14:textId="77777777" w:rsidR="00D4159A" w:rsidRPr="0023281B" w:rsidRDefault="00D4159A" w:rsidP="00D4159A">
            <w:pPr>
              <w:spacing w:after="284"/>
              <w:jc w:val="center"/>
              <w:outlineLvl w:val="1"/>
              <w:rPr>
                <w:rFonts w:ascii="Arial" w:eastAsia="Calibri" w:hAnsi="Arial" w:cs="Arial"/>
                <w:sz w:val="21"/>
                <w:szCs w:val="21"/>
              </w:rPr>
            </w:pPr>
            <w:r w:rsidRPr="0023281B">
              <w:rPr>
                <w:rFonts w:ascii="Arial" w:eastAsia="Calibri" w:hAnsi="Arial" w:cs="Arial"/>
                <w:sz w:val="21"/>
                <w:szCs w:val="21"/>
              </w:rPr>
              <w:t>June 2017</w:t>
            </w:r>
          </w:p>
        </w:tc>
        <w:tc>
          <w:tcPr>
            <w:tcW w:w="1701" w:type="dxa"/>
          </w:tcPr>
          <w:p w14:paraId="5B55D458" w14:textId="77777777" w:rsidR="00D4159A" w:rsidRPr="0023281B" w:rsidRDefault="00D4159A" w:rsidP="00D4159A">
            <w:pPr>
              <w:spacing w:after="284"/>
              <w:jc w:val="center"/>
              <w:outlineLvl w:val="1"/>
              <w:rPr>
                <w:rFonts w:ascii="Arial" w:eastAsia="Calibri" w:hAnsi="Arial" w:cs="Arial"/>
                <w:sz w:val="21"/>
                <w:szCs w:val="21"/>
              </w:rPr>
            </w:pPr>
            <w:r w:rsidRPr="0023281B">
              <w:rPr>
                <w:rFonts w:ascii="Arial" w:eastAsia="Calibri" w:hAnsi="Arial" w:cs="Arial"/>
                <w:sz w:val="21"/>
                <w:szCs w:val="21"/>
              </w:rPr>
              <w:t>Every 1</w:t>
            </w:r>
            <w:r w:rsidRPr="0023281B">
              <w:rPr>
                <w:rFonts w:ascii="Arial" w:eastAsia="Calibri" w:hAnsi="Arial" w:cs="Arial"/>
                <w:sz w:val="21"/>
                <w:szCs w:val="21"/>
                <w:vertAlign w:val="superscript"/>
              </w:rPr>
              <w:t>st</w:t>
            </w:r>
            <w:r w:rsidRPr="0023281B">
              <w:rPr>
                <w:rFonts w:ascii="Arial" w:eastAsia="Calibri" w:hAnsi="Arial" w:cs="Arial"/>
                <w:sz w:val="21"/>
                <w:szCs w:val="21"/>
              </w:rPr>
              <w:t xml:space="preserve"> April during the Contract Period</w:t>
            </w:r>
            <w:r w:rsidR="00140BDC">
              <w:rPr>
                <w:rFonts w:ascii="Arial" w:eastAsia="Calibri" w:hAnsi="Arial" w:cs="Arial"/>
                <w:sz w:val="21"/>
                <w:szCs w:val="21"/>
              </w:rPr>
              <w:t xml:space="preserve"> </w:t>
            </w:r>
            <w:r w:rsidR="00140BDC" w:rsidRPr="0023281B">
              <w:rPr>
                <w:rFonts w:ascii="Arial" w:eastAsia="Calibri" w:hAnsi="Arial" w:cs="Arial"/>
                <w:sz w:val="21"/>
                <w:szCs w:val="21"/>
              </w:rPr>
              <w:t>starting 1</w:t>
            </w:r>
            <w:r w:rsidR="00140BDC" w:rsidRPr="0023281B">
              <w:rPr>
                <w:rFonts w:ascii="Arial" w:eastAsia="Calibri" w:hAnsi="Arial" w:cs="Arial"/>
                <w:sz w:val="21"/>
                <w:szCs w:val="21"/>
                <w:vertAlign w:val="superscript"/>
              </w:rPr>
              <w:t>st</w:t>
            </w:r>
            <w:r w:rsidR="00140BDC">
              <w:rPr>
                <w:rFonts w:ascii="Arial" w:eastAsia="Calibri" w:hAnsi="Arial" w:cs="Arial"/>
                <w:sz w:val="21"/>
                <w:szCs w:val="21"/>
              </w:rPr>
              <w:t xml:space="preserve"> April 2018 </w:t>
            </w:r>
          </w:p>
        </w:tc>
      </w:tr>
    </w:tbl>
    <w:p w14:paraId="5B55D45A" w14:textId="77777777" w:rsidR="00D4159A" w:rsidRDefault="00D4159A" w:rsidP="00D4159A">
      <w:pPr>
        <w:spacing w:after="284"/>
        <w:ind w:left="993"/>
        <w:outlineLvl w:val="1"/>
        <w:rPr>
          <w:rFonts w:ascii="Arial" w:eastAsia="Calibri" w:hAnsi="Arial" w:cs="Arial"/>
          <w:sz w:val="21"/>
          <w:szCs w:val="21"/>
          <w:lang w:eastAsia="en-GB"/>
        </w:rPr>
      </w:pPr>
      <w:r w:rsidRPr="0023281B">
        <w:rPr>
          <w:rFonts w:ascii="Arial" w:eastAsia="Calibri" w:hAnsi="Arial" w:cs="Arial"/>
          <w:sz w:val="21"/>
          <w:szCs w:val="21"/>
          <w:lang w:eastAsia="en-GB"/>
        </w:rPr>
        <w:t xml:space="preserve">* RPIX index published by the Office of National Statistics (ONS) – </w:t>
      </w:r>
      <w:proofErr w:type="gramStart"/>
      <w:r w:rsidRPr="0023281B">
        <w:rPr>
          <w:rFonts w:ascii="Arial" w:eastAsia="Calibri" w:hAnsi="Arial" w:cs="Arial"/>
          <w:sz w:val="21"/>
          <w:szCs w:val="21"/>
          <w:lang w:eastAsia="en-GB"/>
        </w:rPr>
        <w:t>Table  51a</w:t>
      </w:r>
      <w:proofErr w:type="gramEnd"/>
      <w:r w:rsidRPr="0023281B">
        <w:rPr>
          <w:rFonts w:ascii="Arial" w:eastAsia="Calibri" w:hAnsi="Arial" w:cs="Arial"/>
          <w:sz w:val="21"/>
          <w:szCs w:val="21"/>
          <w:lang w:eastAsia="en-GB"/>
        </w:rPr>
        <w:t xml:space="preserve"> ‘RPI all items excluding mortgage interest payments (RPIX): 1976 to 2017’</w:t>
      </w:r>
    </w:p>
    <w:p w14:paraId="5B55D45B" w14:textId="77777777" w:rsidR="00D4159A" w:rsidRPr="0023281B" w:rsidRDefault="00D4159A" w:rsidP="00D4159A">
      <w:pPr>
        <w:spacing w:after="284"/>
        <w:ind w:left="993"/>
        <w:outlineLvl w:val="1"/>
        <w:rPr>
          <w:rFonts w:ascii="Arial" w:eastAsia="Calibri" w:hAnsi="Arial" w:cs="Arial"/>
          <w:sz w:val="21"/>
          <w:szCs w:val="21"/>
          <w:lang w:eastAsia="en-GB"/>
        </w:rPr>
      </w:pPr>
    </w:p>
    <w:p w14:paraId="5B55D45C" w14:textId="77777777" w:rsidR="00D4159A" w:rsidRPr="0023281B" w:rsidRDefault="00D4159A" w:rsidP="00EB49A1">
      <w:pPr>
        <w:widowControl w:val="0"/>
        <w:numPr>
          <w:ilvl w:val="1"/>
          <w:numId w:val="88"/>
        </w:numPr>
        <w:autoSpaceDE w:val="0"/>
        <w:autoSpaceDN w:val="0"/>
        <w:adjustRightInd w:val="0"/>
        <w:spacing w:after="240" w:line="312" w:lineRule="auto"/>
        <w:ind w:left="900" w:hanging="540"/>
        <w:jc w:val="both"/>
        <w:outlineLvl w:val="1"/>
        <w:rPr>
          <w:rFonts w:ascii="Arial" w:eastAsia="Calibri" w:hAnsi="Arial" w:cs="Arial"/>
          <w:sz w:val="21"/>
          <w:szCs w:val="21"/>
          <w:lang w:eastAsia="en-GB"/>
        </w:rPr>
      </w:pPr>
      <w:bookmarkStart w:id="103" w:name="_Ref234315092"/>
      <w:r w:rsidRPr="0023281B">
        <w:rPr>
          <w:rFonts w:ascii="Arial" w:eastAsia="Calibri" w:hAnsi="Arial" w:cs="Arial"/>
          <w:sz w:val="21"/>
          <w:szCs w:val="21"/>
          <w:lang w:eastAsia="en-GB"/>
        </w:rPr>
        <w:t xml:space="preserve"> </w:t>
      </w:r>
      <w:r w:rsidRPr="0023281B">
        <w:rPr>
          <w:rFonts w:ascii="Arial" w:eastAsia="Calibri" w:hAnsi="Arial" w:cs="Arial"/>
          <w:sz w:val="21"/>
          <w:szCs w:val="21"/>
          <w:lang w:eastAsia="en-GB"/>
        </w:rPr>
        <w:tab/>
        <w:t xml:space="preserve">RPIX Indexation Factor </w:t>
      </w:r>
      <w:r w:rsidRPr="0023281B">
        <w:rPr>
          <w:rFonts w:ascii="Arial" w:eastAsia="Calibri" w:hAnsi="Arial" w:cs="Arial"/>
          <w:b/>
          <w:sz w:val="21"/>
          <w:szCs w:val="21"/>
          <w:lang w:eastAsia="en-GB"/>
        </w:rPr>
        <w:t>(I</w:t>
      </w:r>
      <w:r w:rsidRPr="0023281B">
        <w:rPr>
          <w:rFonts w:ascii="Arial" w:eastAsia="Calibri" w:hAnsi="Arial" w:cs="Arial"/>
          <w:b/>
          <w:sz w:val="21"/>
          <w:szCs w:val="21"/>
          <w:vertAlign w:val="subscript"/>
          <w:lang w:eastAsia="en-GB"/>
        </w:rPr>
        <w:t>1</w:t>
      </w:r>
      <w:r w:rsidRPr="0023281B">
        <w:rPr>
          <w:rFonts w:ascii="Arial" w:eastAsia="Calibri" w:hAnsi="Arial" w:cs="Arial"/>
          <w:b/>
          <w:sz w:val="21"/>
          <w:szCs w:val="21"/>
          <w:lang w:eastAsia="en-GB"/>
        </w:rPr>
        <w:t>)</w:t>
      </w:r>
    </w:p>
    <w:p w14:paraId="5B55D45D" w14:textId="77777777" w:rsidR="00D4159A" w:rsidRPr="0023281B" w:rsidRDefault="00D4159A" w:rsidP="00EB49A1">
      <w:pPr>
        <w:widowControl w:val="0"/>
        <w:numPr>
          <w:ilvl w:val="2"/>
          <w:numId w:val="88"/>
        </w:numPr>
        <w:tabs>
          <w:tab w:val="num" w:pos="1440"/>
        </w:tabs>
        <w:autoSpaceDE w:val="0"/>
        <w:autoSpaceDN w:val="0"/>
        <w:adjustRightInd w:val="0"/>
        <w:spacing w:after="284"/>
        <w:ind w:left="1418" w:hanging="698"/>
        <w:outlineLvl w:val="1"/>
        <w:rPr>
          <w:rFonts w:ascii="Arial" w:eastAsia="Calibri" w:hAnsi="Arial" w:cs="Arial"/>
          <w:sz w:val="21"/>
          <w:szCs w:val="21"/>
          <w:lang w:eastAsia="en-GB"/>
        </w:rPr>
      </w:pPr>
      <w:r w:rsidRPr="0023281B">
        <w:rPr>
          <w:rFonts w:ascii="Arial" w:eastAsia="Calibri" w:hAnsi="Arial" w:cs="Arial"/>
          <w:sz w:val="21"/>
          <w:szCs w:val="21"/>
          <w:lang w:eastAsia="en-GB"/>
        </w:rPr>
        <w:t>The RPIX Indexation Factor (I</w:t>
      </w:r>
      <w:r w:rsidRPr="0023281B">
        <w:rPr>
          <w:rFonts w:ascii="Arial" w:eastAsia="Calibri" w:hAnsi="Arial" w:cs="Arial"/>
          <w:sz w:val="21"/>
          <w:szCs w:val="21"/>
          <w:vertAlign w:val="subscript"/>
          <w:lang w:eastAsia="en-GB"/>
        </w:rPr>
        <w:t>1</w:t>
      </w:r>
      <w:r w:rsidRPr="0023281B">
        <w:rPr>
          <w:rFonts w:ascii="Arial" w:eastAsia="Calibri" w:hAnsi="Arial" w:cs="Arial"/>
          <w:sz w:val="21"/>
          <w:szCs w:val="21"/>
          <w:lang w:eastAsia="en-GB"/>
        </w:rPr>
        <w:t>) is calculated based on the increase or decrease in the RPIX index since the Indexation Base Date and shall be calculated as follows:</w:t>
      </w:r>
    </w:p>
    <w:p w14:paraId="5B55D45E" w14:textId="77777777" w:rsidR="00D4159A" w:rsidRPr="0023281B" w:rsidRDefault="00D4159A" w:rsidP="00D4159A">
      <w:pPr>
        <w:keepNext/>
        <w:spacing w:after="284"/>
        <w:ind w:left="1701"/>
        <w:outlineLvl w:val="0"/>
        <w:rPr>
          <w:rFonts w:ascii="Arial" w:eastAsia="Calibri" w:hAnsi="Arial" w:cs="Arial"/>
          <w:b/>
          <w:caps/>
          <w:sz w:val="21"/>
          <w:szCs w:val="21"/>
          <w:vertAlign w:val="subscript"/>
        </w:rPr>
      </w:pPr>
      <w:r w:rsidRPr="0023281B">
        <w:rPr>
          <w:rFonts w:ascii="Arial" w:eastAsia="Calibri" w:hAnsi="Arial" w:cs="Arial"/>
          <w:b/>
          <w:bCs/>
          <w:caps/>
          <w:w w:val="0"/>
          <w:sz w:val="21"/>
          <w:szCs w:val="21"/>
        </w:rPr>
        <w:t>I</w:t>
      </w:r>
      <w:r w:rsidRPr="0023281B">
        <w:rPr>
          <w:rFonts w:ascii="Arial" w:eastAsia="Calibri" w:hAnsi="Arial" w:cs="Arial"/>
          <w:b/>
          <w:bCs/>
          <w:caps/>
          <w:w w:val="0"/>
          <w:sz w:val="21"/>
          <w:szCs w:val="21"/>
          <w:vertAlign w:val="subscript"/>
        </w:rPr>
        <w:t>1</w:t>
      </w:r>
      <w:r w:rsidRPr="0023281B">
        <w:rPr>
          <w:rFonts w:ascii="Arial" w:eastAsia="Calibri" w:hAnsi="Arial" w:cs="Arial"/>
          <w:b/>
          <w:caps/>
          <w:w w:val="0"/>
          <w:sz w:val="21"/>
          <w:szCs w:val="21"/>
        </w:rPr>
        <w:t xml:space="preserve"> = </w:t>
      </w:r>
      <w:r w:rsidRPr="0023281B">
        <w:rPr>
          <w:rFonts w:ascii="Arial" w:eastAsia="Calibri" w:hAnsi="Arial" w:cs="Arial"/>
          <w:b/>
          <w:caps/>
          <w:sz w:val="21"/>
          <w:szCs w:val="21"/>
        </w:rPr>
        <w:t>X</w:t>
      </w:r>
      <w:r w:rsidRPr="0023281B">
        <w:rPr>
          <w:rFonts w:ascii="Arial" w:eastAsia="Calibri" w:hAnsi="Arial" w:cs="Arial"/>
          <w:b/>
          <w:caps/>
          <w:sz w:val="21"/>
          <w:szCs w:val="21"/>
          <w:vertAlign w:val="subscript"/>
        </w:rPr>
        <w:t>RPIx</w:t>
      </w:r>
      <w:r w:rsidRPr="0023281B">
        <w:rPr>
          <w:rFonts w:ascii="Arial" w:eastAsia="Calibri" w:hAnsi="Arial" w:cs="Arial"/>
          <w:b/>
          <w:caps/>
          <w:w w:val="0"/>
          <w:sz w:val="21"/>
          <w:szCs w:val="21"/>
        </w:rPr>
        <w:t xml:space="preserve"> / </w:t>
      </w:r>
      <w:r w:rsidRPr="0023281B">
        <w:rPr>
          <w:rFonts w:ascii="Arial" w:eastAsia="Calibri" w:hAnsi="Arial" w:cs="Arial"/>
          <w:b/>
          <w:caps/>
          <w:sz w:val="21"/>
          <w:szCs w:val="21"/>
        </w:rPr>
        <w:t>Y</w:t>
      </w:r>
      <w:r w:rsidRPr="0023281B">
        <w:rPr>
          <w:rFonts w:ascii="Arial" w:eastAsia="Calibri" w:hAnsi="Arial" w:cs="Arial"/>
          <w:b/>
          <w:caps/>
          <w:sz w:val="21"/>
          <w:szCs w:val="21"/>
          <w:vertAlign w:val="subscript"/>
        </w:rPr>
        <w:t>RPIx</w:t>
      </w:r>
    </w:p>
    <w:p w14:paraId="5B55D45F" w14:textId="77777777" w:rsidR="00D4159A" w:rsidRPr="0023281B" w:rsidRDefault="00D4159A" w:rsidP="00D4159A">
      <w:pPr>
        <w:spacing w:after="284"/>
        <w:ind w:left="1701"/>
        <w:outlineLvl w:val="1"/>
        <w:rPr>
          <w:rFonts w:ascii="Arial" w:eastAsia="Calibri" w:hAnsi="Arial" w:cs="Arial"/>
          <w:sz w:val="21"/>
          <w:szCs w:val="21"/>
          <w:lang w:eastAsia="en-GB"/>
        </w:rPr>
      </w:pPr>
      <w:proofErr w:type="gramStart"/>
      <w:r w:rsidRPr="0023281B">
        <w:rPr>
          <w:rFonts w:ascii="Arial" w:eastAsia="Calibri" w:hAnsi="Arial" w:cs="Arial"/>
          <w:sz w:val="21"/>
          <w:szCs w:val="21"/>
          <w:lang w:eastAsia="en-GB"/>
        </w:rPr>
        <w:t>where</w:t>
      </w:r>
      <w:proofErr w:type="gramEnd"/>
      <w:r w:rsidRPr="0023281B">
        <w:rPr>
          <w:rFonts w:ascii="Arial" w:eastAsia="Calibri" w:hAnsi="Arial" w:cs="Arial"/>
          <w:sz w:val="21"/>
          <w:szCs w:val="21"/>
          <w:lang w:eastAsia="en-GB"/>
        </w:rPr>
        <w:t>:</w:t>
      </w:r>
    </w:p>
    <w:tbl>
      <w:tblPr>
        <w:tblW w:w="6237"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4820"/>
      </w:tblGrid>
      <w:tr w:rsidR="00D4159A" w:rsidRPr="0023281B" w14:paraId="5B55D462" w14:textId="77777777" w:rsidTr="00D4159A">
        <w:trPr>
          <w:cantSplit/>
        </w:trPr>
        <w:tc>
          <w:tcPr>
            <w:tcW w:w="1417" w:type="dxa"/>
          </w:tcPr>
          <w:p w14:paraId="5B55D460" w14:textId="77777777" w:rsidR="00D4159A" w:rsidRPr="0023281B" w:rsidRDefault="00D4159A" w:rsidP="00D4159A">
            <w:pPr>
              <w:spacing w:after="240"/>
              <w:jc w:val="both"/>
              <w:rPr>
                <w:rFonts w:ascii="Arial" w:eastAsia="Calibri" w:hAnsi="Arial" w:cs="Arial"/>
                <w:sz w:val="21"/>
                <w:szCs w:val="21"/>
                <w:lang w:eastAsia="en-GB"/>
              </w:rPr>
            </w:pPr>
            <w:r w:rsidRPr="0023281B">
              <w:rPr>
                <w:rFonts w:ascii="Arial" w:eastAsia="Calibri" w:hAnsi="Arial" w:cs="Arial"/>
                <w:sz w:val="21"/>
                <w:szCs w:val="21"/>
                <w:lang w:eastAsia="en-GB"/>
              </w:rPr>
              <w:t>X</w:t>
            </w:r>
            <w:r w:rsidRPr="0023281B">
              <w:rPr>
                <w:rFonts w:ascii="Arial" w:eastAsia="Calibri" w:hAnsi="Arial" w:cs="Arial"/>
                <w:sz w:val="21"/>
                <w:szCs w:val="21"/>
                <w:vertAlign w:val="subscript"/>
                <w:lang w:eastAsia="en-GB"/>
              </w:rPr>
              <w:t>RPIX</w:t>
            </w:r>
          </w:p>
        </w:tc>
        <w:tc>
          <w:tcPr>
            <w:tcW w:w="4820" w:type="dxa"/>
          </w:tcPr>
          <w:p w14:paraId="5B55D461" w14:textId="77777777" w:rsidR="00D4159A" w:rsidRPr="0023281B" w:rsidRDefault="00D4159A" w:rsidP="00D4159A">
            <w:pPr>
              <w:spacing w:line="288" w:lineRule="auto"/>
              <w:jc w:val="both"/>
              <w:rPr>
                <w:rFonts w:ascii="Arial" w:eastAsia="Calibri" w:hAnsi="Arial" w:cs="Arial"/>
                <w:color w:val="000000"/>
                <w:w w:val="0"/>
                <w:sz w:val="21"/>
                <w:szCs w:val="21"/>
              </w:rPr>
            </w:pPr>
            <w:r w:rsidRPr="0023281B">
              <w:rPr>
                <w:rFonts w:ascii="Arial" w:eastAsia="Calibri" w:hAnsi="Arial" w:cs="Arial"/>
                <w:color w:val="000000"/>
                <w:w w:val="0"/>
                <w:sz w:val="21"/>
                <w:szCs w:val="21"/>
              </w:rPr>
              <w:t>The value published in March for RPIX for the February immediately preceding the relevant Indexation Date</w:t>
            </w:r>
          </w:p>
        </w:tc>
      </w:tr>
      <w:tr w:rsidR="00D4159A" w:rsidRPr="0023281B" w14:paraId="5B55D465" w14:textId="77777777" w:rsidTr="00D4159A">
        <w:trPr>
          <w:cantSplit/>
        </w:trPr>
        <w:tc>
          <w:tcPr>
            <w:tcW w:w="1417" w:type="dxa"/>
          </w:tcPr>
          <w:p w14:paraId="5B55D463" w14:textId="77777777" w:rsidR="00D4159A" w:rsidRPr="0023281B" w:rsidRDefault="00D4159A" w:rsidP="00D4159A">
            <w:pPr>
              <w:spacing w:after="240"/>
              <w:jc w:val="both"/>
              <w:rPr>
                <w:rFonts w:ascii="Arial" w:eastAsia="Calibri" w:hAnsi="Arial" w:cs="Arial"/>
                <w:sz w:val="21"/>
                <w:szCs w:val="21"/>
                <w:lang w:eastAsia="en-GB"/>
              </w:rPr>
            </w:pPr>
            <w:r w:rsidRPr="0023281B">
              <w:rPr>
                <w:rFonts w:ascii="Arial" w:eastAsia="Calibri" w:hAnsi="Arial" w:cs="Arial"/>
                <w:sz w:val="21"/>
                <w:szCs w:val="21"/>
                <w:lang w:eastAsia="en-GB"/>
              </w:rPr>
              <w:t>Y</w:t>
            </w:r>
            <w:r w:rsidRPr="0023281B">
              <w:rPr>
                <w:rFonts w:ascii="Arial" w:eastAsia="Calibri" w:hAnsi="Arial" w:cs="Arial"/>
                <w:sz w:val="21"/>
                <w:szCs w:val="21"/>
                <w:vertAlign w:val="subscript"/>
                <w:lang w:eastAsia="en-GB"/>
              </w:rPr>
              <w:t>RPIX</w:t>
            </w:r>
          </w:p>
        </w:tc>
        <w:tc>
          <w:tcPr>
            <w:tcW w:w="4820" w:type="dxa"/>
          </w:tcPr>
          <w:p w14:paraId="5B55D464" w14:textId="77777777" w:rsidR="00D4159A" w:rsidRPr="0023281B" w:rsidRDefault="00D4159A" w:rsidP="00D4159A">
            <w:pPr>
              <w:spacing w:line="288" w:lineRule="auto"/>
              <w:jc w:val="both"/>
              <w:rPr>
                <w:rFonts w:ascii="Arial" w:eastAsia="Calibri" w:hAnsi="Arial" w:cs="Arial"/>
                <w:color w:val="000000"/>
                <w:w w:val="0"/>
                <w:sz w:val="21"/>
                <w:szCs w:val="21"/>
              </w:rPr>
            </w:pPr>
            <w:r w:rsidRPr="0023281B">
              <w:rPr>
                <w:rFonts w:ascii="Arial" w:eastAsia="Calibri" w:hAnsi="Arial" w:cs="Arial"/>
                <w:color w:val="000000"/>
                <w:w w:val="0"/>
                <w:sz w:val="21"/>
                <w:szCs w:val="21"/>
              </w:rPr>
              <w:t>t</w:t>
            </w:r>
            <w:r w:rsidR="00140BDC">
              <w:rPr>
                <w:rFonts w:ascii="Arial" w:eastAsia="Calibri" w:hAnsi="Arial" w:cs="Arial"/>
                <w:color w:val="000000"/>
                <w:w w:val="0"/>
                <w:sz w:val="21"/>
                <w:szCs w:val="21"/>
              </w:rPr>
              <w:t>he value published for RPIX for</w:t>
            </w:r>
            <w:r w:rsidRPr="0023281B">
              <w:rPr>
                <w:rFonts w:ascii="Arial" w:eastAsia="Calibri" w:hAnsi="Arial" w:cs="Arial"/>
                <w:color w:val="000000"/>
                <w:w w:val="0"/>
                <w:sz w:val="21"/>
                <w:szCs w:val="21"/>
              </w:rPr>
              <w:t xml:space="preserve"> June 2017 being</w:t>
            </w:r>
            <w:r w:rsidR="00140BDC">
              <w:rPr>
                <w:rFonts w:ascii="Arial" w:eastAsia="Calibri" w:hAnsi="Arial" w:cs="Arial"/>
                <w:color w:val="000000"/>
                <w:w w:val="0"/>
                <w:sz w:val="21"/>
                <w:szCs w:val="21"/>
              </w:rPr>
              <w:t xml:space="preserve"> </w:t>
            </w:r>
            <w:r w:rsidRPr="0023281B">
              <w:rPr>
                <w:rFonts w:ascii="Arial" w:eastAsia="Calibri" w:hAnsi="Arial" w:cs="Arial"/>
                <w:color w:val="000000"/>
                <w:w w:val="0"/>
                <w:sz w:val="21"/>
                <w:szCs w:val="21"/>
              </w:rPr>
              <w:t>272.8</w:t>
            </w:r>
          </w:p>
        </w:tc>
      </w:tr>
    </w:tbl>
    <w:p w14:paraId="5B55D466" w14:textId="77777777" w:rsidR="00D4159A" w:rsidRPr="0023281B" w:rsidRDefault="00D4159A" w:rsidP="00D4159A">
      <w:pPr>
        <w:spacing w:after="284"/>
        <w:ind w:left="284"/>
        <w:outlineLvl w:val="1"/>
        <w:rPr>
          <w:rFonts w:ascii="Arial" w:eastAsia="Calibri" w:hAnsi="Arial" w:cs="Arial"/>
          <w:w w:val="0"/>
          <w:sz w:val="21"/>
          <w:szCs w:val="21"/>
          <w:lang w:eastAsia="en-GB"/>
        </w:rPr>
      </w:pPr>
    </w:p>
    <w:p w14:paraId="5B55D467" w14:textId="77777777" w:rsidR="00D4159A" w:rsidRPr="0023281B" w:rsidRDefault="00D4159A" w:rsidP="00EB49A1">
      <w:pPr>
        <w:widowControl w:val="0"/>
        <w:numPr>
          <w:ilvl w:val="2"/>
          <w:numId w:val="88"/>
        </w:numPr>
        <w:tabs>
          <w:tab w:val="num" w:pos="1418"/>
        </w:tabs>
        <w:autoSpaceDE w:val="0"/>
        <w:autoSpaceDN w:val="0"/>
        <w:adjustRightInd w:val="0"/>
        <w:spacing w:after="284"/>
        <w:ind w:left="1418" w:hanging="698"/>
        <w:outlineLvl w:val="1"/>
        <w:rPr>
          <w:rFonts w:ascii="Arial" w:eastAsia="Calibri" w:hAnsi="Arial" w:cs="Arial"/>
          <w:w w:val="0"/>
          <w:sz w:val="21"/>
          <w:szCs w:val="21"/>
          <w:lang w:eastAsia="en-GB"/>
        </w:rPr>
      </w:pPr>
      <w:r w:rsidRPr="0023281B">
        <w:rPr>
          <w:rFonts w:ascii="Arial" w:eastAsia="Calibri" w:hAnsi="Arial" w:cs="Arial"/>
          <w:w w:val="0"/>
          <w:sz w:val="21"/>
          <w:szCs w:val="21"/>
          <w:lang w:eastAsia="en-GB"/>
        </w:rPr>
        <w:t>The RPIX Indexation Factor will be applied annually on the Indexation Date to the Vehicle Fee (VF) and  the Financial Deduction (FD)  (in each case without regard to the effect of any prior Indexing) and accordingly the Indexed value for VF and FD  for use in the calculation of the Service Charge for the Year following the Indexation Date shall be calculated as follows:</w:t>
      </w:r>
    </w:p>
    <w:p w14:paraId="5B55D468" w14:textId="77777777" w:rsidR="00D4159A" w:rsidRPr="0023281B" w:rsidRDefault="00D4159A" w:rsidP="00D4159A">
      <w:pPr>
        <w:spacing w:after="284"/>
        <w:ind w:left="1701"/>
        <w:outlineLvl w:val="1"/>
        <w:rPr>
          <w:rFonts w:ascii="Arial" w:eastAsia="Calibri" w:hAnsi="Arial" w:cs="Arial"/>
          <w:b/>
          <w:w w:val="0"/>
          <w:sz w:val="21"/>
          <w:szCs w:val="21"/>
          <w:lang w:eastAsia="en-GB"/>
        </w:rPr>
      </w:pPr>
      <w:r w:rsidRPr="0023281B">
        <w:rPr>
          <w:rFonts w:ascii="Arial" w:eastAsia="Calibri" w:hAnsi="Arial" w:cs="Arial"/>
          <w:b/>
          <w:w w:val="0"/>
          <w:sz w:val="21"/>
          <w:szCs w:val="21"/>
          <w:lang w:eastAsia="en-GB"/>
        </w:rPr>
        <w:t>VF x I</w:t>
      </w:r>
      <w:r w:rsidRPr="0023281B">
        <w:rPr>
          <w:rFonts w:ascii="Arial" w:eastAsia="Calibri" w:hAnsi="Arial" w:cs="Arial"/>
          <w:b/>
          <w:w w:val="0"/>
          <w:sz w:val="21"/>
          <w:szCs w:val="21"/>
          <w:vertAlign w:val="subscript"/>
          <w:lang w:eastAsia="en-GB"/>
        </w:rPr>
        <w:t>1</w:t>
      </w:r>
    </w:p>
    <w:p w14:paraId="5B55D469" w14:textId="77777777" w:rsidR="00D4159A" w:rsidRPr="0023281B" w:rsidRDefault="00D4159A" w:rsidP="00D4159A">
      <w:pPr>
        <w:spacing w:after="284"/>
        <w:ind w:left="1701"/>
        <w:outlineLvl w:val="1"/>
        <w:rPr>
          <w:rFonts w:ascii="Arial" w:eastAsia="Calibri" w:hAnsi="Arial" w:cs="Arial"/>
          <w:b/>
          <w:w w:val="0"/>
          <w:sz w:val="21"/>
          <w:szCs w:val="21"/>
          <w:vertAlign w:val="subscript"/>
          <w:lang w:eastAsia="en-GB"/>
        </w:rPr>
      </w:pPr>
      <w:r w:rsidRPr="0023281B">
        <w:rPr>
          <w:rFonts w:ascii="Arial" w:eastAsia="Calibri" w:hAnsi="Arial" w:cs="Arial"/>
          <w:b/>
          <w:w w:val="0"/>
          <w:sz w:val="21"/>
          <w:szCs w:val="21"/>
          <w:lang w:eastAsia="en-GB"/>
        </w:rPr>
        <w:t>FD x I</w:t>
      </w:r>
      <w:r w:rsidRPr="0023281B">
        <w:rPr>
          <w:rFonts w:ascii="Arial" w:eastAsia="Calibri" w:hAnsi="Arial" w:cs="Arial"/>
          <w:b/>
          <w:w w:val="0"/>
          <w:sz w:val="21"/>
          <w:szCs w:val="21"/>
          <w:vertAlign w:val="subscript"/>
          <w:lang w:eastAsia="en-GB"/>
        </w:rPr>
        <w:t>1</w:t>
      </w:r>
    </w:p>
    <w:p w14:paraId="5B55D46A" w14:textId="77777777" w:rsidR="00D4159A" w:rsidRPr="0023281B" w:rsidRDefault="00D4159A" w:rsidP="00EB49A1">
      <w:pPr>
        <w:widowControl w:val="0"/>
        <w:numPr>
          <w:ilvl w:val="1"/>
          <w:numId w:val="88"/>
        </w:numPr>
        <w:autoSpaceDE w:val="0"/>
        <w:autoSpaceDN w:val="0"/>
        <w:adjustRightInd w:val="0"/>
        <w:spacing w:after="240" w:line="312" w:lineRule="auto"/>
        <w:ind w:left="900" w:hanging="540"/>
        <w:jc w:val="both"/>
        <w:outlineLvl w:val="1"/>
        <w:rPr>
          <w:rFonts w:ascii="Arial" w:eastAsia="Calibri" w:hAnsi="Arial" w:cs="Arial"/>
          <w:b/>
          <w:bCs/>
          <w:sz w:val="21"/>
          <w:szCs w:val="21"/>
          <w:lang w:eastAsia="en-GB"/>
        </w:rPr>
      </w:pPr>
      <w:bookmarkStart w:id="104" w:name="_DV_M77"/>
      <w:bookmarkStart w:id="105" w:name="_DV_M79"/>
      <w:bookmarkStart w:id="106" w:name="_DV_M87"/>
      <w:bookmarkStart w:id="107" w:name="_DV_M90"/>
      <w:bookmarkStart w:id="108" w:name="_DV_M85"/>
      <w:bookmarkStart w:id="109" w:name="_DV_M96"/>
      <w:bookmarkStart w:id="110" w:name="_Ref152738065"/>
      <w:bookmarkEnd w:id="103"/>
      <w:bookmarkEnd w:id="104"/>
      <w:bookmarkEnd w:id="105"/>
      <w:bookmarkEnd w:id="106"/>
      <w:bookmarkEnd w:id="107"/>
      <w:bookmarkEnd w:id="108"/>
      <w:bookmarkEnd w:id="109"/>
      <w:r w:rsidRPr="0023281B">
        <w:rPr>
          <w:rFonts w:ascii="Arial" w:eastAsia="Calibri" w:hAnsi="Arial" w:cs="Arial"/>
          <w:bCs/>
          <w:sz w:val="21"/>
          <w:szCs w:val="21"/>
          <w:lang w:eastAsia="en-GB"/>
        </w:rPr>
        <w:tab/>
        <w:t>DECC (Table 4.1.1) Indexation Factor</w:t>
      </w:r>
      <w:r w:rsidRPr="0023281B">
        <w:rPr>
          <w:rFonts w:ascii="Arial" w:eastAsia="Calibri" w:hAnsi="Arial" w:cs="Arial"/>
          <w:b/>
          <w:bCs/>
          <w:sz w:val="21"/>
          <w:szCs w:val="21"/>
          <w:lang w:eastAsia="en-GB"/>
        </w:rPr>
        <w:t xml:space="preserve"> (I</w:t>
      </w:r>
      <w:r w:rsidRPr="0023281B">
        <w:rPr>
          <w:rFonts w:ascii="Arial" w:eastAsia="Calibri" w:hAnsi="Arial" w:cs="Arial"/>
          <w:b/>
          <w:bCs/>
          <w:sz w:val="21"/>
          <w:szCs w:val="21"/>
          <w:vertAlign w:val="subscript"/>
          <w:lang w:eastAsia="en-GB"/>
        </w:rPr>
        <w:t>2</w:t>
      </w:r>
      <w:r w:rsidRPr="0023281B">
        <w:rPr>
          <w:rFonts w:ascii="Arial" w:eastAsia="Calibri" w:hAnsi="Arial" w:cs="Arial"/>
          <w:b/>
          <w:bCs/>
          <w:sz w:val="21"/>
          <w:szCs w:val="21"/>
          <w:lang w:eastAsia="en-GB"/>
        </w:rPr>
        <w:t>)</w:t>
      </w:r>
    </w:p>
    <w:p w14:paraId="5B55D46B" w14:textId="77777777" w:rsidR="00D4159A" w:rsidRPr="0023281B" w:rsidRDefault="00D4159A" w:rsidP="00EB49A1">
      <w:pPr>
        <w:widowControl w:val="0"/>
        <w:numPr>
          <w:ilvl w:val="2"/>
          <w:numId w:val="88"/>
        </w:numPr>
        <w:tabs>
          <w:tab w:val="num" w:pos="1440"/>
        </w:tabs>
        <w:autoSpaceDE w:val="0"/>
        <w:autoSpaceDN w:val="0"/>
        <w:adjustRightInd w:val="0"/>
        <w:spacing w:after="284"/>
        <w:ind w:left="1418" w:hanging="698"/>
        <w:outlineLvl w:val="1"/>
        <w:rPr>
          <w:rFonts w:ascii="Arial" w:eastAsia="Calibri" w:hAnsi="Arial" w:cs="Arial"/>
          <w:sz w:val="21"/>
          <w:szCs w:val="21"/>
          <w:lang w:eastAsia="en-GB"/>
        </w:rPr>
      </w:pPr>
      <w:r w:rsidRPr="0023281B">
        <w:rPr>
          <w:rFonts w:ascii="Arial" w:eastAsia="Calibri" w:hAnsi="Arial" w:cs="Arial"/>
          <w:sz w:val="21"/>
          <w:szCs w:val="21"/>
          <w:lang w:eastAsia="en-GB"/>
        </w:rPr>
        <w:t>The DECC (Table 4.1.1) Indexation Factor (I</w:t>
      </w:r>
      <w:r w:rsidRPr="0023281B">
        <w:rPr>
          <w:rFonts w:ascii="Arial" w:eastAsia="Calibri" w:hAnsi="Arial" w:cs="Arial"/>
          <w:sz w:val="21"/>
          <w:szCs w:val="21"/>
          <w:vertAlign w:val="subscript"/>
          <w:lang w:eastAsia="en-GB"/>
        </w:rPr>
        <w:t>2</w:t>
      </w:r>
      <w:r w:rsidRPr="0023281B">
        <w:rPr>
          <w:rFonts w:ascii="Arial" w:eastAsia="Calibri" w:hAnsi="Arial" w:cs="Arial"/>
          <w:sz w:val="21"/>
          <w:szCs w:val="21"/>
          <w:lang w:eastAsia="en-GB"/>
        </w:rPr>
        <w:t>) is calculated based on the increase or decrease in the retail Diesel price published in the DECC (Table 4.1.1) since the Indexation Base Date and shall be calculated as follows:</w:t>
      </w:r>
    </w:p>
    <w:p w14:paraId="5B55D46C" w14:textId="77777777" w:rsidR="00D4159A" w:rsidRPr="0023281B" w:rsidRDefault="00D4159A" w:rsidP="00D4159A">
      <w:pPr>
        <w:keepNext/>
        <w:spacing w:after="284"/>
        <w:ind w:left="1701"/>
        <w:outlineLvl w:val="0"/>
        <w:rPr>
          <w:rFonts w:ascii="Arial" w:eastAsia="Calibri" w:hAnsi="Arial" w:cs="Arial"/>
          <w:b/>
          <w:caps/>
          <w:sz w:val="21"/>
          <w:szCs w:val="21"/>
          <w:vertAlign w:val="subscript"/>
        </w:rPr>
      </w:pPr>
      <w:r w:rsidRPr="0023281B">
        <w:rPr>
          <w:rFonts w:ascii="Arial" w:eastAsia="Calibri" w:hAnsi="Arial" w:cs="Arial"/>
          <w:b/>
          <w:bCs/>
          <w:caps/>
          <w:w w:val="0"/>
          <w:sz w:val="21"/>
          <w:szCs w:val="21"/>
        </w:rPr>
        <w:t>I</w:t>
      </w:r>
      <w:r w:rsidRPr="0023281B">
        <w:rPr>
          <w:rFonts w:ascii="Arial" w:eastAsia="Calibri" w:hAnsi="Arial" w:cs="Arial"/>
          <w:b/>
          <w:bCs/>
          <w:caps/>
          <w:w w:val="0"/>
          <w:sz w:val="21"/>
          <w:szCs w:val="21"/>
          <w:vertAlign w:val="subscript"/>
        </w:rPr>
        <w:t>2</w:t>
      </w:r>
      <w:r w:rsidRPr="0023281B">
        <w:rPr>
          <w:rFonts w:ascii="Arial" w:eastAsia="Calibri" w:hAnsi="Arial" w:cs="Arial"/>
          <w:b/>
          <w:caps/>
          <w:w w:val="0"/>
          <w:sz w:val="21"/>
          <w:szCs w:val="21"/>
        </w:rPr>
        <w:t xml:space="preserve"> = </w:t>
      </w:r>
      <w:r w:rsidRPr="0023281B">
        <w:rPr>
          <w:rFonts w:ascii="Arial" w:eastAsia="Calibri" w:hAnsi="Arial" w:cs="Arial"/>
          <w:b/>
          <w:caps/>
          <w:sz w:val="21"/>
          <w:szCs w:val="21"/>
        </w:rPr>
        <w:t>X</w:t>
      </w:r>
      <w:r w:rsidRPr="0023281B">
        <w:rPr>
          <w:rFonts w:ascii="Arial" w:eastAsia="Calibri" w:hAnsi="Arial" w:cs="Arial"/>
          <w:b/>
          <w:caps/>
          <w:sz w:val="21"/>
          <w:szCs w:val="21"/>
          <w:vertAlign w:val="subscript"/>
        </w:rPr>
        <w:t>DECC</w:t>
      </w:r>
      <w:r w:rsidRPr="0023281B">
        <w:rPr>
          <w:rFonts w:ascii="Arial" w:eastAsia="Calibri" w:hAnsi="Arial" w:cs="Arial"/>
          <w:b/>
          <w:caps/>
          <w:w w:val="0"/>
          <w:sz w:val="21"/>
          <w:szCs w:val="21"/>
        </w:rPr>
        <w:t xml:space="preserve"> / </w:t>
      </w:r>
      <w:r w:rsidRPr="0023281B">
        <w:rPr>
          <w:rFonts w:ascii="Arial" w:eastAsia="Calibri" w:hAnsi="Arial" w:cs="Arial"/>
          <w:b/>
          <w:caps/>
          <w:sz w:val="21"/>
          <w:szCs w:val="21"/>
        </w:rPr>
        <w:t>Y</w:t>
      </w:r>
      <w:r w:rsidRPr="0023281B">
        <w:rPr>
          <w:rFonts w:ascii="Arial" w:eastAsia="Calibri" w:hAnsi="Arial" w:cs="Arial"/>
          <w:b/>
          <w:caps/>
          <w:sz w:val="21"/>
          <w:szCs w:val="21"/>
          <w:vertAlign w:val="subscript"/>
        </w:rPr>
        <w:t>DECC</w:t>
      </w:r>
    </w:p>
    <w:p w14:paraId="5B55D46D" w14:textId="77777777" w:rsidR="00D4159A" w:rsidRPr="0023281B" w:rsidRDefault="00D4159A" w:rsidP="00D4159A">
      <w:pPr>
        <w:spacing w:after="284"/>
        <w:ind w:left="1701"/>
        <w:outlineLvl w:val="1"/>
        <w:rPr>
          <w:rFonts w:ascii="Arial" w:eastAsia="Calibri" w:hAnsi="Arial" w:cs="Arial"/>
          <w:sz w:val="21"/>
          <w:szCs w:val="21"/>
          <w:lang w:eastAsia="en-GB"/>
        </w:rPr>
      </w:pPr>
      <w:proofErr w:type="gramStart"/>
      <w:r w:rsidRPr="0023281B">
        <w:rPr>
          <w:rFonts w:ascii="Arial" w:eastAsia="Calibri" w:hAnsi="Arial" w:cs="Arial"/>
          <w:sz w:val="21"/>
          <w:szCs w:val="21"/>
          <w:lang w:eastAsia="en-GB"/>
        </w:rPr>
        <w:t>where</w:t>
      </w:r>
      <w:proofErr w:type="gramEnd"/>
      <w:r w:rsidRPr="0023281B">
        <w:rPr>
          <w:rFonts w:ascii="Arial" w:eastAsia="Calibri" w:hAnsi="Arial" w:cs="Arial"/>
          <w:sz w:val="21"/>
          <w:szCs w:val="21"/>
          <w:lang w:eastAsia="en-GB"/>
        </w:rPr>
        <w:t>:</w:t>
      </w:r>
    </w:p>
    <w:tbl>
      <w:tblPr>
        <w:tblW w:w="6237"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4820"/>
      </w:tblGrid>
      <w:tr w:rsidR="00D4159A" w:rsidRPr="0023281B" w14:paraId="5B55D471" w14:textId="77777777" w:rsidTr="00D4159A">
        <w:trPr>
          <w:cantSplit/>
        </w:trPr>
        <w:tc>
          <w:tcPr>
            <w:tcW w:w="1417" w:type="dxa"/>
          </w:tcPr>
          <w:p w14:paraId="5B55D46E" w14:textId="77777777" w:rsidR="00D4159A" w:rsidRPr="0023281B" w:rsidRDefault="00D4159A" w:rsidP="00D4159A">
            <w:pPr>
              <w:spacing w:after="240"/>
              <w:jc w:val="both"/>
              <w:rPr>
                <w:rFonts w:ascii="Arial" w:eastAsia="Calibri" w:hAnsi="Arial" w:cs="Arial"/>
                <w:sz w:val="21"/>
                <w:szCs w:val="21"/>
                <w:lang w:eastAsia="en-GB"/>
              </w:rPr>
            </w:pPr>
            <w:r w:rsidRPr="0023281B">
              <w:rPr>
                <w:rFonts w:ascii="Arial" w:eastAsia="Calibri" w:hAnsi="Arial" w:cs="Arial"/>
                <w:sz w:val="21"/>
                <w:szCs w:val="21"/>
                <w:lang w:eastAsia="en-GB"/>
              </w:rPr>
              <w:t>X</w:t>
            </w:r>
            <w:r w:rsidRPr="0023281B">
              <w:rPr>
                <w:rFonts w:ascii="Arial" w:eastAsia="Calibri" w:hAnsi="Arial" w:cs="Arial"/>
                <w:sz w:val="21"/>
                <w:szCs w:val="21"/>
                <w:vertAlign w:val="subscript"/>
                <w:lang w:eastAsia="en-GB"/>
              </w:rPr>
              <w:t>DECC</w:t>
            </w:r>
          </w:p>
        </w:tc>
        <w:tc>
          <w:tcPr>
            <w:tcW w:w="4820" w:type="dxa"/>
          </w:tcPr>
          <w:p w14:paraId="5B55D46F" w14:textId="77777777" w:rsidR="00D4159A" w:rsidRPr="0023281B" w:rsidRDefault="00D4159A" w:rsidP="00D4159A">
            <w:pPr>
              <w:spacing w:line="288" w:lineRule="auto"/>
              <w:jc w:val="both"/>
              <w:rPr>
                <w:rFonts w:ascii="Arial" w:eastAsia="Calibri" w:hAnsi="Arial" w:cs="Arial"/>
                <w:color w:val="000000"/>
                <w:w w:val="0"/>
                <w:sz w:val="21"/>
                <w:szCs w:val="21"/>
              </w:rPr>
            </w:pPr>
            <w:r w:rsidRPr="0023281B">
              <w:rPr>
                <w:rFonts w:ascii="Arial" w:eastAsia="Calibri" w:hAnsi="Arial" w:cs="Arial"/>
                <w:color w:val="000000"/>
                <w:w w:val="0"/>
                <w:sz w:val="21"/>
                <w:szCs w:val="21"/>
              </w:rPr>
              <w:t>The value published for Diesel in DECC (Table 4.4.1) two months in advance of the relevant Indexation Date</w:t>
            </w:r>
          </w:p>
          <w:p w14:paraId="5B55D470" w14:textId="77777777" w:rsidR="00D4159A" w:rsidRPr="0023281B" w:rsidRDefault="00D4159A" w:rsidP="00D4159A">
            <w:pPr>
              <w:spacing w:line="288" w:lineRule="auto"/>
              <w:jc w:val="both"/>
              <w:rPr>
                <w:rFonts w:ascii="Arial" w:eastAsia="Calibri" w:hAnsi="Arial" w:cs="Arial"/>
                <w:color w:val="000000"/>
                <w:w w:val="0"/>
                <w:sz w:val="21"/>
                <w:szCs w:val="21"/>
              </w:rPr>
            </w:pPr>
          </w:p>
        </w:tc>
      </w:tr>
      <w:tr w:rsidR="00D4159A" w:rsidRPr="0023281B" w14:paraId="5B55D474" w14:textId="77777777" w:rsidTr="00D4159A">
        <w:trPr>
          <w:cantSplit/>
        </w:trPr>
        <w:tc>
          <w:tcPr>
            <w:tcW w:w="1417" w:type="dxa"/>
          </w:tcPr>
          <w:p w14:paraId="5B55D472" w14:textId="77777777" w:rsidR="00D4159A" w:rsidRPr="0023281B" w:rsidRDefault="00D4159A" w:rsidP="00D4159A">
            <w:pPr>
              <w:spacing w:after="240"/>
              <w:jc w:val="both"/>
              <w:rPr>
                <w:rFonts w:ascii="Arial" w:eastAsia="Calibri" w:hAnsi="Arial" w:cs="Arial"/>
                <w:sz w:val="21"/>
                <w:szCs w:val="21"/>
                <w:lang w:eastAsia="en-GB"/>
              </w:rPr>
            </w:pPr>
            <w:r w:rsidRPr="0023281B">
              <w:rPr>
                <w:rFonts w:ascii="Arial" w:eastAsia="Calibri" w:hAnsi="Arial" w:cs="Arial"/>
                <w:sz w:val="21"/>
                <w:szCs w:val="21"/>
                <w:lang w:eastAsia="en-GB"/>
              </w:rPr>
              <w:t>Y</w:t>
            </w:r>
            <w:r w:rsidRPr="0023281B">
              <w:rPr>
                <w:rFonts w:ascii="Arial" w:eastAsia="Calibri" w:hAnsi="Arial" w:cs="Arial"/>
                <w:sz w:val="21"/>
                <w:szCs w:val="21"/>
                <w:vertAlign w:val="subscript"/>
                <w:lang w:eastAsia="en-GB"/>
              </w:rPr>
              <w:t>DECC</w:t>
            </w:r>
          </w:p>
        </w:tc>
        <w:tc>
          <w:tcPr>
            <w:tcW w:w="4820" w:type="dxa"/>
          </w:tcPr>
          <w:p w14:paraId="5B55D473" w14:textId="77777777" w:rsidR="00D4159A" w:rsidRPr="0023281B" w:rsidRDefault="00D4159A" w:rsidP="00D4159A">
            <w:pPr>
              <w:spacing w:line="288" w:lineRule="auto"/>
              <w:jc w:val="both"/>
              <w:rPr>
                <w:rFonts w:ascii="Arial" w:eastAsia="Calibri" w:hAnsi="Arial" w:cs="Arial"/>
                <w:color w:val="000000"/>
                <w:w w:val="0"/>
                <w:sz w:val="21"/>
                <w:szCs w:val="21"/>
              </w:rPr>
            </w:pPr>
            <w:r w:rsidRPr="0023281B">
              <w:rPr>
                <w:rFonts w:ascii="Arial" w:eastAsia="Calibri" w:hAnsi="Arial" w:cs="Arial"/>
                <w:color w:val="000000"/>
                <w:w w:val="0"/>
                <w:sz w:val="21"/>
                <w:szCs w:val="21"/>
              </w:rPr>
              <w:t>the value published for Diesel in DECC (Table 4.4.1) for June 2017 being  117.54</w:t>
            </w:r>
          </w:p>
        </w:tc>
      </w:tr>
    </w:tbl>
    <w:p w14:paraId="5B55D475" w14:textId="77777777" w:rsidR="00D4159A" w:rsidRPr="0023281B" w:rsidRDefault="00D4159A" w:rsidP="00D4159A">
      <w:pPr>
        <w:spacing w:after="284"/>
        <w:ind w:left="284"/>
        <w:outlineLvl w:val="1"/>
        <w:rPr>
          <w:rFonts w:ascii="Arial" w:eastAsia="Calibri" w:hAnsi="Arial" w:cs="Arial"/>
          <w:w w:val="0"/>
          <w:sz w:val="21"/>
          <w:szCs w:val="21"/>
          <w:lang w:eastAsia="en-GB"/>
        </w:rPr>
      </w:pPr>
    </w:p>
    <w:p w14:paraId="5B55D476" w14:textId="77777777" w:rsidR="00D4159A" w:rsidRPr="0023281B" w:rsidRDefault="00D4159A" w:rsidP="00EB49A1">
      <w:pPr>
        <w:widowControl w:val="0"/>
        <w:numPr>
          <w:ilvl w:val="2"/>
          <w:numId w:val="88"/>
        </w:numPr>
        <w:tabs>
          <w:tab w:val="num" w:pos="1440"/>
        </w:tabs>
        <w:autoSpaceDE w:val="0"/>
        <w:autoSpaceDN w:val="0"/>
        <w:adjustRightInd w:val="0"/>
        <w:spacing w:after="284"/>
        <w:ind w:left="1418" w:hanging="698"/>
        <w:outlineLvl w:val="1"/>
        <w:rPr>
          <w:rFonts w:ascii="Arial" w:eastAsia="Calibri" w:hAnsi="Arial" w:cs="Arial"/>
          <w:w w:val="0"/>
          <w:sz w:val="21"/>
          <w:szCs w:val="21"/>
          <w:lang w:eastAsia="en-GB"/>
        </w:rPr>
      </w:pPr>
      <w:r w:rsidRPr="0023281B">
        <w:rPr>
          <w:rFonts w:ascii="Arial" w:eastAsia="Calibri" w:hAnsi="Arial" w:cs="Arial"/>
          <w:w w:val="0"/>
          <w:sz w:val="21"/>
          <w:szCs w:val="21"/>
          <w:lang w:eastAsia="en-GB"/>
        </w:rPr>
        <w:t>The DECC (Table 4.1.1) Indexation Factor will be applied monthly on the Indexation Date to the Mileage Rate (</w:t>
      </w:r>
      <w:r w:rsidRPr="0023281B">
        <w:rPr>
          <w:rFonts w:ascii="Arial" w:eastAsia="Calibri" w:hAnsi="Arial" w:cs="Arial"/>
          <w:b/>
          <w:w w:val="0"/>
          <w:sz w:val="21"/>
          <w:szCs w:val="21"/>
          <w:lang w:eastAsia="en-GB"/>
        </w:rPr>
        <w:t>MR</w:t>
      </w:r>
      <w:r w:rsidRPr="0023281B">
        <w:rPr>
          <w:rFonts w:ascii="Arial" w:eastAsia="Calibri" w:hAnsi="Arial" w:cs="Arial"/>
          <w:w w:val="0"/>
          <w:sz w:val="21"/>
          <w:szCs w:val="21"/>
          <w:lang w:eastAsia="en-GB"/>
        </w:rPr>
        <w:t xml:space="preserve">) (without regard to the effect of any prior Indexing) only and accordingly the Indexed value for </w:t>
      </w:r>
      <w:r w:rsidRPr="0023281B">
        <w:rPr>
          <w:rFonts w:ascii="Arial" w:eastAsia="Calibri" w:hAnsi="Arial" w:cs="Arial"/>
          <w:b/>
          <w:w w:val="0"/>
          <w:sz w:val="21"/>
          <w:szCs w:val="21"/>
          <w:lang w:eastAsia="en-GB"/>
        </w:rPr>
        <w:t>MR</w:t>
      </w:r>
      <w:r w:rsidRPr="0023281B">
        <w:rPr>
          <w:rFonts w:ascii="Arial" w:eastAsia="Calibri" w:hAnsi="Arial" w:cs="Arial"/>
          <w:w w:val="0"/>
          <w:sz w:val="21"/>
          <w:szCs w:val="21"/>
          <w:lang w:eastAsia="en-GB"/>
        </w:rPr>
        <w:t xml:space="preserve"> for use in the calculation of the Service Charge for Month following the Indexation Date shall be calculated as follows:</w:t>
      </w:r>
    </w:p>
    <w:p w14:paraId="5B55D477" w14:textId="77777777" w:rsidR="00D4159A" w:rsidRPr="0023281B" w:rsidRDefault="00D4159A" w:rsidP="00D4159A">
      <w:pPr>
        <w:spacing w:after="284"/>
        <w:ind w:left="1701"/>
        <w:outlineLvl w:val="1"/>
        <w:rPr>
          <w:rFonts w:ascii="Arial" w:eastAsia="Calibri" w:hAnsi="Arial" w:cs="Arial"/>
          <w:b/>
          <w:bCs/>
          <w:sz w:val="21"/>
          <w:szCs w:val="21"/>
          <w:lang w:eastAsia="en-GB"/>
        </w:rPr>
      </w:pPr>
      <w:r w:rsidRPr="0023281B">
        <w:rPr>
          <w:rFonts w:ascii="Arial" w:eastAsia="Calibri" w:hAnsi="Arial" w:cs="Arial"/>
          <w:b/>
          <w:w w:val="0"/>
          <w:sz w:val="21"/>
          <w:szCs w:val="21"/>
          <w:lang w:eastAsia="en-GB"/>
        </w:rPr>
        <w:t>MR x I</w:t>
      </w:r>
      <w:r w:rsidRPr="0023281B">
        <w:rPr>
          <w:rFonts w:ascii="Arial" w:eastAsia="Calibri" w:hAnsi="Arial" w:cs="Arial"/>
          <w:b/>
          <w:w w:val="0"/>
          <w:sz w:val="21"/>
          <w:szCs w:val="21"/>
          <w:vertAlign w:val="subscript"/>
          <w:lang w:eastAsia="en-GB"/>
        </w:rPr>
        <w:t>2</w:t>
      </w:r>
    </w:p>
    <w:p w14:paraId="5B55D478" w14:textId="77777777" w:rsidR="00D4159A" w:rsidRPr="0023281B" w:rsidRDefault="00D4159A" w:rsidP="00EB49A1">
      <w:pPr>
        <w:widowControl w:val="0"/>
        <w:numPr>
          <w:ilvl w:val="1"/>
          <w:numId w:val="88"/>
        </w:numPr>
        <w:autoSpaceDE w:val="0"/>
        <w:autoSpaceDN w:val="0"/>
        <w:adjustRightInd w:val="0"/>
        <w:spacing w:after="240" w:line="312" w:lineRule="auto"/>
        <w:ind w:left="900" w:hanging="540"/>
        <w:jc w:val="both"/>
        <w:outlineLvl w:val="1"/>
        <w:rPr>
          <w:rFonts w:ascii="Arial" w:eastAsia="Calibri" w:hAnsi="Arial" w:cs="Arial"/>
          <w:b/>
          <w:bCs/>
          <w:sz w:val="21"/>
          <w:szCs w:val="21"/>
          <w:lang w:eastAsia="en-GB"/>
        </w:rPr>
      </w:pPr>
      <w:r w:rsidRPr="0023281B">
        <w:rPr>
          <w:rFonts w:ascii="Arial" w:eastAsia="Calibri" w:hAnsi="Arial" w:cs="Arial"/>
          <w:b/>
          <w:bCs/>
          <w:sz w:val="21"/>
          <w:szCs w:val="21"/>
          <w:lang w:eastAsia="en-GB"/>
        </w:rPr>
        <w:lastRenderedPageBreak/>
        <w:t xml:space="preserve"> </w:t>
      </w:r>
      <w:r w:rsidRPr="0023281B">
        <w:rPr>
          <w:rFonts w:ascii="Arial" w:eastAsia="Calibri" w:hAnsi="Arial" w:cs="Arial"/>
          <w:b/>
          <w:bCs/>
          <w:sz w:val="21"/>
          <w:szCs w:val="21"/>
          <w:lang w:eastAsia="en-GB"/>
        </w:rPr>
        <w:tab/>
        <w:t>Changes to Indices Affecting any Indexation Factor</w:t>
      </w:r>
      <w:bookmarkEnd w:id="110"/>
    </w:p>
    <w:p w14:paraId="5B55D479" w14:textId="77777777" w:rsidR="00D4159A" w:rsidRPr="0023281B" w:rsidRDefault="00D4159A" w:rsidP="00EB49A1">
      <w:pPr>
        <w:widowControl w:val="0"/>
        <w:numPr>
          <w:ilvl w:val="2"/>
          <w:numId w:val="88"/>
        </w:numPr>
        <w:tabs>
          <w:tab w:val="num" w:pos="1440"/>
        </w:tabs>
        <w:autoSpaceDE w:val="0"/>
        <w:autoSpaceDN w:val="0"/>
        <w:adjustRightInd w:val="0"/>
        <w:spacing w:after="240" w:line="312" w:lineRule="auto"/>
        <w:ind w:left="1418" w:hanging="698"/>
        <w:jc w:val="both"/>
        <w:outlineLvl w:val="1"/>
        <w:rPr>
          <w:rFonts w:ascii="Arial" w:eastAsia="Calibri" w:hAnsi="Arial" w:cs="Arial"/>
          <w:sz w:val="21"/>
          <w:szCs w:val="21"/>
          <w:lang w:eastAsia="en-GB"/>
        </w:rPr>
      </w:pPr>
      <w:r w:rsidRPr="0023281B">
        <w:rPr>
          <w:rFonts w:ascii="Arial" w:eastAsia="Calibri" w:hAnsi="Arial" w:cs="Arial"/>
          <w:sz w:val="21"/>
          <w:szCs w:val="21"/>
          <w:lang w:eastAsia="en-GB"/>
        </w:rPr>
        <w:t xml:space="preserve">If there is a material change in the nature or basis of any Index, or if any Index is discontinued, the Parties shall seek to agree upon an alternative to that Index which as closely replicates the relevant Index as is possible.  Any dispute regarding changes to the Index and/or calculations may be referred by either Party to expert determination pursuant to clause I2 of the Contract (Dispute Resolution).  </w:t>
      </w:r>
      <w:bookmarkStart w:id="111" w:name="_Ref135797746"/>
      <w:r w:rsidRPr="0023281B">
        <w:rPr>
          <w:rFonts w:ascii="Arial" w:eastAsia="Calibri" w:hAnsi="Arial" w:cs="Arial"/>
          <w:sz w:val="21"/>
          <w:szCs w:val="21"/>
          <w:lang w:eastAsia="en-GB"/>
        </w:rPr>
        <w:t>From the date of agreement or determination under this paragraph the agreed or determined replacement index shall be applied but the other provisions of this section 7 shall remain unchanged.</w:t>
      </w:r>
    </w:p>
    <w:p w14:paraId="5B55D47A" w14:textId="77777777" w:rsidR="00D4159A" w:rsidRPr="0023281B" w:rsidRDefault="00D4159A" w:rsidP="00EB49A1">
      <w:pPr>
        <w:widowControl w:val="0"/>
        <w:numPr>
          <w:ilvl w:val="2"/>
          <w:numId w:val="88"/>
        </w:numPr>
        <w:tabs>
          <w:tab w:val="num" w:pos="1440"/>
        </w:tabs>
        <w:autoSpaceDE w:val="0"/>
        <w:autoSpaceDN w:val="0"/>
        <w:adjustRightInd w:val="0"/>
        <w:spacing w:after="240" w:line="312" w:lineRule="auto"/>
        <w:ind w:left="1418" w:hanging="698"/>
        <w:jc w:val="both"/>
        <w:outlineLvl w:val="1"/>
        <w:rPr>
          <w:rFonts w:ascii="Arial" w:eastAsia="Calibri" w:hAnsi="Arial" w:cs="Arial"/>
          <w:sz w:val="21"/>
          <w:szCs w:val="21"/>
          <w:lang w:eastAsia="en-GB"/>
        </w:rPr>
      </w:pPr>
      <w:r w:rsidRPr="0023281B">
        <w:rPr>
          <w:rFonts w:ascii="Arial" w:eastAsia="Calibri" w:hAnsi="Arial" w:cs="Arial"/>
          <w:sz w:val="21"/>
          <w:szCs w:val="21"/>
          <w:lang w:eastAsia="en-GB"/>
        </w:rPr>
        <w:t xml:space="preserve">If any error or mistake shall occur in the publication of the figures for the relevant Index which have been used at any time in any calculation pursuant to this Schedule which is subsequently duly acknowledged and corrected by the Office of National Statistics or the relevant body with responsibility for the publication of such Index, the calculations in which the incorrect figures were used for the adjustments of any part of the monthly Service Charge shall be recalculated using the correct figures. Any dispute regarding the recalculations pursuant to this </w:t>
      </w:r>
      <w:r w:rsidRPr="0023281B">
        <w:rPr>
          <w:rFonts w:ascii="Arial" w:eastAsia="Calibri" w:hAnsi="Arial" w:cs="Arial"/>
          <w:b/>
          <w:bCs/>
          <w:sz w:val="21"/>
          <w:szCs w:val="21"/>
          <w:lang w:eastAsia="en-GB"/>
        </w:rPr>
        <w:t>paragraph</w:t>
      </w:r>
      <w:r w:rsidRPr="0023281B">
        <w:rPr>
          <w:rFonts w:ascii="Arial" w:eastAsia="Calibri" w:hAnsi="Arial" w:cs="Arial"/>
          <w:sz w:val="21"/>
          <w:szCs w:val="21"/>
          <w:lang w:eastAsia="en-GB"/>
        </w:rPr>
        <w:t xml:space="preserve"> </w:t>
      </w:r>
      <w:r w:rsidRPr="0023281B">
        <w:rPr>
          <w:rFonts w:ascii="Arial" w:eastAsia="Calibri" w:hAnsi="Arial" w:cs="Arial"/>
          <w:b/>
          <w:sz w:val="21"/>
          <w:szCs w:val="21"/>
          <w:lang w:eastAsia="en-GB"/>
        </w:rPr>
        <w:t>7</w:t>
      </w:r>
      <w:r w:rsidRPr="0023281B">
        <w:rPr>
          <w:rFonts w:ascii="Arial" w:eastAsia="Calibri" w:hAnsi="Arial" w:cs="Arial"/>
          <w:sz w:val="21"/>
          <w:szCs w:val="21"/>
          <w:lang w:eastAsia="en-GB"/>
        </w:rPr>
        <w:t xml:space="preserve"> may be referred at the request of either Party to expert determination pursuant to clause I2 of the Contract (Dispute Resolution). Any overpayment or underpayment by either Party to the other which has occurred as a result of the incorrect figures shall be paid or repaid by the Party to the other within twenty-eight (28) Working Days of the recalculation being agreed or determined (as the case may be).</w:t>
      </w:r>
      <w:bookmarkEnd w:id="111"/>
    </w:p>
    <w:p w14:paraId="5B55D47B" w14:textId="77777777" w:rsidR="00D4159A" w:rsidRPr="007A0E66" w:rsidRDefault="00D4159A" w:rsidP="00D4159A">
      <w:pPr>
        <w:pStyle w:val="Schedule0"/>
        <w:numPr>
          <w:ilvl w:val="0"/>
          <w:numId w:val="0"/>
        </w:numPr>
        <w:jc w:val="left"/>
        <w:rPr>
          <w:sz w:val="21"/>
          <w:szCs w:val="21"/>
        </w:rPr>
      </w:pPr>
      <w:r>
        <w:rPr>
          <w:sz w:val="21"/>
          <w:szCs w:val="21"/>
        </w:rPr>
        <w:br w:type="page"/>
      </w:r>
      <w:r w:rsidRPr="007A0E66">
        <w:rPr>
          <w:sz w:val="21"/>
          <w:szCs w:val="21"/>
        </w:rPr>
        <w:lastRenderedPageBreak/>
        <w:t xml:space="preserve">SCHEDULE </w:t>
      </w:r>
      <w:r>
        <w:rPr>
          <w:sz w:val="21"/>
          <w:szCs w:val="21"/>
        </w:rPr>
        <w:t>3</w:t>
      </w:r>
    </w:p>
    <w:p w14:paraId="5B55D47C" w14:textId="77777777" w:rsidR="00D4159A" w:rsidRPr="007A0E66" w:rsidRDefault="00D4159A" w:rsidP="00D4159A">
      <w:pPr>
        <w:pStyle w:val="SubHeading"/>
        <w:numPr>
          <w:ilvl w:val="0"/>
          <w:numId w:val="0"/>
        </w:numPr>
        <w:rPr>
          <w:sz w:val="21"/>
          <w:szCs w:val="21"/>
        </w:rPr>
      </w:pPr>
      <w:r>
        <w:rPr>
          <w:sz w:val="21"/>
          <w:szCs w:val="21"/>
        </w:rPr>
        <w:fldChar w:fldCharType="begin"/>
      </w:r>
      <w:r w:rsidRPr="007A0E66">
        <w:rPr>
          <w:sz w:val="21"/>
          <w:szCs w:val="21"/>
        </w:rPr>
        <w:instrText>tc "SCHEDULE 1 – DEFINITIONS" \l 1</w:instrText>
      </w:r>
      <w:r>
        <w:rPr>
          <w:sz w:val="21"/>
          <w:szCs w:val="21"/>
        </w:rPr>
        <w:fldChar w:fldCharType="end"/>
      </w:r>
      <w:r>
        <w:rPr>
          <w:sz w:val="21"/>
          <w:szCs w:val="21"/>
        </w:rPr>
        <w:t>SUPPLIER</w:t>
      </w:r>
      <w:r w:rsidRPr="007A0E66">
        <w:rPr>
          <w:sz w:val="21"/>
          <w:szCs w:val="21"/>
        </w:rPr>
        <w:t>’S PROPOSALS</w:t>
      </w:r>
    </w:p>
    <w:p w14:paraId="5B55D47D" w14:textId="77777777" w:rsidR="00D4159A" w:rsidRPr="007A0E66" w:rsidRDefault="00D4159A" w:rsidP="00D4159A">
      <w:pPr>
        <w:pStyle w:val="Schedule0"/>
        <w:numPr>
          <w:ilvl w:val="0"/>
          <w:numId w:val="0"/>
        </w:numPr>
        <w:jc w:val="left"/>
        <w:rPr>
          <w:sz w:val="21"/>
          <w:szCs w:val="21"/>
        </w:rPr>
      </w:pPr>
    </w:p>
    <w:p w14:paraId="5B55D47E" w14:textId="77777777" w:rsidR="00D4159A" w:rsidRPr="007A0E66" w:rsidRDefault="00D4159A" w:rsidP="00D4159A">
      <w:pPr>
        <w:rPr>
          <w:rFonts w:ascii="Arial" w:hAnsi="Arial" w:cs="Arial"/>
          <w:b/>
          <w:sz w:val="21"/>
          <w:szCs w:val="21"/>
          <w:lang w:eastAsia="en-GB"/>
        </w:rPr>
      </w:pPr>
      <w:r w:rsidRPr="007A0E66">
        <w:rPr>
          <w:rFonts w:ascii="Arial" w:hAnsi="Arial" w:cs="Arial"/>
          <w:b/>
          <w:sz w:val="21"/>
          <w:szCs w:val="21"/>
          <w:lang w:eastAsia="en-GB"/>
        </w:rPr>
        <w:t>Part A: SERVICE DELIVERY PLAN</w:t>
      </w:r>
    </w:p>
    <w:p w14:paraId="5B55D47F" w14:textId="77777777" w:rsidR="00D4159A" w:rsidRPr="007A0E66" w:rsidRDefault="00D4159A" w:rsidP="00D4159A">
      <w:pPr>
        <w:rPr>
          <w:rFonts w:ascii="Arial" w:hAnsi="Arial" w:cs="Arial"/>
          <w:b/>
          <w:sz w:val="21"/>
          <w:szCs w:val="21"/>
          <w:lang w:eastAsia="en-GB"/>
        </w:rPr>
      </w:pPr>
    </w:p>
    <w:p w14:paraId="5B55D480" w14:textId="77777777" w:rsidR="00D4159A" w:rsidRPr="007A0E66" w:rsidRDefault="00D4159A" w:rsidP="00D4159A">
      <w:pPr>
        <w:rPr>
          <w:rFonts w:ascii="Arial" w:hAnsi="Arial" w:cs="Arial"/>
          <w:b/>
          <w:sz w:val="21"/>
          <w:szCs w:val="21"/>
          <w:lang w:eastAsia="en-GB"/>
        </w:rPr>
      </w:pPr>
      <w:r w:rsidRPr="00F7225C">
        <w:rPr>
          <w:rFonts w:ascii="Arial" w:hAnsi="Arial" w:cs="Arial"/>
          <w:b/>
          <w:sz w:val="21"/>
          <w:szCs w:val="21"/>
          <w:highlight w:val="yellow"/>
          <w:lang w:eastAsia="en-GB"/>
        </w:rPr>
        <w:t>Successful Tenderers Service Delivery Plan to be inserted here</w:t>
      </w:r>
    </w:p>
    <w:p w14:paraId="5B55D481" w14:textId="77777777" w:rsidR="00D4159A" w:rsidRPr="007A0E66" w:rsidRDefault="00D4159A" w:rsidP="00D4159A">
      <w:pPr>
        <w:rPr>
          <w:rFonts w:ascii="Arial" w:hAnsi="Arial" w:cs="Arial"/>
          <w:b/>
          <w:sz w:val="21"/>
          <w:szCs w:val="21"/>
          <w:lang w:eastAsia="en-GB"/>
        </w:rPr>
      </w:pPr>
    </w:p>
    <w:p w14:paraId="5B55D482" w14:textId="77777777" w:rsidR="00D4159A" w:rsidRPr="007A0E66" w:rsidRDefault="00D4159A" w:rsidP="00D4159A">
      <w:pPr>
        <w:rPr>
          <w:rFonts w:ascii="Arial" w:hAnsi="Arial" w:cs="Arial"/>
          <w:b/>
          <w:sz w:val="21"/>
          <w:szCs w:val="21"/>
          <w:lang w:eastAsia="en-GB"/>
        </w:rPr>
      </w:pPr>
      <w:r w:rsidRPr="007A0E66">
        <w:rPr>
          <w:rFonts w:ascii="Arial" w:hAnsi="Arial" w:cs="Arial"/>
          <w:b/>
          <w:sz w:val="21"/>
          <w:szCs w:val="21"/>
          <w:lang w:eastAsia="en-GB"/>
        </w:rPr>
        <w:t>Part B: CONTINGENCY PLAN</w:t>
      </w:r>
    </w:p>
    <w:p w14:paraId="5B55D483" w14:textId="77777777" w:rsidR="00D4159A" w:rsidRPr="007A0E66" w:rsidRDefault="00D4159A" w:rsidP="00D4159A">
      <w:pPr>
        <w:rPr>
          <w:rFonts w:ascii="Arial" w:hAnsi="Arial" w:cs="Arial"/>
          <w:b/>
          <w:sz w:val="21"/>
          <w:szCs w:val="21"/>
          <w:lang w:eastAsia="en-GB"/>
        </w:rPr>
      </w:pPr>
    </w:p>
    <w:p w14:paraId="5B55D484" w14:textId="77777777" w:rsidR="00D4159A" w:rsidRPr="007A0E66" w:rsidRDefault="00D4159A" w:rsidP="00D4159A">
      <w:pPr>
        <w:rPr>
          <w:rFonts w:ascii="Arial" w:hAnsi="Arial" w:cs="Arial"/>
          <w:b/>
          <w:sz w:val="21"/>
          <w:szCs w:val="21"/>
          <w:lang w:eastAsia="en-GB"/>
        </w:rPr>
      </w:pPr>
      <w:r w:rsidRPr="00F7225C">
        <w:rPr>
          <w:rFonts w:ascii="Arial" w:hAnsi="Arial" w:cs="Arial"/>
          <w:b/>
          <w:sz w:val="21"/>
          <w:szCs w:val="21"/>
          <w:highlight w:val="yellow"/>
          <w:lang w:eastAsia="en-GB"/>
        </w:rPr>
        <w:t>Successful Tenderers Contingency Plan to be inserted here</w:t>
      </w:r>
    </w:p>
    <w:p w14:paraId="5B55D485" w14:textId="77777777" w:rsidR="00D4159A" w:rsidRDefault="00D4159A" w:rsidP="00D4159A">
      <w:pPr>
        <w:pStyle w:val="NumText"/>
        <w:numPr>
          <w:ilvl w:val="0"/>
          <w:numId w:val="0"/>
        </w:numPr>
        <w:spacing w:after="240" w:line="312" w:lineRule="auto"/>
        <w:jc w:val="center"/>
        <w:rPr>
          <w:rFonts w:ascii="Arial" w:hAnsi="Arial" w:cs="Arial"/>
          <w:b/>
          <w:sz w:val="20"/>
          <w:szCs w:val="20"/>
        </w:rPr>
      </w:pPr>
    </w:p>
    <w:p w14:paraId="5B55D486" w14:textId="77777777" w:rsidR="00D4159A" w:rsidRDefault="00D4159A" w:rsidP="00D4159A">
      <w:pPr>
        <w:pStyle w:val="NumText"/>
        <w:numPr>
          <w:ilvl w:val="0"/>
          <w:numId w:val="0"/>
        </w:numPr>
        <w:spacing w:after="240" w:line="312" w:lineRule="auto"/>
        <w:jc w:val="center"/>
        <w:rPr>
          <w:rFonts w:ascii="Arial" w:hAnsi="Arial" w:cs="Arial"/>
          <w:b/>
          <w:sz w:val="20"/>
          <w:szCs w:val="20"/>
        </w:rPr>
      </w:pPr>
    </w:p>
    <w:p w14:paraId="5B55D487" w14:textId="77777777" w:rsidR="00D4159A" w:rsidRPr="0093266D" w:rsidRDefault="00D4159A" w:rsidP="00D4159A">
      <w:pPr>
        <w:keepNext/>
        <w:keepLines/>
        <w:spacing w:after="240"/>
        <w:jc w:val="center"/>
        <w:rPr>
          <w:rFonts w:ascii="Arial" w:hAnsi="Arial" w:cs="Arial"/>
          <w:b/>
          <w:sz w:val="21"/>
          <w:szCs w:val="21"/>
          <w:lang w:eastAsia="en-GB"/>
        </w:rPr>
      </w:pPr>
      <w:r>
        <w:rPr>
          <w:b/>
        </w:rPr>
        <w:br w:type="page"/>
      </w:r>
      <w:bookmarkStart w:id="112" w:name="_DV_M12"/>
      <w:bookmarkStart w:id="113" w:name="_DV_M13"/>
      <w:bookmarkStart w:id="114" w:name="_DV_M14"/>
      <w:bookmarkStart w:id="115" w:name="_DV_M16"/>
      <w:bookmarkEnd w:id="112"/>
      <w:bookmarkEnd w:id="113"/>
      <w:bookmarkEnd w:id="114"/>
      <w:bookmarkEnd w:id="115"/>
      <w:r>
        <w:rPr>
          <w:rFonts w:ascii="Arial" w:hAnsi="Arial" w:cs="Arial"/>
          <w:b/>
          <w:sz w:val="21"/>
          <w:szCs w:val="21"/>
          <w:lang w:eastAsia="en-GB"/>
        </w:rPr>
        <w:lastRenderedPageBreak/>
        <w:t>SCHEDULE 4</w:t>
      </w:r>
    </w:p>
    <w:p w14:paraId="5B55D488" w14:textId="77777777" w:rsidR="00D4159A" w:rsidRPr="006912C6" w:rsidRDefault="00D4159A" w:rsidP="00D4159A">
      <w:pPr>
        <w:keepNext/>
        <w:keepLines/>
        <w:tabs>
          <w:tab w:val="left" w:pos="-720"/>
        </w:tabs>
        <w:suppressAutoHyphens/>
        <w:spacing w:line="360" w:lineRule="auto"/>
        <w:jc w:val="center"/>
        <w:rPr>
          <w:rFonts w:ascii="Arial" w:hAnsi="Arial" w:cs="Arial"/>
          <w:i/>
          <w:sz w:val="21"/>
          <w:szCs w:val="21"/>
        </w:rPr>
      </w:pPr>
      <w:r>
        <w:rPr>
          <w:rFonts w:ascii="Arial" w:hAnsi="Arial" w:cs="Arial"/>
          <w:b/>
          <w:sz w:val="21"/>
          <w:szCs w:val="21"/>
        </w:rPr>
        <w:t>NOT USED</w:t>
      </w:r>
    </w:p>
    <w:p w14:paraId="5B55D489" w14:textId="77777777" w:rsidR="00D4159A" w:rsidRPr="00FB52C6" w:rsidRDefault="00D4159A" w:rsidP="00D4159A">
      <w:pPr>
        <w:overflowPunct w:val="0"/>
        <w:spacing w:before="80" w:after="100"/>
        <w:jc w:val="both"/>
        <w:textAlignment w:val="baseline"/>
      </w:pPr>
    </w:p>
    <w:p w14:paraId="5B55D48A" w14:textId="77777777" w:rsidR="00D4159A" w:rsidRDefault="00D4159A" w:rsidP="00D4159A">
      <w:pPr>
        <w:pStyle w:val="NumText"/>
        <w:numPr>
          <w:ilvl w:val="0"/>
          <w:numId w:val="0"/>
        </w:numPr>
        <w:spacing w:after="240" w:line="312" w:lineRule="auto"/>
        <w:jc w:val="center"/>
        <w:rPr>
          <w:rFonts w:ascii="Arial" w:hAnsi="Arial" w:cs="Arial"/>
          <w:b/>
          <w:sz w:val="20"/>
          <w:szCs w:val="20"/>
        </w:rPr>
      </w:pPr>
    </w:p>
    <w:p w14:paraId="5B55D48B" w14:textId="77777777" w:rsidR="00D4159A" w:rsidRDefault="00D4159A" w:rsidP="00D4159A">
      <w:pPr>
        <w:pStyle w:val="NumText"/>
        <w:numPr>
          <w:ilvl w:val="0"/>
          <w:numId w:val="0"/>
        </w:numPr>
        <w:spacing w:after="240" w:line="312" w:lineRule="auto"/>
        <w:jc w:val="center"/>
        <w:rPr>
          <w:rFonts w:ascii="Arial" w:hAnsi="Arial" w:cs="Arial"/>
          <w:b/>
          <w:sz w:val="20"/>
          <w:szCs w:val="20"/>
        </w:rPr>
      </w:pPr>
    </w:p>
    <w:p w14:paraId="5B55D48C" w14:textId="77777777" w:rsidR="00D4159A" w:rsidRDefault="00D4159A" w:rsidP="00D4159A">
      <w:pPr>
        <w:pStyle w:val="NumText"/>
        <w:numPr>
          <w:ilvl w:val="0"/>
          <w:numId w:val="0"/>
        </w:numPr>
        <w:spacing w:after="240" w:line="312" w:lineRule="auto"/>
        <w:jc w:val="center"/>
        <w:rPr>
          <w:rFonts w:ascii="Arial" w:hAnsi="Arial" w:cs="Arial"/>
          <w:b/>
          <w:sz w:val="20"/>
          <w:szCs w:val="20"/>
        </w:rPr>
      </w:pPr>
    </w:p>
    <w:p w14:paraId="5B55D48D" w14:textId="77777777" w:rsidR="00D4159A" w:rsidRDefault="00D4159A" w:rsidP="00D4159A">
      <w:pPr>
        <w:pStyle w:val="NumText"/>
        <w:numPr>
          <w:ilvl w:val="0"/>
          <w:numId w:val="0"/>
        </w:numPr>
        <w:spacing w:after="240" w:line="312" w:lineRule="auto"/>
        <w:jc w:val="center"/>
        <w:rPr>
          <w:rFonts w:ascii="Arial" w:hAnsi="Arial" w:cs="Arial"/>
          <w:b/>
          <w:sz w:val="20"/>
          <w:szCs w:val="20"/>
        </w:rPr>
      </w:pPr>
    </w:p>
    <w:p w14:paraId="5B55D48E" w14:textId="77777777" w:rsidR="00D4159A" w:rsidRDefault="00D4159A" w:rsidP="00D4159A">
      <w:pPr>
        <w:pStyle w:val="NumText"/>
        <w:numPr>
          <w:ilvl w:val="0"/>
          <w:numId w:val="0"/>
        </w:numPr>
        <w:spacing w:after="240" w:line="312" w:lineRule="auto"/>
        <w:jc w:val="center"/>
        <w:rPr>
          <w:rFonts w:ascii="Arial" w:hAnsi="Arial" w:cs="Arial"/>
          <w:b/>
          <w:sz w:val="20"/>
          <w:szCs w:val="20"/>
        </w:rPr>
      </w:pPr>
    </w:p>
    <w:p w14:paraId="5B55D48F" w14:textId="77777777" w:rsidR="00D4159A" w:rsidRPr="00156165" w:rsidRDefault="00D4159A" w:rsidP="00D4159A">
      <w:pPr>
        <w:pStyle w:val="NumText"/>
        <w:numPr>
          <w:ilvl w:val="0"/>
          <w:numId w:val="0"/>
        </w:numPr>
        <w:spacing w:after="240" w:line="312" w:lineRule="auto"/>
        <w:jc w:val="center"/>
        <w:rPr>
          <w:rFonts w:ascii="Arial" w:hAnsi="Arial" w:cs="Arial"/>
          <w:b/>
          <w:sz w:val="21"/>
          <w:szCs w:val="21"/>
        </w:rPr>
      </w:pPr>
      <w:r>
        <w:rPr>
          <w:rFonts w:ascii="Arial" w:hAnsi="Arial" w:cs="Arial"/>
          <w:b/>
          <w:sz w:val="20"/>
          <w:szCs w:val="20"/>
        </w:rPr>
        <w:br w:type="page"/>
      </w:r>
      <w:r w:rsidRPr="00156165">
        <w:rPr>
          <w:rFonts w:ascii="Arial" w:hAnsi="Arial" w:cs="Arial"/>
          <w:b/>
          <w:sz w:val="21"/>
          <w:szCs w:val="21"/>
        </w:rPr>
        <w:lastRenderedPageBreak/>
        <w:t>SCHEDULE 5</w:t>
      </w:r>
    </w:p>
    <w:p w14:paraId="5B55D490" w14:textId="77777777" w:rsidR="00D4159A" w:rsidRPr="00156165" w:rsidRDefault="00D4159A" w:rsidP="00D4159A">
      <w:pPr>
        <w:pStyle w:val="SubHeading"/>
        <w:numPr>
          <w:ilvl w:val="0"/>
          <w:numId w:val="0"/>
        </w:numPr>
        <w:rPr>
          <w:sz w:val="21"/>
          <w:szCs w:val="21"/>
        </w:rPr>
      </w:pPr>
      <w:r w:rsidRPr="00156165">
        <w:rPr>
          <w:sz w:val="21"/>
          <w:szCs w:val="21"/>
        </w:rPr>
        <w:fldChar w:fldCharType="begin"/>
      </w:r>
      <w:r w:rsidRPr="00156165">
        <w:rPr>
          <w:sz w:val="21"/>
          <w:szCs w:val="21"/>
        </w:rPr>
        <w:instrText>tc "SCHEDULE 1 – DEFINITIONS" \l 1</w:instrText>
      </w:r>
      <w:r w:rsidRPr="00156165">
        <w:rPr>
          <w:sz w:val="21"/>
          <w:szCs w:val="21"/>
        </w:rPr>
        <w:fldChar w:fldCharType="end"/>
      </w:r>
      <w:r w:rsidRPr="00156165">
        <w:rPr>
          <w:sz w:val="21"/>
          <w:szCs w:val="21"/>
        </w:rPr>
        <w:t>PERFORMANCE MONITORING FRAMEWORK</w:t>
      </w:r>
    </w:p>
    <w:p w14:paraId="5B55D491" w14:textId="77777777" w:rsidR="00D4159A" w:rsidRPr="00A135AC" w:rsidRDefault="00D4159A" w:rsidP="00EB49A1">
      <w:pPr>
        <w:numPr>
          <w:ilvl w:val="0"/>
          <w:numId w:val="82"/>
        </w:numPr>
        <w:overflowPunct w:val="0"/>
        <w:autoSpaceDE w:val="0"/>
        <w:autoSpaceDN w:val="0"/>
        <w:adjustRightInd w:val="0"/>
        <w:spacing w:before="80" w:after="100" w:line="288" w:lineRule="auto"/>
        <w:jc w:val="both"/>
        <w:textAlignment w:val="baseline"/>
        <w:rPr>
          <w:rFonts w:ascii="Arial" w:hAnsi="Arial" w:cs="Arial"/>
          <w:sz w:val="21"/>
          <w:szCs w:val="21"/>
        </w:rPr>
      </w:pPr>
      <w:r w:rsidRPr="00A135AC">
        <w:rPr>
          <w:rFonts w:ascii="Arial" w:hAnsi="Arial" w:cs="Arial"/>
          <w:sz w:val="21"/>
          <w:szCs w:val="21"/>
        </w:rPr>
        <w:t>This Performance Monitoring Framework will apply in full from the Service Commencement Date and details the elements of the Services that will be measured to monitor and to incentivise performance by means of Performance Deductions via Schedule 2 (Payment Mechanism) for substandard performance. The Performance Monitoring Framework will be used to determine Performance Default Points that are transferred to the Payment Mechanism and converted into Performance Deductions.  The Services will be monitored against the Performance Standards detailed in Table 4 which reflect the requirements of the Service to be provided as detailed within the Contract.  If a failure as detailed in Table 4 occurs then, subject to the terms of this Performance Monitoring Framework, the Client shall be entitled to make Performance Deductions from the Service Charges without prejudice to any other remedies the Client may have.</w:t>
      </w:r>
    </w:p>
    <w:p w14:paraId="5B55D492" w14:textId="77777777" w:rsidR="00D4159A" w:rsidRPr="00A135AC" w:rsidRDefault="00D4159A" w:rsidP="00EB49A1">
      <w:pPr>
        <w:numPr>
          <w:ilvl w:val="0"/>
          <w:numId w:val="82"/>
        </w:numPr>
        <w:overflowPunct w:val="0"/>
        <w:autoSpaceDE w:val="0"/>
        <w:autoSpaceDN w:val="0"/>
        <w:adjustRightInd w:val="0"/>
        <w:spacing w:before="80" w:after="100" w:line="288" w:lineRule="auto"/>
        <w:jc w:val="both"/>
        <w:textAlignment w:val="baseline"/>
        <w:rPr>
          <w:rFonts w:ascii="Arial" w:hAnsi="Arial" w:cs="Arial"/>
          <w:sz w:val="21"/>
          <w:szCs w:val="21"/>
        </w:rPr>
      </w:pPr>
      <w:r w:rsidRPr="00A135AC">
        <w:rPr>
          <w:rFonts w:ascii="Arial" w:hAnsi="Arial" w:cs="Arial"/>
          <w:sz w:val="21"/>
          <w:szCs w:val="21"/>
        </w:rPr>
        <w:t xml:space="preserve">The process for measuring the Services is detailed below but generally consists of a system in which Performance Default Points (identified in Table 4 to this Performance Monitoring Framework) are allocated to an element of the Services where a Performance Standard Failure is recorded and the consequences are as follows:  </w:t>
      </w:r>
    </w:p>
    <w:p w14:paraId="5B55D493" w14:textId="77777777" w:rsidR="00D4159A" w:rsidRPr="00A135AC" w:rsidRDefault="00D4159A" w:rsidP="00D4159A">
      <w:pPr>
        <w:overflowPunct w:val="0"/>
        <w:spacing w:before="80" w:after="100"/>
        <w:ind w:left="1440" w:hanging="720"/>
        <w:jc w:val="both"/>
        <w:textAlignment w:val="baseline"/>
        <w:rPr>
          <w:rFonts w:ascii="Arial" w:hAnsi="Arial" w:cs="Arial"/>
          <w:sz w:val="21"/>
          <w:szCs w:val="21"/>
        </w:rPr>
      </w:pPr>
      <w:r w:rsidRPr="00A135AC">
        <w:rPr>
          <w:rFonts w:ascii="Arial" w:hAnsi="Arial" w:cs="Arial"/>
          <w:sz w:val="21"/>
          <w:szCs w:val="21"/>
        </w:rPr>
        <w:t>2.1</w:t>
      </w:r>
      <w:r w:rsidRPr="00A135AC">
        <w:rPr>
          <w:rFonts w:ascii="Arial" w:hAnsi="Arial" w:cs="Arial"/>
          <w:sz w:val="21"/>
          <w:szCs w:val="21"/>
        </w:rPr>
        <w:tab/>
        <w:t xml:space="preserve">Each time the Supplier fails to meet any of the Performance Standards set out in </w:t>
      </w:r>
      <w:proofErr w:type="gramStart"/>
      <w:r w:rsidRPr="00A135AC">
        <w:rPr>
          <w:rFonts w:ascii="Arial" w:hAnsi="Arial" w:cs="Arial"/>
          <w:sz w:val="21"/>
          <w:szCs w:val="21"/>
        </w:rPr>
        <w:t>Table  4</w:t>
      </w:r>
      <w:proofErr w:type="gramEnd"/>
      <w:r w:rsidRPr="00A135AC">
        <w:rPr>
          <w:rFonts w:ascii="Arial" w:hAnsi="Arial" w:cs="Arial"/>
          <w:sz w:val="21"/>
          <w:szCs w:val="21"/>
        </w:rPr>
        <w:t xml:space="preserve"> to this Performance Monitoring Framework, a Performance Standard Failure shall be recorded. </w:t>
      </w:r>
    </w:p>
    <w:p w14:paraId="5B55D494" w14:textId="77777777" w:rsidR="00D4159A" w:rsidRPr="00A135AC" w:rsidRDefault="00D4159A" w:rsidP="00D4159A">
      <w:pPr>
        <w:overflowPunct w:val="0"/>
        <w:spacing w:before="80" w:after="100"/>
        <w:ind w:left="1440" w:hanging="720"/>
        <w:jc w:val="both"/>
        <w:textAlignment w:val="baseline"/>
        <w:rPr>
          <w:rFonts w:ascii="Arial" w:hAnsi="Arial" w:cs="Arial"/>
          <w:sz w:val="21"/>
          <w:szCs w:val="21"/>
        </w:rPr>
      </w:pPr>
      <w:r w:rsidRPr="00A135AC">
        <w:rPr>
          <w:rFonts w:ascii="Arial" w:hAnsi="Arial" w:cs="Arial"/>
          <w:sz w:val="21"/>
          <w:szCs w:val="21"/>
        </w:rPr>
        <w:t>2.2</w:t>
      </w:r>
      <w:r w:rsidRPr="00A135AC">
        <w:rPr>
          <w:rFonts w:ascii="Arial" w:hAnsi="Arial" w:cs="Arial"/>
          <w:sz w:val="21"/>
          <w:szCs w:val="21"/>
        </w:rPr>
        <w:tab/>
        <w:t xml:space="preserve">Where the Performance Standard Failure has not been rectified, it will be deemed that it is a repeat Performance Standard Failure. In this instance the multiplier as described in Section 9 shall be used. </w:t>
      </w:r>
    </w:p>
    <w:p w14:paraId="5B55D495" w14:textId="77777777" w:rsidR="00D4159A" w:rsidRPr="00A135AC" w:rsidRDefault="00D4159A" w:rsidP="00D4159A">
      <w:pPr>
        <w:overflowPunct w:val="0"/>
        <w:spacing w:before="80" w:after="100"/>
        <w:ind w:left="1440" w:hanging="720"/>
        <w:jc w:val="both"/>
        <w:textAlignment w:val="baseline"/>
        <w:rPr>
          <w:rFonts w:ascii="Arial" w:hAnsi="Arial" w:cs="Arial"/>
          <w:sz w:val="21"/>
          <w:szCs w:val="21"/>
        </w:rPr>
      </w:pPr>
      <w:r w:rsidRPr="00A135AC">
        <w:rPr>
          <w:rFonts w:ascii="Arial" w:hAnsi="Arial" w:cs="Arial"/>
          <w:sz w:val="21"/>
          <w:szCs w:val="21"/>
        </w:rPr>
        <w:t>2.3</w:t>
      </w:r>
      <w:r w:rsidRPr="00A135AC">
        <w:rPr>
          <w:rFonts w:ascii="Arial" w:hAnsi="Arial" w:cs="Arial"/>
          <w:sz w:val="21"/>
          <w:szCs w:val="21"/>
        </w:rPr>
        <w:tab/>
        <w:t>Each Performance Standard Failure shall lead to the accrual of Performance Default Points.</w:t>
      </w:r>
    </w:p>
    <w:p w14:paraId="5B55D496" w14:textId="77777777" w:rsidR="00D4159A" w:rsidRPr="00A135AC" w:rsidRDefault="00D4159A" w:rsidP="00EB49A1">
      <w:pPr>
        <w:numPr>
          <w:ilvl w:val="1"/>
          <w:numId w:val="82"/>
        </w:numPr>
        <w:overflowPunct w:val="0"/>
        <w:autoSpaceDE w:val="0"/>
        <w:autoSpaceDN w:val="0"/>
        <w:adjustRightInd w:val="0"/>
        <w:spacing w:before="80" w:after="100" w:line="288" w:lineRule="auto"/>
        <w:ind w:left="1440" w:hanging="720"/>
        <w:jc w:val="both"/>
        <w:textAlignment w:val="baseline"/>
        <w:rPr>
          <w:rFonts w:ascii="Arial" w:hAnsi="Arial" w:cs="Arial"/>
          <w:sz w:val="21"/>
          <w:szCs w:val="21"/>
        </w:rPr>
      </w:pPr>
      <w:r w:rsidRPr="00A135AC">
        <w:rPr>
          <w:rFonts w:ascii="Arial" w:hAnsi="Arial" w:cs="Arial"/>
          <w:sz w:val="21"/>
          <w:szCs w:val="21"/>
        </w:rPr>
        <w:t xml:space="preserve">The number of Performance Default Points leads to a Performance Deduction in accordance with Schedule 2 (Payment Mechanism).  </w:t>
      </w:r>
    </w:p>
    <w:p w14:paraId="5B55D497" w14:textId="77777777" w:rsidR="00D4159A" w:rsidRPr="00A135AC" w:rsidRDefault="00D4159A" w:rsidP="00EB49A1">
      <w:pPr>
        <w:numPr>
          <w:ilvl w:val="0"/>
          <w:numId w:val="82"/>
        </w:numPr>
        <w:overflowPunct w:val="0"/>
        <w:autoSpaceDE w:val="0"/>
        <w:autoSpaceDN w:val="0"/>
        <w:adjustRightInd w:val="0"/>
        <w:spacing w:before="80" w:after="100" w:line="288" w:lineRule="auto"/>
        <w:jc w:val="both"/>
        <w:textAlignment w:val="baseline"/>
        <w:rPr>
          <w:rFonts w:ascii="Arial" w:hAnsi="Arial" w:cs="Arial"/>
          <w:sz w:val="21"/>
          <w:szCs w:val="21"/>
        </w:rPr>
      </w:pPr>
      <w:r w:rsidRPr="00A135AC">
        <w:rPr>
          <w:rFonts w:ascii="Arial" w:hAnsi="Arial" w:cs="Arial"/>
          <w:sz w:val="21"/>
          <w:szCs w:val="21"/>
        </w:rPr>
        <w:t xml:space="preserve">The Supplier will be responsible for the monitoring and accurate recording at all times of its own performance of the Services and of compliance with, or failure under, the requirements of the Performance Monitoring Framework.  This is without prejudice to the rights of the Client to monitor performance independently. </w:t>
      </w:r>
    </w:p>
    <w:p w14:paraId="5B55D498" w14:textId="77777777" w:rsidR="00D4159A" w:rsidRPr="00A135AC" w:rsidRDefault="00D4159A" w:rsidP="00EB49A1">
      <w:pPr>
        <w:numPr>
          <w:ilvl w:val="0"/>
          <w:numId w:val="82"/>
        </w:numPr>
        <w:overflowPunct w:val="0"/>
        <w:autoSpaceDE w:val="0"/>
        <w:autoSpaceDN w:val="0"/>
        <w:adjustRightInd w:val="0"/>
        <w:spacing w:before="80" w:after="100" w:line="288" w:lineRule="auto"/>
        <w:jc w:val="both"/>
        <w:textAlignment w:val="baseline"/>
        <w:rPr>
          <w:rFonts w:ascii="Arial" w:hAnsi="Arial" w:cs="Arial"/>
          <w:sz w:val="21"/>
          <w:szCs w:val="21"/>
        </w:rPr>
      </w:pPr>
      <w:r w:rsidRPr="00A135AC">
        <w:rPr>
          <w:rFonts w:ascii="Arial" w:hAnsi="Arial" w:cs="Arial"/>
          <w:sz w:val="21"/>
          <w:szCs w:val="21"/>
        </w:rPr>
        <w:t xml:space="preserve">The Supplier will notify the Client, in reasonable detail, of any Performance Standard Failures under any of the Performance Standards set out in Table 4 at the time of failure.  At the end of each Month the Supplier will be required to report to the Client, as part of the Monthly Service Report under clause C2 the instances of Performance Standard Failures in that Month and subsequent totals of Performance Default Points.  The total of Performance Default Points determines the Performance Deduction that will be subtracted from the Monthly Service Charges due to the </w:t>
      </w:r>
      <w:proofErr w:type="gramStart"/>
      <w:r w:rsidRPr="00A135AC">
        <w:rPr>
          <w:rFonts w:ascii="Arial" w:hAnsi="Arial" w:cs="Arial"/>
          <w:sz w:val="21"/>
          <w:szCs w:val="21"/>
        </w:rPr>
        <w:t>Supplier,</w:t>
      </w:r>
      <w:proofErr w:type="gramEnd"/>
      <w:r w:rsidRPr="00A135AC">
        <w:rPr>
          <w:rFonts w:ascii="Arial" w:hAnsi="Arial" w:cs="Arial"/>
          <w:sz w:val="21"/>
          <w:szCs w:val="21"/>
        </w:rPr>
        <w:t xml:space="preserve"> see Schedule 2 (Payment Mechanism). The Monthly Service Report shall collate the information that has already been provided (at the time of fault) to the Client. The amount of Performance Default Points incurred in any Month shall be itemised in the Monthly Service Report.</w:t>
      </w:r>
    </w:p>
    <w:p w14:paraId="5B55D499" w14:textId="77777777" w:rsidR="00D4159A" w:rsidRPr="00A135AC" w:rsidRDefault="00D4159A" w:rsidP="00EB49A1">
      <w:pPr>
        <w:numPr>
          <w:ilvl w:val="0"/>
          <w:numId w:val="82"/>
        </w:numPr>
        <w:overflowPunct w:val="0"/>
        <w:autoSpaceDE w:val="0"/>
        <w:autoSpaceDN w:val="0"/>
        <w:adjustRightInd w:val="0"/>
        <w:spacing w:before="80" w:after="100" w:line="288" w:lineRule="auto"/>
        <w:jc w:val="both"/>
        <w:textAlignment w:val="baseline"/>
        <w:rPr>
          <w:rFonts w:ascii="Arial" w:hAnsi="Arial" w:cs="Arial"/>
          <w:sz w:val="21"/>
          <w:szCs w:val="21"/>
        </w:rPr>
      </w:pPr>
      <w:r w:rsidRPr="00A135AC">
        <w:rPr>
          <w:rFonts w:ascii="Arial" w:hAnsi="Arial" w:cs="Arial"/>
          <w:sz w:val="21"/>
          <w:szCs w:val="21"/>
        </w:rPr>
        <w:t xml:space="preserve">The Client may in its sole and absolute discretion grant Relief from the application of Performance Default Points if it is satisfied that the reason for the Performance Standard Failure was outside the reasonable control of the Supplier. To claim such relief evidence must be provided by the Supplier to the Client for each event for which Relief is sought which must show that the Supplier was unable to mitigate the effects of the reason for the Performance Standard </w:t>
      </w:r>
      <w:r w:rsidRPr="00A135AC">
        <w:rPr>
          <w:rFonts w:ascii="Arial" w:hAnsi="Arial" w:cs="Arial"/>
          <w:sz w:val="21"/>
          <w:szCs w:val="21"/>
        </w:rPr>
        <w:lastRenderedPageBreak/>
        <w:t xml:space="preserve">Failure. The Client will review the application for Relief and determine if the event causing a Performance Standard Failure was or was not outside the reasonable control of the Supplier. The Supplier must apply reasonable measures to mitigate problems/events which affect the delivery of the Service to prevent the occurrence or minimize the amount of Performance Standard Failures. </w:t>
      </w:r>
    </w:p>
    <w:p w14:paraId="5B55D49A" w14:textId="77777777" w:rsidR="00D4159A" w:rsidRPr="00A135AC" w:rsidRDefault="00D4159A" w:rsidP="00EB49A1">
      <w:pPr>
        <w:numPr>
          <w:ilvl w:val="0"/>
          <w:numId w:val="82"/>
        </w:numPr>
        <w:overflowPunct w:val="0"/>
        <w:autoSpaceDE w:val="0"/>
        <w:autoSpaceDN w:val="0"/>
        <w:adjustRightInd w:val="0"/>
        <w:spacing w:before="80" w:after="100" w:line="288" w:lineRule="auto"/>
        <w:jc w:val="both"/>
        <w:textAlignment w:val="baseline"/>
        <w:rPr>
          <w:rFonts w:ascii="Arial" w:hAnsi="Arial" w:cs="Arial"/>
          <w:sz w:val="21"/>
          <w:szCs w:val="21"/>
        </w:rPr>
      </w:pPr>
      <w:r w:rsidRPr="00A135AC">
        <w:rPr>
          <w:rFonts w:ascii="Arial" w:hAnsi="Arial" w:cs="Arial"/>
          <w:sz w:val="21"/>
          <w:szCs w:val="21"/>
        </w:rPr>
        <w:t xml:space="preserve">Supplier’s Vehicle breakdown, maintenance of Supplier’s Vehicles and Driver absence for whatever reason will not be authorized as  an event giving rise to the granting of Relief.  Any failure to use a relevant Prescribed Route of Travel caused by a road closure or a road otherwise being </w:t>
      </w:r>
      <w:proofErr w:type="spellStart"/>
      <w:r w:rsidRPr="00A135AC">
        <w:rPr>
          <w:rFonts w:ascii="Arial" w:hAnsi="Arial" w:cs="Arial"/>
          <w:sz w:val="21"/>
          <w:szCs w:val="21"/>
        </w:rPr>
        <w:t>impassible</w:t>
      </w:r>
      <w:proofErr w:type="spellEnd"/>
      <w:r w:rsidRPr="00A135AC">
        <w:rPr>
          <w:rFonts w:ascii="Arial" w:hAnsi="Arial" w:cs="Arial"/>
          <w:sz w:val="21"/>
          <w:szCs w:val="21"/>
        </w:rPr>
        <w:t xml:space="preserve"> to a Supplier’s Vehicle will (subject to the Supplier having taken reasonable measures to mitigate the impact and having notified the Client in accordance with Schedule 1 (Client’s Requirements)) be authorised as an event giving rise to the granting of Relief</w:t>
      </w:r>
    </w:p>
    <w:p w14:paraId="5B55D49B" w14:textId="77777777" w:rsidR="00D4159A" w:rsidRPr="00A135AC" w:rsidRDefault="00D4159A" w:rsidP="00EB49A1">
      <w:pPr>
        <w:numPr>
          <w:ilvl w:val="0"/>
          <w:numId w:val="82"/>
        </w:numPr>
        <w:overflowPunct w:val="0"/>
        <w:autoSpaceDE w:val="0"/>
        <w:autoSpaceDN w:val="0"/>
        <w:adjustRightInd w:val="0"/>
        <w:spacing w:before="80" w:after="100" w:line="288" w:lineRule="auto"/>
        <w:jc w:val="both"/>
        <w:textAlignment w:val="baseline"/>
        <w:rPr>
          <w:rFonts w:ascii="Arial" w:hAnsi="Arial" w:cs="Arial"/>
          <w:sz w:val="21"/>
          <w:szCs w:val="21"/>
        </w:rPr>
      </w:pPr>
      <w:r w:rsidRPr="00A135AC">
        <w:rPr>
          <w:rFonts w:ascii="Arial" w:hAnsi="Arial" w:cs="Arial"/>
          <w:sz w:val="21"/>
          <w:szCs w:val="21"/>
        </w:rPr>
        <w:t xml:space="preserve">Where the Client through its own monitoring of the Contract and the performance of the Services finds a failure to meet a Performance Standard it shall notify the Supplier and the Supplier shall record the failure against the Performance Standard as per the Supplier's monitoring system. </w:t>
      </w:r>
    </w:p>
    <w:p w14:paraId="5B55D49C" w14:textId="77777777" w:rsidR="00D4159A" w:rsidRPr="00A135AC" w:rsidRDefault="00D4159A" w:rsidP="00EB49A1">
      <w:pPr>
        <w:numPr>
          <w:ilvl w:val="0"/>
          <w:numId w:val="82"/>
        </w:numPr>
        <w:overflowPunct w:val="0"/>
        <w:autoSpaceDE w:val="0"/>
        <w:autoSpaceDN w:val="0"/>
        <w:adjustRightInd w:val="0"/>
        <w:spacing w:before="80" w:after="100" w:line="288" w:lineRule="auto"/>
        <w:jc w:val="both"/>
        <w:textAlignment w:val="baseline"/>
        <w:rPr>
          <w:rFonts w:ascii="Arial" w:hAnsi="Arial" w:cs="Arial"/>
          <w:sz w:val="21"/>
          <w:szCs w:val="21"/>
        </w:rPr>
      </w:pPr>
      <w:r w:rsidRPr="00A135AC">
        <w:rPr>
          <w:rFonts w:ascii="Arial" w:hAnsi="Arial" w:cs="Arial"/>
          <w:sz w:val="21"/>
          <w:szCs w:val="21"/>
        </w:rPr>
        <w:t>The Performance Monitoring Framework shall be reviewed on an annual basis by the Client and the Supplier.  No changes shall be made to the Performance Monitoring Framework except by agreement of both parties.</w:t>
      </w:r>
    </w:p>
    <w:p w14:paraId="5B55D49D" w14:textId="77777777" w:rsidR="00D4159A" w:rsidRPr="00A135AC" w:rsidRDefault="00D4159A" w:rsidP="00D4159A">
      <w:pPr>
        <w:overflowPunct w:val="0"/>
        <w:spacing w:before="80" w:after="100" w:line="288" w:lineRule="auto"/>
        <w:ind w:left="720"/>
        <w:jc w:val="both"/>
        <w:textAlignment w:val="baseline"/>
        <w:rPr>
          <w:rFonts w:ascii="Arial" w:hAnsi="Arial" w:cs="Arial"/>
          <w:sz w:val="21"/>
          <w:szCs w:val="21"/>
        </w:rPr>
      </w:pPr>
    </w:p>
    <w:p w14:paraId="5B55D49E" w14:textId="77777777" w:rsidR="00D4159A" w:rsidRPr="00A135AC" w:rsidRDefault="00D4159A" w:rsidP="00EB49A1">
      <w:pPr>
        <w:numPr>
          <w:ilvl w:val="0"/>
          <w:numId w:val="82"/>
        </w:numPr>
        <w:overflowPunct w:val="0"/>
        <w:autoSpaceDE w:val="0"/>
        <w:autoSpaceDN w:val="0"/>
        <w:adjustRightInd w:val="0"/>
        <w:spacing w:before="80" w:after="100" w:line="288" w:lineRule="auto"/>
        <w:jc w:val="both"/>
        <w:textAlignment w:val="baseline"/>
        <w:rPr>
          <w:rFonts w:ascii="Arial" w:hAnsi="Arial" w:cs="Arial"/>
          <w:b/>
          <w:sz w:val="21"/>
          <w:szCs w:val="21"/>
        </w:rPr>
      </w:pPr>
      <w:r w:rsidRPr="00A135AC">
        <w:rPr>
          <w:rFonts w:ascii="Arial" w:hAnsi="Arial" w:cs="Arial"/>
          <w:b/>
          <w:sz w:val="21"/>
          <w:szCs w:val="21"/>
        </w:rPr>
        <w:t>Repeated Category Performance Failures</w:t>
      </w:r>
    </w:p>
    <w:p w14:paraId="5B55D49F" w14:textId="77777777" w:rsidR="00D4159A" w:rsidRPr="00A135AC" w:rsidRDefault="00D4159A" w:rsidP="00D4159A">
      <w:pPr>
        <w:overflowPunct w:val="0"/>
        <w:spacing w:before="80" w:after="100" w:line="288" w:lineRule="auto"/>
        <w:ind w:left="720"/>
        <w:jc w:val="both"/>
        <w:textAlignment w:val="baseline"/>
        <w:rPr>
          <w:rFonts w:ascii="Arial" w:hAnsi="Arial" w:cs="Arial"/>
          <w:b/>
          <w:sz w:val="21"/>
          <w:szCs w:val="21"/>
        </w:rPr>
      </w:pPr>
    </w:p>
    <w:p w14:paraId="5B55D4A0" w14:textId="77777777" w:rsidR="00D4159A" w:rsidRPr="00A135AC" w:rsidRDefault="00D4159A" w:rsidP="00D4159A">
      <w:pPr>
        <w:overflowPunct w:val="0"/>
        <w:spacing w:before="80" w:after="100" w:line="288" w:lineRule="auto"/>
        <w:ind w:left="720" w:hanging="360"/>
        <w:jc w:val="both"/>
        <w:textAlignment w:val="baseline"/>
        <w:rPr>
          <w:rFonts w:ascii="Arial" w:hAnsi="Arial" w:cs="Arial"/>
          <w:sz w:val="21"/>
          <w:szCs w:val="21"/>
        </w:rPr>
      </w:pPr>
      <w:r w:rsidRPr="00A135AC">
        <w:rPr>
          <w:rFonts w:ascii="Arial" w:hAnsi="Arial" w:cs="Arial"/>
          <w:sz w:val="21"/>
          <w:szCs w:val="21"/>
        </w:rPr>
        <w:t>9.1</w:t>
      </w:r>
      <w:r w:rsidRPr="00A135AC">
        <w:rPr>
          <w:rFonts w:ascii="Arial" w:hAnsi="Arial" w:cs="Arial"/>
          <w:sz w:val="21"/>
          <w:szCs w:val="21"/>
        </w:rPr>
        <w:tab/>
        <w:t>To incentivise Suppliers to avoid repeated Performance Standard Failures, a Multiplier shall be applied to the number of Performance Default Points allocated for further Performance Failures against the same Performance Standard in any one calendar month</w:t>
      </w:r>
    </w:p>
    <w:p w14:paraId="5B55D4A1" w14:textId="77777777" w:rsidR="00D4159A" w:rsidRPr="00A135AC" w:rsidRDefault="00D4159A" w:rsidP="00D4159A">
      <w:pPr>
        <w:overflowPunct w:val="0"/>
        <w:spacing w:before="80" w:after="100" w:line="288" w:lineRule="auto"/>
        <w:ind w:left="720" w:hanging="294"/>
        <w:jc w:val="both"/>
        <w:textAlignment w:val="baseline"/>
        <w:rPr>
          <w:rFonts w:ascii="Arial" w:hAnsi="Arial" w:cs="Arial"/>
          <w:sz w:val="21"/>
          <w:szCs w:val="21"/>
        </w:rPr>
      </w:pPr>
      <w:r w:rsidRPr="00A135AC">
        <w:rPr>
          <w:rFonts w:ascii="Arial" w:hAnsi="Arial" w:cs="Arial"/>
          <w:sz w:val="21"/>
          <w:szCs w:val="21"/>
        </w:rPr>
        <w:t>9.2 Therefore if there is a second or further Performance Default against any one Performance Standard in any one calendar month, the number of Performance Default Points allocated for that Performance Default will be increased by the formula set out in Table 1 below</w:t>
      </w:r>
    </w:p>
    <w:p w14:paraId="5B55D4A2" w14:textId="77777777" w:rsidR="00D4159A" w:rsidRDefault="00D4159A" w:rsidP="00946857">
      <w:pPr>
        <w:overflowPunct w:val="0"/>
        <w:spacing w:before="80" w:after="100" w:line="288" w:lineRule="auto"/>
        <w:ind w:left="360" w:firstLine="360"/>
        <w:jc w:val="both"/>
        <w:textAlignment w:val="baseline"/>
        <w:rPr>
          <w:rFonts w:ascii="Arial" w:hAnsi="Arial" w:cs="Arial"/>
          <w:sz w:val="21"/>
          <w:szCs w:val="21"/>
        </w:rPr>
      </w:pPr>
      <w:r w:rsidRPr="00A135AC">
        <w:rPr>
          <w:rFonts w:ascii="Arial" w:hAnsi="Arial" w:cs="Arial"/>
          <w:sz w:val="21"/>
          <w:szCs w:val="21"/>
        </w:rPr>
        <w:t>The multiplier shall oper</w:t>
      </w:r>
      <w:r w:rsidR="00946857">
        <w:rPr>
          <w:rFonts w:ascii="Arial" w:hAnsi="Arial" w:cs="Arial"/>
          <w:sz w:val="21"/>
          <w:szCs w:val="21"/>
        </w:rPr>
        <w:t>ate as set out in Table 1 below</w:t>
      </w:r>
    </w:p>
    <w:p w14:paraId="5B55D4A3" w14:textId="77777777" w:rsidR="00946857" w:rsidRPr="00A135AC" w:rsidRDefault="00946857" w:rsidP="00946857">
      <w:pPr>
        <w:overflowPunct w:val="0"/>
        <w:spacing w:before="80" w:after="100" w:line="288" w:lineRule="auto"/>
        <w:ind w:left="360" w:firstLine="360"/>
        <w:jc w:val="both"/>
        <w:textAlignment w:val="baseline"/>
        <w:rPr>
          <w:rFonts w:ascii="Arial" w:hAnsi="Arial" w:cs="Arial"/>
          <w:sz w:val="21"/>
          <w:szCs w:val="21"/>
        </w:rPr>
      </w:pPr>
    </w:p>
    <w:p w14:paraId="5B55D4A4" w14:textId="77777777" w:rsidR="00D4159A" w:rsidRPr="00A135AC" w:rsidRDefault="00D4159A" w:rsidP="00D4159A">
      <w:pPr>
        <w:overflowPunct w:val="0"/>
        <w:spacing w:before="80" w:after="100" w:line="288" w:lineRule="auto"/>
        <w:ind w:left="360"/>
        <w:jc w:val="both"/>
        <w:textAlignment w:val="baseline"/>
        <w:rPr>
          <w:rFonts w:ascii="Arial" w:hAnsi="Arial" w:cs="Arial"/>
          <w:sz w:val="21"/>
          <w:szCs w:val="21"/>
        </w:rPr>
      </w:pPr>
      <w:r w:rsidRPr="00A135AC">
        <w:rPr>
          <w:rFonts w:ascii="Arial" w:hAnsi="Arial" w:cs="Arial"/>
          <w:sz w:val="21"/>
          <w:szCs w:val="21"/>
        </w:rPr>
        <w:t>Table 1</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3"/>
        <w:gridCol w:w="3870"/>
      </w:tblGrid>
      <w:tr w:rsidR="00D4159A" w:rsidRPr="00A135AC" w14:paraId="5B55D4A7" w14:textId="77777777" w:rsidTr="00D4159A">
        <w:trPr>
          <w:trHeight w:val="725"/>
        </w:trPr>
        <w:tc>
          <w:tcPr>
            <w:tcW w:w="3883" w:type="dxa"/>
            <w:shd w:val="clear" w:color="auto" w:fill="auto"/>
          </w:tcPr>
          <w:p w14:paraId="5B55D4A5" w14:textId="77777777" w:rsidR="00D4159A" w:rsidRPr="00A135AC" w:rsidRDefault="00D4159A" w:rsidP="00D4159A">
            <w:pPr>
              <w:overflowPunct w:val="0"/>
              <w:spacing w:before="80" w:after="100" w:line="288" w:lineRule="auto"/>
              <w:jc w:val="both"/>
              <w:textAlignment w:val="baseline"/>
              <w:rPr>
                <w:rFonts w:ascii="Arial" w:hAnsi="Arial" w:cs="Arial"/>
                <w:sz w:val="21"/>
                <w:szCs w:val="21"/>
              </w:rPr>
            </w:pPr>
            <w:r w:rsidRPr="00A135AC">
              <w:rPr>
                <w:rFonts w:ascii="Arial" w:hAnsi="Arial" w:cs="Arial"/>
                <w:sz w:val="21"/>
                <w:szCs w:val="21"/>
              </w:rPr>
              <w:t>Number of Performance Defaults against the same Performance Standard</w:t>
            </w:r>
          </w:p>
        </w:tc>
        <w:tc>
          <w:tcPr>
            <w:tcW w:w="3870" w:type="dxa"/>
            <w:shd w:val="clear" w:color="auto" w:fill="auto"/>
          </w:tcPr>
          <w:p w14:paraId="5B55D4A6" w14:textId="77777777" w:rsidR="00D4159A" w:rsidRPr="00A135AC" w:rsidRDefault="00D4159A" w:rsidP="00D4159A">
            <w:pPr>
              <w:overflowPunct w:val="0"/>
              <w:spacing w:before="80" w:after="100" w:line="288" w:lineRule="auto"/>
              <w:jc w:val="both"/>
              <w:textAlignment w:val="baseline"/>
              <w:rPr>
                <w:rFonts w:ascii="Arial" w:hAnsi="Arial" w:cs="Arial"/>
                <w:sz w:val="21"/>
                <w:szCs w:val="21"/>
              </w:rPr>
            </w:pPr>
            <w:r w:rsidRPr="00A135AC">
              <w:rPr>
                <w:rFonts w:ascii="Arial" w:hAnsi="Arial" w:cs="Arial"/>
                <w:sz w:val="21"/>
                <w:szCs w:val="21"/>
              </w:rPr>
              <w:t>Multiplier to be applied</w:t>
            </w:r>
          </w:p>
        </w:tc>
      </w:tr>
      <w:tr w:rsidR="00D4159A" w:rsidRPr="00A135AC" w14:paraId="5B55D4AA" w14:textId="77777777" w:rsidTr="00D4159A">
        <w:trPr>
          <w:trHeight w:val="449"/>
        </w:trPr>
        <w:tc>
          <w:tcPr>
            <w:tcW w:w="3883" w:type="dxa"/>
            <w:shd w:val="clear" w:color="auto" w:fill="auto"/>
          </w:tcPr>
          <w:p w14:paraId="5B55D4A8" w14:textId="77777777" w:rsidR="00D4159A" w:rsidRPr="00A135AC" w:rsidRDefault="00D4159A" w:rsidP="00D4159A">
            <w:pPr>
              <w:overflowPunct w:val="0"/>
              <w:spacing w:before="80" w:after="100" w:line="288" w:lineRule="auto"/>
              <w:jc w:val="both"/>
              <w:textAlignment w:val="baseline"/>
              <w:rPr>
                <w:rFonts w:ascii="Arial" w:hAnsi="Arial" w:cs="Arial"/>
                <w:sz w:val="21"/>
                <w:szCs w:val="21"/>
              </w:rPr>
            </w:pPr>
            <w:r w:rsidRPr="00A135AC">
              <w:rPr>
                <w:rFonts w:ascii="Arial" w:hAnsi="Arial" w:cs="Arial"/>
                <w:sz w:val="21"/>
                <w:szCs w:val="21"/>
              </w:rPr>
              <w:t>2</w:t>
            </w:r>
          </w:p>
        </w:tc>
        <w:tc>
          <w:tcPr>
            <w:tcW w:w="3870" w:type="dxa"/>
            <w:shd w:val="clear" w:color="auto" w:fill="auto"/>
          </w:tcPr>
          <w:p w14:paraId="5B55D4A9" w14:textId="77777777" w:rsidR="00D4159A" w:rsidRPr="00A135AC" w:rsidRDefault="00D4159A" w:rsidP="00D4159A">
            <w:pPr>
              <w:overflowPunct w:val="0"/>
              <w:spacing w:before="80" w:after="100" w:line="288" w:lineRule="auto"/>
              <w:jc w:val="both"/>
              <w:textAlignment w:val="baseline"/>
              <w:rPr>
                <w:rFonts w:ascii="Arial" w:hAnsi="Arial" w:cs="Arial"/>
                <w:sz w:val="21"/>
                <w:szCs w:val="21"/>
              </w:rPr>
            </w:pPr>
            <w:r w:rsidRPr="00A135AC">
              <w:rPr>
                <w:rFonts w:ascii="Arial" w:hAnsi="Arial" w:cs="Arial"/>
                <w:sz w:val="21"/>
                <w:szCs w:val="21"/>
              </w:rPr>
              <w:t>1.5</w:t>
            </w:r>
          </w:p>
        </w:tc>
      </w:tr>
      <w:tr w:rsidR="00D4159A" w:rsidRPr="00A135AC" w14:paraId="5B55D4AD" w14:textId="77777777" w:rsidTr="00D4159A">
        <w:trPr>
          <w:trHeight w:val="449"/>
        </w:trPr>
        <w:tc>
          <w:tcPr>
            <w:tcW w:w="3883" w:type="dxa"/>
            <w:shd w:val="clear" w:color="auto" w:fill="auto"/>
          </w:tcPr>
          <w:p w14:paraId="5B55D4AB" w14:textId="77777777" w:rsidR="00D4159A" w:rsidRPr="00A135AC" w:rsidRDefault="00D4159A" w:rsidP="00D4159A">
            <w:pPr>
              <w:overflowPunct w:val="0"/>
              <w:spacing w:before="80" w:after="100" w:line="288" w:lineRule="auto"/>
              <w:jc w:val="both"/>
              <w:textAlignment w:val="baseline"/>
              <w:rPr>
                <w:rFonts w:ascii="Arial" w:hAnsi="Arial" w:cs="Arial"/>
                <w:sz w:val="21"/>
                <w:szCs w:val="21"/>
              </w:rPr>
            </w:pPr>
            <w:r w:rsidRPr="00A135AC">
              <w:rPr>
                <w:rFonts w:ascii="Arial" w:hAnsi="Arial" w:cs="Arial"/>
                <w:sz w:val="21"/>
                <w:szCs w:val="21"/>
              </w:rPr>
              <w:t>3</w:t>
            </w:r>
          </w:p>
        </w:tc>
        <w:tc>
          <w:tcPr>
            <w:tcW w:w="3870" w:type="dxa"/>
            <w:shd w:val="clear" w:color="auto" w:fill="auto"/>
          </w:tcPr>
          <w:p w14:paraId="5B55D4AC" w14:textId="77777777" w:rsidR="00D4159A" w:rsidRPr="00A135AC" w:rsidRDefault="00D4159A" w:rsidP="00D4159A">
            <w:pPr>
              <w:overflowPunct w:val="0"/>
              <w:spacing w:before="80" w:after="100" w:line="288" w:lineRule="auto"/>
              <w:jc w:val="both"/>
              <w:textAlignment w:val="baseline"/>
              <w:rPr>
                <w:rFonts w:ascii="Arial" w:hAnsi="Arial" w:cs="Arial"/>
                <w:sz w:val="21"/>
                <w:szCs w:val="21"/>
              </w:rPr>
            </w:pPr>
            <w:r w:rsidRPr="00A135AC">
              <w:rPr>
                <w:rFonts w:ascii="Arial" w:hAnsi="Arial" w:cs="Arial"/>
                <w:sz w:val="21"/>
                <w:szCs w:val="21"/>
              </w:rPr>
              <w:t>2</w:t>
            </w:r>
          </w:p>
        </w:tc>
      </w:tr>
      <w:tr w:rsidR="00D4159A" w:rsidRPr="00A135AC" w14:paraId="5B55D4B0" w14:textId="77777777" w:rsidTr="00D4159A">
        <w:trPr>
          <w:trHeight w:val="449"/>
        </w:trPr>
        <w:tc>
          <w:tcPr>
            <w:tcW w:w="3883" w:type="dxa"/>
            <w:shd w:val="clear" w:color="auto" w:fill="auto"/>
          </w:tcPr>
          <w:p w14:paraId="5B55D4AE" w14:textId="77777777" w:rsidR="00D4159A" w:rsidRPr="00A135AC" w:rsidRDefault="00D4159A" w:rsidP="00D4159A">
            <w:pPr>
              <w:overflowPunct w:val="0"/>
              <w:spacing w:before="80" w:after="100" w:line="288" w:lineRule="auto"/>
              <w:jc w:val="both"/>
              <w:textAlignment w:val="baseline"/>
              <w:rPr>
                <w:rFonts w:ascii="Arial" w:hAnsi="Arial" w:cs="Arial"/>
                <w:sz w:val="21"/>
                <w:szCs w:val="21"/>
              </w:rPr>
            </w:pPr>
            <w:r w:rsidRPr="00A135AC">
              <w:rPr>
                <w:rFonts w:ascii="Arial" w:hAnsi="Arial" w:cs="Arial"/>
                <w:sz w:val="21"/>
                <w:szCs w:val="21"/>
              </w:rPr>
              <w:t>4</w:t>
            </w:r>
          </w:p>
        </w:tc>
        <w:tc>
          <w:tcPr>
            <w:tcW w:w="3870" w:type="dxa"/>
            <w:shd w:val="clear" w:color="auto" w:fill="auto"/>
          </w:tcPr>
          <w:p w14:paraId="5B55D4AF" w14:textId="77777777" w:rsidR="00D4159A" w:rsidRPr="00A135AC" w:rsidRDefault="00D4159A" w:rsidP="00D4159A">
            <w:pPr>
              <w:overflowPunct w:val="0"/>
              <w:spacing w:before="80" w:after="100" w:line="288" w:lineRule="auto"/>
              <w:jc w:val="both"/>
              <w:textAlignment w:val="baseline"/>
              <w:rPr>
                <w:rFonts w:ascii="Arial" w:hAnsi="Arial" w:cs="Arial"/>
                <w:sz w:val="21"/>
                <w:szCs w:val="21"/>
              </w:rPr>
            </w:pPr>
            <w:r w:rsidRPr="00A135AC">
              <w:rPr>
                <w:rFonts w:ascii="Arial" w:hAnsi="Arial" w:cs="Arial"/>
                <w:sz w:val="21"/>
                <w:szCs w:val="21"/>
              </w:rPr>
              <w:t>2.5</w:t>
            </w:r>
          </w:p>
        </w:tc>
      </w:tr>
      <w:tr w:rsidR="00D4159A" w:rsidRPr="00A135AC" w14:paraId="5B55D4B3" w14:textId="77777777" w:rsidTr="00D4159A">
        <w:trPr>
          <w:trHeight w:val="449"/>
        </w:trPr>
        <w:tc>
          <w:tcPr>
            <w:tcW w:w="3883" w:type="dxa"/>
            <w:shd w:val="clear" w:color="auto" w:fill="auto"/>
          </w:tcPr>
          <w:p w14:paraId="5B55D4B1" w14:textId="77777777" w:rsidR="00D4159A" w:rsidRPr="00A135AC" w:rsidRDefault="00D4159A" w:rsidP="00D4159A">
            <w:pPr>
              <w:overflowPunct w:val="0"/>
              <w:spacing w:before="80" w:after="100" w:line="288" w:lineRule="auto"/>
              <w:jc w:val="both"/>
              <w:textAlignment w:val="baseline"/>
              <w:rPr>
                <w:rFonts w:ascii="Arial" w:hAnsi="Arial" w:cs="Arial"/>
                <w:sz w:val="21"/>
                <w:szCs w:val="21"/>
              </w:rPr>
            </w:pPr>
            <w:r w:rsidRPr="00A135AC">
              <w:rPr>
                <w:rFonts w:ascii="Arial" w:hAnsi="Arial" w:cs="Arial"/>
                <w:sz w:val="21"/>
                <w:szCs w:val="21"/>
              </w:rPr>
              <w:t>5</w:t>
            </w:r>
          </w:p>
        </w:tc>
        <w:tc>
          <w:tcPr>
            <w:tcW w:w="3870" w:type="dxa"/>
            <w:shd w:val="clear" w:color="auto" w:fill="auto"/>
          </w:tcPr>
          <w:p w14:paraId="5B55D4B2" w14:textId="77777777" w:rsidR="00D4159A" w:rsidRPr="00A135AC" w:rsidRDefault="00D4159A" w:rsidP="00D4159A">
            <w:pPr>
              <w:overflowPunct w:val="0"/>
              <w:spacing w:before="80" w:after="100" w:line="288" w:lineRule="auto"/>
              <w:jc w:val="both"/>
              <w:textAlignment w:val="baseline"/>
              <w:rPr>
                <w:rFonts w:ascii="Arial" w:hAnsi="Arial" w:cs="Arial"/>
                <w:sz w:val="21"/>
                <w:szCs w:val="21"/>
              </w:rPr>
            </w:pPr>
            <w:r w:rsidRPr="00A135AC">
              <w:rPr>
                <w:rFonts w:ascii="Arial" w:hAnsi="Arial" w:cs="Arial"/>
                <w:sz w:val="21"/>
                <w:szCs w:val="21"/>
              </w:rPr>
              <w:t>3</w:t>
            </w:r>
          </w:p>
        </w:tc>
      </w:tr>
      <w:tr w:rsidR="00D4159A" w:rsidRPr="00A135AC" w14:paraId="5B55D4B6" w14:textId="77777777" w:rsidTr="00D4159A">
        <w:trPr>
          <w:trHeight w:val="464"/>
        </w:trPr>
        <w:tc>
          <w:tcPr>
            <w:tcW w:w="3883" w:type="dxa"/>
            <w:shd w:val="clear" w:color="auto" w:fill="auto"/>
          </w:tcPr>
          <w:p w14:paraId="5B55D4B4" w14:textId="77777777" w:rsidR="00D4159A" w:rsidRPr="00A135AC" w:rsidRDefault="00D4159A" w:rsidP="00D4159A">
            <w:pPr>
              <w:overflowPunct w:val="0"/>
              <w:spacing w:before="80" w:after="100" w:line="288" w:lineRule="auto"/>
              <w:jc w:val="both"/>
              <w:textAlignment w:val="baseline"/>
              <w:rPr>
                <w:rFonts w:ascii="Arial" w:hAnsi="Arial" w:cs="Arial"/>
                <w:sz w:val="21"/>
                <w:szCs w:val="21"/>
              </w:rPr>
            </w:pPr>
            <w:r w:rsidRPr="00A135AC">
              <w:rPr>
                <w:rFonts w:ascii="Arial" w:hAnsi="Arial" w:cs="Arial"/>
                <w:sz w:val="21"/>
                <w:szCs w:val="21"/>
              </w:rPr>
              <w:t>˃ 5</w:t>
            </w:r>
          </w:p>
        </w:tc>
        <w:tc>
          <w:tcPr>
            <w:tcW w:w="3870" w:type="dxa"/>
            <w:shd w:val="clear" w:color="auto" w:fill="auto"/>
          </w:tcPr>
          <w:p w14:paraId="5B55D4B5" w14:textId="77777777" w:rsidR="00D4159A" w:rsidRPr="00A135AC" w:rsidRDefault="00D4159A" w:rsidP="00D4159A">
            <w:pPr>
              <w:overflowPunct w:val="0"/>
              <w:spacing w:before="80" w:after="100" w:line="288" w:lineRule="auto"/>
              <w:jc w:val="both"/>
              <w:textAlignment w:val="baseline"/>
              <w:rPr>
                <w:rFonts w:ascii="Arial" w:hAnsi="Arial" w:cs="Arial"/>
                <w:sz w:val="21"/>
                <w:szCs w:val="21"/>
              </w:rPr>
            </w:pPr>
            <w:r w:rsidRPr="00A135AC">
              <w:rPr>
                <w:rFonts w:ascii="Arial" w:hAnsi="Arial" w:cs="Arial"/>
                <w:sz w:val="21"/>
                <w:szCs w:val="21"/>
              </w:rPr>
              <w:t>3.5</w:t>
            </w:r>
          </w:p>
        </w:tc>
      </w:tr>
    </w:tbl>
    <w:p w14:paraId="5B55D4B7" w14:textId="77777777" w:rsidR="00D4159A" w:rsidRPr="00A135AC" w:rsidRDefault="00D4159A" w:rsidP="00D4159A">
      <w:pPr>
        <w:overflowPunct w:val="0"/>
        <w:spacing w:before="80" w:after="100" w:line="288" w:lineRule="auto"/>
        <w:ind w:left="360"/>
        <w:jc w:val="both"/>
        <w:textAlignment w:val="baseline"/>
        <w:rPr>
          <w:rFonts w:ascii="Arial" w:hAnsi="Arial" w:cs="Arial"/>
          <w:sz w:val="21"/>
          <w:szCs w:val="21"/>
        </w:rPr>
      </w:pPr>
    </w:p>
    <w:p w14:paraId="5B55D4B8" w14:textId="77777777" w:rsidR="00D4159A" w:rsidRPr="00A135AC" w:rsidRDefault="00D4159A" w:rsidP="00D4159A">
      <w:pPr>
        <w:ind w:left="360" w:hanging="76"/>
        <w:jc w:val="both"/>
        <w:rPr>
          <w:rFonts w:ascii="Arial" w:hAnsi="Arial" w:cs="Arial"/>
          <w:b/>
          <w:color w:val="000000"/>
          <w:sz w:val="21"/>
          <w:szCs w:val="21"/>
        </w:rPr>
      </w:pPr>
      <w:r w:rsidRPr="00A135AC">
        <w:rPr>
          <w:rFonts w:ascii="Arial" w:hAnsi="Arial" w:cs="Arial"/>
          <w:b/>
          <w:color w:val="000000"/>
          <w:sz w:val="21"/>
          <w:szCs w:val="21"/>
        </w:rPr>
        <w:lastRenderedPageBreak/>
        <w:t>10.</w:t>
      </w:r>
      <w:r w:rsidRPr="00A135AC">
        <w:rPr>
          <w:rFonts w:ascii="Arial" w:hAnsi="Arial" w:cs="Arial"/>
          <w:b/>
          <w:color w:val="000000"/>
          <w:sz w:val="21"/>
          <w:szCs w:val="21"/>
        </w:rPr>
        <w:tab/>
        <w:t>Performance Deductions</w:t>
      </w:r>
    </w:p>
    <w:p w14:paraId="5B55D4B9" w14:textId="77777777" w:rsidR="00D4159A" w:rsidRPr="00A135AC" w:rsidRDefault="00D4159A" w:rsidP="00D4159A">
      <w:pPr>
        <w:jc w:val="both"/>
        <w:rPr>
          <w:rFonts w:ascii="Arial" w:hAnsi="Arial" w:cs="Arial"/>
          <w:color w:val="000000"/>
          <w:sz w:val="21"/>
          <w:szCs w:val="21"/>
        </w:rPr>
      </w:pPr>
    </w:p>
    <w:p w14:paraId="5B55D4BA" w14:textId="77777777" w:rsidR="00D4159A" w:rsidRPr="00A135AC" w:rsidRDefault="00D4159A" w:rsidP="00D4159A">
      <w:pPr>
        <w:ind w:left="1440" w:hanging="731"/>
        <w:jc w:val="both"/>
        <w:rPr>
          <w:rFonts w:ascii="Arial" w:hAnsi="Arial" w:cs="Arial"/>
          <w:color w:val="000000"/>
          <w:sz w:val="21"/>
          <w:szCs w:val="21"/>
        </w:rPr>
      </w:pPr>
      <w:r w:rsidRPr="00A135AC">
        <w:rPr>
          <w:rFonts w:ascii="Arial" w:hAnsi="Arial" w:cs="Arial"/>
          <w:color w:val="000000"/>
          <w:sz w:val="21"/>
          <w:szCs w:val="21"/>
        </w:rPr>
        <w:t>10.1</w:t>
      </w:r>
      <w:r w:rsidRPr="00A135AC">
        <w:rPr>
          <w:rFonts w:ascii="Arial" w:hAnsi="Arial" w:cs="Arial"/>
          <w:color w:val="000000"/>
          <w:sz w:val="21"/>
          <w:szCs w:val="21"/>
        </w:rPr>
        <w:tab/>
        <w:t xml:space="preserve">There will be a </w:t>
      </w:r>
      <w:r w:rsidRPr="00A135AC">
        <w:rPr>
          <w:rFonts w:ascii="Arial" w:hAnsi="Arial" w:cs="Arial"/>
          <w:color w:val="000000"/>
          <w:sz w:val="21"/>
          <w:szCs w:val="21"/>
          <w:u w:val="single"/>
        </w:rPr>
        <w:t>Monthly Allowance of 399 Performance Default Points per month</w:t>
      </w:r>
      <w:r w:rsidRPr="00A135AC">
        <w:rPr>
          <w:rFonts w:ascii="Arial" w:hAnsi="Arial" w:cs="Arial"/>
          <w:color w:val="000000"/>
          <w:sz w:val="21"/>
          <w:szCs w:val="21"/>
        </w:rPr>
        <w:t>, up to which no financial Performance Deductions shall apply, unless the Supplier has already exceeded one of the annual allowance triggers more particularly detailed at 10.4, 10.5 and 10.6 below.</w:t>
      </w:r>
    </w:p>
    <w:p w14:paraId="5B55D4BB" w14:textId="77777777" w:rsidR="00D4159A" w:rsidRPr="00A135AC" w:rsidRDefault="00D4159A" w:rsidP="00D4159A">
      <w:pPr>
        <w:jc w:val="both"/>
        <w:rPr>
          <w:rFonts w:ascii="Arial" w:hAnsi="Arial" w:cs="Arial"/>
          <w:color w:val="000000"/>
          <w:sz w:val="21"/>
          <w:szCs w:val="21"/>
        </w:rPr>
      </w:pPr>
    </w:p>
    <w:p w14:paraId="5B55D4BC" w14:textId="77777777" w:rsidR="00D4159A" w:rsidRPr="00A135AC" w:rsidRDefault="00D4159A" w:rsidP="00D4159A">
      <w:pPr>
        <w:ind w:left="1440" w:hanging="731"/>
        <w:jc w:val="both"/>
        <w:rPr>
          <w:rFonts w:ascii="Arial" w:hAnsi="Arial" w:cs="Arial"/>
          <w:color w:val="000000"/>
          <w:sz w:val="21"/>
          <w:szCs w:val="21"/>
        </w:rPr>
      </w:pPr>
      <w:r w:rsidRPr="00A135AC">
        <w:rPr>
          <w:rFonts w:ascii="Arial" w:hAnsi="Arial" w:cs="Arial"/>
          <w:color w:val="000000"/>
          <w:sz w:val="21"/>
          <w:szCs w:val="21"/>
        </w:rPr>
        <w:t>10.2</w:t>
      </w:r>
      <w:r w:rsidRPr="00A135AC">
        <w:rPr>
          <w:rFonts w:ascii="Arial" w:hAnsi="Arial" w:cs="Arial"/>
          <w:color w:val="000000"/>
          <w:sz w:val="21"/>
          <w:szCs w:val="21"/>
        </w:rPr>
        <w:tab/>
        <w:t>Once a Supplier exceeds the Monthly Allowance for Performance Default Points allocated for any one calendar month, then for that calendar month ALL Performance Default Points awarded and accrued will carry a Performance Deduction Charge of £1 per point and which will be applied in accordance with Clause C (Payments and Services Charges) of the Contract.</w:t>
      </w:r>
    </w:p>
    <w:p w14:paraId="5B55D4BD" w14:textId="77777777" w:rsidR="00D4159A" w:rsidRPr="00A135AC" w:rsidRDefault="00D4159A" w:rsidP="00D4159A">
      <w:pPr>
        <w:jc w:val="both"/>
        <w:rPr>
          <w:rFonts w:ascii="Arial" w:hAnsi="Arial" w:cs="Arial"/>
          <w:color w:val="000000"/>
          <w:sz w:val="21"/>
          <w:szCs w:val="21"/>
        </w:rPr>
      </w:pPr>
    </w:p>
    <w:p w14:paraId="5B55D4BE" w14:textId="77777777" w:rsidR="00D4159A" w:rsidRPr="00A135AC" w:rsidRDefault="00D4159A" w:rsidP="00D4159A">
      <w:pPr>
        <w:ind w:left="1440" w:hanging="731"/>
        <w:jc w:val="both"/>
        <w:rPr>
          <w:rFonts w:ascii="Arial" w:hAnsi="Arial" w:cs="Arial"/>
          <w:color w:val="000000"/>
          <w:sz w:val="21"/>
          <w:szCs w:val="21"/>
        </w:rPr>
      </w:pPr>
      <w:r w:rsidRPr="00A135AC">
        <w:rPr>
          <w:rFonts w:ascii="Arial" w:hAnsi="Arial" w:cs="Arial"/>
          <w:color w:val="000000"/>
          <w:sz w:val="21"/>
          <w:szCs w:val="21"/>
        </w:rPr>
        <w:t>10.3</w:t>
      </w:r>
      <w:r w:rsidRPr="00A135AC">
        <w:rPr>
          <w:rFonts w:ascii="Arial" w:hAnsi="Arial" w:cs="Arial"/>
          <w:color w:val="000000"/>
          <w:sz w:val="21"/>
          <w:szCs w:val="21"/>
        </w:rPr>
        <w:tab/>
        <w:t>The £1 will be the base figure on Contract commencement and will thereafter be adjusted annually on the anniversary of this Contract in line with RPIX.</w:t>
      </w:r>
    </w:p>
    <w:p w14:paraId="5B55D4BF" w14:textId="77777777" w:rsidR="00D4159A" w:rsidRPr="00A135AC" w:rsidRDefault="00D4159A" w:rsidP="00D4159A">
      <w:pPr>
        <w:jc w:val="both"/>
        <w:rPr>
          <w:rFonts w:ascii="Arial" w:hAnsi="Arial" w:cs="Arial"/>
          <w:color w:val="000000"/>
          <w:sz w:val="21"/>
          <w:szCs w:val="21"/>
        </w:rPr>
      </w:pPr>
    </w:p>
    <w:p w14:paraId="5B55D4C0" w14:textId="77777777" w:rsidR="00D4159A" w:rsidRPr="00A135AC" w:rsidRDefault="00D4159A" w:rsidP="00D4159A">
      <w:pPr>
        <w:ind w:left="1440" w:hanging="731"/>
        <w:jc w:val="both"/>
        <w:rPr>
          <w:rFonts w:ascii="Arial" w:hAnsi="Arial" w:cs="Arial"/>
          <w:color w:val="000000"/>
          <w:sz w:val="21"/>
          <w:szCs w:val="21"/>
        </w:rPr>
      </w:pPr>
      <w:r w:rsidRPr="00A135AC">
        <w:rPr>
          <w:rFonts w:ascii="Arial" w:hAnsi="Arial" w:cs="Arial"/>
          <w:color w:val="000000"/>
          <w:sz w:val="21"/>
          <w:szCs w:val="21"/>
        </w:rPr>
        <w:t>10.4</w:t>
      </w:r>
      <w:r w:rsidRPr="00A135AC">
        <w:rPr>
          <w:rFonts w:ascii="Arial" w:hAnsi="Arial" w:cs="Arial"/>
          <w:color w:val="000000"/>
          <w:sz w:val="21"/>
          <w:szCs w:val="21"/>
        </w:rPr>
        <w:tab/>
        <w:t>The Supplier shall keep a record of the running total of Performance Default Points accrued over the preceding 12 Months and in its Monthly Report it will calculate and detail two figures for Performance Default Points namely</w:t>
      </w:r>
    </w:p>
    <w:p w14:paraId="5B55D4C1" w14:textId="77777777" w:rsidR="00D4159A" w:rsidRPr="00A135AC" w:rsidRDefault="00D4159A" w:rsidP="00D4159A">
      <w:pPr>
        <w:ind w:left="720"/>
        <w:contextualSpacing/>
        <w:jc w:val="both"/>
        <w:rPr>
          <w:rFonts w:ascii="Arial" w:hAnsi="Arial" w:cs="Arial"/>
          <w:sz w:val="21"/>
          <w:szCs w:val="21"/>
        </w:rPr>
      </w:pPr>
    </w:p>
    <w:p w14:paraId="5B55D4C2" w14:textId="77777777" w:rsidR="00D4159A" w:rsidRPr="00A135AC" w:rsidRDefault="00D4159A" w:rsidP="00EB49A1">
      <w:pPr>
        <w:widowControl w:val="0"/>
        <w:numPr>
          <w:ilvl w:val="0"/>
          <w:numId w:val="85"/>
        </w:numPr>
        <w:autoSpaceDE w:val="0"/>
        <w:autoSpaceDN w:val="0"/>
        <w:adjustRightInd w:val="0"/>
        <w:jc w:val="both"/>
        <w:rPr>
          <w:rFonts w:ascii="Arial" w:hAnsi="Arial" w:cs="Arial"/>
          <w:color w:val="000000"/>
          <w:sz w:val="21"/>
          <w:szCs w:val="21"/>
        </w:rPr>
      </w:pPr>
      <w:r w:rsidRPr="00A135AC">
        <w:rPr>
          <w:rFonts w:ascii="Arial" w:hAnsi="Arial" w:cs="Arial"/>
          <w:color w:val="000000"/>
          <w:sz w:val="21"/>
          <w:szCs w:val="21"/>
        </w:rPr>
        <w:t xml:space="preserve">the current Monthly total of Performance Default Points and </w:t>
      </w:r>
    </w:p>
    <w:p w14:paraId="5B55D4C3" w14:textId="77777777" w:rsidR="00D4159A" w:rsidRPr="00A135AC" w:rsidRDefault="00D4159A" w:rsidP="00EB49A1">
      <w:pPr>
        <w:widowControl w:val="0"/>
        <w:numPr>
          <w:ilvl w:val="0"/>
          <w:numId w:val="85"/>
        </w:numPr>
        <w:autoSpaceDE w:val="0"/>
        <w:autoSpaceDN w:val="0"/>
        <w:adjustRightInd w:val="0"/>
        <w:jc w:val="both"/>
        <w:rPr>
          <w:rFonts w:ascii="Arial" w:hAnsi="Arial" w:cs="Arial"/>
          <w:color w:val="000000"/>
          <w:sz w:val="21"/>
          <w:szCs w:val="21"/>
        </w:rPr>
      </w:pPr>
      <w:r w:rsidRPr="00A135AC">
        <w:rPr>
          <w:rFonts w:ascii="Arial" w:hAnsi="Arial" w:cs="Arial"/>
          <w:color w:val="000000"/>
          <w:sz w:val="21"/>
          <w:szCs w:val="21"/>
        </w:rPr>
        <w:t>the total number of Performance Default  Points accrued in the preceding twelve (12)  Months</w:t>
      </w:r>
    </w:p>
    <w:p w14:paraId="5B55D4C4" w14:textId="77777777" w:rsidR="00D4159A" w:rsidRPr="00A135AC" w:rsidRDefault="00D4159A" w:rsidP="00D4159A">
      <w:pPr>
        <w:ind w:left="720"/>
        <w:contextualSpacing/>
        <w:jc w:val="both"/>
        <w:rPr>
          <w:rFonts w:ascii="Arial" w:hAnsi="Arial" w:cs="Arial"/>
          <w:sz w:val="21"/>
          <w:szCs w:val="21"/>
        </w:rPr>
      </w:pPr>
    </w:p>
    <w:p w14:paraId="5B55D4C5" w14:textId="77777777" w:rsidR="00D4159A" w:rsidRPr="00A135AC" w:rsidRDefault="00D4159A" w:rsidP="00D4159A">
      <w:pPr>
        <w:ind w:left="1440" w:hanging="731"/>
        <w:jc w:val="both"/>
        <w:rPr>
          <w:rFonts w:ascii="Arial" w:hAnsi="Arial" w:cs="Arial"/>
          <w:color w:val="000000"/>
          <w:sz w:val="21"/>
          <w:szCs w:val="21"/>
        </w:rPr>
      </w:pPr>
      <w:r w:rsidRPr="00A135AC">
        <w:rPr>
          <w:rFonts w:ascii="Arial" w:hAnsi="Arial" w:cs="Arial"/>
          <w:color w:val="000000"/>
          <w:sz w:val="21"/>
          <w:szCs w:val="21"/>
        </w:rPr>
        <w:t>10.5</w:t>
      </w:r>
      <w:r w:rsidRPr="00A135AC">
        <w:rPr>
          <w:rFonts w:ascii="Arial" w:hAnsi="Arial" w:cs="Arial"/>
          <w:color w:val="000000"/>
          <w:sz w:val="21"/>
          <w:szCs w:val="21"/>
        </w:rPr>
        <w:tab/>
        <w:t xml:space="preserve">For any calendar Month, where the total number of Performance Default Points accrued in the preceding twelve (12) calendar months exceeds one of the trigger points listed below at Table 3, the Monthly Allowance for Performance Default Points shall be changed and revised as set out below at Table 2. </w:t>
      </w:r>
    </w:p>
    <w:p w14:paraId="5B55D4C6" w14:textId="77777777" w:rsidR="00D4159A" w:rsidRPr="00A135AC" w:rsidRDefault="00D4159A" w:rsidP="00D4159A">
      <w:pPr>
        <w:ind w:left="720"/>
        <w:contextualSpacing/>
        <w:jc w:val="both"/>
        <w:rPr>
          <w:rFonts w:ascii="Arial" w:hAnsi="Arial" w:cs="Arial"/>
          <w:sz w:val="21"/>
          <w:szCs w:val="21"/>
        </w:rPr>
      </w:pPr>
    </w:p>
    <w:p w14:paraId="5B55D4C7" w14:textId="77777777" w:rsidR="00D4159A" w:rsidRPr="00A135AC" w:rsidRDefault="00D4159A" w:rsidP="00D4159A">
      <w:pPr>
        <w:ind w:left="1440" w:hanging="731"/>
        <w:jc w:val="both"/>
        <w:rPr>
          <w:rFonts w:ascii="Arial" w:hAnsi="Arial" w:cs="Arial"/>
          <w:color w:val="000000"/>
          <w:sz w:val="21"/>
          <w:szCs w:val="21"/>
        </w:rPr>
      </w:pPr>
      <w:r w:rsidRPr="00A135AC">
        <w:rPr>
          <w:rFonts w:ascii="Arial" w:hAnsi="Arial" w:cs="Arial"/>
          <w:color w:val="000000"/>
          <w:sz w:val="21"/>
          <w:szCs w:val="21"/>
        </w:rPr>
        <w:t>10.6</w:t>
      </w:r>
      <w:r w:rsidRPr="00A135AC">
        <w:rPr>
          <w:rFonts w:ascii="Arial" w:hAnsi="Arial" w:cs="Arial"/>
          <w:color w:val="000000"/>
          <w:sz w:val="21"/>
          <w:szCs w:val="21"/>
        </w:rPr>
        <w:tab/>
        <w:t>The revised Monthly Allowance shall thereafter continue to apply for as long as the running total remains above either one of the Threshold levels listed below on Table 2.</w:t>
      </w:r>
    </w:p>
    <w:p w14:paraId="5B55D4C8" w14:textId="77777777" w:rsidR="00D4159A" w:rsidRPr="00A135AC" w:rsidRDefault="00D4159A" w:rsidP="00D4159A">
      <w:pPr>
        <w:jc w:val="both"/>
        <w:rPr>
          <w:rFonts w:ascii="Arial" w:hAnsi="Arial" w:cs="Arial"/>
          <w:b/>
          <w:color w:val="000000"/>
          <w:sz w:val="21"/>
          <w:szCs w:val="21"/>
        </w:rPr>
      </w:pPr>
    </w:p>
    <w:p w14:paraId="5B55D4C9" w14:textId="77777777" w:rsidR="00D4159A" w:rsidRPr="00A135AC" w:rsidRDefault="00D4159A" w:rsidP="00D4159A">
      <w:pPr>
        <w:jc w:val="both"/>
        <w:rPr>
          <w:rFonts w:ascii="Arial" w:hAnsi="Arial" w:cs="Arial"/>
          <w:b/>
          <w:color w:val="000000"/>
          <w:sz w:val="21"/>
          <w:szCs w:val="21"/>
        </w:rPr>
      </w:pPr>
    </w:p>
    <w:p w14:paraId="5B55D4CA" w14:textId="77777777" w:rsidR="00D4159A" w:rsidRPr="00A135AC" w:rsidRDefault="00D4159A" w:rsidP="00D4159A">
      <w:pPr>
        <w:jc w:val="both"/>
        <w:rPr>
          <w:rFonts w:ascii="Arial" w:hAnsi="Arial" w:cs="Arial"/>
          <w:b/>
          <w:color w:val="000000"/>
          <w:sz w:val="21"/>
          <w:szCs w:val="21"/>
        </w:rPr>
      </w:pPr>
      <w:r w:rsidRPr="00A135AC">
        <w:rPr>
          <w:rFonts w:ascii="Arial" w:hAnsi="Arial" w:cs="Arial"/>
          <w:b/>
          <w:color w:val="000000"/>
          <w:sz w:val="21"/>
          <w:szCs w:val="21"/>
        </w:rPr>
        <w:t>Table 2- Monthly Allowance for Performance Points</w:t>
      </w:r>
    </w:p>
    <w:p w14:paraId="5B55D4CB" w14:textId="77777777" w:rsidR="00D4159A" w:rsidRPr="00A135AC" w:rsidRDefault="00D4159A" w:rsidP="00D4159A">
      <w:pPr>
        <w:jc w:val="both"/>
        <w:rPr>
          <w:rFonts w:ascii="Arial" w:hAnsi="Arial" w:cs="Arial"/>
          <w:color w:val="000000"/>
          <w:sz w:val="21"/>
          <w:szCs w:val="21"/>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7"/>
        <w:gridCol w:w="1613"/>
        <w:gridCol w:w="4536"/>
      </w:tblGrid>
      <w:tr w:rsidR="00D4159A" w:rsidRPr="00A135AC" w14:paraId="5B55D4D0" w14:textId="77777777" w:rsidTr="00D4159A">
        <w:tc>
          <w:tcPr>
            <w:tcW w:w="1897" w:type="dxa"/>
          </w:tcPr>
          <w:p w14:paraId="5B55D4CC" w14:textId="77777777" w:rsidR="00D4159A" w:rsidRPr="00A135AC" w:rsidRDefault="00D4159A" w:rsidP="00D4159A">
            <w:pPr>
              <w:jc w:val="both"/>
              <w:rPr>
                <w:rFonts w:ascii="Arial" w:hAnsi="Arial" w:cs="Arial"/>
                <w:b/>
                <w:bCs/>
                <w:sz w:val="21"/>
                <w:szCs w:val="21"/>
              </w:rPr>
            </w:pPr>
            <w:r w:rsidRPr="00A135AC">
              <w:rPr>
                <w:rFonts w:ascii="Arial" w:hAnsi="Arial" w:cs="Arial"/>
                <w:b/>
                <w:bCs/>
                <w:sz w:val="21"/>
                <w:szCs w:val="21"/>
              </w:rPr>
              <w:t>Performance Points Exceeded During Rolling 12 Months</w:t>
            </w:r>
          </w:p>
          <w:p w14:paraId="5B55D4CD" w14:textId="77777777" w:rsidR="00D4159A" w:rsidRPr="00A135AC" w:rsidRDefault="00D4159A" w:rsidP="00D4159A">
            <w:pPr>
              <w:jc w:val="both"/>
              <w:rPr>
                <w:rFonts w:ascii="Arial" w:hAnsi="Arial" w:cs="Arial"/>
                <w:b/>
                <w:bCs/>
                <w:sz w:val="21"/>
                <w:szCs w:val="21"/>
              </w:rPr>
            </w:pPr>
          </w:p>
        </w:tc>
        <w:tc>
          <w:tcPr>
            <w:tcW w:w="1613" w:type="dxa"/>
          </w:tcPr>
          <w:p w14:paraId="5B55D4CE" w14:textId="77777777" w:rsidR="00D4159A" w:rsidRPr="00A135AC" w:rsidRDefault="00D4159A" w:rsidP="00D4159A">
            <w:pPr>
              <w:jc w:val="both"/>
              <w:rPr>
                <w:rFonts w:ascii="Arial" w:hAnsi="Arial" w:cs="Arial"/>
                <w:b/>
                <w:bCs/>
                <w:sz w:val="21"/>
                <w:szCs w:val="21"/>
              </w:rPr>
            </w:pPr>
            <w:r w:rsidRPr="00A135AC">
              <w:rPr>
                <w:rFonts w:ascii="Arial" w:hAnsi="Arial" w:cs="Arial"/>
                <w:b/>
                <w:bCs/>
                <w:sz w:val="21"/>
                <w:szCs w:val="21"/>
              </w:rPr>
              <w:t>Monthly Allowance</w:t>
            </w:r>
          </w:p>
        </w:tc>
        <w:tc>
          <w:tcPr>
            <w:tcW w:w="4536" w:type="dxa"/>
          </w:tcPr>
          <w:p w14:paraId="5B55D4CF" w14:textId="77777777" w:rsidR="00D4159A" w:rsidRPr="00A135AC" w:rsidRDefault="00D4159A" w:rsidP="00D4159A">
            <w:pPr>
              <w:jc w:val="both"/>
              <w:rPr>
                <w:rFonts w:ascii="Arial" w:hAnsi="Arial" w:cs="Arial"/>
                <w:b/>
                <w:bCs/>
                <w:sz w:val="21"/>
                <w:szCs w:val="21"/>
              </w:rPr>
            </w:pPr>
            <w:r w:rsidRPr="00A135AC">
              <w:rPr>
                <w:rFonts w:ascii="Arial" w:hAnsi="Arial" w:cs="Arial"/>
                <w:b/>
                <w:bCs/>
                <w:sz w:val="21"/>
                <w:szCs w:val="21"/>
              </w:rPr>
              <w:t>Notes</w:t>
            </w:r>
          </w:p>
        </w:tc>
      </w:tr>
      <w:tr w:rsidR="00D4159A" w:rsidRPr="00A135AC" w14:paraId="5B55D4D4" w14:textId="77777777" w:rsidTr="00D4159A">
        <w:tc>
          <w:tcPr>
            <w:tcW w:w="1897" w:type="dxa"/>
          </w:tcPr>
          <w:p w14:paraId="5B55D4D1" w14:textId="77777777" w:rsidR="00D4159A" w:rsidRPr="00A135AC" w:rsidRDefault="00D4159A" w:rsidP="00D4159A">
            <w:pPr>
              <w:jc w:val="both"/>
              <w:rPr>
                <w:rFonts w:ascii="Arial" w:hAnsi="Arial" w:cs="Arial"/>
                <w:sz w:val="21"/>
                <w:szCs w:val="21"/>
                <w:highlight w:val="yellow"/>
              </w:rPr>
            </w:pPr>
            <w:r w:rsidRPr="00A135AC">
              <w:rPr>
                <w:rFonts w:ascii="Arial" w:hAnsi="Arial" w:cs="Arial"/>
                <w:sz w:val="21"/>
                <w:szCs w:val="21"/>
              </w:rPr>
              <w:t>2499</w:t>
            </w:r>
          </w:p>
        </w:tc>
        <w:tc>
          <w:tcPr>
            <w:tcW w:w="1613" w:type="dxa"/>
          </w:tcPr>
          <w:p w14:paraId="5B55D4D2" w14:textId="77777777" w:rsidR="00D4159A" w:rsidRPr="00A135AC" w:rsidRDefault="00D4159A" w:rsidP="00D4159A">
            <w:pPr>
              <w:jc w:val="both"/>
              <w:rPr>
                <w:rFonts w:ascii="Arial" w:hAnsi="Arial" w:cs="Arial"/>
                <w:sz w:val="21"/>
                <w:szCs w:val="21"/>
              </w:rPr>
            </w:pPr>
            <w:r w:rsidRPr="00A135AC">
              <w:rPr>
                <w:rFonts w:ascii="Arial" w:hAnsi="Arial" w:cs="Arial"/>
                <w:sz w:val="21"/>
                <w:szCs w:val="21"/>
              </w:rPr>
              <w:t>199</w:t>
            </w:r>
          </w:p>
        </w:tc>
        <w:tc>
          <w:tcPr>
            <w:tcW w:w="4536" w:type="dxa"/>
          </w:tcPr>
          <w:p w14:paraId="5B55D4D3" w14:textId="77777777" w:rsidR="00D4159A" w:rsidRPr="00A135AC" w:rsidRDefault="00D4159A" w:rsidP="00D4159A">
            <w:pPr>
              <w:jc w:val="both"/>
              <w:rPr>
                <w:rFonts w:ascii="Arial" w:hAnsi="Arial" w:cs="Arial"/>
                <w:color w:val="000000"/>
                <w:sz w:val="21"/>
                <w:szCs w:val="21"/>
              </w:rPr>
            </w:pPr>
            <w:r w:rsidRPr="00A135AC">
              <w:rPr>
                <w:rFonts w:ascii="Arial" w:hAnsi="Arial" w:cs="Arial"/>
                <w:sz w:val="21"/>
                <w:szCs w:val="21"/>
              </w:rPr>
              <w:t>Where monthly points exceed 199 ALL points accrued will carry a deduction of £1 per point.</w:t>
            </w:r>
          </w:p>
        </w:tc>
      </w:tr>
      <w:tr w:rsidR="00D4159A" w:rsidRPr="00A135AC" w14:paraId="5B55D4D8" w14:textId="77777777" w:rsidTr="00D4159A">
        <w:tc>
          <w:tcPr>
            <w:tcW w:w="1897" w:type="dxa"/>
          </w:tcPr>
          <w:p w14:paraId="5B55D4D5" w14:textId="77777777" w:rsidR="00D4159A" w:rsidRPr="00A135AC" w:rsidRDefault="00D4159A" w:rsidP="00D4159A">
            <w:pPr>
              <w:jc w:val="both"/>
              <w:rPr>
                <w:rFonts w:ascii="Arial" w:hAnsi="Arial" w:cs="Arial"/>
                <w:sz w:val="21"/>
                <w:szCs w:val="21"/>
              </w:rPr>
            </w:pPr>
            <w:r w:rsidRPr="00A135AC">
              <w:rPr>
                <w:rFonts w:ascii="Arial" w:hAnsi="Arial" w:cs="Arial"/>
                <w:sz w:val="21"/>
                <w:szCs w:val="21"/>
              </w:rPr>
              <w:t>4999</w:t>
            </w:r>
          </w:p>
        </w:tc>
        <w:tc>
          <w:tcPr>
            <w:tcW w:w="1613" w:type="dxa"/>
          </w:tcPr>
          <w:p w14:paraId="5B55D4D6" w14:textId="77777777" w:rsidR="00D4159A" w:rsidRPr="00A135AC" w:rsidRDefault="00D4159A" w:rsidP="00D4159A">
            <w:pPr>
              <w:jc w:val="both"/>
              <w:rPr>
                <w:rFonts w:ascii="Arial" w:hAnsi="Arial" w:cs="Arial"/>
                <w:sz w:val="21"/>
                <w:szCs w:val="21"/>
              </w:rPr>
            </w:pPr>
            <w:r w:rsidRPr="00A135AC">
              <w:rPr>
                <w:rFonts w:ascii="Arial" w:hAnsi="Arial" w:cs="Arial"/>
                <w:sz w:val="21"/>
                <w:szCs w:val="21"/>
              </w:rPr>
              <w:t>Zero</w:t>
            </w:r>
          </w:p>
        </w:tc>
        <w:tc>
          <w:tcPr>
            <w:tcW w:w="4536" w:type="dxa"/>
          </w:tcPr>
          <w:p w14:paraId="5B55D4D7" w14:textId="77777777" w:rsidR="00D4159A" w:rsidRPr="00A135AC" w:rsidRDefault="00D4159A" w:rsidP="00D4159A">
            <w:pPr>
              <w:jc w:val="both"/>
              <w:rPr>
                <w:rFonts w:ascii="Arial" w:hAnsi="Arial" w:cs="Arial"/>
                <w:color w:val="000000"/>
                <w:sz w:val="21"/>
                <w:szCs w:val="21"/>
              </w:rPr>
            </w:pPr>
            <w:r w:rsidRPr="00A135AC">
              <w:rPr>
                <w:rFonts w:ascii="Arial" w:hAnsi="Arial" w:cs="Arial"/>
                <w:sz w:val="21"/>
                <w:szCs w:val="21"/>
              </w:rPr>
              <w:t>ALL points accrued will carry a deduction of £1 per point.</w:t>
            </w:r>
          </w:p>
        </w:tc>
      </w:tr>
    </w:tbl>
    <w:p w14:paraId="5B55D4D9" w14:textId="77777777" w:rsidR="00D4159A" w:rsidRPr="00A135AC" w:rsidRDefault="00D4159A" w:rsidP="00D4159A">
      <w:pPr>
        <w:ind w:left="1440" w:hanging="1440"/>
        <w:contextualSpacing/>
        <w:jc w:val="both"/>
        <w:rPr>
          <w:rFonts w:ascii="Arial" w:hAnsi="Arial" w:cs="Arial"/>
          <w:color w:val="000000"/>
          <w:sz w:val="21"/>
          <w:szCs w:val="21"/>
        </w:rPr>
      </w:pPr>
    </w:p>
    <w:p w14:paraId="5B55D4DA" w14:textId="77777777" w:rsidR="00D4159A" w:rsidRPr="00A135AC" w:rsidRDefault="00D4159A" w:rsidP="00D4159A">
      <w:pPr>
        <w:ind w:left="1440" w:hanging="1440"/>
        <w:contextualSpacing/>
        <w:jc w:val="both"/>
        <w:rPr>
          <w:rFonts w:ascii="Arial" w:hAnsi="Arial" w:cs="Arial"/>
          <w:sz w:val="21"/>
          <w:szCs w:val="21"/>
        </w:rPr>
      </w:pPr>
      <w:r w:rsidRPr="00A135AC">
        <w:rPr>
          <w:rFonts w:ascii="Arial" w:hAnsi="Arial" w:cs="Arial"/>
          <w:color w:val="000000"/>
          <w:sz w:val="21"/>
          <w:szCs w:val="21"/>
        </w:rPr>
        <w:t>10.7</w:t>
      </w:r>
      <w:r w:rsidRPr="00A135AC">
        <w:rPr>
          <w:rFonts w:ascii="Arial" w:hAnsi="Arial" w:cs="Arial"/>
          <w:color w:val="000000"/>
          <w:sz w:val="21"/>
          <w:szCs w:val="21"/>
        </w:rPr>
        <w:tab/>
      </w:r>
      <w:r w:rsidRPr="00A135AC">
        <w:rPr>
          <w:rFonts w:ascii="Arial" w:hAnsi="Arial" w:cs="Arial"/>
          <w:sz w:val="21"/>
          <w:szCs w:val="21"/>
        </w:rPr>
        <w:t xml:space="preserve">At the end of each calendar month the Supplier shall notify the Client in its Monthly Report of </w:t>
      </w:r>
    </w:p>
    <w:p w14:paraId="5B55D4DB" w14:textId="77777777" w:rsidR="00D4159A" w:rsidRPr="00A135AC" w:rsidRDefault="00D4159A" w:rsidP="00D4159A">
      <w:pPr>
        <w:ind w:left="1080"/>
        <w:contextualSpacing/>
        <w:jc w:val="both"/>
        <w:rPr>
          <w:rFonts w:ascii="Arial" w:hAnsi="Arial" w:cs="Arial"/>
          <w:sz w:val="21"/>
          <w:szCs w:val="21"/>
        </w:rPr>
      </w:pPr>
    </w:p>
    <w:p w14:paraId="5B55D4DC" w14:textId="77777777" w:rsidR="00D4159A" w:rsidRPr="00A135AC" w:rsidRDefault="00D4159A" w:rsidP="00EB49A1">
      <w:pPr>
        <w:widowControl w:val="0"/>
        <w:numPr>
          <w:ilvl w:val="0"/>
          <w:numId w:val="86"/>
        </w:numPr>
        <w:autoSpaceDE w:val="0"/>
        <w:autoSpaceDN w:val="0"/>
        <w:adjustRightInd w:val="0"/>
        <w:contextualSpacing/>
        <w:jc w:val="both"/>
        <w:rPr>
          <w:rFonts w:ascii="Arial" w:hAnsi="Arial" w:cs="Arial"/>
          <w:sz w:val="21"/>
          <w:szCs w:val="21"/>
        </w:rPr>
      </w:pPr>
      <w:r w:rsidRPr="00A135AC">
        <w:rPr>
          <w:rFonts w:ascii="Arial" w:hAnsi="Arial" w:cs="Arial"/>
          <w:sz w:val="21"/>
          <w:szCs w:val="21"/>
        </w:rPr>
        <w:t>Performance Default Points awarded for that calendar month; and</w:t>
      </w:r>
    </w:p>
    <w:p w14:paraId="5B55D4DD" w14:textId="77777777" w:rsidR="00D4159A" w:rsidRPr="00A135AC" w:rsidRDefault="00D4159A" w:rsidP="00EB49A1">
      <w:pPr>
        <w:widowControl w:val="0"/>
        <w:numPr>
          <w:ilvl w:val="0"/>
          <w:numId w:val="86"/>
        </w:numPr>
        <w:autoSpaceDE w:val="0"/>
        <w:autoSpaceDN w:val="0"/>
        <w:adjustRightInd w:val="0"/>
        <w:contextualSpacing/>
        <w:jc w:val="both"/>
        <w:rPr>
          <w:rFonts w:ascii="Arial" w:hAnsi="Arial" w:cs="Arial"/>
          <w:sz w:val="21"/>
          <w:szCs w:val="21"/>
        </w:rPr>
      </w:pPr>
      <w:r w:rsidRPr="00A135AC">
        <w:rPr>
          <w:rFonts w:ascii="Arial" w:hAnsi="Arial" w:cs="Arial"/>
          <w:sz w:val="21"/>
          <w:szCs w:val="21"/>
        </w:rPr>
        <w:t>Performance Deductions due for that calendar month; and</w:t>
      </w:r>
    </w:p>
    <w:p w14:paraId="5B55D4DE" w14:textId="77777777" w:rsidR="00D4159A" w:rsidRPr="00A135AC" w:rsidRDefault="00D4159A" w:rsidP="00EB49A1">
      <w:pPr>
        <w:widowControl w:val="0"/>
        <w:numPr>
          <w:ilvl w:val="0"/>
          <w:numId w:val="86"/>
        </w:numPr>
        <w:autoSpaceDE w:val="0"/>
        <w:autoSpaceDN w:val="0"/>
        <w:adjustRightInd w:val="0"/>
        <w:contextualSpacing/>
        <w:jc w:val="both"/>
        <w:rPr>
          <w:rFonts w:ascii="Arial" w:hAnsi="Arial" w:cs="Arial"/>
          <w:sz w:val="21"/>
          <w:szCs w:val="21"/>
        </w:rPr>
      </w:pPr>
      <w:proofErr w:type="gramStart"/>
      <w:r w:rsidRPr="00A135AC">
        <w:rPr>
          <w:rFonts w:ascii="Arial" w:hAnsi="Arial" w:cs="Arial"/>
          <w:sz w:val="21"/>
          <w:szCs w:val="21"/>
        </w:rPr>
        <w:t>the</w:t>
      </w:r>
      <w:proofErr w:type="gramEnd"/>
      <w:r w:rsidRPr="00A135AC">
        <w:rPr>
          <w:rFonts w:ascii="Arial" w:hAnsi="Arial" w:cs="Arial"/>
          <w:sz w:val="21"/>
          <w:szCs w:val="21"/>
        </w:rPr>
        <w:t xml:space="preserve"> total number of Performance Default Points accrued in the preceding twelve (12) calendar months. </w:t>
      </w:r>
    </w:p>
    <w:p w14:paraId="5B55D4DF" w14:textId="77777777" w:rsidR="00D4159A" w:rsidRPr="00A135AC" w:rsidRDefault="00D4159A" w:rsidP="00D4159A">
      <w:pPr>
        <w:ind w:left="1440"/>
        <w:contextualSpacing/>
        <w:jc w:val="both"/>
        <w:rPr>
          <w:rFonts w:ascii="Arial" w:hAnsi="Arial" w:cs="Arial"/>
          <w:sz w:val="21"/>
          <w:szCs w:val="21"/>
        </w:rPr>
      </w:pPr>
    </w:p>
    <w:p w14:paraId="5B55D4E0" w14:textId="77777777" w:rsidR="00D4159A" w:rsidRPr="00A135AC" w:rsidRDefault="00D4159A" w:rsidP="00D4159A">
      <w:pPr>
        <w:ind w:left="1440" w:hanging="1440"/>
        <w:contextualSpacing/>
        <w:jc w:val="both"/>
        <w:rPr>
          <w:rFonts w:ascii="Arial" w:hAnsi="Arial" w:cs="Arial"/>
          <w:sz w:val="21"/>
          <w:szCs w:val="21"/>
        </w:rPr>
      </w:pPr>
      <w:r w:rsidRPr="00A135AC">
        <w:rPr>
          <w:rFonts w:ascii="Arial" w:hAnsi="Arial" w:cs="Arial"/>
          <w:sz w:val="21"/>
          <w:szCs w:val="21"/>
        </w:rPr>
        <w:t>10.8</w:t>
      </w:r>
      <w:r w:rsidRPr="00A135AC">
        <w:rPr>
          <w:rFonts w:ascii="Arial" w:hAnsi="Arial" w:cs="Arial"/>
          <w:sz w:val="21"/>
          <w:szCs w:val="21"/>
        </w:rPr>
        <w:tab/>
        <w:t>A</w:t>
      </w:r>
      <w:r w:rsidRPr="00A135AC">
        <w:rPr>
          <w:rFonts w:ascii="Arial" w:hAnsi="Arial" w:cs="Arial"/>
          <w:bCs/>
          <w:sz w:val="21"/>
          <w:szCs w:val="21"/>
        </w:rPr>
        <w:t>ny Performance Deductions arising from the PMF for any Calendar Month will be deducted from the monthly invoice submitted to the Client in accordance with clause C5.4, and shall be clearly shown on the invoice with appropriate adjustments to VAT.</w:t>
      </w:r>
    </w:p>
    <w:p w14:paraId="5B55D4E1" w14:textId="77777777" w:rsidR="00D4159A" w:rsidRDefault="00D4159A" w:rsidP="00D4159A">
      <w:pPr>
        <w:jc w:val="both"/>
        <w:rPr>
          <w:rFonts w:ascii="Arial" w:hAnsi="Arial" w:cs="Arial"/>
          <w:sz w:val="21"/>
          <w:szCs w:val="21"/>
        </w:rPr>
      </w:pPr>
    </w:p>
    <w:p w14:paraId="5B55D4E2" w14:textId="77777777" w:rsidR="00946857" w:rsidRPr="00A135AC" w:rsidRDefault="00946857" w:rsidP="00D4159A">
      <w:pPr>
        <w:jc w:val="both"/>
        <w:rPr>
          <w:rFonts w:ascii="Arial" w:hAnsi="Arial" w:cs="Arial"/>
          <w:sz w:val="21"/>
          <w:szCs w:val="21"/>
        </w:rPr>
      </w:pPr>
    </w:p>
    <w:p w14:paraId="5B55D4E3" w14:textId="77777777" w:rsidR="00D4159A" w:rsidRPr="00A135AC" w:rsidRDefault="00D4159A" w:rsidP="00D4159A">
      <w:pPr>
        <w:jc w:val="both"/>
        <w:rPr>
          <w:rFonts w:ascii="Arial" w:hAnsi="Arial" w:cs="Arial"/>
          <w:b/>
          <w:color w:val="000000"/>
          <w:sz w:val="21"/>
          <w:szCs w:val="21"/>
        </w:rPr>
      </w:pPr>
      <w:r w:rsidRPr="00A135AC">
        <w:rPr>
          <w:rFonts w:ascii="Arial" w:hAnsi="Arial" w:cs="Arial"/>
          <w:b/>
          <w:color w:val="000000"/>
          <w:sz w:val="21"/>
          <w:szCs w:val="21"/>
        </w:rPr>
        <w:lastRenderedPageBreak/>
        <w:t>11.</w:t>
      </w:r>
      <w:r w:rsidRPr="00A135AC">
        <w:rPr>
          <w:rFonts w:ascii="Arial" w:hAnsi="Arial" w:cs="Arial"/>
          <w:b/>
          <w:color w:val="000000"/>
          <w:sz w:val="21"/>
          <w:szCs w:val="21"/>
        </w:rPr>
        <w:tab/>
        <w:t>Rolling Twelve (12) Month Threshold Trigger Performance Points Levels</w:t>
      </w:r>
    </w:p>
    <w:p w14:paraId="5B55D4E4" w14:textId="77777777" w:rsidR="00D4159A" w:rsidRPr="00A135AC" w:rsidRDefault="00D4159A" w:rsidP="00D4159A">
      <w:pPr>
        <w:contextualSpacing/>
        <w:jc w:val="both"/>
        <w:rPr>
          <w:rFonts w:ascii="Arial" w:hAnsi="Arial" w:cs="Arial"/>
          <w:sz w:val="21"/>
          <w:szCs w:val="21"/>
        </w:rPr>
      </w:pPr>
    </w:p>
    <w:p w14:paraId="5B55D4E5" w14:textId="77777777" w:rsidR="00D4159A" w:rsidRPr="00A135AC" w:rsidRDefault="00D4159A" w:rsidP="00D4159A">
      <w:pPr>
        <w:ind w:left="1440" w:hanging="1440"/>
        <w:contextualSpacing/>
        <w:jc w:val="both"/>
        <w:rPr>
          <w:rFonts w:ascii="Arial" w:hAnsi="Arial" w:cs="Arial"/>
          <w:sz w:val="21"/>
          <w:szCs w:val="21"/>
        </w:rPr>
      </w:pPr>
      <w:r w:rsidRPr="00A135AC">
        <w:rPr>
          <w:rFonts w:ascii="Arial" w:hAnsi="Arial" w:cs="Arial"/>
          <w:sz w:val="21"/>
          <w:szCs w:val="21"/>
        </w:rPr>
        <w:t>11.1</w:t>
      </w:r>
      <w:r w:rsidRPr="00A135AC">
        <w:rPr>
          <w:rFonts w:ascii="Arial" w:hAnsi="Arial" w:cs="Arial"/>
          <w:sz w:val="21"/>
          <w:szCs w:val="21"/>
        </w:rPr>
        <w:tab/>
        <w:t>Where a Supplier accumulates and is awarded Performance Default Points as set out above, in addition to any Performance Deduction that may be levied, the Supplier's Representative will be required to meet with senior Client Officers to report and explain their Performance Failures and detail actions that they are proposing to take to improve their performance and avoid failures in subsequent months in accordance with Table 3:</w:t>
      </w:r>
    </w:p>
    <w:p w14:paraId="5B55D4E6" w14:textId="77777777" w:rsidR="00D4159A" w:rsidRPr="00A135AC" w:rsidRDefault="00D4159A" w:rsidP="00D4159A">
      <w:pPr>
        <w:jc w:val="both"/>
        <w:rPr>
          <w:rFonts w:ascii="Arial" w:hAnsi="Arial" w:cs="Arial"/>
          <w:sz w:val="21"/>
          <w:szCs w:val="21"/>
        </w:rPr>
      </w:pPr>
    </w:p>
    <w:p w14:paraId="5B55D4E7" w14:textId="77777777" w:rsidR="00D4159A" w:rsidRPr="00A135AC" w:rsidRDefault="00D4159A" w:rsidP="00D4159A">
      <w:pPr>
        <w:jc w:val="both"/>
        <w:rPr>
          <w:rFonts w:ascii="Arial" w:hAnsi="Arial" w:cs="Arial"/>
          <w:sz w:val="21"/>
          <w:szCs w:val="21"/>
        </w:rPr>
      </w:pPr>
    </w:p>
    <w:p w14:paraId="5B55D4E8" w14:textId="77777777" w:rsidR="00D4159A" w:rsidRPr="00A135AC" w:rsidRDefault="00D4159A" w:rsidP="00D4159A">
      <w:pPr>
        <w:jc w:val="both"/>
        <w:rPr>
          <w:rFonts w:ascii="Arial" w:hAnsi="Arial" w:cs="Arial"/>
          <w:b/>
          <w:color w:val="000000"/>
          <w:sz w:val="21"/>
          <w:szCs w:val="21"/>
        </w:rPr>
      </w:pPr>
      <w:r w:rsidRPr="00A135AC">
        <w:rPr>
          <w:rFonts w:ascii="Arial" w:hAnsi="Arial" w:cs="Arial"/>
          <w:b/>
          <w:color w:val="000000"/>
          <w:sz w:val="21"/>
          <w:szCs w:val="21"/>
        </w:rPr>
        <w:t>Table 3 – Threshold Triggers Performance Points Levels for (</w:t>
      </w:r>
      <w:proofErr w:type="spellStart"/>
      <w:r w:rsidRPr="00A135AC">
        <w:rPr>
          <w:rFonts w:ascii="Arial" w:hAnsi="Arial" w:cs="Arial"/>
          <w:b/>
          <w:color w:val="000000"/>
          <w:sz w:val="21"/>
          <w:szCs w:val="21"/>
        </w:rPr>
        <w:t>i</w:t>
      </w:r>
      <w:proofErr w:type="spellEnd"/>
      <w:r w:rsidRPr="00A135AC">
        <w:rPr>
          <w:rFonts w:ascii="Arial" w:hAnsi="Arial" w:cs="Arial"/>
          <w:b/>
          <w:color w:val="000000"/>
          <w:sz w:val="21"/>
          <w:szCs w:val="21"/>
        </w:rPr>
        <w:t>) amending Performance Points Monthly Allowance and (ii) for requiring Supplier Meeting and Reports.</w:t>
      </w:r>
    </w:p>
    <w:p w14:paraId="5B55D4E9" w14:textId="77777777" w:rsidR="00D4159A" w:rsidRPr="00A135AC" w:rsidRDefault="00D4159A" w:rsidP="00D4159A">
      <w:pPr>
        <w:jc w:val="both"/>
        <w:rPr>
          <w:rFonts w:ascii="Arial" w:hAnsi="Arial" w:cs="Arial"/>
          <w:color w:val="000000"/>
          <w:sz w:val="21"/>
          <w:szCs w:val="21"/>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9"/>
        <w:gridCol w:w="1897"/>
        <w:gridCol w:w="2083"/>
        <w:gridCol w:w="2525"/>
      </w:tblGrid>
      <w:tr w:rsidR="00D4159A" w:rsidRPr="00A135AC" w14:paraId="5B55D4F0" w14:textId="77777777" w:rsidTr="00D4159A">
        <w:tc>
          <w:tcPr>
            <w:tcW w:w="1409" w:type="dxa"/>
          </w:tcPr>
          <w:p w14:paraId="5B55D4EA" w14:textId="77777777" w:rsidR="00D4159A" w:rsidRPr="00A135AC" w:rsidRDefault="00D4159A" w:rsidP="00D4159A">
            <w:pPr>
              <w:jc w:val="both"/>
              <w:rPr>
                <w:rFonts w:ascii="Arial" w:hAnsi="Arial" w:cs="Arial"/>
                <w:b/>
                <w:bCs/>
                <w:sz w:val="21"/>
                <w:szCs w:val="21"/>
              </w:rPr>
            </w:pPr>
            <w:r w:rsidRPr="00A135AC">
              <w:rPr>
                <w:rFonts w:ascii="Arial" w:hAnsi="Arial" w:cs="Arial"/>
                <w:b/>
                <w:bCs/>
                <w:sz w:val="21"/>
                <w:szCs w:val="21"/>
              </w:rPr>
              <w:t>Report Level</w:t>
            </w:r>
          </w:p>
        </w:tc>
        <w:tc>
          <w:tcPr>
            <w:tcW w:w="1897" w:type="dxa"/>
          </w:tcPr>
          <w:p w14:paraId="5B55D4EB" w14:textId="77777777" w:rsidR="00D4159A" w:rsidRPr="00A135AC" w:rsidRDefault="00D4159A" w:rsidP="00D4159A">
            <w:pPr>
              <w:jc w:val="both"/>
              <w:rPr>
                <w:rFonts w:ascii="Arial" w:hAnsi="Arial" w:cs="Arial"/>
                <w:b/>
                <w:bCs/>
                <w:sz w:val="21"/>
                <w:szCs w:val="21"/>
              </w:rPr>
            </w:pPr>
            <w:r w:rsidRPr="00A135AC">
              <w:rPr>
                <w:rFonts w:ascii="Arial" w:hAnsi="Arial" w:cs="Arial"/>
                <w:b/>
                <w:bCs/>
                <w:sz w:val="21"/>
                <w:szCs w:val="21"/>
              </w:rPr>
              <w:t>Points Exceeded During Rolling 12 Months</w:t>
            </w:r>
          </w:p>
          <w:p w14:paraId="5B55D4EC" w14:textId="77777777" w:rsidR="00D4159A" w:rsidRPr="00A135AC" w:rsidRDefault="00D4159A" w:rsidP="00D4159A">
            <w:pPr>
              <w:jc w:val="both"/>
              <w:rPr>
                <w:rFonts w:ascii="Arial" w:hAnsi="Arial" w:cs="Arial"/>
                <w:b/>
                <w:bCs/>
                <w:sz w:val="21"/>
                <w:szCs w:val="21"/>
              </w:rPr>
            </w:pPr>
          </w:p>
        </w:tc>
        <w:tc>
          <w:tcPr>
            <w:tcW w:w="2083" w:type="dxa"/>
          </w:tcPr>
          <w:p w14:paraId="5B55D4ED" w14:textId="77777777" w:rsidR="00D4159A" w:rsidRPr="00A135AC" w:rsidRDefault="00D4159A" w:rsidP="00D4159A">
            <w:pPr>
              <w:jc w:val="both"/>
              <w:rPr>
                <w:rFonts w:ascii="Arial" w:hAnsi="Arial" w:cs="Arial"/>
                <w:b/>
                <w:bCs/>
                <w:sz w:val="21"/>
                <w:szCs w:val="21"/>
              </w:rPr>
            </w:pPr>
            <w:r w:rsidRPr="00A135AC">
              <w:rPr>
                <w:rFonts w:ascii="Arial" w:hAnsi="Arial" w:cs="Arial"/>
                <w:b/>
                <w:bCs/>
                <w:sz w:val="21"/>
                <w:szCs w:val="21"/>
              </w:rPr>
              <w:t>Report Type</w:t>
            </w:r>
          </w:p>
        </w:tc>
        <w:tc>
          <w:tcPr>
            <w:tcW w:w="2525" w:type="dxa"/>
          </w:tcPr>
          <w:p w14:paraId="5B55D4EE" w14:textId="77777777" w:rsidR="00D4159A" w:rsidRPr="00A135AC" w:rsidRDefault="00D4159A" w:rsidP="00D4159A">
            <w:pPr>
              <w:jc w:val="both"/>
              <w:rPr>
                <w:rFonts w:ascii="Arial" w:hAnsi="Arial" w:cs="Arial"/>
                <w:b/>
                <w:bCs/>
                <w:sz w:val="21"/>
                <w:szCs w:val="21"/>
              </w:rPr>
            </w:pPr>
            <w:r w:rsidRPr="00A135AC">
              <w:rPr>
                <w:rFonts w:ascii="Arial" w:hAnsi="Arial" w:cs="Arial"/>
                <w:b/>
                <w:bCs/>
                <w:sz w:val="21"/>
                <w:szCs w:val="21"/>
              </w:rPr>
              <w:t>Requirement</w:t>
            </w:r>
          </w:p>
          <w:p w14:paraId="5B55D4EF" w14:textId="77777777" w:rsidR="00D4159A" w:rsidRPr="00A135AC" w:rsidRDefault="00D4159A" w:rsidP="00D4159A">
            <w:pPr>
              <w:jc w:val="both"/>
              <w:rPr>
                <w:rFonts w:ascii="Arial" w:hAnsi="Arial" w:cs="Arial"/>
                <w:b/>
                <w:bCs/>
                <w:sz w:val="21"/>
                <w:szCs w:val="21"/>
              </w:rPr>
            </w:pPr>
          </w:p>
        </w:tc>
      </w:tr>
      <w:tr w:rsidR="00D4159A" w:rsidRPr="00A135AC" w14:paraId="5B55D4F7" w14:textId="77777777" w:rsidTr="00D4159A">
        <w:tc>
          <w:tcPr>
            <w:tcW w:w="1409" w:type="dxa"/>
          </w:tcPr>
          <w:p w14:paraId="5B55D4F1" w14:textId="77777777" w:rsidR="00D4159A" w:rsidRPr="00A135AC" w:rsidRDefault="00D4159A" w:rsidP="00D4159A">
            <w:pPr>
              <w:jc w:val="both"/>
              <w:rPr>
                <w:rFonts w:ascii="Arial" w:hAnsi="Arial" w:cs="Arial"/>
                <w:b/>
                <w:bCs/>
                <w:sz w:val="21"/>
                <w:szCs w:val="21"/>
                <w:highlight w:val="yellow"/>
              </w:rPr>
            </w:pPr>
            <w:r w:rsidRPr="00A135AC">
              <w:rPr>
                <w:rFonts w:ascii="Arial" w:hAnsi="Arial" w:cs="Arial"/>
                <w:b/>
                <w:bCs/>
                <w:sz w:val="21"/>
                <w:szCs w:val="21"/>
              </w:rPr>
              <w:t>1.</w:t>
            </w:r>
          </w:p>
        </w:tc>
        <w:tc>
          <w:tcPr>
            <w:tcW w:w="1897" w:type="dxa"/>
          </w:tcPr>
          <w:p w14:paraId="5B55D4F2" w14:textId="77777777" w:rsidR="00D4159A" w:rsidRPr="00A135AC" w:rsidRDefault="00D4159A" w:rsidP="00D4159A">
            <w:pPr>
              <w:jc w:val="both"/>
              <w:rPr>
                <w:rFonts w:ascii="Arial" w:hAnsi="Arial" w:cs="Arial"/>
                <w:sz w:val="21"/>
                <w:szCs w:val="21"/>
                <w:highlight w:val="yellow"/>
              </w:rPr>
            </w:pPr>
            <w:r w:rsidRPr="00A135AC">
              <w:rPr>
                <w:rFonts w:ascii="Arial" w:hAnsi="Arial" w:cs="Arial"/>
                <w:sz w:val="21"/>
                <w:szCs w:val="21"/>
              </w:rPr>
              <w:t>2499</w:t>
            </w:r>
          </w:p>
        </w:tc>
        <w:tc>
          <w:tcPr>
            <w:tcW w:w="2083" w:type="dxa"/>
          </w:tcPr>
          <w:p w14:paraId="5B55D4F3" w14:textId="77777777" w:rsidR="00D4159A" w:rsidRPr="00A135AC" w:rsidRDefault="00D4159A" w:rsidP="00D4159A">
            <w:pPr>
              <w:jc w:val="both"/>
              <w:rPr>
                <w:rFonts w:ascii="Arial" w:hAnsi="Arial" w:cs="Arial"/>
                <w:sz w:val="21"/>
                <w:szCs w:val="21"/>
              </w:rPr>
            </w:pPr>
            <w:r w:rsidRPr="00A135AC">
              <w:rPr>
                <w:rFonts w:ascii="Arial" w:hAnsi="Arial" w:cs="Arial"/>
                <w:sz w:val="21"/>
                <w:szCs w:val="21"/>
              </w:rPr>
              <w:t>Written report plus formal presentation</w:t>
            </w:r>
          </w:p>
        </w:tc>
        <w:tc>
          <w:tcPr>
            <w:tcW w:w="2525" w:type="dxa"/>
          </w:tcPr>
          <w:p w14:paraId="5B55D4F4" w14:textId="77777777" w:rsidR="00D4159A" w:rsidRPr="00A135AC" w:rsidRDefault="00D4159A" w:rsidP="00D4159A">
            <w:pPr>
              <w:jc w:val="both"/>
              <w:rPr>
                <w:rFonts w:ascii="Arial" w:hAnsi="Arial" w:cs="Arial"/>
                <w:sz w:val="21"/>
                <w:szCs w:val="21"/>
              </w:rPr>
            </w:pPr>
            <w:r w:rsidRPr="00A135AC">
              <w:rPr>
                <w:rFonts w:ascii="Arial" w:hAnsi="Arial" w:cs="Arial"/>
                <w:sz w:val="21"/>
                <w:szCs w:val="21"/>
              </w:rPr>
              <w:t>Detailed written explanation of performance failures plus details of action taken to prevent recurrence. This is expected to include resource shifting, or resource increases and a formal written review of the SDP.</w:t>
            </w:r>
          </w:p>
          <w:p w14:paraId="5B55D4F5" w14:textId="77777777" w:rsidR="00D4159A" w:rsidRPr="00A135AC" w:rsidRDefault="00D4159A" w:rsidP="00D4159A">
            <w:pPr>
              <w:jc w:val="both"/>
              <w:rPr>
                <w:rFonts w:ascii="Arial" w:hAnsi="Arial" w:cs="Arial"/>
                <w:b/>
                <w:sz w:val="21"/>
                <w:szCs w:val="21"/>
              </w:rPr>
            </w:pPr>
            <w:r w:rsidRPr="00A135AC">
              <w:rPr>
                <w:rFonts w:ascii="Arial" w:hAnsi="Arial" w:cs="Arial"/>
                <w:b/>
                <w:sz w:val="21"/>
                <w:szCs w:val="21"/>
              </w:rPr>
              <w:t>NB – The Client reserves the right to require an updated report each month until the rolling total falls below 2,500 points.</w:t>
            </w:r>
          </w:p>
          <w:p w14:paraId="5B55D4F6" w14:textId="77777777" w:rsidR="00D4159A" w:rsidRPr="00A135AC" w:rsidRDefault="00D4159A" w:rsidP="00D4159A">
            <w:pPr>
              <w:jc w:val="both"/>
              <w:rPr>
                <w:rFonts w:ascii="Arial" w:hAnsi="Arial" w:cs="Arial"/>
                <w:color w:val="000000"/>
                <w:sz w:val="21"/>
                <w:szCs w:val="21"/>
              </w:rPr>
            </w:pPr>
          </w:p>
        </w:tc>
      </w:tr>
      <w:tr w:rsidR="00D4159A" w:rsidRPr="00A135AC" w14:paraId="5B55D4FF" w14:textId="77777777" w:rsidTr="00D4159A">
        <w:tc>
          <w:tcPr>
            <w:tcW w:w="1409" w:type="dxa"/>
          </w:tcPr>
          <w:p w14:paraId="5B55D4F8" w14:textId="77777777" w:rsidR="00D4159A" w:rsidRPr="00A135AC" w:rsidRDefault="00D4159A" w:rsidP="00D4159A">
            <w:pPr>
              <w:jc w:val="both"/>
              <w:rPr>
                <w:rFonts w:ascii="Arial" w:hAnsi="Arial" w:cs="Arial"/>
                <w:b/>
                <w:bCs/>
                <w:sz w:val="21"/>
                <w:szCs w:val="21"/>
              </w:rPr>
            </w:pPr>
            <w:r w:rsidRPr="00A135AC">
              <w:rPr>
                <w:rFonts w:ascii="Arial" w:hAnsi="Arial" w:cs="Arial"/>
                <w:b/>
                <w:bCs/>
                <w:sz w:val="21"/>
                <w:szCs w:val="21"/>
              </w:rPr>
              <w:t>2.</w:t>
            </w:r>
          </w:p>
        </w:tc>
        <w:tc>
          <w:tcPr>
            <w:tcW w:w="1897" w:type="dxa"/>
          </w:tcPr>
          <w:p w14:paraId="5B55D4F9" w14:textId="77777777" w:rsidR="00D4159A" w:rsidRPr="00A135AC" w:rsidRDefault="00D4159A" w:rsidP="00D4159A">
            <w:pPr>
              <w:jc w:val="both"/>
              <w:rPr>
                <w:rFonts w:ascii="Arial" w:hAnsi="Arial" w:cs="Arial"/>
                <w:sz w:val="21"/>
                <w:szCs w:val="21"/>
              </w:rPr>
            </w:pPr>
            <w:r w:rsidRPr="00A135AC">
              <w:rPr>
                <w:rFonts w:ascii="Arial" w:hAnsi="Arial" w:cs="Arial"/>
                <w:sz w:val="21"/>
                <w:szCs w:val="21"/>
              </w:rPr>
              <w:t>4999</w:t>
            </w:r>
          </w:p>
        </w:tc>
        <w:tc>
          <w:tcPr>
            <w:tcW w:w="2083" w:type="dxa"/>
          </w:tcPr>
          <w:p w14:paraId="5B55D4FA" w14:textId="77777777" w:rsidR="00D4159A" w:rsidRPr="00A135AC" w:rsidRDefault="00D4159A" w:rsidP="00D4159A">
            <w:pPr>
              <w:jc w:val="both"/>
              <w:rPr>
                <w:rFonts w:ascii="Arial" w:hAnsi="Arial" w:cs="Arial"/>
                <w:sz w:val="21"/>
                <w:szCs w:val="21"/>
              </w:rPr>
            </w:pPr>
            <w:r w:rsidRPr="00A135AC">
              <w:rPr>
                <w:rFonts w:ascii="Arial" w:hAnsi="Arial" w:cs="Arial"/>
                <w:sz w:val="21"/>
                <w:szCs w:val="21"/>
              </w:rPr>
              <w:t>Written report plus Presentation plus Action Plan</w:t>
            </w:r>
          </w:p>
        </w:tc>
        <w:tc>
          <w:tcPr>
            <w:tcW w:w="2525" w:type="dxa"/>
          </w:tcPr>
          <w:p w14:paraId="5B55D4FB" w14:textId="77777777" w:rsidR="00D4159A" w:rsidRPr="00A135AC" w:rsidRDefault="00D4159A" w:rsidP="00D4159A">
            <w:pPr>
              <w:jc w:val="both"/>
              <w:rPr>
                <w:rFonts w:ascii="Arial" w:hAnsi="Arial" w:cs="Arial"/>
                <w:sz w:val="21"/>
                <w:szCs w:val="21"/>
              </w:rPr>
            </w:pPr>
            <w:r w:rsidRPr="00A135AC">
              <w:rPr>
                <w:rFonts w:ascii="Arial" w:hAnsi="Arial" w:cs="Arial"/>
                <w:sz w:val="21"/>
                <w:szCs w:val="21"/>
              </w:rPr>
              <w:t>Detailed written explanation of performance failures plus details of action taken to prevent recurrence and a formal written review of the SDP.</w:t>
            </w:r>
          </w:p>
          <w:p w14:paraId="5B55D4FC" w14:textId="77777777" w:rsidR="00D4159A" w:rsidRPr="00A135AC" w:rsidRDefault="00D4159A" w:rsidP="00D4159A">
            <w:pPr>
              <w:jc w:val="both"/>
              <w:rPr>
                <w:rFonts w:ascii="Arial" w:hAnsi="Arial" w:cs="Arial"/>
                <w:sz w:val="21"/>
                <w:szCs w:val="21"/>
              </w:rPr>
            </w:pPr>
            <w:r w:rsidRPr="00A135AC">
              <w:rPr>
                <w:rFonts w:ascii="Arial" w:hAnsi="Arial" w:cs="Arial"/>
                <w:sz w:val="21"/>
                <w:szCs w:val="21"/>
              </w:rPr>
              <w:t>Action Plan to include additional resourcing allocation to remedy failures.</w:t>
            </w:r>
          </w:p>
          <w:p w14:paraId="5B55D4FD" w14:textId="77777777" w:rsidR="00D4159A" w:rsidRPr="00A135AC" w:rsidRDefault="00D4159A" w:rsidP="00D4159A">
            <w:pPr>
              <w:jc w:val="both"/>
              <w:rPr>
                <w:rFonts w:ascii="Arial" w:hAnsi="Arial" w:cs="Arial"/>
                <w:b/>
                <w:sz w:val="21"/>
                <w:szCs w:val="21"/>
              </w:rPr>
            </w:pPr>
            <w:r w:rsidRPr="00A135AC">
              <w:rPr>
                <w:rFonts w:ascii="Arial" w:hAnsi="Arial" w:cs="Arial"/>
                <w:b/>
                <w:sz w:val="21"/>
                <w:szCs w:val="21"/>
              </w:rPr>
              <w:t>NB – An updated report and Action Plan is required each month until the rolling total falls below 5,000 points.</w:t>
            </w:r>
          </w:p>
          <w:p w14:paraId="5B55D4FE" w14:textId="77777777" w:rsidR="00D4159A" w:rsidRPr="00A135AC" w:rsidRDefault="00D4159A" w:rsidP="00D4159A">
            <w:pPr>
              <w:jc w:val="both"/>
              <w:rPr>
                <w:rFonts w:ascii="Arial" w:hAnsi="Arial" w:cs="Arial"/>
                <w:color w:val="000000"/>
                <w:sz w:val="21"/>
                <w:szCs w:val="21"/>
              </w:rPr>
            </w:pPr>
          </w:p>
        </w:tc>
      </w:tr>
    </w:tbl>
    <w:p w14:paraId="5B55D500" w14:textId="77777777" w:rsidR="00D4159A" w:rsidRPr="00A135AC" w:rsidRDefault="00D4159A" w:rsidP="00D4159A">
      <w:pPr>
        <w:ind w:left="709" w:hanging="709"/>
        <w:jc w:val="both"/>
        <w:rPr>
          <w:rFonts w:ascii="Arial" w:hAnsi="Arial" w:cs="Arial"/>
          <w:sz w:val="21"/>
          <w:szCs w:val="21"/>
        </w:rPr>
      </w:pPr>
    </w:p>
    <w:p w14:paraId="5B55D501" w14:textId="77777777" w:rsidR="00D4159A" w:rsidRPr="00A135AC" w:rsidRDefault="00D4159A" w:rsidP="00EB49A1">
      <w:pPr>
        <w:widowControl w:val="0"/>
        <w:numPr>
          <w:ilvl w:val="0"/>
          <w:numId w:val="87"/>
        </w:numPr>
        <w:autoSpaceDE w:val="0"/>
        <w:autoSpaceDN w:val="0"/>
        <w:adjustRightInd w:val="0"/>
        <w:contextualSpacing/>
        <w:jc w:val="both"/>
        <w:rPr>
          <w:rFonts w:ascii="Arial" w:hAnsi="Arial" w:cs="Arial"/>
          <w:sz w:val="21"/>
          <w:szCs w:val="21"/>
        </w:rPr>
      </w:pPr>
      <w:r w:rsidRPr="00A135AC">
        <w:rPr>
          <w:rFonts w:ascii="Arial" w:hAnsi="Arial" w:cs="Arial"/>
          <w:sz w:val="21"/>
          <w:szCs w:val="21"/>
        </w:rPr>
        <w:t xml:space="preserve">A Level Two Report of Failure will automatically require the production of </w:t>
      </w:r>
      <w:proofErr w:type="gramStart"/>
      <w:r w:rsidRPr="00A135AC">
        <w:rPr>
          <w:rFonts w:ascii="Arial" w:hAnsi="Arial" w:cs="Arial"/>
          <w:sz w:val="21"/>
          <w:szCs w:val="21"/>
        </w:rPr>
        <w:t>an</w:t>
      </w:r>
      <w:proofErr w:type="gramEnd"/>
      <w:r w:rsidRPr="00A135AC">
        <w:rPr>
          <w:rFonts w:ascii="Arial" w:hAnsi="Arial" w:cs="Arial"/>
          <w:sz w:val="21"/>
          <w:szCs w:val="21"/>
        </w:rPr>
        <w:t xml:space="preserve"> Remediation Plan in accordance with clause H7 of the Contract which shall include a clear indication of additional resource allocation by the Supplier the value of which </w:t>
      </w:r>
      <w:r w:rsidRPr="00A135AC">
        <w:rPr>
          <w:rFonts w:ascii="Arial" w:hAnsi="Arial" w:cs="Arial"/>
          <w:sz w:val="21"/>
          <w:szCs w:val="21"/>
        </w:rPr>
        <w:lastRenderedPageBreak/>
        <w:t xml:space="preserve">shall be to the satisfaction of the Client's Representative. </w:t>
      </w:r>
    </w:p>
    <w:p w14:paraId="5B55D502" w14:textId="77777777" w:rsidR="00D4159A" w:rsidRPr="00A135AC" w:rsidRDefault="00D4159A" w:rsidP="00D4159A">
      <w:pPr>
        <w:jc w:val="both"/>
        <w:rPr>
          <w:rFonts w:ascii="Arial" w:hAnsi="Arial" w:cs="Arial"/>
          <w:sz w:val="21"/>
          <w:szCs w:val="21"/>
        </w:rPr>
      </w:pPr>
    </w:p>
    <w:p w14:paraId="5B55D503" w14:textId="77777777" w:rsidR="00D4159A" w:rsidRPr="00A135AC" w:rsidRDefault="00D4159A" w:rsidP="00EB49A1">
      <w:pPr>
        <w:widowControl w:val="0"/>
        <w:numPr>
          <w:ilvl w:val="0"/>
          <w:numId w:val="87"/>
        </w:numPr>
        <w:autoSpaceDE w:val="0"/>
        <w:autoSpaceDN w:val="0"/>
        <w:adjustRightInd w:val="0"/>
        <w:contextualSpacing/>
        <w:jc w:val="both"/>
        <w:rPr>
          <w:rFonts w:ascii="Arial" w:hAnsi="Arial" w:cs="Arial"/>
          <w:sz w:val="21"/>
          <w:szCs w:val="21"/>
        </w:rPr>
      </w:pPr>
      <w:r w:rsidRPr="00A135AC">
        <w:rPr>
          <w:rFonts w:ascii="Arial" w:hAnsi="Arial" w:cs="Arial"/>
          <w:sz w:val="21"/>
          <w:szCs w:val="21"/>
        </w:rPr>
        <w:t xml:space="preserve">Any costs related to the provision of the additional resource will be met as a cost by the Supplier and not by the Client. </w:t>
      </w:r>
    </w:p>
    <w:p w14:paraId="5B55D504" w14:textId="77777777" w:rsidR="00D4159A" w:rsidRPr="00A135AC" w:rsidRDefault="00D4159A" w:rsidP="00D4159A">
      <w:pPr>
        <w:ind w:left="720"/>
        <w:contextualSpacing/>
        <w:jc w:val="both"/>
        <w:rPr>
          <w:rFonts w:ascii="Arial" w:hAnsi="Arial" w:cs="Arial"/>
          <w:sz w:val="21"/>
          <w:szCs w:val="21"/>
        </w:rPr>
      </w:pPr>
    </w:p>
    <w:p w14:paraId="5B55D505" w14:textId="77777777" w:rsidR="00D4159A" w:rsidRPr="00A135AC" w:rsidRDefault="00D4159A" w:rsidP="00EB49A1">
      <w:pPr>
        <w:widowControl w:val="0"/>
        <w:numPr>
          <w:ilvl w:val="0"/>
          <w:numId w:val="87"/>
        </w:numPr>
        <w:autoSpaceDE w:val="0"/>
        <w:autoSpaceDN w:val="0"/>
        <w:adjustRightInd w:val="0"/>
        <w:contextualSpacing/>
        <w:jc w:val="both"/>
        <w:rPr>
          <w:rFonts w:ascii="Arial" w:hAnsi="Arial" w:cs="Arial"/>
          <w:sz w:val="21"/>
          <w:szCs w:val="21"/>
        </w:rPr>
      </w:pPr>
      <w:r w:rsidRPr="00A135AC">
        <w:rPr>
          <w:rFonts w:ascii="Arial" w:hAnsi="Arial" w:cs="Arial"/>
          <w:sz w:val="21"/>
          <w:szCs w:val="21"/>
        </w:rPr>
        <w:t xml:space="preserve">The additional resource shall be deployed until such time as the performance has improved to a point where the Client is satisfied that withdrawal of the resource will not lead to deterioration in the Service provided. </w:t>
      </w:r>
    </w:p>
    <w:p w14:paraId="5B55D506" w14:textId="77777777" w:rsidR="00D4159A" w:rsidRPr="00A135AC" w:rsidRDefault="00D4159A" w:rsidP="00D4159A">
      <w:pPr>
        <w:numPr>
          <w:ilvl w:val="12"/>
          <w:numId w:val="0"/>
        </w:numPr>
        <w:jc w:val="both"/>
        <w:rPr>
          <w:rFonts w:ascii="Arial" w:hAnsi="Arial" w:cs="Arial"/>
          <w:sz w:val="21"/>
          <w:szCs w:val="21"/>
        </w:rPr>
      </w:pPr>
    </w:p>
    <w:p w14:paraId="5B55D507" w14:textId="77777777" w:rsidR="00D4159A" w:rsidRPr="00A135AC" w:rsidRDefault="00D4159A" w:rsidP="00EB49A1">
      <w:pPr>
        <w:widowControl w:val="0"/>
        <w:numPr>
          <w:ilvl w:val="0"/>
          <w:numId w:val="87"/>
        </w:numPr>
        <w:autoSpaceDE w:val="0"/>
        <w:autoSpaceDN w:val="0"/>
        <w:adjustRightInd w:val="0"/>
        <w:jc w:val="both"/>
        <w:rPr>
          <w:rFonts w:ascii="Arial" w:hAnsi="Arial" w:cs="Arial"/>
          <w:color w:val="000000"/>
          <w:sz w:val="21"/>
          <w:szCs w:val="21"/>
        </w:rPr>
      </w:pPr>
      <w:r w:rsidRPr="00A135AC">
        <w:rPr>
          <w:rFonts w:ascii="Arial" w:hAnsi="Arial" w:cs="Arial"/>
          <w:color w:val="000000"/>
          <w:sz w:val="21"/>
          <w:szCs w:val="21"/>
        </w:rPr>
        <w:t>In the event that the Supplier accumulates in excess of 4999 points in any twelve month period the Client reserves the right to terminate the Contract on written notice as set out at clause H2 of the Contract.</w:t>
      </w:r>
    </w:p>
    <w:p w14:paraId="5B55D508" w14:textId="77777777" w:rsidR="00D4159A" w:rsidRPr="00A135AC" w:rsidRDefault="00D4159A" w:rsidP="00D4159A">
      <w:pPr>
        <w:overflowPunct w:val="0"/>
        <w:spacing w:before="80" w:after="100" w:line="288" w:lineRule="auto"/>
        <w:ind w:left="360"/>
        <w:jc w:val="both"/>
        <w:textAlignment w:val="baseline"/>
        <w:rPr>
          <w:rFonts w:ascii="Arial" w:hAnsi="Arial" w:cs="Arial"/>
          <w:sz w:val="21"/>
          <w:szCs w:val="21"/>
        </w:rPr>
      </w:pPr>
    </w:p>
    <w:p w14:paraId="5B55D509" w14:textId="77777777" w:rsidR="00D4159A" w:rsidRPr="00A135AC" w:rsidRDefault="00D4159A" w:rsidP="00D4159A">
      <w:pPr>
        <w:spacing w:after="210" w:line="264" w:lineRule="auto"/>
        <w:ind w:left="360"/>
        <w:jc w:val="both"/>
        <w:outlineLvl w:val="0"/>
        <w:rPr>
          <w:rFonts w:ascii="Arial" w:hAnsi="Arial" w:cs="Arial"/>
          <w:b/>
          <w:bCs/>
          <w:sz w:val="21"/>
          <w:szCs w:val="21"/>
        </w:rPr>
      </w:pPr>
    </w:p>
    <w:p w14:paraId="5B55D50A" w14:textId="77777777" w:rsidR="00D4159A" w:rsidRPr="00A135AC" w:rsidRDefault="00D4159A" w:rsidP="00D4159A">
      <w:pPr>
        <w:spacing w:after="210" w:line="264" w:lineRule="auto"/>
        <w:ind w:left="360"/>
        <w:jc w:val="both"/>
        <w:outlineLvl w:val="0"/>
        <w:rPr>
          <w:rFonts w:ascii="Arial" w:hAnsi="Arial" w:cs="Arial"/>
          <w:bCs/>
          <w:iCs/>
          <w:sz w:val="21"/>
          <w:szCs w:val="21"/>
        </w:rPr>
      </w:pPr>
      <w:r w:rsidRPr="00A135AC">
        <w:rPr>
          <w:rFonts w:ascii="Arial" w:hAnsi="Arial" w:cs="Arial"/>
          <w:b/>
          <w:bCs/>
        </w:rPr>
        <w:br w:type="page"/>
      </w:r>
    </w:p>
    <w:p w14:paraId="5B55D50B" w14:textId="77777777" w:rsidR="00D4159A" w:rsidRPr="00A135AC" w:rsidRDefault="00D4159A" w:rsidP="00D4159A">
      <w:pPr>
        <w:spacing w:after="200" w:line="276" w:lineRule="auto"/>
        <w:rPr>
          <w:rFonts w:ascii="Arial" w:hAnsi="Arial" w:cs="Arial"/>
        </w:rPr>
      </w:pPr>
      <w:r w:rsidRPr="00A135AC">
        <w:rPr>
          <w:rFonts w:ascii="Arial" w:hAnsi="Arial" w:cs="Arial"/>
          <w:b/>
        </w:rPr>
        <w:lastRenderedPageBreak/>
        <w:t>Figure 1 – Flowchart of PMF</w:t>
      </w:r>
      <w:r w:rsidRPr="00A135AC">
        <w:rPr>
          <w:rFonts w:ascii="Arial" w:hAnsi="Arial" w:cs="Arial"/>
          <w:noProof/>
          <w:lang w:eastAsia="en-GB"/>
        </w:rPr>
        <mc:AlternateContent>
          <mc:Choice Requires="wps">
            <w:drawing>
              <wp:anchor distT="0" distB="0" distL="114300" distR="114300" simplePos="0" relativeHeight="251684864" behindDoc="0" locked="0" layoutInCell="1" allowOverlap="1" wp14:anchorId="5B55DB12" wp14:editId="5B55DB13">
                <wp:simplePos x="0" y="0"/>
                <wp:positionH relativeFrom="column">
                  <wp:posOffset>752475</wp:posOffset>
                </wp:positionH>
                <wp:positionV relativeFrom="paragraph">
                  <wp:posOffset>272415</wp:posOffset>
                </wp:positionV>
                <wp:extent cx="1333500" cy="552450"/>
                <wp:effectExtent l="0" t="0" r="1905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552450"/>
                        </a:xfrm>
                        <a:prstGeom prst="rect">
                          <a:avLst/>
                        </a:prstGeom>
                        <a:solidFill>
                          <a:sysClr val="window" lastClr="FFFFFF"/>
                        </a:solidFill>
                        <a:ln w="6350">
                          <a:solidFill>
                            <a:prstClr val="black"/>
                          </a:solidFill>
                        </a:ln>
                        <a:effectLst/>
                      </wps:spPr>
                      <wps:txbx>
                        <w:txbxContent>
                          <w:p w14:paraId="5B55DBCF" w14:textId="77777777" w:rsidR="00372C17" w:rsidRPr="00A135AC" w:rsidRDefault="00372C17" w:rsidP="00D4159A">
                            <w:pPr>
                              <w:jc w:val="center"/>
                              <w:rPr>
                                <w:rFonts w:ascii="Arial" w:hAnsi="Arial" w:cs="Arial"/>
                              </w:rPr>
                            </w:pPr>
                            <w:r w:rsidRPr="00A135AC">
                              <w:rPr>
                                <w:rFonts w:ascii="Arial" w:hAnsi="Arial" w:cs="Arial"/>
                              </w:rPr>
                              <w:t>Performance Failure occurs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41" type="#_x0000_t202" style="position:absolute;margin-left:59.25pt;margin-top:21.45pt;width:105pt;height: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" fillcolor="window" strokeweight=".5pt">
                <v:path arrowok="t"/>
                <v:textbox>
                  <w:txbxContent>
                    <w:p w14:paraId="5B55DBCF" w14:textId="77777777" w:rsidR="00372C17" w:rsidRPr="00A135AC" w:rsidRDefault="00372C17" w:rsidP="00D4159A">
                      <w:pPr>
                        <w:jc w:val="center"/>
                        <w:rPr>
                          <w:rFonts w:ascii="Arial" w:hAnsi="Arial" w:cs="Arial"/>
                        </w:rPr>
                      </w:pPr>
                      <w:r w:rsidRPr="00A135AC">
                        <w:rPr>
                          <w:rFonts w:ascii="Arial" w:hAnsi="Arial" w:cs="Arial"/>
                        </w:rPr>
                        <w:t>Performance Failure occurs</w:t>
                      </w:r>
                    </w:p>
                  </w:txbxContent>
                </v:textbox>
              </v:shape>
            </w:pict>
          </mc:Fallback>
        </mc:AlternateContent>
      </w:r>
    </w:p>
    <w:p w14:paraId="5B55D50C" w14:textId="77777777" w:rsidR="00946857" w:rsidRDefault="00D4159A" w:rsidP="00D4159A">
      <w:pPr>
        <w:spacing w:after="210" w:line="264" w:lineRule="auto"/>
        <w:ind w:left="1440" w:hanging="720"/>
        <w:jc w:val="both"/>
        <w:outlineLvl w:val="0"/>
        <w:rPr>
          <w:rFonts w:ascii="Arial" w:hAnsi="Arial" w:cs="Arial"/>
        </w:rPr>
        <w:sectPr w:rsidR="00946857" w:rsidSect="00D4159A">
          <w:footerReference w:type="default" r:id="rId17"/>
          <w:pgSz w:w="11900" w:h="16840"/>
          <w:pgMar w:top="1276" w:right="843" w:bottom="567" w:left="1418" w:header="720" w:footer="1109" w:gutter="0"/>
          <w:pgNumType w:start="1"/>
          <w:cols w:space="720"/>
          <w:noEndnote/>
          <w:titlePg/>
        </w:sectPr>
      </w:pPr>
      <w:r w:rsidRPr="00A135AC">
        <w:rPr>
          <w:rFonts w:ascii="Arial" w:hAnsi="Arial" w:cs="Arial"/>
          <w:noProof/>
          <w:lang w:eastAsia="en-GB"/>
        </w:rPr>
        <mc:AlternateContent>
          <mc:Choice Requires="wps">
            <w:drawing>
              <wp:anchor distT="0" distB="0" distL="114300" distR="114300" simplePos="0" relativeHeight="251688960" behindDoc="0" locked="0" layoutInCell="1" allowOverlap="1" wp14:anchorId="5B55DB14" wp14:editId="5B55DB15">
                <wp:simplePos x="0" y="0"/>
                <wp:positionH relativeFrom="column">
                  <wp:posOffset>3423920</wp:posOffset>
                </wp:positionH>
                <wp:positionV relativeFrom="paragraph">
                  <wp:posOffset>6619875</wp:posOffset>
                </wp:positionV>
                <wp:extent cx="2200275" cy="723900"/>
                <wp:effectExtent l="0" t="0" r="28575" b="1905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0275" cy="723900"/>
                        </a:xfrm>
                        <a:prstGeom prst="rect">
                          <a:avLst/>
                        </a:prstGeom>
                        <a:solidFill>
                          <a:sysClr val="window" lastClr="FFFFFF"/>
                        </a:solidFill>
                        <a:ln w="6350">
                          <a:solidFill>
                            <a:prstClr val="black"/>
                          </a:solidFill>
                        </a:ln>
                        <a:effectLst/>
                      </wps:spPr>
                      <wps:txbx>
                        <w:txbxContent>
                          <w:p w14:paraId="5B55DBD0" w14:textId="77777777" w:rsidR="00372C17" w:rsidRPr="00A135AC" w:rsidRDefault="00372C17" w:rsidP="00EB49A1">
                            <w:pPr>
                              <w:pStyle w:val="ListParagraph"/>
                              <w:widowControl w:val="0"/>
                              <w:numPr>
                                <w:ilvl w:val="0"/>
                                <w:numId w:val="84"/>
                              </w:numPr>
                              <w:autoSpaceDE w:val="0"/>
                              <w:autoSpaceDN w:val="0"/>
                              <w:adjustRightInd w:val="0"/>
                              <w:rPr>
                                <w:rFonts w:ascii="Arial" w:hAnsi="Arial" w:cs="Arial"/>
                              </w:rPr>
                            </w:pPr>
                            <w:r w:rsidRPr="00A135AC">
                              <w:rPr>
                                <w:rFonts w:ascii="Arial" w:hAnsi="Arial" w:cs="Arial"/>
                              </w:rPr>
                              <w:t>Monthly allowance falls to 199</w:t>
                            </w:r>
                          </w:p>
                          <w:p w14:paraId="5B55DBD1" w14:textId="77777777" w:rsidR="00372C17" w:rsidRPr="00A135AC" w:rsidRDefault="00372C17" w:rsidP="00EB49A1">
                            <w:pPr>
                              <w:pStyle w:val="ListParagraph"/>
                              <w:widowControl w:val="0"/>
                              <w:numPr>
                                <w:ilvl w:val="0"/>
                                <w:numId w:val="84"/>
                              </w:numPr>
                              <w:autoSpaceDE w:val="0"/>
                              <w:autoSpaceDN w:val="0"/>
                              <w:adjustRightInd w:val="0"/>
                              <w:rPr>
                                <w:rFonts w:ascii="Arial" w:hAnsi="Arial" w:cs="Arial"/>
                              </w:rPr>
                            </w:pPr>
                            <w:r w:rsidRPr="00A135AC">
                              <w:rPr>
                                <w:rFonts w:ascii="Arial" w:hAnsi="Arial" w:cs="Arial"/>
                              </w:rPr>
                              <w:t>Level 1 report required (unless waived by the Client)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2" type="#_x0000_t202" style="position:absolute;left:0;text-align:left;margin-left:269.6pt;margin-top:521.25pt;width:173.25pt;height:5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" fillcolor="window" strokeweight=".5pt">
                <v:path arrowok="t"/>
                <v:textbox>
                  <w:txbxContent>
                    <w:p w14:paraId="5B55DBD0" w14:textId="77777777" w:rsidR="00372C17" w:rsidRPr="00A135AC" w:rsidRDefault="00372C17" w:rsidP="00EB49A1">
                      <w:pPr>
                        <w:pStyle w:val="ListParagraph"/>
                        <w:widowControl w:val="0"/>
                        <w:numPr>
                          <w:ilvl w:val="0"/>
                          <w:numId w:val="84"/>
                        </w:numPr>
                        <w:autoSpaceDE w:val="0"/>
                        <w:autoSpaceDN w:val="0"/>
                        <w:adjustRightInd w:val="0"/>
                        <w:rPr>
                          <w:rFonts w:ascii="Arial" w:hAnsi="Arial" w:cs="Arial"/>
                        </w:rPr>
                      </w:pPr>
                      <w:r w:rsidRPr="00A135AC">
                        <w:rPr>
                          <w:rFonts w:ascii="Arial" w:hAnsi="Arial" w:cs="Arial"/>
                        </w:rPr>
                        <w:t>Monthly allowance falls to 199</w:t>
                      </w:r>
                    </w:p>
                    <w:p w14:paraId="5B55DBD1" w14:textId="77777777" w:rsidR="00372C17" w:rsidRPr="00A135AC" w:rsidRDefault="00372C17" w:rsidP="00EB49A1">
                      <w:pPr>
                        <w:pStyle w:val="ListParagraph"/>
                        <w:widowControl w:val="0"/>
                        <w:numPr>
                          <w:ilvl w:val="0"/>
                          <w:numId w:val="84"/>
                        </w:numPr>
                        <w:autoSpaceDE w:val="0"/>
                        <w:autoSpaceDN w:val="0"/>
                        <w:adjustRightInd w:val="0"/>
                        <w:rPr>
                          <w:rFonts w:ascii="Arial" w:hAnsi="Arial" w:cs="Arial"/>
                        </w:rPr>
                      </w:pPr>
                      <w:r w:rsidRPr="00A135AC">
                        <w:rPr>
                          <w:rFonts w:ascii="Arial" w:hAnsi="Arial" w:cs="Arial"/>
                        </w:rPr>
                        <w:t>Level 1 report required (unless waived by the Client)</w:t>
                      </w:r>
                    </w:p>
                  </w:txbxContent>
                </v:textbox>
              </v:shape>
            </w:pict>
          </mc:Fallback>
        </mc:AlternateContent>
      </w:r>
      <w:r w:rsidRPr="00A135AC">
        <w:rPr>
          <w:rFonts w:ascii="Arial" w:hAnsi="Arial" w:cs="Arial"/>
          <w:noProof/>
          <w:lang w:eastAsia="en-GB"/>
        </w:rPr>
        <mc:AlternateContent>
          <mc:Choice Requires="wps">
            <w:drawing>
              <wp:anchor distT="0" distB="0" distL="114300" distR="114300" simplePos="0" relativeHeight="251704320" behindDoc="0" locked="0" layoutInCell="1" allowOverlap="1" wp14:anchorId="5B55DB16" wp14:editId="5B55DB17">
                <wp:simplePos x="0" y="0"/>
                <wp:positionH relativeFrom="column">
                  <wp:posOffset>1140460</wp:posOffset>
                </wp:positionH>
                <wp:positionV relativeFrom="paragraph">
                  <wp:posOffset>4815840</wp:posOffset>
                </wp:positionV>
                <wp:extent cx="501650" cy="0"/>
                <wp:effectExtent l="41275" t="0" r="73025" b="5397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01650" cy="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 o:spid="_x0000_s1026" type="#_x0000_t32" style="position:absolute;margin-left:89.8pt;margin-top:379.2pt;width:39.5pt;height:0;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" strokecolor="#4a7ebb">
                <v:stroke endarrow="open"/>
              </v:shape>
            </w:pict>
          </mc:Fallback>
        </mc:AlternateContent>
      </w:r>
      <w:r w:rsidRPr="00A135AC">
        <w:rPr>
          <w:rFonts w:ascii="Arial" w:hAnsi="Arial" w:cs="Arial"/>
          <w:noProof/>
          <w:lang w:eastAsia="en-GB"/>
        </w:rPr>
        <mc:AlternateContent>
          <mc:Choice Requires="wps">
            <w:drawing>
              <wp:anchor distT="0" distB="0" distL="114300" distR="114300" simplePos="0" relativeHeight="251698176" behindDoc="0" locked="0" layoutInCell="1" allowOverlap="1" wp14:anchorId="5B55DB18" wp14:editId="5B55DB19">
                <wp:simplePos x="0" y="0"/>
                <wp:positionH relativeFrom="column">
                  <wp:posOffset>1390015</wp:posOffset>
                </wp:positionH>
                <wp:positionV relativeFrom="paragraph">
                  <wp:posOffset>2879725</wp:posOffset>
                </wp:positionV>
                <wp:extent cx="1270" cy="455295"/>
                <wp:effectExtent l="95250" t="0" r="74930" b="5905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45529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109.45pt;margin-top:226.75pt;width:.1pt;height:35.8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" strokecolor="#4a7ebb">
                <v:stroke endarrow="open"/>
              </v:shape>
            </w:pict>
          </mc:Fallback>
        </mc:AlternateContent>
      </w:r>
      <w:r w:rsidRPr="00A135AC">
        <w:rPr>
          <w:rFonts w:ascii="Arial" w:hAnsi="Arial" w:cs="Arial"/>
          <w:noProof/>
          <w:lang w:eastAsia="en-GB"/>
        </w:rPr>
        <mc:AlternateContent>
          <mc:Choice Requires="wps">
            <w:drawing>
              <wp:anchor distT="0" distB="0" distL="114300" distR="114300" simplePos="0" relativeHeight="251685888" behindDoc="0" locked="0" layoutInCell="1" allowOverlap="1" wp14:anchorId="5B55DB1A" wp14:editId="5B55DB1B">
                <wp:simplePos x="0" y="0"/>
                <wp:positionH relativeFrom="column">
                  <wp:posOffset>204470</wp:posOffset>
                </wp:positionH>
                <wp:positionV relativeFrom="paragraph">
                  <wp:posOffset>1661795</wp:posOffset>
                </wp:positionV>
                <wp:extent cx="2400300" cy="1219200"/>
                <wp:effectExtent l="0" t="0" r="19050" b="19050"/>
                <wp:wrapNone/>
                <wp:docPr id="20" name="Flowchart: Decision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1219200"/>
                        </a:xfrm>
                        <a:prstGeom prst="flowChartDecision">
                          <a:avLst/>
                        </a:prstGeom>
                        <a:noFill/>
                        <a:ln w="12700" cap="flat" cmpd="sng" algn="ctr">
                          <a:solidFill>
                            <a:sysClr val="windowText" lastClr="000000"/>
                          </a:solidFill>
                          <a:prstDash val="solid"/>
                        </a:ln>
                        <a:effectLst/>
                      </wps:spPr>
                      <wps:txbx>
                        <w:txbxContent>
                          <w:p w14:paraId="5B55DBD2" w14:textId="77777777" w:rsidR="00372C17" w:rsidRPr="00A135AC" w:rsidRDefault="00372C17" w:rsidP="00D4159A">
                            <w:pPr>
                              <w:jc w:val="center"/>
                              <w:rPr>
                                <w:rFonts w:ascii="Arial" w:hAnsi="Arial" w:cs="Arial"/>
                                <w:color w:val="000000"/>
                              </w:rPr>
                            </w:pPr>
                            <w:r w:rsidRPr="00A135AC">
                              <w:rPr>
                                <w:rFonts w:ascii="Arial" w:hAnsi="Arial" w:cs="Arial"/>
                                <w:color w:val="000000"/>
                              </w:rPr>
                              <w:t>Repeated failure within the month?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20" o:spid="_x0000_s1043" type="#_x0000_t110" style="position:absolute;left:0;text-align:left;margin-left:16.1pt;margin-top:130.85pt;width:189pt;height:9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" filled="f" strokecolor="windowText" strokeweight="1pt">
                <v:path arrowok="t"/>
                <v:textbox>
                  <w:txbxContent>
                    <w:p w14:paraId="5B55DBD2" w14:textId="77777777" w:rsidR="00372C17" w:rsidRPr="00A135AC" w:rsidRDefault="00372C17" w:rsidP="00D4159A">
                      <w:pPr>
                        <w:jc w:val="center"/>
                        <w:rPr>
                          <w:rFonts w:ascii="Arial" w:hAnsi="Arial" w:cs="Arial"/>
                          <w:color w:val="000000"/>
                        </w:rPr>
                      </w:pPr>
                      <w:r w:rsidRPr="00A135AC">
                        <w:rPr>
                          <w:rFonts w:ascii="Arial" w:hAnsi="Arial" w:cs="Arial"/>
                          <w:color w:val="000000"/>
                        </w:rPr>
                        <w:t>Repeated failure within the month?</w:t>
                      </w:r>
                    </w:p>
                  </w:txbxContent>
                </v:textbox>
              </v:shape>
            </w:pict>
          </mc:Fallback>
        </mc:AlternateContent>
      </w:r>
      <w:r w:rsidRPr="00A135AC">
        <w:rPr>
          <w:rFonts w:ascii="Arial" w:hAnsi="Arial" w:cs="Arial"/>
          <w:noProof/>
          <w:lang w:eastAsia="en-GB"/>
        </w:rPr>
        <mc:AlternateContent>
          <mc:Choice Requires="wps">
            <w:drawing>
              <wp:anchor distT="0" distB="0" distL="114300" distR="114300" simplePos="0" relativeHeight="251689984" behindDoc="0" locked="0" layoutInCell="1" allowOverlap="1" wp14:anchorId="5B55DB1C" wp14:editId="5B55DB1D">
                <wp:simplePos x="0" y="0"/>
                <wp:positionH relativeFrom="column">
                  <wp:posOffset>128270</wp:posOffset>
                </wp:positionH>
                <wp:positionV relativeFrom="paragraph">
                  <wp:posOffset>3338195</wp:posOffset>
                </wp:positionV>
                <wp:extent cx="2562225" cy="1228725"/>
                <wp:effectExtent l="0" t="0" r="28575" b="28575"/>
                <wp:wrapNone/>
                <wp:docPr id="36" name="Flowchart: Decision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2225" cy="1228725"/>
                        </a:xfrm>
                        <a:prstGeom prst="flowChartDecision">
                          <a:avLst/>
                        </a:prstGeom>
                        <a:noFill/>
                        <a:ln w="12700" cap="flat" cmpd="sng" algn="ctr">
                          <a:solidFill>
                            <a:sysClr val="windowText" lastClr="000000"/>
                          </a:solidFill>
                          <a:prstDash val="solid"/>
                        </a:ln>
                        <a:effectLst/>
                      </wps:spPr>
                      <wps:txbx>
                        <w:txbxContent>
                          <w:p w14:paraId="5B55DBD3" w14:textId="77777777" w:rsidR="00372C17" w:rsidRPr="00A135AC" w:rsidRDefault="00372C17" w:rsidP="00D4159A">
                            <w:pPr>
                              <w:jc w:val="center"/>
                              <w:rPr>
                                <w:rFonts w:ascii="Arial" w:hAnsi="Arial" w:cs="Arial"/>
                                <w:color w:val="000000"/>
                              </w:rPr>
                            </w:pPr>
                            <w:r w:rsidRPr="00A135AC">
                              <w:rPr>
                                <w:rFonts w:ascii="Arial" w:hAnsi="Arial" w:cs="Arial"/>
                                <w:color w:val="000000"/>
                              </w:rPr>
                              <w:t>Monthly total over 399 (or 199 as applicable)?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36" o:spid="_x0000_s1044" type="#_x0000_t110" style="position:absolute;left:0;text-align:left;margin-left:10.1pt;margin-top:262.85pt;width:201.75pt;height:9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" filled="f" strokecolor="windowText" strokeweight="1pt">
                <v:path arrowok="t"/>
                <v:textbox>
                  <w:txbxContent>
                    <w:p w14:paraId="5B55DBD3" w14:textId="77777777" w:rsidR="00372C17" w:rsidRPr="00A135AC" w:rsidRDefault="00372C17" w:rsidP="00D4159A">
                      <w:pPr>
                        <w:jc w:val="center"/>
                        <w:rPr>
                          <w:rFonts w:ascii="Arial" w:hAnsi="Arial" w:cs="Arial"/>
                          <w:color w:val="000000"/>
                        </w:rPr>
                      </w:pPr>
                      <w:r w:rsidRPr="00A135AC">
                        <w:rPr>
                          <w:rFonts w:ascii="Arial" w:hAnsi="Arial" w:cs="Arial"/>
                          <w:color w:val="000000"/>
                        </w:rPr>
                        <w:t>Monthly total over 399 (or 199 as applicable)?</w:t>
                      </w:r>
                    </w:p>
                  </w:txbxContent>
                </v:textbox>
              </v:shape>
            </w:pict>
          </mc:Fallback>
        </mc:AlternateContent>
      </w:r>
      <w:r w:rsidRPr="00A135AC">
        <w:rPr>
          <w:rFonts w:ascii="Arial" w:hAnsi="Arial" w:cs="Arial"/>
          <w:noProof/>
          <w:lang w:eastAsia="en-GB"/>
        </w:rPr>
        <mc:AlternateContent>
          <mc:Choice Requires="wps">
            <w:drawing>
              <wp:anchor distT="0" distB="0" distL="114300" distR="114300" simplePos="0" relativeHeight="251693056" behindDoc="0" locked="0" layoutInCell="1" allowOverlap="1" wp14:anchorId="5B55DB1E" wp14:editId="5B55DB1F">
                <wp:simplePos x="0" y="0"/>
                <wp:positionH relativeFrom="column">
                  <wp:posOffset>3380740</wp:posOffset>
                </wp:positionH>
                <wp:positionV relativeFrom="paragraph">
                  <wp:posOffset>5176520</wp:posOffset>
                </wp:positionV>
                <wp:extent cx="2238375" cy="882650"/>
                <wp:effectExtent l="0" t="0" r="28575" b="1270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8375" cy="882650"/>
                        </a:xfrm>
                        <a:prstGeom prst="rect">
                          <a:avLst/>
                        </a:prstGeom>
                        <a:solidFill>
                          <a:sysClr val="window" lastClr="FFFFFF"/>
                        </a:solidFill>
                        <a:ln w="6350">
                          <a:solidFill>
                            <a:prstClr val="black"/>
                          </a:solidFill>
                        </a:ln>
                        <a:effectLst/>
                      </wps:spPr>
                      <wps:txbx>
                        <w:txbxContent>
                          <w:p w14:paraId="5B55DBD4" w14:textId="77777777" w:rsidR="00372C17" w:rsidRPr="00A135AC" w:rsidRDefault="00372C17" w:rsidP="00EB49A1">
                            <w:pPr>
                              <w:pStyle w:val="ListParagraph"/>
                              <w:widowControl w:val="0"/>
                              <w:numPr>
                                <w:ilvl w:val="0"/>
                                <w:numId w:val="83"/>
                              </w:numPr>
                              <w:autoSpaceDE w:val="0"/>
                              <w:autoSpaceDN w:val="0"/>
                              <w:adjustRightInd w:val="0"/>
                              <w:rPr>
                                <w:rFonts w:ascii="Arial" w:hAnsi="Arial" w:cs="Arial"/>
                              </w:rPr>
                            </w:pPr>
                            <w:r w:rsidRPr="00A135AC">
                              <w:rPr>
                                <w:rFonts w:ascii="Arial" w:hAnsi="Arial" w:cs="Arial"/>
                              </w:rPr>
                              <w:t>All points for the month incur financial deductions</w:t>
                            </w:r>
                          </w:p>
                          <w:p w14:paraId="5B55DBD5" w14:textId="77777777" w:rsidR="00372C17" w:rsidRPr="00A135AC" w:rsidRDefault="00372C17" w:rsidP="00EB49A1">
                            <w:pPr>
                              <w:pStyle w:val="ListParagraph"/>
                              <w:widowControl w:val="0"/>
                              <w:numPr>
                                <w:ilvl w:val="0"/>
                                <w:numId w:val="83"/>
                              </w:numPr>
                              <w:autoSpaceDE w:val="0"/>
                              <w:autoSpaceDN w:val="0"/>
                              <w:adjustRightInd w:val="0"/>
                              <w:rPr>
                                <w:rFonts w:ascii="Arial" w:hAnsi="Arial" w:cs="Arial"/>
                              </w:rPr>
                            </w:pPr>
                            <w:r w:rsidRPr="00A135AC">
                              <w:rPr>
                                <w:rFonts w:ascii="Arial" w:hAnsi="Arial" w:cs="Arial"/>
                              </w:rPr>
                              <w:t>Level 2 report required</w:t>
                            </w:r>
                          </w:p>
                          <w:p w14:paraId="5B55DBD6" w14:textId="77777777" w:rsidR="00372C17" w:rsidRPr="00A135AC" w:rsidRDefault="00372C17" w:rsidP="00EB49A1">
                            <w:pPr>
                              <w:pStyle w:val="ListParagraph"/>
                              <w:widowControl w:val="0"/>
                              <w:numPr>
                                <w:ilvl w:val="0"/>
                                <w:numId w:val="83"/>
                              </w:numPr>
                              <w:autoSpaceDE w:val="0"/>
                              <w:autoSpaceDN w:val="0"/>
                              <w:adjustRightInd w:val="0"/>
                              <w:rPr>
                                <w:rFonts w:ascii="Arial" w:hAnsi="Arial" w:cs="Arial"/>
                              </w:rPr>
                            </w:pPr>
                            <w:r w:rsidRPr="00A135AC">
                              <w:rPr>
                                <w:rFonts w:ascii="Arial" w:hAnsi="Arial" w:cs="Arial"/>
                              </w:rPr>
                              <w:t>Possible Termination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5" type="#_x0000_t202" style="position:absolute;left:0;text-align:left;margin-left:266.2pt;margin-top:407.6pt;width:176.25pt;height:6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" fillcolor="window" strokeweight=".5pt">
                <v:path arrowok="t"/>
                <v:textbox>
                  <w:txbxContent>
                    <w:p w14:paraId="5B55DBD4" w14:textId="77777777" w:rsidR="00372C17" w:rsidRPr="00A135AC" w:rsidRDefault="00372C17" w:rsidP="00EB49A1">
                      <w:pPr>
                        <w:pStyle w:val="ListParagraph"/>
                        <w:widowControl w:val="0"/>
                        <w:numPr>
                          <w:ilvl w:val="0"/>
                          <w:numId w:val="83"/>
                        </w:numPr>
                        <w:autoSpaceDE w:val="0"/>
                        <w:autoSpaceDN w:val="0"/>
                        <w:adjustRightInd w:val="0"/>
                        <w:rPr>
                          <w:rFonts w:ascii="Arial" w:hAnsi="Arial" w:cs="Arial"/>
                        </w:rPr>
                      </w:pPr>
                      <w:r w:rsidRPr="00A135AC">
                        <w:rPr>
                          <w:rFonts w:ascii="Arial" w:hAnsi="Arial" w:cs="Arial"/>
                        </w:rPr>
                        <w:t>All points for the month incur financial deductions</w:t>
                      </w:r>
                    </w:p>
                    <w:p w14:paraId="5B55DBD5" w14:textId="77777777" w:rsidR="00372C17" w:rsidRPr="00A135AC" w:rsidRDefault="00372C17" w:rsidP="00EB49A1">
                      <w:pPr>
                        <w:pStyle w:val="ListParagraph"/>
                        <w:widowControl w:val="0"/>
                        <w:numPr>
                          <w:ilvl w:val="0"/>
                          <w:numId w:val="83"/>
                        </w:numPr>
                        <w:autoSpaceDE w:val="0"/>
                        <w:autoSpaceDN w:val="0"/>
                        <w:adjustRightInd w:val="0"/>
                        <w:rPr>
                          <w:rFonts w:ascii="Arial" w:hAnsi="Arial" w:cs="Arial"/>
                        </w:rPr>
                      </w:pPr>
                      <w:r w:rsidRPr="00A135AC">
                        <w:rPr>
                          <w:rFonts w:ascii="Arial" w:hAnsi="Arial" w:cs="Arial"/>
                        </w:rPr>
                        <w:t>Level 2 report required</w:t>
                      </w:r>
                    </w:p>
                    <w:p w14:paraId="5B55DBD6" w14:textId="77777777" w:rsidR="00372C17" w:rsidRPr="00A135AC" w:rsidRDefault="00372C17" w:rsidP="00EB49A1">
                      <w:pPr>
                        <w:pStyle w:val="ListParagraph"/>
                        <w:widowControl w:val="0"/>
                        <w:numPr>
                          <w:ilvl w:val="0"/>
                          <w:numId w:val="83"/>
                        </w:numPr>
                        <w:autoSpaceDE w:val="0"/>
                        <w:autoSpaceDN w:val="0"/>
                        <w:adjustRightInd w:val="0"/>
                        <w:rPr>
                          <w:rFonts w:ascii="Arial" w:hAnsi="Arial" w:cs="Arial"/>
                        </w:rPr>
                      </w:pPr>
                      <w:r w:rsidRPr="00A135AC">
                        <w:rPr>
                          <w:rFonts w:ascii="Arial" w:hAnsi="Arial" w:cs="Arial"/>
                        </w:rPr>
                        <w:t>Possible Termination</w:t>
                      </w:r>
                    </w:p>
                  </w:txbxContent>
                </v:textbox>
              </v:shape>
            </w:pict>
          </mc:Fallback>
        </mc:AlternateContent>
      </w:r>
      <w:r w:rsidRPr="00A135AC">
        <w:rPr>
          <w:rFonts w:ascii="Arial" w:hAnsi="Arial" w:cs="Arial"/>
          <w:noProof/>
          <w:lang w:eastAsia="en-GB"/>
        </w:rPr>
        <mc:AlternateContent>
          <mc:Choice Requires="wps">
            <w:drawing>
              <wp:anchor distT="0" distB="0" distL="114300" distR="114300" simplePos="0" relativeHeight="251708416" behindDoc="0" locked="0" layoutInCell="1" allowOverlap="1" wp14:anchorId="5B55DB20" wp14:editId="5B55DB21">
                <wp:simplePos x="0" y="0"/>
                <wp:positionH relativeFrom="column">
                  <wp:posOffset>4438015</wp:posOffset>
                </wp:positionH>
                <wp:positionV relativeFrom="paragraph">
                  <wp:posOffset>8091170</wp:posOffset>
                </wp:positionV>
                <wp:extent cx="1743075" cy="606425"/>
                <wp:effectExtent l="0" t="0" r="28575" b="222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606425"/>
                        </a:xfrm>
                        <a:prstGeom prst="rect">
                          <a:avLst/>
                        </a:prstGeom>
                        <a:solidFill>
                          <a:sysClr val="window" lastClr="FFFFFF"/>
                        </a:solidFill>
                        <a:ln w="6350">
                          <a:solidFill>
                            <a:prstClr val="black"/>
                          </a:solidFill>
                        </a:ln>
                        <a:effectLst/>
                      </wps:spPr>
                      <wps:txbx>
                        <w:txbxContent>
                          <w:p w14:paraId="5B55DBD7" w14:textId="77777777" w:rsidR="00372C17" w:rsidRPr="00A135AC" w:rsidRDefault="00372C17" w:rsidP="00D4159A">
                            <w:pPr>
                              <w:jc w:val="center"/>
                              <w:rPr>
                                <w:rFonts w:ascii="Arial" w:hAnsi="Arial" w:cs="Arial"/>
                              </w:rPr>
                            </w:pPr>
                            <w:r w:rsidRPr="00A135AC">
                              <w:rPr>
                                <w:rFonts w:ascii="Arial" w:hAnsi="Arial" w:cs="Arial"/>
                              </w:rPr>
                              <w:t>Supplier invoices including subtraction of any Performance deductions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6" type="#_x0000_t202" style="position:absolute;left:0;text-align:left;margin-left:349.45pt;margin-top:637.1pt;width:137.25pt;height:4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" fillcolor="window" strokeweight=".5pt">
                <v:path arrowok="t"/>
                <v:textbox>
                  <w:txbxContent>
                    <w:p w14:paraId="5B55DBD7" w14:textId="77777777" w:rsidR="00372C17" w:rsidRPr="00A135AC" w:rsidRDefault="00372C17" w:rsidP="00D4159A">
                      <w:pPr>
                        <w:jc w:val="center"/>
                        <w:rPr>
                          <w:rFonts w:ascii="Arial" w:hAnsi="Arial" w:cs="Arial"/>
                        </w:rPr>
                      </w:pPr>
                      <w:r w:rsidRPr="00A135AC">
                        <w:rPr>
                          <w:rFonts w:ascii="Arial" w:hAnsi="Arial" w:cs="Arial"/>
                        </w:rPr>
                        <w:t>Supplier invoices including subtraction of any Performance deductions</w:t>
                      </w:r>
                    </w:p>
                  </w:txbxContent>
                </v:textbox>
              </v:shape>
            </w:pict>
          </mc:Fallback>
        </mc:AlternateContent>
      </w:r>
      <w:r w:rsidRPr="00A135AC">
        <w:rPr>
          <w:rFonts w:ascii="Arial" w:hAnsi="Arial" w:cs="Arial"/>
          <w:noProof/>
          <w:lang w:eastAsia="en-GB"/>
        </w:rPr>
        <mc:AlternateContent>
          <mc:Choice Requires="wps">
            <w:drawing>
              <wp:anchor distT="0" distB="0" distL="114300" distR="114300" simplePos="0" relativeHeight="251707392" behindDoc="0" locked="0" layoutInCell="1" allowOverlap="1" wp14:anchorId="5B55DB22" wp14:editId="5B55DB23">
                <wp:simplePos x="0" y="0"/>
                <wp:positionH relativeFrom="column">
                  <wp:posOffset>2227580</wp:posOffset>
                </wp:positionH>
                <wp:positionV relativeFrom="paragraph">
                  <wp:posOffset>8091170</wp:posOffset>
                </wp:positionV>
                <wp:extent cx="1743075" cy="606425"/>
                <wp:effectExtent l="0" t="0" r="28575" b="2222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606425"/>
                        </a:xfrm>
                        <a:prstGeom prst="rect">
                          <a:avLst/>
                        </a:prstGeom>
                        <a:solidFill>
                          <a:sysClr val="window" lastClr="FFFFFF"/>
                        </a:solidFill>
                        <a:ln w="6350">
                          <a:solidFill>
                            <a:prstClr val="black"/>
                          </a:solidFill>
                        </a:ln>
                        <a:effectLst/>
                      </wps:spPr>
                      <wps:txbx>
                        <w:txbxContent>
                          <w:p w14:paraId="5B55DBD8" w14:textId="77777777" w:rsidR="00372C17" w:rsidRPr="00A135AC" w:rsidRDefault="00372C17" w:rsidP="00D4159A">
                            <w:pPr>
                              <w:jc w:val="center"/>
                              <w:rPr>
                                <w:rFonts w:ascii="Arial" w:hAnsi="Arial" w:cs="Arial"/>
                              </w:rPr>
                            </w:pPr>
                            <w:r w:rsidRPr="00A135AC">
                              <w:rPr>
                                <w:rFonts w:ascii="Arial" w:hAnsi="Arial" w:cs="Arial"/>
                              </w:rPr>
                              <w:t>Client confirms acceptance of monthly figure and running total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7" type="#_x0000_t202" style="position:absolute;left:0;text-align:left;margin-left:175.4pt;margin-top:637.1pt;width:137.25pt;height:4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" fillcolor="window" strokeweight=".5pt">
                <v:path arrowok="t"/>
                <v:textbox>
                  <w:txbxContent>
                    <w:p w14:paraId="5B55DBD8" w14:textId="77777777" w:rsidR="00372C17" w:rsidRPr="00A135AC" w:rsidRDefault="00372C17" w:rsidP="00D4159A">
                      <w:pPr>
                        <w:jc w:val="center"/>
                        <w:rPr>
                          <w:rFonts w:ascii="Arial" w:hAnsi="Arial" w:cs="Arial"/>
                        </w:rPr>
                      </w:pPr>
                      <w:r w:rsidRPr="00A135AC">
                        <w:rPr>
                          <w:rFonts w:ascii="Arial" w:hAnsi="Arial" w:cs="Arial"/>
                        </w:rPr>
                        <w:t>Client confirms acceptance of monthly figure and running total</w:t>
                      </w:r>
                    </w:p>
                  </w:txbxContent>
                </v:textbox>
              </v:shape>
            </w:pict>
          </mc:Fallback>
        </mc:AlternateContent>
      </w:r>
      <w:r w:rsidRPr="00A135AC">
        <w:rPr>
          <w:rFonts w:ascii="Arial" w:hAnsi="Arial" w:cs="Arial"/>
          <w:noProof/>
          <w:lang w:eastAsia="en-GB"/>
        </w:rPr>
        <mc:AlternateContent>
          <mc:Choice Requires="wps">
            <w:drawing>
              <wp:anchor distT="0" distB="0" distL="114300" distR="114300" simplePos="0" relativeHeight="251695104" behindDoc="0" locked="0" layoutInCell="1" allowOverlap="1" wp14:anchorId="5B55DB24" wp14:editId="5B55DB25">
                <wp:simplePos x="0" y="0"/>
                <wp:positionH relativeFrom="column">
                  <wp:posOffset>66040</wp:posOffset>
                </wp:positionH>
                <wp:positionV relativeFrom="paragraph">
                  <wp:posOffset>8091170</wp:posOffset>
                </wp:positionV>
                <wp:extent cx="1743075" cy="606425"/>
                <wp:effectExtent l="0" t="0" r="28575" b="2222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606425"/>
                        </a:xfrm>
                        <a:prstGeom prst="rect">
                          <a:avLst/>
                        </a:prstGeom>
                        <a:solidFill>
                          <a:sysClr val="window" lastClr="FFFFFF"/>
                        </a:solidFill>
                        <a:ln w="6350">
                          <a:solidFill>
                            <a:prstClr val="black"/>
                          </a:solidFill>
                        </a:ln>
                        <a:effectLst/>
                      </wps:spPr>
                      <wps:txbx>
                        <w:txbxContent>
                          <w:p w14:paraId="5B55DBD9" w14:textId="77777777" w:rsidR="00372C17" w:rsidRPr="00A135AC" w:rsidRDefault="00372C17" w:rsidP="00D4159A">
                            <w:pPr>
                              <w:jc w:val="center"/>
                              <w:rPr>
                                <w:rFonts w:ascii="Arial" w:hAnsi="Arial" w:cs="Arial"/>
                              </w:rPr>
                            </w:pPr>
                            <w:r w:rsidRPr="00A135AC">
                              <w:rPr>
                                <w:rFonts w:ascii="Arial" w:hAnsi="Arial" w:cs="Arial"/>
                              </w:rPr>
                              <w:t>Supplier confirms monthly and running totals in Monthly Service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8" type="#_x0000_t202" style="position:absolute;left:0;text-align:left;margin-left:5.2pt;margin-top:637.1pt;width:137.25pt;height:4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" fillcolor="window" strokeweight=".5pt">
                <v:path arrowok="t"/>
                <v:textbox>
                  <w:txbxContent>
                    <w:p w14:paraId="5B55DBD9" w14:textId="77777777" w:rsidR="00372C17" w:rsidRPr="00A135AC" w:rsidRDefault="00372C17" w:rsidP="00D4159A">
                      <w:pPr>
                        <w:jc w:val="center"/>
                        <w:rPr>
                          <w:rFonts w:ascii="Arial" w:hAnsi="Arial" w:cs="Arial"/>
                        </w:rPr>
                      </w:pPr>
                      <w:r w:rsidRPr="00A135AC">
                        <w:rPr>
                          <w:rFonts w:ascii="Arial" w:hAnsi="Arial" w:cs="Arial"/>
                        </w:rPr>
                        <w:t>Supplier confirms monthly and running totals in Monthly Service Report</w:t>
                      </w:r>
                    </w:p>
                  </w:txbxContent>
                </v:textbox>
              </v:shape>
            </w:pict>
          </mc:Fallback>
        </mc:AlternateContent>
      </w:r>
      <w:r w:rsidRPr="00A135AC">
        <w:rPr>
          <w:rFonts w:ascii="Arial" w:hAnsi="Arial" w:cs="Arial"/>
          <w:noProof/>
          <w:lang w:eastAsia="en-GB"/>
        </w:rPr>
        <mc:AlternateContent>
          <mc:Choice Requires="wps">
            <w:drawing>
              <wp:anchor distT="0" distB="0" distL="114300" distR="114300" simplePos="0" relativeHeight="251711488" behindDoc="0" locked="0" layoutInCell="1" allowOverlap="1" wp14:anchorId="5B55DB26" wp14:editId="5B55DB27">
                <wp:simplePos x="0" y="0"/>
                <wp:positionH relativeFrom="column">
                  <wp:posOffset>962025</wp:posOffset>
                </wp:positionH>
                <wp:positionV relativeFrom="paragraph">
                  <wp:posOffset>7693025</wp:posOffset>
                </wp:positionV>
                <wp:extent cx="407670" cy="387985"/>
                <wp:effectExtent l="71755" t="13970" r="6985" b="16510"/>
                <wp:wrapNone/>
                <wp:docPr id="31" name="Elb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07670" cy="387985"/>
                        </a:xfrm>
                        <a:prstGeom prst="bentConnector3">
                          <a:avLst>
                            <a:gd name="adj1" fmla="val 50000"/>
                          </a:avLst>
                        </a:prstGeom>
                        <a:noFill/>
                        <a:ln w="9525"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1" o:spid="_x0000_s1026" type="#_x0000_t34" style="position:absolute;margin-left:75.75pt;margin-top:605.75pt;width:32.1pt;height:30.55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" strokecolor="#4a7ebb">
                <v:stroke endarrow="open"/>
              </v:shape>
            </w:pict>
          </mc:Fallback>
        </mc:AlternateContent>
      </w:r>
      <w:r w:rsidRPr="00A135AC">
        <w:rPr>
          <w:rFonts w:ascii="Arial" w:hAnsi="Arial" w:cs="Arial"/>
          <w:noProof/>
          <w:lang w:eastAsia="en-GB"/>
        </w:rPr>
        <mc:AlternateContent>
          <mc:Choice Requires="wps">
            <w:drawing>
              <wp:anchor distT="4294967295" distB="4294967295" distL="114300" distR="114300" simplePos="0" relativeHeight="251706368" behindDoc="0" locked="0" layoutInCell="1" allowOverlap="1" wp14:anchorId="5B55DB28" wp14:editId="5B55DB29">
                <wp:simplePos x="0" y="0"/>
                <wp:positionH relativeFrom="column">
                  <wp:posOffset>2600325</wp:posOffset>
                </wp:positionH>
                <wp:positionV relativeFrom="paragraph">
                  <wp:posOffset>7091044</wp:posOffset>
                </wp:positionV>
                <wp:extent cx="819150" cy="0"/>
                <wp:effectExtent l="0" t="76200" r="19050" b="11430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204.75pt;margin-top:558.35pt;width:64.5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" strokecolor="#4a7ebb">
                <v:stroke endarrow="open"/>
                <o:lock v:ext="edit" shapetype="f"/>
              </v:shape>
            </w:pict>
          </mc:Fallback>
        </mc:AlternateContent>
      </w:r>
      <w:r w:rsidRPr="00A135AC">
        <w:rPr>
          <w:rFonts w:ascii="Arial" w:hAnsi="Arial" w:cs="Arial"/>
          <w:noProof/>
          <w:lang w:eastAsia="en-GB"/>
        </w:rPr>
        <mc:AlternateContent>
          <mc:Choice Requires="wps">
            <w:drawing>
              <wp:anchor distT="0" distB="0" distL="114300" distR="114300" simplePos="0" relativeHeight="251676672" behindDoc="0" locked="0" layoutInCell="1" allowOverlap="1" wp14:anchorId="5B55DB2A" wp14:editId="5B55DB2B">
                <wp:simplePos x="0" y="0"/>
                <wp:positionH relativeFrom="column">
                  <wp:posOffset>876300</wp:posOffset>
                </wp:positionH>
                <wp:positionV relativeFrom="paragraph">
                  <wp:posOffset>7633970</wp:posOffset>
                </wp:positionV>
                <wp:extent cx="542925" cy="390525"/>
                <wp:effectExtent l="0" t="0" r="9525" b="952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90525"/>
                        </a:xfrm>
                        <a:prstGeom prst="rect">
                          <a:avLst/>
                        </a:prstGeom>
                        <a:solidFill>
                          <a:srgbClr val="FFFFFF"/>
                        </a:solidFill>
                        <a:ln w="9525">
                          <a:noFill/>
                          <a:miter lim="800000"/>
                          <a:headEnd/>
                          <a:tailEnd/>
                        </a:ln>
                      </wps:spPr>
                      <wps:txbx>
                        <w:txbxContent>
                          <w:p w14:paraId="5B55DBDA" w14:textId="77777777" w:rsidR="00372C17" w:rsidRPr="00CF09E7" w:rsidRDefault="00372C17" w:rsidP="00D4159A">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7" o:spid="_x0000_s1049" type="#_x0000_t202" style="position:absolute;left:0;text-align:left;margin-left:69pt;margin-top:601.1pt;width:42.75pt;height:3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" stroked="f">
                <v:textbox>
                  <w:txbxContent>
                    <w:p w14:paraId="5B55DBDA" w14:textId="77777777" w:rsidR="00372C17" w:rsidRPr="00CF09E7" w:rsidRDefault="00372C17" w:rsidP="00D4159A">
                      <w:r>
                        <w:t>No</w:t>
                      </w:r>
                    </w:p>
                  </w:txbxContent>
                </v:textbox>
              </v:shape>
            </w:pict>
          </mc:Fallback>
        </mc:AlternateContent>
      </w:r>
      <w:r w:rsidRPr="00A135AC">
        <w:rPr>
          <w:rFonts w:ascii="Arial" w:hAnsi="Arial" w:cs="Arial"/>
          <w:noProof/>
          <w:lang w:eastAsia="en-GB"/>
        </w:rPr>
        <mc:AlternateContent>
          <mc:Choice Requires="wps">
            <w:drawing>
              <wp:anchor distT="0" distB="0" distL="114300" distR="114300" simplePos="0" relativeHeight="251694080" behindDoc="0" locked="0" layoutInCell="1" allowOverlap="1" wp14:anchorId="5B55DB2C" wp14:editId="5B55DB2D">
                <wp:simplePos x="0" y="0"/>
                <wp:positionH relativeFrom="column">
                  <wp:posOffset>123825</wp:posOffset>
                </wp:positionH>
                <wp:positionV relativeFrom="paragraph">
                  <wp:posOffset>6487795</wp:posOffset>
                </wp:positionV>
                <wp:extent cx="2476500" cy="1195705"/>
                <wp:effectExtent l="0" t="0" r="19050" b="23495"/>
                <wp:wrapNone/>
                <wp:docPr id="41" name="Flowchart: Decision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0" cy="1195705"/>
                        </a:xfrm>
                        <a:prstGeom prst="flowChartDecision">
                          <a:avLst/>
                        </a:prstGeom>
                        <a:noFill/>
                        <a:ln w="12700" cap="flat" cmpd="sng" algn="ctr">
                          <a:solidFill>
                            <a:sysClr val="windowText" lastClr="000000"/>
                          </a:solidFill>
                          <a:prstDash val="solid"/>
                        </a:ln>
                        <a:effectLst/>
                      </wps:spPr>
                      <wps:txbx>
                        <w:txbxContent>
                          <w:p w14:paraId="5B55DBDB" w14:textId="77777777" w:rsidR="00372C17" w:rsidRPr="00A135AC" w:rsidRDefault="00372C17" w:rsidP="00D4159A">
                            <w:pPr>
                              <w:jc w:val="center"/>
                              <w:rPr>
                                <w:rFonts w:ascii="Arial" w:hAnsi="Arial" w:cs="Arial"/>
                                <w:color w:val="000000"/>
                              </w:rPr>
                            </w:pPr>
                            <w:r w:rsidRPr="00A135AC">
                              <w:rPr>
                                <w:rFonts w:ascii="Arial" w:hAnsi="Arial" w:cs="Arial"/>
                                <w:color w:val="000000"/>
                              </w:rPr>
                              <w:t>12 month 2499 threshold 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41" o:spid="_x0000_s1050" type="#_x0000_t110" style="position:absolute;left:0;text-align:left;margin-left:9.75pt;margin-top:510.85pt;width:195pt;height:9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" filled="f" strokecolor="windowText" strokeweight="1pt">
                <v:path arrowok="t"/>
                <v:textbox>
                  <w:txbxContent>
                    <w:p w14:paraId="5B55DBDB" w14:textId="77777777" w:rsidR="00372C17" w:rsidRPr="00A135AC" w:rsidRDefault="00372C17" w:rsidP="00D4159A">
                      <w:pPr>
                        <w:jc w:val="center"/>
                        <w:rPr>
                          <w:rFonts w:ascii="Arial" w:hAnsi="Arial" w:cs="Arial"/>
                          <w:color w:val="000000"/>
                        </w:rPr>
                      </w:pPr>
                      <w:r w:rsidRPr="00A135AC">
                        <w:rPr>
                          <w:rFonts w:ascii="Arial" w:hAnsi="Arial" w:cs="Arial"/>
                          <w:color w:val="000000"/>
                        </w:rPr>
                        <w:t>12 month 2499 threshold passed?</w:t>
                      </w:r>
                    </w:p>
                  </w:txbxContent>
                </v:textbox>
              </v:shape>
            </w:pict>
          </mc:Fallback>
        </mc:AlternateContent>
      </w:r>
      <w:r w:rsidRPr="00A135AC">
        <w:rPr>
          <w:rFonts w:ascii="Arial" w:hAnsi="Arial" w:cs="Arial"/>
          <w:noProof/>
          <w:lang w:eastAsia="en-GB"/>
        </w:rPr>
        <mc:AlternateContent>
          <mc:Choice Requires="wps">
            <w:drawing>
              <wp:anchor distT="0" distB="0" distL="114300" distR="114300" simplePos="0" relativeHeight="251677696" behindDoc="0" locked="0" layoutInCell="1" allowOverlap="1" wp14:anchorId="5B55DB2E" wp14:editId="5B55DB2F">
                <wp:simplePos x="0" y="0"/>
                <wp:positionH relativeFrom="column">
                  <wp:posOffset>1028700</wp:posOffset>
                </wp:positionH>
                <wp:positionV relativeFrom="paragraph">
                  <wp:posOffset>6233795</wp:posOffset>
                </wp:positionV>
                <wp:extent cx="542925" cy="390525"/>
                <wp:effectExtent l="0" t="0" r="9525" b="952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90525"/>
                        </a:xfrm>
                        <a:prstGeom prst="rect">
                          <a:avLst/>
                        </a:prstGeom>
                        <a:solidFill>
                          <a:srgbClr val="FFFFFF"/>
                        </a:solidFill>
                        <a:ln w="9525">
                          <a:noFill/>
                          <a:miter lim="800000"/>
                          <a:headEnd/>
                          <a:tailEnd/>
                        </a:ln>
                      </wps:spPr>
                      <wps:txbx>
                        <w:txbxContent>
                          <w:p w14:paraId="5B55DBDC" w14:textId="77777777" w:rsidR="00372C17" w:rsidRPr="00CF09E7" w:rsidRDefault="00372C17" w:rsidP="00D4159A">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4" o:spid="_x0000_s1051" type="#_x0000_t202" style="position:absolute;left:0;text-align:left;margin-left:81pt;margin-top:490.85pt;width:42.75pt;height:3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" stroked="f">
                <v:textbox>
                  <w:txbxContent>
                    <w:p w14:paraId="5B55DBDC" w14:textId="77777777" w:rsidR="00372C17" w:rsidRPr="00CF09E7" w:rsidRDefault="00372C17" w:rsidP="00D4159A">
                      <w:r>
                        <w:t>No</w:t>
                      </w:r>
                    </w:p>
                  </w:txbxContent>
                </v:textbox>
              </v:shape>
            </w:pict>
          </mc:Fallback>
        </mc:AlternateContent>
      </w:r>
      <w:r w:rsidRPr="00A135AC">
        <w:rPr>
          <w:rFonts w:ascii="Arial" w:hAnsi="Arial" w:cs="Arial"/>
          <w:noProof/>
          <w:lang w:eastAsia="en-GB"/>
        </w:rPr>
        <mc:AlternateContent>
          <mc:Choice Requires="wps">
            <w:drawing>
              <wp:anchor distT="0" distB="0" distL="114300" distR="114300" simplePos="0" relativeHeight="251699200" behindDoc="0" locked="0" layoutInCell="1" allowOverlap="1" wp14:anchorId="5B55DB30" wp14:editId="5B55DB31">
                <wp:simplePos x="0" y="0"/>
                <wp:positionH relativeFrom="column">
                  <wp:posOffset>1245235</wp:posOffset>
                </wp:positionH>
                <wp:positionV relativeFrom="paragraph">
                  <wp:posOffset>6360160</wp:posOffset>
                </wp:positionV>
                <wp:extent cx="254000" cy="635"/>
                <wp:effectExtent l="71755" t="12065" r="80010" b="19685"/>
                <wp:wrapNone/>
                <wp:docPr id="32" name="Elb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54000" cy="635"/>
                        </a:xfrm>
                        <a:prstGeom prst="bentConnector3">
                          <a:avLst>
                            <a:gd name="adj1" fmla="val 50000"/>
                          </a:avLst>
                        </a:prstGeom>
                        <a:noFill/>
                        <a:ln w="9525"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Elbow Connector 32" o:spid="_x0000_s1026" type="#_x0000_t34" style="position:absolute;margin-left:98.05pt;margin-top:500.8pt;width:20pt;height:.05pt;rotation:90;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" strokecolor="#4a7ebb">
                <v:stroke endarrow="open"/>
              </v:shape>
            </w:pict>
          </mc:Fallback>
        </mc:AlternateContent>
      </w:r>
      <w:r w:rsidRPr="00A135AC">
        <w:rPr>
          <w:rFonts w:ascii="Arial" w:hAnsi="Arial" w:cs="Arial"/>
          <w:noProof/>
          <w:lang w:eastAsia="en-GB"/>
        </w:rPr>
        <mc:AlternateContent>
          <mc:Choice Requires="wps">
            <w:drawing>
              <wp:anchor distT="0" distB="0" distL="114300" distR="114300" simplePos="0" relativeHeight="251705344" behindDoc="0" locked="0" layoutInCell="1" allowOverlap="1" wp14:anchorId="5B55DB32" wp14:editId="5B55DB33">
                <wp:simplePos x="0" y="0"/>
                <wp:positionH relativeFrom="column">
                  <wp:posOffset>2600325</wp:posOffset>
                </wp:positionH>
                <wp:positionV relativeFrom="paragraph">
                  <wp:posOffset>5624195</wp:posOffset>
                </wp:positionV>
                <wp:extent cx="780415" cy="635"/>
                <wp:effectExtent l="5080" t="78740" r="14605" b="73025"/>
                <wp:wrapNone/>
                <wp:docPr id="33" name="Elb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415" cy="635"/>
                        </a:xfrm>
                        <a:prstGeom prst="bentConnector3">
                          <a:avLst>
                            <a:gd name="adj1" fmla="val 49958"/>
                          </a:avLst>
                        </a:prstGeom>
                        <a:noFill/>
                        <a:ln w="9525"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Elbow Connector 33" o:spid="_x0000_s1026" type="#_x0000_t34" style="position:absolute;margin-left:204.75pt;margin-top:442.85pt;width:61.45pt;height:.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" adj="10791" strokecolor="#4a7ebb">
                <v:stroke endarrow="open"/>
              </v:shape>
            </w:pict>
          </mc:Fallback>
        </mc:AlternateContent>
      </w:r>
      <w:r w:rsidRPr="00A135AC">
        <w:rPr>
          <w:rFonts w:ascii="Arial" w:hAnsi="Arial" w:cs="Arial"/>
          <w:noProof/>
          <w:lang w:eastAsia="en-GB"/>
        </w:rPr>
        <mc:AlternateContent>
          <mc:Choice Requires="wps">
            <w:drawing>
              <wp:anchor distT="0" distB="0" distL="114300" distR="114300" simplePos="0" relativeHeight="251680768" behindDoc="0" locked="0" layoutInCell="1" allowOverlap="1" wp14:anchorId="5B55DB34" wp14:editId="5B55DB35">
                <wp:simplePos x="0" y="0"/>
                <wp:positionH relativeFrom="column">
                  <wp:posOffset>1028700</wp:posOffset>
                </wp:positionH>
                <wp:positionV relativeFrom="paragraph">
                  <wp:posOffset>4620895</wp:posOffset>
                </wp:positionV>
                <wp:extent cx="542925" cy="390525"/>
                <wp:effectExtent l="0" t="0" r="9525" b="952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90525"/>
                        </a:xfrm>
                        <a:prstGeom prst="rect">
                          <a:avLst/>
                        </a:prstGeom>
                        <a:solidFill>
                          <a:srgbClr val="FFFFFF"/>
                        </a:solidFill>
                        <a:ln w="9525">
                          <a:noFill/>
                          <a:miter lim="800000"/>
                          <a:headEnd/>
                          <a:tailEnd/>
                        </a:ln>
                      </wps:spPr>
                      <wps:txbx>
                        <w:txbxContent>
                          <w:p w14:paraId="5B55DBDD" w14:textId="77777777" w:rsidR="00372C17" w:rsidRPr="00CF09E7" w:rsidRDefault="00372C17" w:rsidP="00D4159A">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9" o:spid="_x0000_s1052" type="#_x0000_t202" style="position:absolute;left:0;text-align:left;margin-left:81pt;margin-top:363.85pt;width:42.75pt;height:3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" stroked="f">
                <v:textbox>
                  <w:txbxContent>
                    <w:p w14:paraId="5B55DBDD" w14:textId="77777777" w:rsidR="00372C17" w:rsidRPr="00CF09E7" w:rsidRDefault="00372C17" w:rsidP="00D4159A">
                      <w:r>
                        <w:t>No</w:t>
                      </w:r>
                    </w:p>
                  </w:txbxContent>
                </v:textbox>
              </v:shape>
            </w:pict>
          </mc:Fallback>
        </mc:AlternateContent>
      </w:r>
      <w:r w:rsidRPr="00A135AC">
        <w:rPr>
          <w:rFonts w:ascii="Arial" w:hAnsi="Arial" w:cs="Arial"/>
          <w:noProof/>
          <w:lang w:eastAsia="en-GB"/>
        </w:rPr>
        <mc:AlternateContent>
          <mc:Choice Requires="wps">
            <w:drawing>
              <wp:anchor distT="0" distB="0" distL="114300" distR="114300" simplePos="0" relativeHeight="251692032" behindDoc="0" locked="0" layoutInCell="1" allowOverlap="1" wp14:anchorId="5B55DB36" wp14:editId="5B55DB37">
                <wp:simplePos x="0" y="0"/>
                <wp:positionH relativeFrom="column">
                  <wp:posOffset>123825</wp:posOffset>
                </wp:positionH>
                <wp:positionV relativeFrom="paragraph">
                  <wp:posOffset>5011420</wp:posOffset>
                </wp:positionV>
                <wp:extent cx="2476500" cy="1222375"/>
                <wp:effectExtent l="0" t="0" r="19050" b="15875"/>
                <wp:wrapNone/>
                <wp:docPr id="38" name="Flowchart: Decision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0" cy="1222375"/>
                        </a:xfrm>
                        <a:prstGeom prst="flowChartDecision">
                          <a:avLst/>
                        </a:prstGeom>
                        <a:noFill/>
                        <a:ln w="12700" cap="flat" cmpd="sng" algn="ctr">
                          <a:solidFill>
                            <a:sysClr val="windowText" lastClr="000000"/>
                          </a:solidFill>
                          <a:prstDash val="solid"/>
                        </a:ln>
                        <a:effectLst/>
                      </wps:spPr>
                      <wps:txbx>
                        <w:txbxContent>
                          <w:p w14:paraId="5B55DBDE" w14:textId="77777777" w:rsidR="00372C17" w:rsidRPr="00A135AC" w:rsidRDefault="00372C17" w:rsidP="00D4159A">
                            <w:pPr>
                              <w:jc w:val="center"/>
                              <w:rPr>
                                <w:rFonts w:ascii="Arial" w:hAnsi="Arial" w:cs="Arial"/>
                                <w:color w:val="000000"/>
                              </w:rPr>
                            </w:pPr>
                            <w:r w:rsidRPr="00A135AC">
                              <w:rPr>
                                <w:rFonts w:ascii="Arial" w:hAnsi="Arial" w:cs="Arial"/>
                                <w:color w:val="000000"/>
                              </w:rPr>
                              <w:t>12 month 4999 threshold exceeded?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38" o:spid="_x0000_s1053" type="#_x0000_t110" style="position:absolute;left:0;text-align:left;margin-left:9.75pt;margin-top:394.6pt;width:195pt;height:9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" filled="f" strokecolor="windowText" strokeweight="1pt">
                <v:path arrowok="t"/>
                <v:textbox>
                  <w:txbxContent>
                    <w:p w14:paraId="5B55DBDE" w14:textId="77777777" w:rsidR="00372C17" w:rsidRPr="00A135AC" w:rsidRDefault="00372C17" w:rsidP="00D4159A">
                      <w:pPr>
                        <w:jc w:val="center"/>
                        <w:rPr>
                          <w:rFonts w:ascii="Arial" w:hAnsi="Arial" w:cs="Arial"/>
                          <w:color w:val="000000"/>
                        </w:rPr>
                      </w:pPr>
                      <w:r w:rsidRPr="00A135AC">
                        <w:rPr>
                          <w:rFonts w:ascii="Arial" w:hAnsi="Arial" w:cs="Arial"/>
                          <w:color w:val="000000"/>
                        </w:rPr>
                        <w:t>12 month 4999 threshold exceeded?</w:t>
                      </w:r>
                    </w:p>
                  </w:txbxContent>
                </v:textbox>
              </v:shape>
            </w:pict>
          </mc:Fallback>
        </mc:AlternateContent>
      </w:r>
      <w:r w:rsidRPr="00A135AC">
        <w:rPr>
          <w:rFonts w:ascii="Arial" w:hAnsi="Arial" w:cs="Arial"/>
          <w:noProof/>
          <w:lang w:eastAsia="en-GB"/>
        </w:rPr>
        <mc:AlternateContent>
          <mc:Choice Requires="wps">
            <w:drawing>
              <wp:anchor distT="0" distB="0" distL="114300" distR="114300" simplePos="0" relativeHeight="251691008" behindDoc="0" locked="0" layoutInCell="1" allowOverlap="1" wp14:anchorId="5B55DB38" wp14:editId="5B55DB39">
                <wp:simplePos x="0" y="0"/>
                <wp:positionH relativeFrom="column">
                  <wp:posOffset>3381375</wp:posOffset>
                </wp:positionH>
                <wp:positionV relativeFrom="paragraph">
                  <wp:posOffset>3335020</wp:posOffset>
                </wp:positionV>
                <wp:extent cx="1333500" cy="847725"/>
                <wp:effectExtent l="0" t="0" r="19050" b="2857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847725"/>
                        </a:xfrm>
                        <a:prstGeom prst="rect">
                          <a:avLst/>
                        </a:prstGeom>
                        <a:solidFill>
                          <a:sysClr val="window" lastClr="FFFFFF"/>
                        </a:solidFill>
                        <a:ln w="6350">
                          <a:solidFill>
                            <a:prstClr val="black"/>
                          </a:solidFill>
                        </a:ln>
                        <a:effectLst/>
                      </wps:spPr>
                      <wps:txbx>
                        <w:txbxContent>
                          <w:p w14:paraId="5B55DBDF" w14:textId="77777777" w:rsidR="00372C17" w:rsidRPr="00A135AC" w:rsidRDefault="00372C17" w:rsidP="00D4159A">
                            <w:pPr>
                              <w:jc w:val="center"/>
                              <w:rPr>
                                <w:rFonts w:ascii="Arial" w:hAnsi="Arial" w:cs="Arial"/>
                              </w:rPr>
                            </w:pPr>
                            <w:r w:rsidRPr="00A135AC">
                              <w:rPr>
                                <w:rFonts w:ascii="Arial" w:hAnsi="Arial" w:cs="Arial"/>
                              </w:rPr>
                              <w:t>All points for the month incur financial deductions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4" type="#_x0000_t202" style="position:absolute;left:0;text-align:left;margin-left:266.25pt;margin-top:262.6pt;width:105pt;height:6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" fillcolor="window" strokeweight=".5pt">
                <v:path arrowok="t"/>
                <v:textbox>
                  <w:txbxContent>
                    <w:p w14:paraId="5B55DBDF" w14:textId="77777777" w:rsidR="00372C17" w:rsidRPr="00A135AC" w:rsidRDefault="00372C17" w:rsidP="00D4159A">
                      <w:pPr>
                        <w:jc w:val="center"/>
                        <w:rPr>
                          <w:rFonts w:ascii="Arial" w:hAnsi="Arial" w:cs="Arial"/>
                        </w:rPr>
                      </w:pPr>
                      <w:r w:rsidRPr="00A135AC">
                        <w:rPr>
                          <w:rFonts w:ascii="Arial" w:hAnsi="Arial" w:cs="Arial"/>
                        </w:rPr>
                        <w:t>All points for the month incur financial deductions</w:t>
                      </w:r>
                    </w:p>
                  </w:txbxContent>
                </v:textbox>
              </v:shape>
            </w:pict>
          </mc:Fallback>
        </mc:AlternateContent>
      </w:r>
      <w:r w:rsidRPr="00A135AC">
        <w:rPr>
          <w:rFonts w:ascii="Arial" w:hAnsi="Arial" w:cs="Arial"/>
          <w:noProof/>
          <w:lang w:eastAsia="en-GB"/>
        </w:rPr>
        <mc:AlternateContent>
          <mc:Choice Requires="wps">
            <w:drawing>
              <wp:anchor distT="0" distB="0" distL="114300" distR="114300" simplePos="0" relativeHeight="251700224" behindDoc="0" locked="0" layoutInCell="1" allowOverlap="1" wp14:anchorId="5B55DB3A" wp14:editId="5B55DB3B">
                <wp:simplePos x="0" y="0"/>
                <wp:positionH relativeFrom="column">
                  <wp:posOffset>1420495</wp:posOffset>
                </wp:positionH>
                <wp:positionV relativeFrom="paragraph">
                  <wp:posOffset>3134360</wp:posOffset>
                </wp:positionV>
                <wp:extent cx="2618105" cy="0"/>
                <wp:effectExtent l="15875" t="74930" r="13970" b="7747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618105" cy="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111.85pt;margin-top:246.8pt;width:206.15pt;height:0;rotation:18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" strokecolor="#4a7ebb">
                <v:stroke endarrow="open"/>
              </v:shape>
            </w:pict>
          </mc:Fallback>
        </mc:AlternateContent>
      </w:r>
      <w:r w:rsidRPr="00A135AC">
        <w:rPr>
          <w:rFonts w:ascii="Arial" w:hAnsi="Arial" w:cs="Arial"/>
          <w:noProof/>
          <w:lang w:eastAsia="en-GB"/>
        </w:rPr>
        <mc:AlternateContent>
          <mc:Choice Requires="wps">
            <w:drawing>
              <wp:anchor distT="0" distB="0" distL="114300" distR="114300" simplePos="0" relativeHeight="251712512" behindDoc="0" locked="0" layoutInCell="1" allowOverlap="1" wp14:anchorId="5B55DB3C" wp14:editId="5B55DB3D">
                <wp:simplePos x="0" y="0"/>
                <wp:positionH relativeFrom="column">
                  <wp:posOffset>3735705</wp:posOffset>
                </wp:positionH>
                <wp:positionV relativeFrom="paragraph">
                  <wp:posOffset>2831465</wp:posOffset>
                </wp:positionV>
                <wp:extent cx="605155" cy="635"/>
                <wp:effectExtent l="80645" t="12700" r="71120" b="20320"/>
                <wp:wrapNone/>
                <wp:docPr id="40" name="Elb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05155" cy="635"/>
                        </a:xfrm>
                        <a:prstGeom prst="bentConnector3">
                          <a:avLst>
                            <a:gd name="adj1" fmla="val 49949"/>
                          </a:avLst>
                        </a:prstGeom>
                        <a:noFill/>
                        <a:ln w="9525"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Elbow Connector 40" o:spid="_x0000_s1026" type="#_x0000_t34" style="position:absolute;margin-left:294.15pt;margin-top:222.95pt;width:47.65pt;height:.0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" adj="10789" strokecolor="#4a7ebb">
                <v:stroke endarrow="open"/>
              </v:shape>
            </w:pict>
          </mc:Fallback>
        </mc:AlternateContent>
      </w:r>
      <w:r w:rsidRPr="00A135AC">
        <w:rPr>
          <w:rFonts w:ascii="Arial" w:hAnsi="Arial" w:cs="Arial"/>
          <w:noProof/>
          <w:lang w:eastAsia="en-GB"/>
        </w:rPr>
        <mc:AlternateContent>
          <mc:Choice Requires="wps">
            <w:drawing>
              <wp:anchor distT="0" distB="0" distL="114300" distR="114300" simplePos="0" relativeHeight="251686912" behindDoc="0" locked="0" layoutInCell="1" allowOverlap="1" wp14:anchorId="5B55DB3E" wp14:editId="5B55DB3F">
                <wp:simplePos x="0" y="0"/>
                <wp:positionH relativeFrom="column">
                  <wp:posOffset>3381375</wp:posOffset>
                </wp:positionH>
                <wp:positionV relativeFrom="paragraph">
                  <wp:posOffset>1830070</wp:posOffset>
                </wp:positionV>
                <wp:extent cx="1333500" cy="699135"/>
                <wp:effectExtent l="0" t="0" r="19050" b="2476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699135"/>
                        </a:xfrm>
                        <a:prstGeom prst="rect">
                          <a:avLst/>
                        </a:prstGeom>
                        <a:solidFill>
                          <a:sysClr val="window" lastClr="FFFFFF"/>
                        </a:solidFill>
                        <a:ln w="6350">
                          <a:solidFill>
                            <a:prstClr val="black"/>
                          </a:solidFill>
                        </a:ln>
                        <a:effectLst/>
                      </wps:spPr>
                      <wps:txbx>
                        <w:txbxContent>
                          <w:p w14:paraId="5B55DBE0" w14:textId="77777777" w:rsidR="00372C17" w:rsidRPr="00A135AC" w:rsidRDefault="00372C17" w:rsidP="00D4159A">
                            <w:pPr>
                              <w:jc w:val="center"/>
                              <w:rPr>
                                <w:rFonts w:ascii="Arial" w:hAnsi="Arial" w:cs="Arial"/>
                              </w:rPr>
                            </w:pPr>
                            <w:r w:rsidRPr="00A135AC">
                              <w:rPr>
                                <w:rFonts w:ascii="Arial" w:hAnsi="Arial" w:cs="Arial"/>
                              </w:rPr>
                              <w:t>Apply multiplier to points for this failure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5" type="#_x0000_t202" style="position:absolute;left:0;text-align:left;margin-left:266.25pt;margin-top:144.1pt;width:105pt;height:55.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" fillcolor="window" strokeweight=".5pt">
                <v:path arrowok="t"/>
                <v:textbox>
                  <w:txbxContent>
                    <w:p w14:paraId="5B55DBE0" w14:textId="77777777" w:rsidR="00372C17" w:rsidRPr="00A135AC" w:rsidRDefault="00372C17" w:rsidP="00D4159A">
                      <w:pPr>
                        <w:jc w:val="center"/>
                        <w:rPr>
                          <w:rFonts w:ascii="Arial" w:hAnsi="Arial" w:cs="Arial"/>
                        </w:rPr>
                      </w:pPr>
                      <w:r w:rsidRPr="00A135AC">
                        <w:rPr>
                          <w:rFonts w:ascii="Arial" w:hAnsi="Arial" w:cs="Arial"/>
                        </w:rPr>
                        <w:t>Apply multiplier to points for this failure</w:t>
                      </w:r>
                    </w:p>
                  </w:txbxContent>
                </v:textbox>
              </v:shape>
            </w:pict>
          </mc:Fallback>
        </mc:AlternateContent>
      </w:r>
      <w:r w:rsidRPr="00A135AC">
        <w:rPr>
          <w:rFonts w:ascii="Arial" w:hAnsi="Arial" w:cs="Arial"/>
          <w:noProof/>
          <w:lang w:eastAsia="en-GB"/>
        </w:rPr>
        <mc:AlternateContent>
          <mc:Choice Requires="wps">
            <w:drawing>
              <wp:anchor distT="4294967295" distB="4294967295" distL="114300" distR="114300" simplePos="0" relativeHeight="251701248" behindDoc="0" locked="0" layoutInCell="1" allowOverlap="1" wp14:anchorId="5B55DB40" wp14:editId="5B55DB41">
                <wp:simplePos x="0" y="0"/>
                <wp:positionH relativeFrom="column">
                  <wp:posOffset>2561590</wp:posOffset>
                </wp:positionH>
                <wp:positionV relativeFrom="paragraph">
                  <wp:posOffset>2223769</wp:posOffset>
                </wp:positionV>
                <wp:extent cx="819150" cy="0"/>
                <wp:effectExtent l="0" t="76200" r="19050" b="11430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201.7pt;margin-top:175.1pt;width:64.5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" strokecolor="#4a7ebb">
                <v:stroke endarrow="open"/>
                <o:lock v:ext="edit" shapetype="f"/>
              </v:shape>
            </w:pict>
          </mc:Fallback>
        </mc:AlternateContent>
      </w:r>
      <w:r w:rsidRPr="00A135AC">
        <w:rPr>
          <w:rFonts w:ascii="Arial" w:hAnsi="Arial" w:cs="Arial"/>
          <w:noProof/>
          <w:lang w:eastAsia="en-GB"/>
        </w:rPr>
        <mc:AlternateContent>
          <mc:Choice Requires="wps">
            <w:drawing>
              <wp:anchor distT="0" distB="0" distL="114300" distR="114300" simplePos="0" relativeHeight="251682816" behindDoc="0" locked="0" layoutInCell="1" allowOverlap="1" wp14:anchorId="5B55DB42" wp14:editId="5B55DB43">
                <wp:simplePos x="0" y="0"/>
                <wp:positionH relativeFrom="column">
                  <wp:posOffset>1123950</wp:posOffset>
                </wp:positionH>
                <wp:positionV relativeFrom="paragraph">
                  <wp:posOffset>2880995</wp:posOffset>
                </wp:positionV>
                <wp:extent cx="542925" cy="390525"/>
                <wp:effectExtent l="0" t="0" r="9525" b="952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90525"/>
                        </a:xfrm>
                        <a:prstGeom prst="rect">
                          <a:avLst/>
                        </a:prstGeom>
                        <a:solidFill>
                          <a:srgbClr val="FFFFFF"/>
                        </a:solidFill>
                        <a:ln w="9525">
                          <a:noFill/>
                          <a:miter lim="800000"/>
                          <a:headEnd/>
                          <a:tailEnd/>
                        </a:ln>
                      </wps:spPr>
                      <wps:txbx>
                        <w:txbxContent>
                          <w:p w14:paraId="5B55DBE1" w14:textId="77777777" w:rsidR="00372C17" w:rsidRPr="00CF09E7" w:rsidRDefault="00372C17" w:rsidP="00D4159A">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0" o:spid="_x0000_s1056" type="#_x0000_t202" style="position:absolute;left:0;text-align:left;margin-left:88.5pt;margin-top:226.85pt;width:42.75pt;height:3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" stroked="f">
                <v:textbox>
                  <w:txbxContent>
                    <w:p w14:paraId="5B55DBE1" w14:textId="77777777" w:rsidR="00372C17" w:rsidRPr="00CF09E7" w:rsidRDefault="00372C17" w:rsidP="00D4159A">
                      <w:r>
                        <w:t>No</w:t>
                      </w:r>
                    </w:p>
                  </w:txbxContent>
                </v:textbox>
              </v:shape>
            </w:pict>
          </mc:Fallback>
        </mc:AlternateContent>
      </w:r>
      <w:r w:rsidRPr="00A135AC">
        <w:rPr>
          <w:rFonts w:ascii="Arial" w:hAnsi="Arial" w:cs="Arial"/>
          <w:noProof/>
          <w:lang w:eastAsia="en-GB"/>
        </w:rPr>
        <mc:AlternateContent>
          <mc:Choice Requires="wps">
            <w:drawing>
              <wp:anchor distT="0" distB="0" distL="114300" distR="114300" simplePos="0" relativeHeight="251697152" behindDoc="0" locked="0" layoutInCell="1" allowOverlap="1" wp14:anchorId="5B55DB44" wp14:editId="5B55DB45">
                <wp:simplePos x="0" y="0"/>
                <wp:positionH relativeFrom="column">
                  <wp:posOffset>1273810</wp:posOffset>
                </wp:positionH>
                <wp:positionV relativeFrom="paragraph">
                  <wp:posOffset>1540510</wp:posOffset>
                </wp:positionV>
                <wp:extent cx="234950" cy="635"/>
                <wp:effectExtent l="71755" t="12065" r="80010" b="19685"/>
                <wp:wrapNone/>
                <wp:docPr id="42" name="Elb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34950" cy="635"/>
                        </a:xfrm>
                        <a:prstGeom prst="bentConnector3">
                          <a:avLst>
                            <a:gd name="adj1" fmla="val 50000"/>
                          </a:avLst>
                        </a:prstGeom>
                        <a:noFill/>
                        <a:ln w="9525"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42" o:spid="_x0000_s1026" type="#_x0000_t34" style="position:absolute;margin-left:100.3pt;margin-top:121.3pt;width:18.5pt;height:.05pt;rotation:9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" strokecolor="#4a7ebb">
                <v:stroke endarrow="open"/>
              </v:shape>
            </w:pict>
          </mc:Fallback>
        </mc:AlternateContent>
      </w:r>
      <w:r w:rsidRPr="00A135AC">
        <w:rPr>
          <w:rFonts w:ascii="Arial" w:hAnsi="Arial" w:cs="Arial"/>
          <w:noProof/>
          <w:lang w:eastAsia="en-GB"/>
        </w:rPr>
        <mc:AlternateContent>
          <mc:Choice Requires="wps">
            <w:drawing>
              <wp:anchor distT="0" distB="0" distL="114300" distR="114300" simplePos="0" relativeHeight="251687936" behindDoc="0" locked="0" layoutInCell="1" allowOverlap="1" wp14:anchorId="5B55DB46" wp14:editId="5B55DB47">
                <wp:simplePos x="0" y="0"/>
                <wp:positionH relativeFrom="column">
                  <wp:posOffset>752475</wp:posOffset>
                </wp:positionH>
                <wp:positionV relativeFrom="paragraph">
                  <wp:posOffset>801370</wp:posOffset>
                </wp:positionV>
                <wp:extent cx="1333500" cy="622300"/>
                <wp:effectExtent l="0" t="0" r="19050" b="2540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622300"/>
                        </a:xfrm>
                        <a:prstGeom prst="rect">
                          <a:avLst/>
                        </a:prstGeom>
                        <a:solidFill>
                          <a:sysClr val="window" lastClr="FFFFFF"/>
                        </a:solidFill>
                        <a:ln w="6350">
                          <a:solidFill>
                            <a:prstClr val="black"/>
                          </a:solidFill>
                        </a:ln>
                        <a:effectLst/>
                      </wps:spPr>
                      <wps:txbx>
                        <w:txbxContent>
                          <w:p w14:paraId="5B55DBE2" w14:textId="77777777" w:rsidR="00372C17" w:rsidRPr="00A135AC" w:rsidRDefault="00372C17" w:rsidP="00D4159A">
                            <w:pPr>
                              <w:jc w:val="center"/>
                              <w:rPr>
                                <w:rFonts w:ascii="Arial" w:hAnsi="Arial" w:cs="Arial"/>
                              </w:rPr>
                            </w:pPr>
                            <w:r w:rsidRPr="00A135AC">
                              <w:rPr>
                                <w:rFonts w:ascii="Arial" w:hAnsi="Arial" w:cs="Arial"/>
                              </w:rPr>
                              <w:t>Performance Failure Notice issued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57" type="#_x0000_t202" style="position:absolute;left:0;text-align:left;margin-left:59.25pt;margin-top:63.1pt;width:105pt;height:4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" fillcolor="window" strokeweight=".5pt">
                <v:path arrowok="t"/>
                <v:textbox>
                  <w:txbxContent>
                    <w:p w14:paraId="5B55DBE2" w14:textId="77777777" w:rsidR="00372C17" w:rsidRPr="00A135AC" w:rsidRDefault="00372C17" w:rsidP="00D4159A">
                      <w:pPr>
                        <w:jc w:val="center"/>
                        <w:rPr>
                          <w:rFonts w:ascii="Arial" w:hAnsi="Arial" w:cs="Arial"/>
                        </w:rPr>
                      </w:pPr>
                      <w:r w:rsidRPr="00A135AC">
                        <w:rPr>
                          <w:rFonts w:ascii="Arial" w:hAnsi="Arial" w:cs="Arial"/>
                        </w:rPr>
                        <w:t>Performance Failure Notice issued</w:t>
                      </w:r>
                    </w:p>
                  </w:txbxContent>
                </v:textbox>
              </v:shape>
            </w:pict>
          </mc:Fallback>
        </mc:AlternateContent>
      </w:r>
      <w:r w:rsidRPr="00A135AC">
        <w:rPr>
          <w:rFonts w:ascii="Arial" w:hAnsi="Arial" w:cs="Arial"/>
          <w:noProof/>
          <w:lang w:eastAsia="en-GB"/>
        </w:rPr>
        <mc:AlternateContent>
          <mc:Choice Requires="wps">
            <w:drawing>
              <wp:anchor distT="4294967295" distB="4294967295" distL="114300" distR="114300" simplePos="0" relativeHeight="251709440" behindDoc="0" locked="0" layoutInCell="1" allowOverlap="1" wp14:anchorId="5B55DB48" wp14:editId="5B55DB49">
                <wp:simplePos x="0" y="0"/>
                <wp:positionH relativeFrom="column">
                  <wp:posOffset>3971925</wp:posOffset>
                </wp:positionH>
                <wp:positionV relativeFrom="paragraph">
                  <wp:posOffset>8430894</wp:posOffset>
                </wp:positionV>
                <wp:extent cx="466725" cy="0"/>
                <wp:effectExtent l="0" t="76200" r="28575" b="11430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5" o:spid="_x0000_s1026" type="#_x0000_t32" style="position:absolute;margin-left:312.75pt;margin-top:663.85pt;width:36.75pt;height:0;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" strokecolor="#4a7ebb">
                <v:stroke endarrow="open"/>
                <o:lock v:ext="edit" shapetype="f"/>
              </v:shape>
            </w:pict>
          </mc:Fallback>
        </mc:AlternateContent>
      </w:r>
      <w:r w:rsidRPr="00A135AC">
        <w:rPr>
          <w:rFonts w:ascii="Arial" w:hAnsi="Arial" w:cs="Arial"/>
          <w:noProof/>
          <w:lang w:eastAsia="en-GB"/>
        </w:rPr>
        <mc:AlternateContent>
          <mc:Choice Requires="wps">
            <w:drawing>
              <wp:anchor distT="4294967295" distB="4294967295" distL="114300" distR="114300" simplePos="0" relativeHeight="251710464" behindDoc="0" locked="0" layoutInCell="1" allowOverlap="1" wp14:anchorId="5B55DB4A" wp14:editId="5B55DB4B">
                <wp:simplePos x="0" y="0"/>
                <wp:positionH relativeFrom="column">
                  <wp:posOffset>1809750</wp:posOffset>
                </wp:positionH>
                <wp:positionV relativeFrom="paragraph">
                  <wp:posOffset>8430894</wp:posOffset>
                </wp:positionV>
                <wp:extent cx="419100" cy="0"/>
                <wp:effectExtent l="0" t="76200" r="19050" b="11430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142.5pt;margin-top:663.85pt;width:33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" strokecolor="#4a7ebb">
                <v:stroke endarrow="open"/>
                <o:lock v:ext="edit" shapetype="f"/>
              </v:shape>
            </w:pict>
          </mc:Fallback>
        </mc:AlternateContent>
      </w:r>
      <w:r w:rsidRPr="00A135AC">
        <w:rPr>
          <w:rFonts w:ascii="Arial" w:hAnsi="Arial" w:cs="Arial"/>
          <w:noProof/>
          <w:lang w:eastAsia="en-GB"/>
        </w:rPr>
        <mc:AlternateContent>
          <mc:Choice Requires="wps">
            <w:drawing>
              <wp:anchor distT="0" distB="0" distL="114300" distR="114300" simplePos="0" relativeHeight="251703296" behindDoc="0" locked="0" layoutInCell="1" allowOverlap="1" wp14:anchorId="5B55DB4C" wp14:editId="5B55DB4D">
                <wp:simplePos x="0" y="0"/>
                <wp:positionH relativeFrom="column">
                  <wp:posOffset>1390650</wp:posOffset>
                </wp:positionH>
                <wp:positionV relativeFrom="paragraph">
                  <wp:posOffset>4182745</wp:posOffset>
                </wp:positionV>
                <wp:extent cx="2647315" cy="666750"/>
                <wp:effectExtent l="38100" t="0" r="38735" b="114300"/>
                <wp:wrapNone/>
                <wp:docPr id="56" name="Elb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2647315" cy="666750"/>
                        </a:xfrm>
                        <a:prstGeom prst="bentConnector3">
                          <a:avLst>
                            <a:gd name="adj1" fmla="val -372"/>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Elbow Connector 56" o:spid="_x0000_s1026" type="#_x0000_t34" style="position:absolute;margin-left:109.5pt;margin-top:329.35pt;width:208.45pt;height:52.5pt;rotation:180;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" adj="-80" strokecolor="#4a7ebb">
                <v:stroke endarrow="open"/>
                <o:lock v:ext="edit" shapetype="f"/>
              </v:shape>
            </w:pict>
          </mc:Fallback>
        </mc:AlternateContent>
      </w:r>
      <w:r w:rsidRPr="00A135AC">
        <w:rPr>
          <w:rFonts w:ascii="Arial" w:hAnsi="Arial" w:cs="Arial"/>
          <w:noProof/>
          <w:lang w:eastAsia="en-GB"/>
        </w:rPr>
        <mc:AlternateContent>
          <mc:Choice Requires="wps">
            <w:drawing>
              <wp:anchor distT="4294967295" distB="4294967295" distL="114300" distR="114300" simplePos="0" relativeHeight="251702272" behindDoc="0" locked="0" layoutInCell="1" allowOverlap="1" wp14:anchorId="5B55DB4E" wp14:editId="5B55DB4F">
                <wp:simplePos x="0" y="0"/>
                <wp:positionH relativeFrom="column">
                  <wp:posOffset>2686050</wp:posOffset>
                </wp:positionH>
                <wp:positionV relativeFrom="paragraph">
                  <wp:posOffset>3887469</wp:posOffset>
                </wp:positionV>
                <wp:extent cx="695325" cy="0"/>
                <wp:effectExtent l="0" t="76200" r="28575" b="11430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53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211.5pt;margin-top:306.1pt;width:54.75pt;height:0;flip:y;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" strokecolor="#4a7ebb">
                <v:stroke endarrow="open"/>
                <o:lock v:ext="edit" shapetype="f"/>
              </v:shape>
            </w:pict>
          </mc:Fallback>
        </mc:AlternateContent>
      </w:r>
      <w:r w:rsidRPr="00A135AC">
        <w:rPr>
          <w:rFonts w:ascii="Arial" w:hAnsi="Arial" w:cs="Arial"/>
          <w:noProof/>
          <w:lang w:eastAsia="en-GB"/>
        </w:rPr>
        <mc:AlternateContent>
          <mc:Choice Requires="wps">
            <w:drawing>
              <wp:anchor distT="0" distB="0" distL="114300" distR="114300" simplePos="0" relativeHeight="251678720" behindDoc="0" locked="0" layoutInCell="1" allowOverlap="1" wp14:anchorId="5B55DB50" wp14:editId="5B55DB51">
                <wp:simplePos x="0" y="0"/>
                <wp:positionH relativeFrom="column">
                  <wp:posOffset>2600325</wp:posOffset>
                </wp:positionH>
                <wp:positionV relativeFrom="paragraph">
                  <wp:posOffset>6754495</wp:posOffset>
                </wp:positionV>
                <wp:extent cx="542925" cy="390525"/>
                <wp:effectExtent l="0" t="0" r="9525" b="952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90525"/>
                        </a:xfrm>
                        <a:prstGeom prst="rect">
                          <a:avLst/>
                        </a:prstGeom>
                        <a:solidFill>
                          <a:srgbClr val="FFFFFF"/>
                        </a:solidFill>
                        <a:ln w="9525">
                          <a:noFill/>
                          <a:miter lim="800000"/>
                          <a:headEnd/>
                          <a:tailEnd/>
                        </a:ln>
                      </wps:spPr>
                      <wps:txbx>
                        <w:txbxContent>
                          <w:p w14:paraId="5B55DBE3" w14:textId="77777777" w:rsidR="00372C17" w:rsidRPr="00CF09E7" w:rsidRDefault="00372C17" w:rsidP="00D4159A">
                            <w:r w:rsidRPr="00CF09E7">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3" o:spid="_x0000_s1058" type="#_x0000_t202" style="position:absolute;left:0;text-align:left;margin-left:204.75pt;margin-top:531.85pt;width:42.75pt;height:3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" stroked="f">
                <v:textbox>
                  <w:txbxContent>
                    <w:p w14:paraId="5B55DBE3" w14:textId="77777777" w:rsidR="00372C17" w:rsidRPr="00CF09E7" w:rsidRDefault="00372C17" w:rsidP="00D4159A">
                      <w:r w:rsidRPr="00CF09E7">
                        <w:t>Yes</w:t>
                      </w:r>
                    </w:p>
                  </w:txbxContent>
                </v:textbox>
              </v:shape>
            </w:pict>
          </mc:Fallback>
        </mc:AlternateContent>
      </w:r>
      <w:r w:rsidRPr="00A135AC">
        <w:rPr>
          <w:rFonts w:ascii="Arial" w:hAnsi="Arial" w:cs="Arial"/>
          <w:noProof/>
          <w:lang w:eastAsia="en-GB"/>
        </w:rPr>
        <mc:AlternateContent>
          <mc:Choice Requires="wps">
            <w:drawing>
              <wp:anchor distT="0" distB="0" distL="114300" distR="114300" simplePos="0" relativeHeight="251679744" behindDoc="0" locked="0" layoutInCell="1" allowOverlap="1" wp14:anchorId="5B55DB52" wp14:editId="5B55DB53">
                <wp:simplePos x="0" y="0"/>
                <wp:positionH relativeFrom="column">
                  <wp:posOffset>2667000</wp:posOffset>
                </wp:positionH>
                <wp:positionV relativeFrom="paragraph">
                  <wp:posOffset>5297170</wp:posOffset>
                </wp:positionV>
                <wp:extent cx="542925" cy="390525"/>
                <wp:effectExtent l="0" t="0" r="9525" b="952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90525"/>
                        </a:xfrm>
                        <a:prstGeom prst="rect">
                          <a:avLst/>
                        </a:prstGeom>
                        <a:solidFill>
                          <a:srgbClr val="FFFFFF"/>
                        </a:solidFill>
                        <a:ln w="9525">
                          <a:noFill/>
                          <a:miter lim="800000"/>
                          <a:headEnd/>
                          <a:tailEnd/>
                        </a:ln>
                      </wps:spPr>
                      <wps:txbx>
                        <w:txbxContent>
                          <w:p w14:paraId="5B55DBE4" w14:textId="77777777" w:rsidR="00372C17" w:rsidRPr="00CF09E7" w:rsidRDefault="00372C17" w:rsidP="00D4159A">
                            <w:r w:rsidRPr="00CF09E7">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1" o:spid="_x0000_s1059" type="#_x0000_t202" style="position:absolute;left:0;text-align:left;margin-left:210pt;margin-top:417.1pt;width:42.75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" stroked="f">
                <v:textbox>
                  <w:txbxContent>
                    <w:p w14:paraId="5B55DBE4" w14:textId="77777777" w:rsidR="00372C17" w:rsidRPr="00CF09E7" w:rsidRDefault="00372C17" w:rsidP="00D4159A">
                      <w:r w:rsidRPr="00CF09E7">
                        <w:t>Yes</w:t>
                      </w:r>
                    </w:p>
                  </w:txbxContent>
                </v:textbox>
              </v:shape>
            </w:pict>
          </mc:Fallback>
        </mc:AlternateContent>
      </w:r>
      <w:r w:rsidRPr="00A135AC">
        <w:rPr>
          <w:rFonts w:ascii="Arial" w:hAnsi="Arial" w:cs="Arial"/>
          <w:noProof/>
          <w:lang w:eastAsia="en-GB"/>
        </w:rPr>
        <mc:AlternateContent>
          <mc:Choice Requires="wps">
            <w:drawing>
              <wp:anchor distT="0" distB="0" distL="114300" distR="114300" simplePos="0" relativeHeight="251681792" behindDoc="0" locked="0" layoutInCell="1" allowOverlap="1" wp14:anchorId="5B55DB54" wp14:editId="5B55DB55">
                <wp:simplePos x="0" y="0"/>
                <wp:positionH relativeFrom="column">
                  <wp:posOffset>2562225</wp:posOffset>
                </wp:positionH>
                <wp:positionV relativeFrom="paragraph">
                  <wp:posOffset>3611245</wp:posOffset>
                </wp:positionV>
                <wp:extent cx="542925" cy="390525"/>
                <wp:effectExtent l="0" t="0" r="9525" b="952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90525"/>
                        </a:xfrm>
                        <a:prstGeom prst="rect">
                          <a:avLst/>
                        </a:prstGeom>
                        <a:solidFill>
                          <a:srgbClr val="FFFFFF"/>
                        </a:solidFill>
                        <a:ln w="9525">
                          <a:noFill/>
                          <a:miter lim="800000"/>
                          <a:headEnd/>
                          <a:tailEnd/>
                        </a:ln>
                      </wps:spPr>
                      <wps:txbx>
                        <w:txbxContent>
                          <w:p w14:paraId="5B55DBE5" w14:textId="77777777" w:rsidR="00372C17" w:rsidRPr="00CF09E7" w:rsidRDefault="00372C17" w:rsidP="00D4159A">
                            <w:r w:rsidRPr="00CF09E7">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5" o:spid="_x0000_s1060" type="#_x0000_t202" style="position:absolute;left:0;text-align:left;margin-left:201.75pt;margin-top:284.35pt;width:42.75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" stroked="f">
                <v:textbox>
                  <w:txbxContent>
                    <w:p w14:paraId="5B55DBE5" w14:textId="77777777" w:rsidR="00372C17" w:rsidRPr="00CF09E7" w:rsidRDefault="00372C17" w:rsidP="00D4159A">
                      <w:r w:rsidRPr="00CF09E7">
                        <w:t>Yes</w:t>
                      </w:r>
                    </w:p>
                  </w:txbxContent>
                </v:textbox>
              </v:shape>
            </w:pict>
          </mc:Fallback>
        </mc:AlternateContent>
      </w:r>
      <w:r w:rsidRPr="00A135AC">
        <w:rPr>
          <w:rFonts w:ascii="Arial" w:hAnsi="Arial" w:cs="Arial"/>
          <w:noProof/>
          <w:lang w:eastAsia="en-GB"/>
        </w:rPr>
        <mc:AlternateContent>
          <mc:Choice Requires="wps">
            <w:drawing>
              <wp:anchor distT="0" distB="0" distL="114300" distR="114300" simplePos="0" relativeHeight="251683840" behindDoc="0" locked="0" layoutInCell="1" allowOverlap="1" wp14:anchorId="5B55DB56" wp14:editId="5B55DB57">
                <wp:simplePos x="0" y="0"/>
                <wp:positionH relativeFrom="column">
                  <wp:posOffset>2600325</wp:posOffset>
                </wp:positionH>
                <wp:positionV relativeFrom="paragraph">
                  <wp:posOffset>1896745</wp:posOffset>
                </wp:positionV>
                <wp:extent cx="542925" cy="390525"/>
                <wp:effectExtent l="0" t="0" r="9525" b="952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90525"/>
                        </a:xfrm>
                        <a:prstGeom prst="rect">
                          <a:avLst/>
                        </a:prstGeom>
                        <a:solidFill>
                          <a:srgbClr val="FFFFFF"/>
                        </a:solidFill>
                        <a:ln w="9525">
                          <a:noFill/>
                          <a:miter lim="800000"/>
                          <a:headEnd/>
                          <a:tailEnd/>
                        </a:ln>
                      </wps:spPr>
                      <wps:txbx>
                        <w:txbxContent>
                          <w:p w14:paraId="5B55DBE6" w14:textId="77777777" w:rsidR="00372C17" w:rsidRPr="00CF09E7" w:rsidRDefault="00372C17" w:rsidP="00D4159A">
                            <w:r w:rsidRPr="00CF09E7">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061" type="#_x0000_t202" style="position:absolute;left:0;text-align:left;margin-left:204.75pt;margin-top:149.35pt;width:42.75pt;height:3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" stroked="f">
                <v:textbox>
                  <w:txbxContent>
                    <w:p w14:paraId="5B55DBE6" w14:textId="77777777" w:rsidR="00372C17" w:rsidRPr="00CF09E7" w:rsidRDefault="00372C17" w:rsidP="00D4159A">
                      <w:r w:rsidRPr="00CF09E7">
                        <w:t>Yes</w:t>
                      </w:r>
                    </w:p>
                  </w:txbxContent>
                </v:textbox>
              </v:shape>
            </w:pict>
          </mc:Fallback>
        </mc:AlternateContent>
      </w:r>
      <w:r w:rsidRPr="00A135AC">
        <w:rPr>
          <w:rFonts w:ascii="Arial" w:hAnsi="Arial" w:cs="Arial"/>
          <w:noProof/>
          <w:lang w:eastAsia="en-GB"/>
        </w:rPr>
        <mc:AlternateContent>
          <mc:Choice Requires="wps">
            <w:drawing>
              <wp:anchor distT="0" distB="0" distL="114299" distR="114299" simplePos="0" relativeHeight="251696128" behindDoc="0" locked="0" layoutInCell="1" allowOverlap="1" wp14:anchorId="5B55DB58" wp14:editId="5B55DB59">
                <wp:simplePos x="0" y="0"/>
                <wp:positionH relativeFrom="column">
                  <wp:posOffset>1390649</wp:posOffset>
                </wp:positionH>
                <wp:positionV relativeFrom="paragraph">
                  <wp:posOffset>496570</wp:posOffset>
                </wp:positionV>
                <wp:extent cx="0" cy="304800"/>
                <wp:effectExtent l="95250" t="0" r="57150" b="571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109.5pt;margin-top:39.1pt;width:0;height:24pt;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" strokecolor="#4a7ebb">
                <v:stroke endarrow="open"/>
                <o:lock v:ext="edit" shapetype="f"/>
              </v:shape>
            </w:pict>
          </mc:Fallback>
        </mc:AlternateContent>
      </w:r>
      <w:r w:rsidRPr="00A135AC">
        <w:rPr>
          <w:rFonts w:ascii="Arial" w:hAnsi="Arial" w:cs="Arial"/>
        </w:rPr>
        <w:br w:type="page"/>
      </w:r>
    </w:p>
    <w:p w14:paraId="5B55D50D" w14:textId="77777777" w:rsidR="00946857" w:rsidRPr="00A135AC" w:rsidRDefault="00946857" w:rsidP="00946857">
      <w:pPr>
        <w:spacing w:line="288" w:lineRule="auto"/>
        <w:jc w:val="both"/>
        <w:rPr>
          <w:rFonts w:ascii="Arial" w:hAnsi="Arial" w:cs="Arial"/>
          <w:b/>
          <w:color w:val="000000"/>
          <w:sz w:val="21"/>
          <w:szCs w:val="21"/>
          <w:lang w:val="fr-FR"/>
        </w:rPr>
      </w:pPr>
      <w:r w:rsidRPr="00A135AC">
        <w:rPr>
          <w:rFonts w:ascii="Arial" w:hAnsi="Arial" w:cs="Arial"/>
          <w:b/>
          <w:color w:val="000000"/>
          <w:sz w:val="21"/>
          <w:szCs w:val="21"/>
          <w:lang w:val="fr-FR"/>
        </w:rPr>
        <w:lastRenderedPageBreak/>
        <w:t>Table 4: Performance Monitoring Framework</w:t>
      </w:r>
    </w:p>
    <w:p w14:paraId="5B55D50E" w14:textId="77777777" w:rsidR="00946857" w:rsidRPr="00A135AC" w:rsidRDefault="00946857" w:rsidP="00946857">
      <w:pPr>
        <w:spacing w:line="288" w:lineRule="auto"/>
        <w:jc w:val="both"/>
        <w:rPr>
          <w:rFonts w:ascii="Arial" w:hAnsi="Arial" w:cs="Arial"/>
          <w:b/>
          <w:color w:val="000000"/>
          <w:lang w:val="fr-FR"/>
        </w:rPr>
      </w:pPr>
    </w:p>
    <w:tbl>
      <w:tblPr>
        <w:tblW w:w="13454" w:type="dxa"/>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1560"/>
        <w:gridCol w:w="2268"/>
        <w:gridCol w:w="1559"/>
        <w:gridCol w:w="1559"/>
        <w:gridCol w:w="1984"/>
        <w:gridCol w:w="3828"/>
      </w:tblGrid>
      <w:tr w:rsidR="00946857" w:rsidRPr="00A135AC" w14:paraId="5B55D518" w14:textId="77777777" w:rsidTr="00946857">
        <w:trPr>
          <w:cantSplit/>
          <w:trHeight w:val="270"/>
          <w:tblHeader/>
        </w:trPr>
        <w:tc>
          <w:tcPr>
            <w:tcW w:w="696" w:type="dxa"/>
            <w:shd w:val="clear" w:color="auto" w:fill="00B0F0"/>
            <w:vAlign w:val="center"/>
          </w:tcPr>
          <w:p w14:paraId="5B55D50F" w14:textId="77777777" w:rsidR="00946857" w:rsidRPr="00A135AC" w:rsidRDefault="00946857" w:rsidP="00946857">
            <w:pPr>
              <w:spacing w:line="288" w:lineRule="auto"/>
              <w:jc w:val="center"/>
              <w:rPr>
                <w:rFonts w:ascii="Arial" w:hAnsi="Arial" w:cs="Arial"/>
                <w:b/>
                <w:bCs/>
                <w:color w:val="000000"/>
                <w:lang w:eastAsia="en-GB"/>
              </w:rPr>
            </w:pPr>
            <w:r w:rsidRPr="00A135AC">
              <w:rPr>
                <w:rFonts w:ascii="Arial" w:hAnsi="Arial" w:cs="Arial"/>
                <w:b/>
                <w:bCs/>
                <w:color w:val="000000"/>
                <w:lang w:eastAsia="en-GB"/>
              </w:rPr>
              <w:t>Item No.</w:t>
            </w:r>
          </w:p>
        </w:tc>
        <w:tc>
          <w:tcPr>
            <w:tcW w:w="1560" w:type="dxa"/>
            <w:shd w:val="clear" w:color="auto" w:fill="00B0F0"/>
            <w:noWrap/>
            <w:vAlign w:val="center"/>
          </w:tcPr>
          <w:p w14:paraId="5B55D510" w14:textId="77777777" w:rsidR="00946857" w:rsidRPr="00A135AC" w:rsidRDefault="00946857" w:rsidP="00946857">
            <w:pPr>
              <w:spacing w:line="288" w:lineRule="auto"/>
              <w:ind w:right="12"/>
              <w:jc w:val="center"/>
              <w:rPr>
                <w:rFonts w:ascii="Arial" w:hAnsi="Arial" w:cs="Arial"/>
                <w:b/>
                <w:bCs/>
                <w:color w:val="000000"/>
                <w:lang w:eastAsia="en-GB"/>
              </w:rPr>
            </w:pPr>
            <w:r w:rsidRPr="00A135AC">
              <w:rPr>
                <w:rFonts w:ascii="Arial" w:hAnsi="Arial" w:cs="Arial"/>
                <w:b/>
                <w:bCs/>
                <w:color w:val="000000"/>
                <w:lang w:eastAsia="en-GB"/>
              </w:rPr>
              <w:t>Relevant Section of Contract</w:t>
            </w:r>
          </w:p>
        </w:tc>
        <w:tc>
          <w:tcPr>
            <w:tcW w:w="2268" w:type="dxa"/>
            <w:shd w:val="clear" w:color="auto" w:fill="00B0F0"/>
          </w:tcPr>
          <w:p w14:paraId="5B55D511" w14:textId="77777777" w:rsidR="00946857" w:rsidRPr="00A135AC" w:rsidRDefault="00946857" w:rsidP="00946857">
            <w:pPr>
              <w:spacing w:line="288" w:lineRule="auto"/>
              <w:rPr>
                <w:rFonts w:ascii="Arial" w:hAnsi="Arial" w:cs="Arial"/>
                <w:b/>
                <w:bCs/>
                <w:color w:val="000000"/>
                <w:lang w:eastAsia="en-GB"/>
              </w:rPr>
            </w:pPr>
          </w:p>
          <w:p w14:paraId="5B55D512" w14:textId="77777777" w:rsidR="00946857" w:rsidRPr="00A135AC" w:rsidRDefault="00946857" w:rsidP="00946857">
            <w:pPr>
              <w:spacing w:line="288" w:lineRule="auto"/>
              <w:rPr>
                <w:rFonts w:ascii="Arial" w:hAnsi="Arial" w:cs="Arial"/>
                <w:b/>
                <w:bCs/>
                <w:color w:val="000000"/>
                <w:lang w:eastAsia="en-GB"/>
              </w:rPr>
            </w:pPr>
            <w:r w:rsidRPr="00A135AC">
              <w:rPr>
                <w:rFonts w:ascii="Arial" w:hAnsi="Arial" w:cs="Arial"/>
                <w:b/>
                <w:bCs/>
                <w:color w:val="000000"/>
                <w:lang w:eastAsia="en-GB"/>
              </w:rPr>
              <w:t>Performance Standard</w:t>
            </w:r>
          </w:p>
        </w:tc>
        <w:tc>
          <w:tcPr>
            <w:tcW w:w="1559" w:type="dxa"/>
            <w:shd w:val="clear" w:color="auto" w:fill="00B0F0"/>
            <w:noWrap/>
            <w:vAlign w:val="center"/>
          </w:tcPr>
          <w:p w14:paraId="5B55D513" w14:textId="77777777" w:rsidR="00946857" w:rsidRPr="00A135AC" w:rsidRDefault="00946857" w:rsidP="00946857">
            <w:pPr>
              <w:spacing w:line="288" w:lineRule="auto"/>
              <w:rPr>
                <w:rFonts w:ascii="Arial" w:hAnsi="Arial" w:cs="Arial"/>
                <w:b/>
                <w:bCs/>
                <w:color w:val="000000"/>
                <w:lang w:eastAsia="en-GB"/>
              </w:rPr>
            </w:pPr>
            <w:r w:rsidRPr="00A135AC">
              <w:rPr>
                <w:rFonts w:ascii="Arial" w:hAnsi="Arial" w:cs="Arial"/>
                <w:b/>
                <w:bCs/>
                <w:color w:val="000000"/>
                <w:lang w:eastAsia="en-GB"/>
              </w:rPr>
              <w:t>Performance Standard Failure</w:t>
            </w:r>
          </w:p>
        </w:tc>
        <w:tc>
          <w:tcPr>
            <w:tcW w:w="1559" w:type="dxa"/>
            <w:shd w:val="clear" w:color="auto" w:fill="00B0F0"/>
            <w:vAlign w:val="center"/>
          </w:tcPr>
          <w:p w14:paraId="5B55D514" w14:textId="77777777" w:rsidR="00946857" w:rsidRPr="00A135AC" w:rsidRDefault="00946857" w:rsidP="00946857">
            <w:pPr>
              <w:spacing w:line="288" w:lineRule="auto"/>
              <w:jc w:val="center"/>
              <w:rPr>
                <w:rFonts w:ascii="Arial" w:hAnsi="Arial" w:cs="Arial"/>
                <w:b/>
                <w:bCs/>
                <w:color w:val="000000"/>
                <w:lang w:eastAsia="en-GB"/>
              </w:rPr>
            </w:pPr>
          </w:p>
          <w:p w14:paraId="5B55D515" w14:textId="77777777" w:rsidR="00946857" w:rsidRPr="00A135AC" w:rsidRDefault="00946857" w:rsidP="00946857">
            <w:pPr>
              <w:spacing w:line="288" w:lineRule="auto"/>
              <w:jc w:val="center"/>
              <w:rPr>
                <w:rFonts w:ascii="Arial" w:hAnsi="Arial" w:cs="Arial"/>
                <w:b/>
                <w:bCs/>
                <w:color w:val="000000"/>
                <w:lang w:eastAsia="en-GB"/>
              </w:rPr>
            </w:pPr>
            <w:r w:rsidRPr="00A135AC">
              <w:rPr>
                <w:rFonts w:ascii="Arial" w:hAnsi="Arial" w:cs="Arial"/>
                <w:b/>
                <w:bCs/>
                <w:color w:val="000000"/>
                <w:lang w:eastAsia="en-GB"/>
              </w:rPr>
              <w:t>Performance Default points per occurrence</w:t>
            </w:r>
          </w:p>
        </w:tc>
        <w:tc>
          <w:tcPr>
            <w:tcW w:w="1984" w:type="dxa"/>
            <w:shd w:val="clear" w:color="auto" w:fill="00B0F0"/>
          </w:tcPr>
          <w:p w14:paraId="5B55D516" w14:textId="77777777" w:rsidR="00946857" w:rsidRPr="00A135AC" w:rsidRDefault="00946857" w:rsidP="00946857">
            <w:pPr>
              <w:spacing w:line="288" w:lineRule="auto"/>
              <w:jc w:val="center"/>
              <w:rPr>
                <w:rFonts w:ascii="Arial" w:hAnsi="Arial" w:cs="Arial"/>
                <w:b/>
                <w:bCs/>
                <w:color w:val="000000"/>
                <w:lang w:eastAsia="en-GB"/>
              </w:rPr>
            </w:pPr>
            <w:r w:rsidRPr="00A135AC">
              <w:rPr>
                <w:rFonts w:ascii="Arial" w:hAnsi="Arial" w:cs="Arial"/>
                <w:b/>
                <w:bCs/>
                <w:color w:val="000000"/>
                <w:lang w:eastAsia="en-GB"/>
              </w:rPr>
              <w:t xml:space="preserve">Financial Deductions per Occurrence after trigger point is reached </w:t>
            </w:r>
          </w:p>
        </w:tc>
        <w:tc>
          <w:tcPr>
            <w:tcW w:w="3828" w:type="dxa"/>
            <w:shd w:val="clear" w:color="auto" w:fill="00B0F0"/>
            <w:vAlign w:val="center"/>
          </w:tcPr>
          <w:p w14:paraId="5B55D517" w14:textId="77777777" w:rsidR="00946857" w:rsidRPr="00A135AC" w:rsidRDefault="00946857" w:rsidP="00946857">
            <w:pPr>
              <w:spacing w:line="288" w:lineRule="auto"/>
              <w:jc w:val="center"/>
              <w:rPr>
                <w:rFonts w:ascii="Arial" w:hAnsi="Arial" w:cs="Arial"/>
                <w:b/>
                <w:bCs/>
                <w:color w:val="000000"/>
                <w:lang w:eastAsia="en-GB"/>
              </w:rPr>
            </w:pPr>
            <w:r w:rsidRPr="00A135AC">
              <w:rPr>
                <w:rFonts w:ascii="Arial" w:hAnsi="Arial" w:cs="Arial"/>
                <w:b/>
                <w:bCs/>
                <w:color w:val="000000"/>
                <w:lang w:eastAsia="en-GB"/>
              </w:rPr>
              <w:t>Monitoring Methodology</w:t>
            </w:r>
          </w:p>
        </w:tc>
      </w:tr>
      <w:tr w:rsidR="00946857" w:rsidRPr="00A135AC" w14:paraId="5B55D520" w14:textId="77777777" w:rsidTr="00946857">
        <w:trPr>
          <w:cantSplit/>
          <w:trHeight w:val="595"/>
        </w:trPr>
        <w:tc>
          <w:tcPr>
            <w:tcW w:w="696" w:type="dxa"/>
          </w:tcPr>
          <w:p w14:paraId="5B55D519" w14:textId="77777777" w:rsidR="00946857" w:rsidRPr="00A135AC" w:rsidRDefault="00946857" w:rsidP="00946857">
            <w:pPr>
              <w:spacing w:before="60" w:after="60" w:line="288" w:lineRule="auto"/>
              <w:jc w:val="center"/>
              <w:rPr>
                <w:rFonts w:ascii="Arial" w:hAnsi="Arial" w:cs="Arial"/>
              </w:rPr>
            </w:pPr>
          </w:p>
        </w:tc>
        <w:tc>
          <w:tcPr>
            <w:tcW w:w="1560" w:type="dxa"/>
            <w:shd w:val="clear" w:color="auto" w:fill="auto"/>
          </w:tcPr>
          <w:p w14:paraId="5B55D51A" w14:textId="77777777" w:rsidR="00946857" w:rsidRPr="00A135AC" w:rsidRDefault="00946857" w:rsidP="00946857">
            <w:pPr>
              <w:spacing w:before="60" w:after="60" w:line="288" w:lineRule="auto"/>
              <w:jc w:val="center"/>
              <w:rPr>
                <w:rFonts w:ascii="Arial" w:hAnsi="Arial" w:cs="Arial"/>
              </w:rPr>
            </w:pPr>
          </w:p>
        </w:tc>
        <w:tc>
          <w:tcPr>
            <w:tcW w:w="2268" w:type="dxa"/>
          </w:tcPr>
          <w:p w14:paraId="5B55D51B" w14:textId="77777777" w:rsidR="00946857" w:rsidRPr="00A135AC" w:rsidRDefault="00946857" w:rsidP="00946857">
            <w:pPr>
              <w:spacing w:before="60" w:after="60" w:line="288" w:lineRule="auto"/>
              <w:jc w:val="both"/>
              <w:rPr>
                <w:rFonts w:ascii="Arial" w:hAnsi="Arial" w:cs="Arial"/>
              </w:rPr>
            </w:pPr>
          </w:p>
        </w:tc>
        <w:tc>
          <w:tcPr>
            <w:tcW w:w="1559" w:type="dxa"/>
            <w:shd w:val="clear" w:color="auto" w:fill="auto"/>
          </w:tcPr>
          <w:p w14:paraId="5B55D51C" w14:textId="77777777" w:rsidR="00946857" w:rsidRPr="00A135AC" w:rsidRDefault="00946857" w:rsidP="00946857">
            <w:pPr>
              <w:spacing w:before="60" w:after="60" w:line="288" w:lineRule="auto"/>
              <w:jc w:val="both"/>
              <w:rPr>
                <w:rFonts w:ascii="Arial" w:hAnsi="Arial" w:cs="Arial"/>
              </w:rPr>
            </w:pPr>
          </w:p>
        </w:tc>
        <w:tc>
          <w:tcPr>
            <w:tcW w:w="1559" w:type="dxa"/>
          </w:tcPr>
          <w:p w14:paraId="5B55D51D" w14:textId="77777777" w:rsidR="00946857" w:rsidRPr="00A135AC" w:rsidRDefault="00946857" w:rsidP="00946857">
            <w:pPr>
              <w:spacing w:before="60" w:after="60" w:line="288" w:lineRule="auto"/>
              <w:jc w:val="center"/>
              <w:rPr>
                <w:rFonts w:ascii="Arial" w:hAnsi="Arial" w:cs="Arial"/>
              </w:rPr>
            </w:pPr>
          </w:p>
        </w:tc>
        <w:tc>
          <w:tcPr>
            <w:tcW w:w="1984" w:type="dxa"/>
          </w:tcPr>
          <w:p w14:paraId="5B55D51E" w14:textId="77777777" w:rsidR="00946857" w:rsidRPr="00A135AC" w:rsidDel="00CC3D7A" w:rsidRDefault="00946857" w:rsidP="00946857">
            <w:pPr>
              <w:spacing w:before="60" w:after="60" w:line="288" w:lineRule="auto"/>
              <w:jc w:val="both"/>
              <w:rPr>
                <w:rFonts w:ascii="Arial" w:hAnsi="Arial" w:cs="Arial"/>
                <w:color w:val="000000"/>
                <w:lang w:eastAsia="en-GB"/>
              </w:rPr>
            </w:pPr>
          </w:p>
        </w:tc>
        <w:tc>
          <w:tcPr>
            <w:tcW w:w="3828" w:type="dxa"/>
          </w:tcPr>
          <w:p w14:paraId="5B55D51F" w14:textId="77777777" w:rsidR="00946857" w:rsidRPr="00A135AC" w:rsidRDefault="00946857" w:rsidP="00946857">
            <w:pPr>
              <w:spacing w:before="60" w:after="60" w:line="288" w:lineRule="auto"/>
              <w:jc w:val="both"/>
              <w:rPr>
                <w:rFonts w:ascii="Arial" w:hAnsi="Arial" w:cs="Arial"/>
                <w:color w:val="000000"/>
                <w:lang w:eastAsia="en-GB"/>
              </w:rPr>
            </w:pPr>
          </w:p>
        </w:tc>
      </w:tr>
      <w:tr w:rsidR="00946857" w:rsidRPr="00A135AC" w14:paraId="5B55D528" w14:textId="77777777" w:rsidTr="00946857">
        <w:trPr>
          <w:cantSplit/>
          <w:trHeight w:val="595"/>
        </w:trPr>
        <w:tc>
          <w:tcPr>
            <w:tcW w:w="696" w:type="dxa"/>
          </w:tcPr>
          <w:p w14:paraId="5B55D521" w14:textId="77777777" w:rsidR="00946857" w:rsidRPr="00A135AC" w:rsidRDefault="00946857" w:rsidP="00946857">
            <w:pPr>
              <w:spacing w:before="60" w:after="60" w:line="288" w:lineRule="auto"/>
              <w:jc w:val="center"/>
              <w:rPr>
                <w:rFonts w:ascii="Arial" w:hAnsi="Arial" w:cs="Arial"/>
              </w:rPr>
            </w:pPr>
            <w:r w:rsidRPr="00A135AC">
              <w:rPr>
                <w:rFonts w:ascii="Arial" w:hAnsi="Arial" w:cs="Arial"/>
              </w:rPr>
              <w:t>1</w:t>
            </w:r>
          </w:p>
        </w:tc>
        <w:tc>
          <w:tcPr>
            <w:tcW w:w="1560" w:type="dxa"/>
            <w:shd w:val="clear" w:color="auto" w:fill="auto"/>
          </w:tcPr>
          <w:p w14:paraId="5B55D522" w14:textId="77777777" w:rsidR="00946857" w:rsidRPr="00A135AC" w:rsidRDefault="00946857" w:rsidP="00946857">
            <w:pPr>
              <w:spacing w:before="60" w:after="60" w:line="288" w:lineRule="auto"/>
              <w:jc w:val="center"/>
              <w:rPr>
                <w:rFonts w:ascii="Arial" w:hAnsi="Arial" w:cs="Arial"/>
              </w:rPr>
            </w:pPr>
            <w:r w:rsidRPr="00A135AC">
              <w:rPr>
                <w:rFonts w:ascii="Arial" w:hAnsi="Arial" w:cs="Arial"/>
              </w:rPr>
              <w:t>Schedule 1 (Client’s Requirements)</w:t>
            </w:r>
          </w:p>
        </w:tc>
        <w:tc>
          <w:tcPr>
            <w:tcW w:w="2268" w:type="dxa"/>
          </w:tcPr>
          <w:p w14:paraId="5B55D523" w14:textId="77777777" w:rsidR="00946857" w:rsidRPr="00A135AC" w:rsidDel="00A01BF4" w:rsidRDefault="00946857" w:rsidP="00946857">
            <w:pPr>
              <w:spacing w:before="60" w:after="60" w:line="288" w:lineRule="auto"/>
              <w:jc w:val="both"/>
              <w:rPr>
                <w:rFonts w:ascii="Arial" w:hAnsi="Arial" w:cs="Arial"/>
                <w:color w:val="000000"/>
              </w:rPr>
            </w:pPr>
            <w:r w:rsidRPr="00A135AC">
              <w:rPr>
                <w:rFonts w:ascii="Arial" w:hAnsi="Arial" w:cs="Arial"/>
                <w:color w:val="000000"/>
              </w:rPr>
              <w:t>The Supplier shall ensure that the total tonnage of Contract Waste present in each Waste Transfer Station does not exceed the Operational Tonnage Limit for that Waste Transfer Station specified in Table 8.4.1.1 of Schedule 1 (Client’s Requirements)</w:t>
            </w:r>
          </w:p>
        </w:tc>
        <w:tc>
          <w:tcPr>
            <w:tcW w:w="1559" w:type="dxa"/>
            <w:shd w:val="clear" w:color="auto" w:fill="auto"/>
          </w:tcPr>
          <w:p w14:paraId="5B55D524" w14:textId="77777777" w:rsidR="00946857" w:rsidRPr="00A135AC" w:rsidRDefault="00946857" w:rsidP="00946857">
            <w:pPr>
              <w:spacing w:before="60" w:after="60" w:line="288" w:lineRule="auto"/>
              <w:jc w:val="both"/>
              <w:rPr>
                <w:rFonts w:ascii="Arial" w:hAnsi="Arial" w:cs="Arial"/>
                <w:color w:val="000000"/>
              </w:rPr>
            </w:pPr>
            <w:r w:rsidRPr="00A135AC">
              <w:rPr>
                <w:rFonts w:ascii="Arial" w:hAnsi="Arial" w:cs="Arial"/>
                <w:color w:val="000000"/>
              </w:rPr>
              <w:t>The Supplier has failed to ensure that the total tonnage of Contract Waste present in each Waste Transfer Station does not exceed the Operational Tonnage Limit for that Waste Transfer Station specified in Table 8.4.1.1 of Schedule 1 (Client’s Requirements)</w:t>
            </w:r>
          </w:p>
        </w:tc>
        <w:tc>
          <w:tcPr>
            <w:tcW w:w="1559" w:type="dxa"/>
          </w:tcPr>
          <w:p w14:paraId="5B55D525" w14:textId="77777777" w:rsidR="00946857" w:rsidRPr="00A135AC" w:rsidRDefault="00946857" w:rsidP="00946857">
            <w:pPr>
              <w:spacing w:before="60" w:after="60" w:line="288" w:lineRule="auto"/>
              <w:jc w:val="center"/>
              <w:rPr>
                <w:rFonts w:ascii="Arial" w:hAnsi="Arial" w:cs="Arial"/>
              </w:rPr>
            </w:pPr>
            <w:r w:rsidRPr="00A135AC">
              <w:rPr>
                <w:rFonts w:ascii="Arial" w:hAnsi="Arial" w:cs="Arial"/>
              </w:rPr>
              <w:t>350 (one occurrence per WTS per Service Day or part day, is lasting a maximum of 24 hours from time and dated first written contact excluding days that are not Service Days)</w:t>
            </w:r>
          </w:p>
        </w:tc>
        <w:tc>
          <w:tcPr>
            <w:tcW w:w="1984" w:type="dxa"/>
          </w:tcPr>
          <w:p w14:paraId="5B55D526"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color w:val="000000"/>
                <w:lang w:eastAsia="en-GB"/>
              </w:rPr>
              <w:t>£350</w:t>
            </w:r>
          </w:p>
        </w:tc>
        <w:tc>
          <w:tcPr>
            <w:tcW w:w="3828" w:type="dxa"/>
          </w:tcPr>
          <w:p w14:paraId="5B55D527" w14:textId="77777777" w:rsidR="00946857" w:rsidRPr="00A135AC" w:rsidRDefault="00946857" w:rsidP="00946857">
            <w:pPr>
              <w:spacing w:before="60" w:after="60" w:line="288" w:lineRule="auto"/>
              <w:jc w:val="both"/>
              <w:rPr>
                <w:rFonts w:ascii="Arial" w:hAnsi="Arial" w:cs="Arial"/>
                <w:color w:val="000000"/>
                <w:lang w:eastAsia="en-GB"/>
              </w:rPr>
            </w:pPr>
            <w:r w:rsidRPr="00A135AC">
              <w:rPr>
                <w:rFonts w:ascii="Arial" w:hAnsi="Arial" w:cs="Arial"/>
                <w:color w:val="000000"/>
                <w:lang w:eastAsia="en-GB"/>
              </w:rPr>
              <w:t xml:space="preserve">Monitored daily. </w:t>
            </w:r>
            <w:proofErr w:type="gramStart"/>
            <w:r w:rsidRPr="00A135AC">
              <w:rPr>
                <w:rFonts w:ascii="Arial" w:hAnsi="Arial" w:cs="Arial"/>
                <w:color w:val="000000"/>
                <w:lang w:eastAsia="en-GB"/>
              </w:rPr>
              <w:t>Suppliers</w:t>
            </w:r>
            <w:proofErr w:type="gramEnd"/>
            <w:r w:rsidRPr="00A135AC">
              <w:rPr>
                <w:rFonts w:ascii="Arial" w:hAnsi="Arial" w:cs="Arial"/>
                <w:color w:val="000000"/>
                <w:lang w:eastAsia="en-GB"/>
              </w:rPr>
              <w:t xml:space="preserve"> point of contact will need to </w:t>
            </w:r>
            <w:proofErr w:type="spellStart"/>
            <w:r w:rsidRPr="00A135AC">
              <w:rPr>
                <w:rFonts w:ascii="Arial" w:hAnsi="Arial" w:cs="Arial"/>
                <w:color w:val="000000"/>
                <w:lang w:eastAsia="en-GB"/>
              </w:rPr>
              <w:t>liase</w:t>
            </w:r>
            <w:proofErr w:type="spellEnd"/>
            <w:r w:rsidRPr="00A135AC">
              <w:rPr>
                <w:rFonts w:ascii="Arial" w:hAnsi="Arial" w:cs="Arial"/>
                <w:color w:val="000000"/>
                <w:lang w:eastAsia="en-GB"/>
              </w:rPr>
              <w:t xml:space="preserve"> with WTS supervisor on a daily basis. The supervisor will back up any verbal communication with written correspondence at which point the time and date given will start the process of the Supplier to move the excess tonnage in addition to that </w:t>
            </w:r>
            <w:proofErr w:type="gramStart"/>
            <w:r w:rsidRPr="00A135AC">
              <w:rPr>
                <w:rFonts w:ascii="Arial" w:hAnsi="Arial" w:cs="Arial"/>
                <w:color w:val="000000"/>
                <w:lang w:eastAsia="en-GB"/>
              </w:rPr>
              <w:t>days</w:t>
            </w:r>
            <w:proofErr w:type="gramEnd"/>
            <w:r w:rsidRPr="00A135AC">
              <w:rPr>
                <w:rFonts w:ascii="Arial" w:hAnsi="Arial" w:cs="Arial"/>
                <w:color w:val="000000"/>
                <w:lang w:eastAsia="en-GB"/>
              </w:rPr>
              <w:t xml:space="preserve"> tonnage where applicable. Evidenced by reference to weighbridge records/WDMS to establish balance of waste in each Waste Transfer Station at time.</w:t>
            </w:r>
          </w:p>
        </w:tc>
      </w:tr>
    </w:tbl>
    <w:p w14:paraId="5B55D529" w14:textId="77777777" w:rsidR="00946857" w:rsidRDefault="00946857" w:rsidP="00D4159A">
      <w:pPr>
        <w:spacing w:after="210" w:line="264" w:lineRule="auto"/>
        <w:ind w:left="1440" w:hanging="720"/>
        <w:jc w:val="both"/>
        <w:outlineLvl w:val="0"/>
        <w:rPr>
          <w:rFonts w:ascii="Arial" w:hAnsi="Arial" w:cs="Arial"/>
        </w:rPr>
        <w:sectPr w:rsidR="00946857" w:rsidSect="00946857">
          <w:pgSz w:w="16840" w:h="11900" w:orient="landscape"/>
          <w:pgMar w:top="843" w:right="567" w:bottom="1418" w:left="1276" w:header="720" w:footer="1109" w:gutter="0"/>
          <w:pgNumType w:start="1"/>
          <w:cols w:space="720"/>
          <w:noEndnote/>
          <w:titlePg/>
          <w:docGrid w:linePitch="272"/>
        </w:sectPr>
      </w:pPr>
    </w:p>
    <w:tbl>
      <w:tblPr>
        <w:tblpPr w:leftFromText="180" w:rightFromText="180" w:tblpY="2100"/>
        <w:tblW w:w="13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1560"/>
        <w:gridCol w:w="2268"/>
        <w:gridCol w:w="1559"/>
        <w:gridCol w:w="1559"/>
        <w:gridCol w:w="1984"/>
        <w:gridCol w:w="3828"/>
      </w:tblGrid>
      <w:tr w:rsidR="00946857" w:rsidRPr="00A135AC" w14:paraId="5B55D531" w14:textId="77777777" w:rsidTr="00946857">
        <w:trPr>
          <w:cantSplit/>
          <w:trHeight w:val="595"/>
        </w:trPr>
        <w:tc>
          <w:tcPr>
            <w:tcW w:w="696" w:type="dxa"/>
          </w:tcPr>
          <w:p w14:paraId="5B55D52A" w14:textId="77777777" w:rsidR="00946857" w:rsidRPr="00A135AC" w:rsidRDefault="00946857" w:rsidP="00946857">
            <w:pPr>
              <w:spacing w:before="60" w:after="60" w:line="288" w:lineRule="auto"/>
              <w:jc w:val="center"/>
              <w:rPr>
                <w:rFonts w:ascii="Arial" w:hAnsi="Arial" w:cs="Arial"/>
              </w:rPr>
            </w:pPr>
            <w:r w:rsidRPr="00A135AC">
              <w:rPr>
                <w:rFonts w:ascii="Arial" w:hAnsi="Arial" w:cs="Arial"/>
              </w:rPr>
              <w:lastRenderedPageBreak/>
              <w:t>2</w:t>
            </w:r>
          </w:p>
        </w:tc>
        <w:tc>
          <w:tcPr>
            <w:tcW w:w="1560" w:type="dxa"/>
            <w:shd w:val="clear" w:color="auto" w:fill="auto"/>
          </w:tcPr>
          <w:p w14:paraId="5B55D52B" w14:textId="77777777" w:rsidR="00946857" w:rsidRPr="00A135AC" w:rsidRDefault="00946857" w:rsidP="00946857">
            <w:pPr>
              <w:spacing w:before="60" w:after="60" w:line="288" w:lineRule="auto"/>
              <w:jc w:val="center"/>
              <w:rPr>
                <w:rFonts w:ascii="Arial" w:hAnsi="Arial" w:cs="Arial"/>
              </w:rPr>
            </w:pPr>
            <w:r w:rsidRPr="00A135AC">
              <w:rPr>
                <w:rFonts w:ascii="Arial" w:hAnsi="Arial" w:cs="Arial"/>
              </w:rPr>
              <w:t>Schedule 9 (Prescribed Routes of Travel)</w:t>
            </w:r>
          </w:p>
        </w:tc>
        <w:tc>
          <w:tcPr>
            <w:tcW w:w="2268" w:type="dxa"/>
          </w:tcPr>
          <w:p w14:paraId="5B55D52C" w14:textId="77777777" w:rsidR="00946857" w:rsidRPr="00A135AC" w:rsidRDefault="00946857" w:rsidP="00946857">
            <w:pPr>
              <w:spacing w:before="60" w:after="60" w:line="288" w:lineRule="auto"/>
              <w:jc w:val="both"/>
              <w:rPr>
                <w:rFonts w:ascii="Arial" w:hAnsi="Arial" w:cs="Arial"/>
              </w:rPr>
            </w:pPr>
            <w:r w:rsidRPr="00A135AC">
              <w:rPr>
                <w:rFonts w:ascii="Arial" w:hAnsi="Arial" w:cs="Arial"/>
              </w:rPr>
              <w:t>The Supplier shall transport Contract Waste, in accordance with Schedule 9 (Prescribed Routes of Travel</w:t>
            </w:r>
            <w:r w:rsidRPr="00A135AC">
              <w:rPr>
                <w:rFonts w:ascii="Arial" w:hAnsi="Arial" w:cs="Arial"/>
                <w:color w:val="000000"/>
              </w:rPr>
              <w:t>).</w:t>
            </w:r>
          </w:p>
        </w:tc>
        <w:tc>
          <w:tcPr>
            <w:tcW w:w="1559" w:type="dxa"/>
            <w:shd w:val="clear" w:color="auto" w:fill="auto"/>
          </w:tcPr>
          <w:p w14:paraId="5B55D52D" w14:textId="77777777" w:rsidR="00946857" w:rsidRPr="00A135AC" w:rsidRDefault="00946857" w:rsidP="00946857">
            <w:pPr>
              <w:spacing w:before="60" w:after="60" w:line="288" w:lineRule="auto"/>
              <w:jc w:val="both"/>
              <w:rPr>
                <w:rFonts w:ascii="Arial" w:hAnsi="Arial" w:cs="Arial"/>
                <w:color w:val="000000"/>
                <w:lang w:eastAsia="en-GB"/>
              </w:rPr>
            </w:pPr>
            <w:r w:rsidRPr="00A135AC">
              <w:rPr>
                <w:rFonts w:ascii="Arial" w:hAnsi="Arial" w:cs="Arial"/>
              </w:rPr>
              <w:t>The Supplier has failed to transport Contract Waste, in accordance with Schedule 9 (Prescribed Routes of Travel</w:t>
            </w:r>
            <w:r w:rsidRPr="00A135AC">
              <w:rPr>
                <w:rFonts w:ascii="Arial" w:hAnsi="Arial" w:cs="Arial"/>
                <w:color w:val="000000"/>
              </w:rPr>
              <w:t xml:space="preserve">) </w:t>
            </w:r>
          </w:p>
        </w:tc>
        <w:tc>
          <w:tcPr>
            <w:tcW w:w="1559" w:type="dxa"/>
          </w:tcPr>
          <w:p w14:paraId="5B55D52E"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rPr>
              <w:t xml:space="preserve">300 </w:t>
            </w:r>
          </w:p>
        </w:tc>
        <w:tc>
          <w:tcPr>
            <w:tcW w:w="1984" w:type="dxa"/>
          </w:tcPr>
          <w:p w14:paraId="5B55D52F"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color w:val="000000"/>
                <w:lang w:eastAsia="en-GB"/>
              </w:rPr>
              <w:t>£300</w:t>
            </w:r>
          </w:p>
        </w:tc>
        <w:tc>
          <w:tcPr>
            <w:tcW w:w="3828" w:type="dxa"/>
          </w:tcPr>
          <w:p w14:paraId="5B55D530" w14:textId="77777777" w:rsidR="00946857" w:rsidRPr="00A135AC" w:rsidRDefault="00946857" w:rsidP="00946857">
            <w:pPr>
              <w:spacing w:before="60" w:after="60" w:line="288" w:lineRule="auto"/>
              <w:jc w:val="both"/>
              <w:rPr>
                <w:rFonts w:ascii="Arial" w:hAnsi="Arial" w:cs="Arial"/>
                <w:color w:val="000000"/>
                <w:lang w:eastAsia="en-GB"/>
              </w:rPr>
            </w:pPr>
            <w:r w:rsidRPr="00A135AC">
              <w:rPr>
                <w:rFonts w:ascii="Arial" w:hAnsi="Arial" w:cs="Arial"/>
                <w:color w:val="000000"/>
                <w:lang w:eastAsia="en-GB"/>
              </w:rPr>
              <w:t>As per relevant methodology set out in Schedule 3 (Suppliers Proposals) or as evidenced by Client.</w:t>
            </w:r>
          </w:p>
        </w:tc>
      </w:tr>
      <w:tr w:rsidR="00946857" w:rsidRPr="00A135AC" w14:paraId="5B55D53B" w14:textId="77777777" w:rsidTr="00946857">
        <w:trPr>
          <w:cantSplit/>
          <w:trHeight w:val="595"/>
        </w:trPr>
        <w:tc>
          <w:tcPr>
            <w:tcW w:w="696" w:type="dxa"/>
          </w:tcPr>
          <w:p w14:paraId="5B55D532" w14:textId="77777777" w:rsidR="00946857" w:rsidRPr="00A135AC" w:rsidRDefault="00946857" w:rsidP="00946857">
            <w:pPr>
              <w:spacing w:before="60" w:after="60" w:line="288" w:lineRule="auto"/>
              <w:jc w:val="center"/>
              <w:rPr>
                <w:rFonts w:ascii="Arial" w:hAnsi="Arial" w:cs="Arial"/>
              </w:rPr>
            </w:pPr>
            <w:r>
              <w:rPr>
                <w:rFonts w:ascii="Arial" w:hAnsi="Arial" w:cs="Arial"/>
              </w:rPr>
              <w:t>3</w:t>
            </w:r>
          </w:p>
        </w:tc>
        <w:tc>
          <w:tcPr>
            <w:tcW w:w="1560" w:type="dxa"/>
            <w:shd w:val="clear" w:color="auto" w:fill="auto"/>
          </w:tcPr>
          <w:p w14:paraId="5B55D533" w14:textId="77777777" w:rsidR="00946857" w:rsidRPr="00A135AC" w:rsidRDefault="00946857" w:rsidP="00946857">
            <w:pPr>
              <w:spacing w:before="60" w:after="60" w:line="288" w:lineRule="auto"/>
              <w:jc w:val="center"/>
              <w:rPr>
                <w:rFonts w:ascii="Arial" w:hAnsi="Arial" w:cs="Arial"/>
              </w:rPr>
            </w:pPr>
            <w:r w:rsidRPr="00A135AC">
              <w:rPr>
                <w:rFonts w:ascii="Arial" w:hAnsi="Arial" w:cs="Arial"/>
              </w:rPr>
              <w:t>Schedule 1 (Client’s Requirements)</w:t>
            </w:r>
          </w:p>
        </w:tc>
        <w:tc>
          <w:tcPr>
            <w:tcW w:w="2268" w:type="dxa"/>
          </w:tcPr>
          <w:p w14:paraId="5B55D534" w14:textId="77777777" w:rsidR="00946857" w:rsidRPr="00A135AC" w:rsidRDefault="00946857" w:rsidP="00946857">
            <w:pPr>
              <w:spacing w:before="60" w:after="60" w:line="288" w:lineRule="auto"/>
              <w:jc w:val="both"/>
              <w:rPr>
                <w:rFonts w:ascii="Arial" w:hAnsi="Arial" w:cs="Arial"/>
              </w:rPr>
            </w:pPr>
            <w:r w:rsidRPr="00A135AC">
              <w:rPr>
                <w:rFonts w:ascii="Arial" w:hAnsi="Arial" w:cs="Arial"/>
              </w:rPr>
              <w:t>The Supplier shall not transport a part load (less than 20 tonnes) without the Client’s Approval or other than on the Client’s instruction.</w:t>
            </w:r>
          </w:p>
          <w:p w14:paraId="5B55D535" w14:textId="77777777" w:rsidR="00946857" w:rsidRPr="00A135AC" w:rsidRDefault="00946857" w:rsidP="00946857">
            <w:pPr>
              <w:spacing w:before="60" w:after="60" w:line="288" w:lineRule="auto"/>
              <w:jc w:val="both"/>
              <w:rPr>
                <w:rFonts w:ascii="Arial" w:hAnsi="Arial" w:cs="Arial"/>
              </w:rPr>
            </w:pPr>
          </w:p>
        </w:tc>
        <w:tc>
          <w:tcPr>
            <w:tcW w:w="1559" w:type="dxa"/>
            <w:shd w:val="clear" w:color="auto" w:fill="auto"/>
          </w:tcPr>
          <w:p w14:paraId="5B55D536" w14:textId="77777777" w:rsidR="00946857" w:rsidRPr="00A135AC" w:rsidRDefault="00946857" w:rsidP="00946857">
            <w:pPr>
              <w:spacing w:before="60" w:after="60" w:line="288" w:lineRule="auto"/>
              <w:jc w:val="both"/>
              <w:rPr>
                <w:rFonts w:ascii="Arial" w:hAnsi="Arial" w:cs="Arial"/>
              </w:rPr>
            </w:pPr>
            <w:r w:rsidRPr="00A135AC">
              <w:rPr>
                <w:rFonts w:ascii="Arial" w:hAnsi="Arial" w:cs="Arial"/>
              </w:rPr>
              <w:t>The Supplier has transported a part load (less than 20 tonnes) without the Client’s Approval or other than on the Client’s instruction.</w:t>
            </w:r>
          </w:p>
          <w:p w14:paraId="5B55D537" w14:textId="77777777" w:rsidR="00946857" w:rsidRPr="00A135AC" w:rsidRDefault="00946857" w:rsidP="00946857">
            <w:pPr>
              <w:spacing w:before="60" w:after="60" w:line="288" w:lineRule="auto"/>
              <w:jc w:val="both"/>
              <w:rPr>
                <w:rFonts w:ascii="Arial" w:hAnsi="Arial" w:cs="Arial"/>
              </w:rPr>
            </w:pPr>
          </w:p>
        </w:tc>
        <w:tc>
          <w:tcPr>
            <w:tcW w:w="1559" w:type="dxa"/>
          </w:tcPr>
          <w:p w14:paraId="5B55D538" w14:textId="77777777" w:rsidR="00946857" w:rsidRPr="00A135AC" w:rsidRDefault="00946857" w:rsidP="00946857">
            <w:pPr>
              <w:spacing w:before="60" w:after="60" w:line="288" w:lineRule="auto"/>
              <w:jc w:val="center"/>
              <w:rPr>
                <w:rFonts w:ascii="Arial" w:hAnsi="Arial" w:cs="Arial"/>
              </w:rPr>
            </w:pPr>
            <w:r w:rsidRPr="00A135AC">
              <w:rPr>
                <w:rFonts w:ascii="Arial" w:hAnsi="Arial" w:cs="Arial"/>
              </w:rPr>
              <w:t>350 (one occurrence per WTS per Service Day or part day.</w:t>
            </w:r>
          </w:p>
        </w:tc>
        <w:tc>
          <w:tcPr>
            <w:tcW w:w="1984" w:type="dxa"/>
          </w:tcPr>
          <w:p w14:paraId="5B55D539"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color w:val="000000"/>
                <w:lang w:eastAsia="en-GB"/>
              </w:rPr>
              <w:t>£350</w:t>
            </w:r>
          </w:p>
        </w:tc>
        <w:tc>
          <w:tcPr>
            <w:tcW w:w="3828" w:type="dxa"/>
          </w:tcPr>
          <w:p w14:paraId="5B55D53A" w14:textId="77777777" w:rsidR="00946857" w:rsidRPr="00A135AC" w:rsidRDefault="00946857" w:rsidP="00946857">
            <w:pPr>
              <w:spacing w:before="60" w:after="60" w:line="288" w:lineRule="auto"/>
              <w:jc w:val="both"/>
              <w:rPr>
                <w:rFonts w:ascii="Arial" w:hAnsi="Arial" w:cs="Arial"/>
                <w:color w:val="000000"/>
                <w:lang w:eastAsia="en-GB"/>
              </w:rPr>
            </w:pPr>
            <w:r w:rsidRPr="00A135AC">
              <w:rPr>
                <w:rFonts w:ascii="Arial" w:hAnsi="Arial" w:cs="Arial"/>
                <w:color w:val="000000"/>
                <w:lang w:eastAsia="en-GB"/>
              </w:rPr>
              <w:t>Measured monthly. Evidenced by weighbridge records.</w:t>
            </w:r>
          </w:p>
        </w:tc>
      </w:tr>
    </w:tbl>
    <w:tbl>
      <w:tblPr>
        <w:tblpPr w:leftFromText="180" w:rightFromText="180" w:vertAnchor="page" w:horzAnchor="margin" w:tblpY="1546"/>
        <w:tblW w:w="13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1560"/>
        <w:gridCol w:w="2268"/>
        <w:gridCol w:w="1559"/>
        <w:gridCol w:w="1559"/>
        <w:gridCol w:w="1984"/>
        <w:gridCol w:w="3828"/>
      </w:tblGrid>
      <w:tr w:rsidR="00946857" w:rsidRPr="00A135AC" w14:paraId="5B55D545" w14:textId="77777777" w:rsidTr="00946857">
        <w:trPr>
          <w:cantSplit/>
          <w:trHeight w:val="270"/>
          <w:tblHeader/>
        </w:trPr>
        <w:tc>
          <w:tcPr>
            <w:tcW w:w="696" w:type="dxa"/>
            <w:shd w:val="clear" w:color="auto" w:fill="00B0F0"/>
            <w:vAlign w:val="center"/>
          </w:tcPr>
          <w:p w14:paraId="5B55D53C" w14:textId="77777777" w:rsidR="00946857" w:rsidRPr="00A135AC" w:rsidRDefault="00946857" w:rsidP="00946857">
            <w:pPr>
              <w:spacing w:line="288" w:lineRule="auto"/>
              <w:jc w:val="center"/>
              <w:rPr>
                <w:rFonts w:ascii="Arial" w:hAnsi="Arial" w:cs="Arial"/>
                <w:b/>
                <w:bCs/>
                <w:color w:val="000000"/>
                <w:lang w:eastAsia="en-GB"/>
              </w:rPr>
            </w:pPr>
            <w:r w:rsidRPr="00A135AC">
              <w:rPr>
                <w:rFonts w:ascii="Arial" w:hAnsi="Arial" w:cs="Arial"/>
                <w:b/>
                <w:bCs/>
                <w:color w:val="000000"/>
                <w:lang w:eastAsia="en-GB"/>
              </w:rPr>
              <w:t>Item No.</w:t>
            </w:r>
          </w:p>
        </w:tc>
        <w:tc>
          <w:tcPr>
            <w:tcW w:w="1560" w:type="dxa"/>
            <w:shd w:val="clear" w:color="auto" w:fill="00B0F0"/>
            <w:noWrap/>
            <w:vAlign w:val="center"/>
          </w:tcPr>
          <w:p w14:paraId="5B55D53D" w14:textId="77777777" w:rsidR="00946857" w:rsidRPr="00A135AC" w:rsidRDefault="00946857" w:rsidP="00946857">
            <w:pPr>
              <w:spacing w:line="288" w:lineRule="auto"/>
              <w:ind w:right="12"/>
              <w:jc w:val="center"/>
              <w:rPr>
                <w:rFonts w:ascii="Arial" w:hAnsi="Arial" w:cs="Arial"/>
                <w:b/>
                <w:bCs/>
                <w:color w:val="000000"/>
                <w:lang w:eastAsia="en-GB"/>
              </w:rPr>
            </w:pPr>
            <w:r w:rsidRPr="00A135AC">
              <w:rPr>
                <w:rFonts w:ascii="Arial" w:hAnsi="Arial" w:cs="Arial"/>
                <w:b/>
                <w:bCs/>
                <w:color w:val="000000"/>
                <w:lang w:eastAsia="en-GB"/>
              </w:rPr>
              <w:t>Relevant Section of Contract</w:t>
            </w:r>
          </w:p>
        </w:tc>
        <w:tc>
          <w:tcPr>
            <w:tcW w:w="2268" w:type="dxa"/>
            <w:shd w:val="clear" w:color="auto" w:fill="00B0F0"/>
          </w:tcPr>
          <w:p w14:paraId="5B55D53E" w14:textId="77777777" w:rsidR="00946857" w:rsidRPr="00A135AC" w:rsidRDefault="00946857" w:rsidP="00946857">
            <w:pPr>
              <w:spacing w:line="288" w:lineRule="auto"/>
              <w:rPr>
                <w:rFonts w:ascii="Arial" w:hAnsi="Arial" w:cs="Arial"/>
                <w:b/>
                <w:bCs/>
                <w:color w:val="000000"/>
                <w:lang w:eastAsia="en-GB"/>
              </w:rPr>
            </w:pPr>
          </w:p>
          <w:p w14:paraId="5B55D53F" w14:textId="77777777" w:rsidR="00946857" w:rsidRPr="00A135AC" w:rsidRDefault="00946857" w:rsidP="00946857">
            <w:pPr>
              <w:spacing w:line="288" w:lineRule="auto"/>
              <w:rPr>
                <w:rFonts w:ascii="Arial" w:hAnsi="Arial" w:cs="Arial"/>
                <w:b/>
                <w:bCs/>
                <w:color w:val="000000"/>
                <w:lang w:eastAsia="en-GB"/>
              </w:rPr>
            </w:pPr>
            <w:r w:rsidRPr="00A135AC">
              <w:rPr>
                <w:rFonts w:ascii="Arial" w:hAnsi="Arial" w:cs="Arial"/>
                <w:b/>
                <w:bCs/>
                <w:color w:val="000000"/>
                <w:lang w:eastAsia="en-GB"/>
              </w:rPr>
              <w:t>Performance Standard</w:t>
            </w:r>
          </w:p>
        </w:tc>
        <w:tc>
          <w:tcPr>
            <w:tcW w:w="1559" w:type="dxa"/>
            <w:shd w:val="clear" w:color="auto" w:fill="00B0F0"/>
            <w:noWrap/>
            <w:vAlign w:val="center"/>
          </w:tcPr>
          <w:p w14:paraId="5B55D540" w14:textId="77777777" w:rsidR="00946857" w:rsidRPr="00A135AC" w:rsidRDefault="00946857" w:rsidP="00946857">
            <w:pPr>
              <w:spacing w:line="288" w:lineRule="auto"/>
              <w:rPr>
                <w:rFonts w:ascii="Arial" w:hAnsi="Arial" w:cs="Arial"/>
                <w:b/>
                <w:bCs/>
                <w:color w:val="000000"/>
                <w:lang w:eastAsia="en-GB"/>
              </w:rPr>
            </w:pPr>
            <w:r w:rsidRPr="00A135AC">
              <w:rPr>
                <w:rFonts w:ascii="Arial" w:hAnsi="Arial" w:cs="Arial"/>
                <w:b/>
                <w:bCs/>
                <w:color w:val="000000"/>
                <w:lang w:eastAsia="en-GB"/>
              </w:rPr>
              <w:t>Performance Standard Failure</w:t>
            </w:r>
          </w:p>
        </w:tc>
        <w:tc>
          <w:tcPr>
            <w:tcW w:w="1559" w:type="dxa"/>
            <w:shd w:val="clear" w:color="auto" w:fill="00B0F0"/>
            <w:vAlign w:val="center"/>
          </w:tcPr>
          <w:p w14:paraId="5B55D541" w14:textId="77777777" w:rsidR="00946857" w:rsidRPr="00A135AC" w:rsidRDefault="00946857" w:rsidP="00946857">
            <w:pPr>
              <w:spacing w:line="288" w:lineRule="auto"/>
              <w:jc w:val="center"/>
              <w:rPr>
                <w:rFonts w:ascii="Arial" w:hAnsi="Arial" w:cs="Arial"/>
                <w:b/>
                <w:bCs/>
                <w:color w:val="000000"/>
                <w:lang w:eastAsia="en-GB"/>
              </w:rPr>
            </w:pPr>
          </w:p>
          <w:p w14:paraId="5B55D542" w14:textId="77777777" w:rsidR="00946857" w:rsidRPr="00A135AC" w:rsidRDefault="00946857" w:rsidP="00946857">
            <w:pPr>
              <w:spacing w:line="288" w:lineRule="auto"/>
              <w:jc w:val="center"/>
              <w:rPr>
                <w:rFonts w:ascii="Arial" w:hAnsi="Arial" w:cs="Arial"/>
                <w:b/>
                <w:bCs/>
                <w:color w:val="000000"/>
                <w:lang w:eastAsia="en-GB"/>
              </w:rPr>
            </w:pPr>
            <w:r w:rsidRPr="00A135AC">
              <w:rPr>
                <w:rFonts w:ascii="Arial" w:hAnsi="Arial" w:cs="Arial"/>
                <w:b/>
                <w:bCs/>
                <w:color w:val="000000"/>
                <w:lang w:eastAsia="en-GB"/>
              </w:rPr>
              <w:t>Performance Default points per occurrence</w:t>
            </w:r>
          </w:p>
        </w:tc>
        <w:tc>
          <w:tcPr>
            <w:tcW w:w="1984" w:type="dxa"/>
            <w:shd w:val="clear" w:color="auto" w:fill="00B0F0"/>
          </w:tcPr>
          <w:p w14:paraId="5B55D543" w14:textId="77777777" w:rsidR="00946857" w:rsidRPr="00A135AC" w:rsidRDefault="00946857" w:rsidP="00946857">
            <w:pPr>
              <w:spacing w:line="288" w:lineRule="auto"/>
              <w:jc w:val="center"/>
              <w:rPr>
                <w:rFonts w:ascii="Arial" w:hAnsi="Arial" w:cs="Arial"/>
                <w:b/>
                <w:bCs/>
                <w:color w:val="000000"/>
                <w:lang w:eastAsia="en-GB"/>
              </w:rPr>
            </w:pPr>
            <w:r w:rsidRPr="00A135AC">
              <w:rPr>
                <w:rFonts w:ascii="Arial" w:hAnsi="Arial" w:cs="Arial"/>
                <w:b/>
                <w:bCs/>
                <w:color w:val="000000"/>
                <w:lang w:eastAsia="en-GB"/>
              </w:rPr>
              <w:t xml:space="preserve">Financial Deductions per Occurrence after trigger point is reached </w:t>
            </w:r>
          </w:p>
        </w:tc>
        <w:tc>
          <w:tcPr>
            <w:tcW w:w="3828" w:type="dxa"/>
            <w:shd w:val="clear" w:color="auto" w:fill="00B0F0"/>
            <w:vAlign w:val="center"/>
          </w:tcPr>
          <w:p w14:paraId="5B55D544" w14:textId="77777777" w:rsidR="00946857" w:rsidRPr="00A135AC" w:rsidRDefault="00946857" w:rsidP="00946857">
            <w:pPr>
              <w:spacing w:line="288" w:lineRule="auto"/>
              <w:jc w:val="center"/>
              <w:rPr>
                <w:rFonts w:ascii="Arial" w:hAnsi="Arial" w:cs="Arial"/>
                <w:b/>
                <w:bCs/>
                <w:color w:val="000000"/>
                <w:lang w:eastAsia="en-GB"/>
              </w:rPr>
            </w:pPr>
            <w:r w:rsidRPr="00A135AC">
              <w:rPr>
                <w:rFonts w:ascii="Arial" w:hAnsi="Arial" w:cs="Arial"/>
                <w:b/>
                <w:bCs/>
                <w:color w:val="000000"/>
                <w:lang w:eastAsia="en-GB"/>
              </w:rPr>
              <w:t>Monitoring Methodology</w:t>
            </w:r>
          </w:p>
        </w:tc>
      </w:tr>
    </w:tbl>
    <w:p w14:paraId="5B55D546" w14:textId="77777777" w:rsidR="00946857" w:rsidRDefault="00946857" w:rsidP="00D4159A">
      <w:pPr>
        <w:spacing w:after="210" w:line="264" w:lineRule="auto"/>
        <w:ind w:left="1440" w:hanging="720"/>
        <w:jc w:val="both"/>
        <w:outlineLvl w:val="0"/>
        <w:rPr>
          <w:rFonts w:ascii="Arial" w:hAnsi="Arial" w:cs="Arial"/>
        </w:rPr>
        <w:sectPr w:rsidR="00946857" w:rsidSect="00946857">
          <w:pgSz w:w="16840" w:h="11900" w:orient="landscape"/>
          <w:pgMar w:top="843" w:right="567" w:bottom="1418" w:left="1276" w:header="720" w:footer="1109" w:gutter="0"/>
          <w:pgNumType w:start="1"/>
          <w:cols w:space="720"/>
          <w:noEndnote/>
          <w:titlePg/>
          <w:docGrid w:linePitch="272"/>
        </w:sectPr>
      </w:pPr>
    </w:p>
    <w:tbl>
      <w:tblPr>
        <w:tblW w:w="13454" w:type="dxa"/>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1560"/>
        <w:gridCol w:w="2268"/>
        <w:gridCol w:w="1559"/>
        <w:gridCol w:w="1559"/>
        <w:gridCol w:w="1984"/>
        <w:gridCol w:w="3828"/>
      </w:tblGrid>
      <w:tr w:rsidR="00946857" w:rsidRPr="00A135AC" w14:paraId="5B55D550" w14:textId="77777777" w:rsidTr="00946857">
        <w:trPr>
          <w:cantSplit/>
          <w:trHeight w:val="595"/>
        </w:trPr>
        <w:tc>
          <w:tcPr>
            <w:tcW w:w="696" w:type="dxa"/>
            <w:tcBorders>
              <w:top w:val="single" w:sz="4" w:space="0" w:color="auto"/>
              <w:left w:val="single" w:sz="4" w:space="0" w:color="auto"/>
              <w:bottom w:val="single" w:sz="4" w:space="0" w:color="auto"/>
              <w:right w:val="single" w:sz="4" w:space="0" w:color="auto"/>
            </w:tcBorders>
            <w:shd w:val="clear" w:color="auto" w:fill="00B0F0"/>
            <w:vAlign w:val="center"/>
          </w:tcPr>
          <w:p w14:paraId="5B55D547" w14:textId="77777777" w:rsidR="00946857" w:rsidRPr="00A135AC" w:rsidRDefault="00946857" w:rsidP="00946857">
            <w:pPr>
              <w:spacing w:before="60" w:after="60" w:line="288" w:lineRule="auto"/>
              <w:rPr>
                <w:rFonts w:ascii="Arial" w:hAnsi="Arial" w:cs="Arial"/>
              </w:rPr>
            </w:pPr>
            <w:r w:rsidRPr="00A135AC">
              <w:rPr>
                <w:rFonts w:ascii="Arial" w:hAnsi="Arial" w:cs="Arial"/>
                <w:b/>
                <w:bCs/>
                <w:color w:val="000000"/>
                <w:lang w:eastAsia="en-GB"/>
              </w:rPr>
              <w:lastRenderedPageBreak/>
              <w:t>Item No.</w:t>
            </w:r>
          </w:p>
        </w:tc>
        <w:tc>
          <w:tcPr>
            <w:tcW w:w="1560" w:type="dxa"/>
            <w:tcBorders>
              <w:top w:val="single" w:sz="4" w:space="0" w:color="auto"/>
              <w:left w:val="single" w:sz="4" w:space="0" w:color="auto"/>
              <w:bottom w:val="single" w:sz="4" w:space="0" w:color="auto"/>
              <w:right w:val="single" w:sz="4" w:space="0" w:color="auto"/>
            </w:tcBorders>
            <w:shd w:val="clear" w:color="auto" w:fill="00B0F0"/>
            <w:vAlign w:val="center"/>
          </w:tcPr>
          <w:p w14:paraId="5B55D548" w14:textId="77777777" w:rsidR="00946857" w:rsidRPr="00A135AC" w:rsidRDefault="00946857" w:rsidP="00946857">
            <w:pPr>
              <w:spacing w:before="60" w:after="60" w:line="288" w:lineRule="auto"/>
              <w:rPr>
                <w:rFonts w:ascii="Arial" w:hAnsi="Arial" w:cs="Arial"/>
              </w:rPr>
            </w:pPr>
            <w:r w:rsidRPr="00A135AC">
              <w:rPr>
                <w:rFonts w:ascii="Arial" w:hAnsi="Arial" w:cs="Arial"/>
                <w:b/>
                <w:bCs/>
                <w:color w:val="000000"/>
                <w:lang w:eastAsia="en-GB"/>
              </w:rPr>
              <w:t>Relevant Section of Contract</w:t>
            </w:r>
          </w:p>
        </w:tc>
        <w:tc>
          <w:tcPr>
            <w:tcW w:w="2268" w:type="dxa"/>
            <w:tcBorders>
              <w:top w:val="single" w:sz="4" w:space="0" w:color="auto"/>
              <w:left w:val="single" w:sz="4" w:space="0" w:color="auto"/>
              <w:bottom w:val="single" w:sz="4" w:space="0" w:color="auto"/>
              <w:right w:val="single" w:sz="4" w:space="0" w:color="auto"/>
            </w:tcBorders>
            <w:shd w:val="clear" w:color="auto" w:fill="00B0F0"/>
          </w:tcPr>
          <w:p w14:paraId="5B55D549" w14:textId="77777777" w:rsidR="00946857" w:rsidRPr="00A135AC" w:rsidRDefault="00946857" w:rsidP="00946857">
            <w:pPr>
              <w:spacing w:line="288" w:lineRule="auto"/>
              <w:rPr>
                <w:rFonts w:ascii="Arial" w:hAnsi="Arial" w:cs="Arial"/>
                <w:b/>
                <w:bCs/>
                <w:color w:val="000000"/>
                <w:lang w:eastAsia="en-GB"/>
              </w:rPr>
            </w:pPr>
          </w:p>
          <w:p w14:paraId="5B55D54A" w14:textId="77777777" w:rsidR="00946857" w:rsidRPr="00A135AC" w:rsidRDefault="00946857" w:rsidP="00946857">
            <w:pPr>
              <w:spacing w:before="60" w:after="60" w:line="288" w:lineRule="auto"/>
              <w:rPr>
                <w:rFonts w:ascii="Arial" w:hAnsi="Arial" w:cs="Arial"/>
              </w:rPr>
            </w:pPr>
            <w:r w:rsidRPr="00A135AC">
              <w:rPr>
                <w:rFonts w:ascii="Arial" w:hAnsi="Arial" w:cs="Arial"/>
                <w:b/>
                <w:bCs/>
                <w:color w:val="000000"/>
                <w:lang w:eastAsia="en-GB"/>
              </w:rPr>
              <w:t>Performance Standard</w:t>
            </w:r>
          </w:p>
        </w:tc>
        <w:tc>
          <w:tcPr>
            <w:tcW w:w="1559" w:type="dxa"/>
            <w:tcBorders>
              <w:top w:val="single" w:sz="4" w:space="0" w:color="auto"/>
              <w:left w:val="single" w:sz="4" w:space="0" w:color="auto"/>
              <w:bottom w:val="single" w:sz="4" w:space="0" w:color="auto"/>
              <w:right w:val="single" w:sz="4" w:space="0" w:color="auto"/>
            </w:tcBorders>
            <w:shd w:val="clear" w:color="auto" w:fill="00B0F0"/>
            <w:vAlign w:val="center"/>
          </w:tcPr>
          <w:p w14:paraId="5B55D54B" w14:textId="77777777" w:rsidR="00946857" w:rsidRPr="00A135AC" w:rsidRDefault="00946857" w:rsidP="00946857">
            <w:pPr>
              <w:spacing w:before="60" w:after="60" w:line="288" w:lineRule="auto"/>
              <w:rPr>
                <w:rFonts w:ascii="Arial" w:hAnsi="Arial" w:cs="Arial"/>
              </w:rPr>
            </w:pPr>
            <w:r w:rsidRPr="00A135AC">
              <w:rPr>
                <w:rFonts w:ascii="Arial" w:hAnsi="Arial" w:cs="Arial"/>
                <w:b/>
                <w:bCs/>
                <w:color w:val="000000"/>
                <w:lang w:eastAsia="en-GB"/>
              </w:rPr>
              <w:t>Performance Standard Failure</w:t>
            </w:r>
          </w:p>
        </w:tc>
        <w:tc>
          <w:tcPr>
            <w:tcW w:w="1559" w:type="dxa"/>
            <w:tcBorders>
              <w:top w:val="single" w:sz="4" w:space="0" w:color="auto"/>
              <w:left w:val="single" w:sz="4" w:space="0" w:color="auto"/>
              <w:bottom w:val="single" w:sz="4" w:space="0" w:color="auto"/>
              <w:right w:val="single" w:sz="4" w:space="0" w:color="auto"/>
            </w:tcBorders>
            <w:shd w:val="clear" w:color="auto" w:fill="00B0F0"/>
            <w:vAlign w:val="center"/>
          </w:tcPr>
          <w:p w14:paraId="5B55D54C" w14:textId="77777777" w:rsidR="00946857" w:rsidRPr="00A135AC" w:rsidRDefault="00946857" w:rsidP="00946857">
            <w:pPr>
              <w:spacing w:line="288" w:lineRule="auto"/>
              <w:rPr>
                <w:rFonts w:ascii="Arial" w:hAnsi="Arial" w:cs="Arial"/>
                <w:b/>
                <w:bCs/>
                <w:color w:val="000000"/>
                <w:lang w:eastAsia="en-GB"/>
              </w:rPr>
            </w:pPr>
          </w:p>
          <w:p w14:paraId="5B55D54D" w14:textId="77777777" w:rsidR="00946857" w:rsidRPr="00A135AC" w:rsidRDefault="00946857" w:rsidP="00946857">
            <w:pPr>
              <w:spacing w:before="60" w:after="60" w:line="288" w:lineRule="auto"/>
              <w:rPr>
                <w:rFonts w:ascii="Arial" w:hAnsi="Arial" w:cs="Arial"/>
              </w:rPr>
            </w:pPr>
            <w:r w:rsidRPr="00A135AC">
              <w:rPr>
                <w:rFonts w:ascii="Arial" w:hAnsi="Arial" w:cs="Arial"/>
                <w:b/>
                <w:bCs/>
                <w:color w:val="000000"/>
                <w:lang w:eastAsia="en-GB"/>
              </w:rPr>
              <w:t>Performance Default points per occurrence</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14:paraId="5B55D54E" w14:textId="77777777" w:rsidR="00946857" w:rsidRPr="00A135AC" w:rsidRDefault="00946857" w:rsidP="00946857">
            <w:pPr>
              <w:spacing w:before="60" w:after="60" w:line="288" w:lineRule="auto"/>
              <w:rPr>
                <w:rFonts w:ascii="Arial" w:hAnsi="Arial" w:cs="Arial"/>
                <w:color w:val="000000"/>
                <w:lang w:eastAsia="en-GB"/>
              </w:rPr>
            </w:pPr>
            <w:r w:rsidRPr="00A135AC">
              <w:rPr>
                <w:rFonts w:ascii="Arial" w:hAnsi="Arial" w:cs="Arial"/>
                <w:b/>
                <w:bCs/>
                <w:color w:val="000000"/>
                <w:lang w:eastAsia="en-GB"/>
              </w:rPr>
              <w:t>Financial Deductions per Occurrence after trigger point is reached</w:t>
            </w:r>
          </w:p>
        </w:tc>
        <w:tc>
          <w:tcPr>
            <w:tcW w:w="3828" w:type="dxa"/>
            <w:tcBorders>
              <w:top w:val="single" w:sz="4" w:space="0" w:color="auto"/>
              <w:left w:val="single" w:sz="4" w:space="0" w:color="auto"/>
              <w:bottom w:val="single" w:sz="4" w:space="0" w:color="auto"/>
              <w:right w:val="single" w:sz="4" w:space="0" w:color="auto"/>
            </w:tcBorders>
            <w:shd w:val="clear" w:color="auto" w:fill="00B0F0"/>
            <w:vAlign w:val="center"/>
          </w:tcPr>
          <w:p w14:paraId="5B55D54F" w14:textId="77777777" w:rsidR="00946857" w:rsidRPr="00A135AC" w:rsidRDefault="00946857" w:rsidP="00946857">
            <w:pPr>
              <w:spacing w:before="60" w:after="60" w:line="288" w:lineRule="auto"/>
              <w:rPr>
                <w:rFonts w:ascii="Arial" w:hAnsi="Arial" w:cs="Arial"/>
                <w:color w:val="000000"/>
                <w:lang w:eastAsia="en-GB"/>
              </w:rPr>
            </w:pPr>
            <w:r w:rsidRPr="00A135AC">
              <w:rPr>
                <w:rFonts w:ascii="Arial" w:hAnsi="Arial" w:cs="Arial"/>
                <w:b/>
                <w:bCs/>
                <w:color w:val="000000"/>
                <w:lang w:eastAsia="en-GB"/>
              </w:rPr>
              <w:t>Monitoring Methodology</w:t>
            </w:r>
          </w:p>
        </w:tc>
      </w:tr>
      <w:tr w:rsidR="00946857" w:rsidRPr="00A135AC" w14:paraId="5B55D55A" w14:textId="77777777" w:rsidTr="00946857">
        <w:trPr>
          <w:cantSplit/>
          <w:trHeight w:val="6854"/>
        </w:trPr>
        <w:tc>
          <w:tcPr>
            <w:tcW w:w="696" w:type="dxa"/>
            <w:tcBorders>
              <w:top w:val="single" w:sz="4" w:space="0" w:color="auto"/>
              <w:left w:val="single" w:sz="4" w:space="0" w:color="auto"/>
              <w:bottom w:val="single" w:sz="4" w:space="0" w:color="auto"/>
              <w:right w:val="single" w:sz="4" w:space="0" w:color="auto"/>
            </w:tcBorders>
          </w:tcPr>
          <w:p w14:paraId="5B55D551" w14:textId="77777777" w:rsidR="00946857" w:rsidRPr="00A135AC" w:rsidRDefault="00946857" w:rsidP="00946857">
            <w:pPr>
              <w:spacing w:before="60" w:after="60" w:line="288" w:lineRule="auto"/>
              <w:jc w:val="center"/>
              <w:rPr>
                <w:rFonts w:ascii="Arial" w:hAnsi="Arial" w:cs="Arial"/>
              </w:rPr>
            </w:pPr>
            <w:r>
              <w:rPr>
                <w:rFonts w:ascii="Arial" w:hAnsi="Arial" w:cs="Arial"/>
              </w:rPr>
              <w:t>4</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B55D552" w14:textId="77777777" w:rsidR="00946857" w:rsidRPr="00A135AC" w:rsidRDefault="00946857" w:rsidP="00946857">
            <w:pPr>
              <w:spacing w:before="60" w:after="60" w:line="288" w:lineRule="auto"/>
              <w:jc w:val="center"/>
              <w:rPr>
                <w:rFonts w:ascii="Arial" w:hAnsi="Arial" w:cs="Arial"/>
              </w:rPr>
            </w:pPr>
            <w:r w:rsidRPr="00A135AC">
              <w:rPr>
                <w:rFonts w:ascii="Arial" w:hAnsi="Arial" w:cs="Arial"/>
              </w:rPr>
              <w:t xml:space="preserve">Clause B1 </w:t>
            </w:r>
          </w:p>
          <w:p w14:paraId="5B55D553" w14:textId="77777777" w:rsidR="00946857" w:rsidRPr="00A135AC" w:rsidRDefault="00946857" w:rsidP="00946857">
            <w:pPr>
              <w:spacing w:before="60" w:after="60" w:line="288" w:lineRule="auto"/>
              <w:jc w:val="center"/>
              <w:rPr>
                <w:rFonts w:ascii="Arial" w:hAnsi="Arial" w:cs="Arial"/>
              </w:rPr>
            </w:pPr>
            <w:r w:rsidRPr="00A135AC">
              <w:rPr>
                <w:rFonts w:ascii="Arial" w:hAnsi="Arial" w:cs="Arial"/>
              </w:rPr>
              <w:t xml:space="preserve">(The Services) </w:t>
            </w:r>
          </w:p>
          <w:p w14:paraId="5B55D554" w14:textId="77777777" w:rsidR="00946857" w:rsidRPr="00A135AC" w:rsidRDefault="00946857" w:rsidP="00946857">
            <w:pPr>
              <w:spacing w:before="60" w:after="60" w:line="288" w:lineRule="auto"/>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5B55D555" w14:textId="77777777" w:rsidR="00946857" w:rsidRPr="00520969" w:rsidRDefault="00946857" w:rsidP="00946857">
            <w:pPr>
              <w:spacing w:before="60" w:after="60" w:line="288" w:lineRule="auto"/>
              <w:jc w:val="both"/>
              <w:rPr>
                <w:rFonts w:ascii="Arial" w:hAnsi="Arial" w:cs="Arial"/>
              </w:rPr>
            </w:pPr>
            <w:r w:rsidRPr="00520969">
              <w:rPr>
                <w:rFonts w:ascii="Arial" w:hAnsi="Arial" w:cs="Arial"/>
              </w:rPr>
              <w:t>The Supplier shall comply with Laws and/or Consents.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B55D556" w14:textId="77777777" w:rsidR="00946857" w:rsidRPr="00520969" w:rsidRDefault="00946857" w:rsidP="00946857">
            <w:pPr>
              <w:spacing w:before="60" w:after="60" w:line="288" w:lineRule="auto"/>
              <w:jc w:val="both"/>
              <w:rPr>
                <w:rFonts w:ascii="Arial" w:hAnsi="Arial" w:cs="Arial"/>
              </w:rPr>
            </w:pPr>
            <w:r w:rsidRPr="00520969">
              <w:rPr>
                <w:rFonts w:ascii="Arial" w:hAnsi="Arial" w:cs="Arial"/>
              </w:rPr>
              <w:t>The Supplier has failed to comply with or is in breach of Legislation and/or Consents.</w:t>
            </w:r>
          </w:p>
        </w:tc>
        <w:tc>
          <w:tcPr>
            <w:tcW w:w="1559" w:type="dxa"/>
            <w:tcBorders>
              <w:top w:val="single" w:sz="4" w:space="0" w:color="auto"/>
              <w:left w:val="single" w:sz="4" w:space="0" w:color="auto"/>
              <w:bottom w:val="single" w:sz="4" w:space="0" w:color="auto"/>
              <w:right w:val="single" w:sz="4" w:space="0" w:color="auto"/>
            </w:tcBorders>
          </w:tcPr>
          <w:p w14:paraId="5B55D557" w14:textId="77777777" w:rsidR="00946857" w:rsidRPr="00520969" w:rsidRDefault="00946857" w:rsidP="00946857">
            <w:pPr>
              <w:spacing w:before="60" w:after="60" w:line="288" w:lineRule="auto"/>
              <w:jc w:val="center"/>
              <w:rPr>
                <w:rFonts w:ascii="Arial" w:hAnsi="Arial" w:cs="Arial"/>
              </w:rPr>
            </w:pPr>
            <w:r w:rsidRPr="00A135AC">
              <w:rPr>
                <w:rFonts w:ascii="Arial" w:hAnsi="Arial" w:cs="Arial"/>
              </w:rPr>
              <w:t>2500 (one occurrence per WTS per Service Day or part day, is lasting a maximum of 24 hours excluding days that are not Service Days)</w:t>
            </w:r>
          </w:p>
        </w:tc>
        <w:tc>
          <w:tcPr>
            <w:tcW w:w="1984" w:type="dxa"/>
            <w:tcBorders>
              <w:top w:val="single" w:sz="4" w:space="0" w:color="auto"/>
              <w:left w:val="single" w:sz="4" w:space="0" w:color="auto"/>
              <w:bottom w:val="single" w:sz="4" w:space="0" w:color="auto"/>
              <w:right w:val="single" w:sz="4" w:space="0" w:color="auto"/>
            </w:tcBorders>
          </w:tcPr>
          <w:p w14:paraId="5B55D558"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color w:val="000000"/>
                <w:lang w:eastAsia="en-GB"/>
              </w:rPr>
              <w:t>£2500</w:t>
            </w:r>
          </w:p>
        </w:tc>
        <w:tc>
          <w:tcPr>
            <w:tcW w:w="3828" w:type="dxa"/>
            <w:tcBorders>
              <w:top w:val="single" w:sz="4" w:space="0" w:color="auto"/>
              <w:left w:val="single" w:sz="4" w:space="0" w:color="auto"/>
              <w:bottom w:val="single" w:sz="4" w:space="0" w:color="auto"/>
              <w:right w:val="single" w:sz="4" w:space="0" w:color="auto"/>
            </w:tcBorders>
          </w:tcPr>
          <w:p w14:paraId="5B55D559" w14:textId="77777777" w:rsidR="00946857" w:rsidRPr="00A135AC" w:rsidRDefault="00946857" w:rsidP="00946857">
            <w:pPr>
              <w:spacing w:before="60" w:after="60" w:line="288" w:lineRule="auto"/>
              <w:jc w:val="both"/>
              <w:rPr>
                <w:rFonts w:ascii="Arial" w:hAnsi="Arial" w:cs="Arial"/>
                <w:color w:val="000000"/>
                <w:lang w:eastAsia="en-GB"/>
              </w:rPr>
            </w:pPr>
            <w:r w:rsidRPr="00A135AC">
              <w:rPr>
                <w:rFonts w:ascii="Arial" w:hAnsi="Arial" w:cs="Arial"/>
                <w:color w:val="000000"/>
                <w:lang w:eastAsia="en-GB"/>
              </w:rPr>
              <w:t>As per relevant monitoring methodology set out in Schedule 3 (Suppliers Proposals) and as required by terms and conditions of Consents.</w:t>
            </w:r>
          </w:p>
        </w:tc>
      </w:tr>
    </w:tbl>
    <w:p w14:paraId="5B55D55B" w14:textId="77777777" w:rsidR="00946857" w:rsidRDefault="00946857" w:rsidP="00D4159A">
      <w:pPr>
        <w:spacing w:after="210" w:line="264" w:lineRule="auto"/>
        <w:ind w:left="1440" w:hanging="720"/>
        <w:jc w:val="both"/>
        <w:outlineLvl w:val="0"/>
        <w:rPr>
          <w:rFonts w:ascii="Arial" w:hAnsi="Arial" w:cs="Arial"/>
        </w:rPr>
        <w:sectPr w:rsidR="00946857" w:rsidSect="00946857">
          <w:pgSz w:w="16840" w:h="11900" w:orient="landscape"/>
          <w:pgMar w:top="843" w:right="567" w:bottom="1418" w:left="1276" w:header="720" w:footer="1109" w:gutter="0"/>
          <w:pgNumType w:start="1"/>
          <w:cols w:space="720"/>
          <w:noEndnote/>
          <w:titlePg/>
          <w:docGrid w:linePitch="272"/>
        </w:sectPr>
      </w:pPr>
    </w:p>
    <w:tbl>
      <w:tblPr>
        <w:tblW w:w="13454" w:type="dxa"/>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1560"/>
        <w:gridCol w:w="2268"/>
        <w:gridCol w:w="1559"/>
        <w:gridCol w:w="1559"/>
        <w:gridCol w:w="1984"/>
        <w:gridCol w:w="3828"/>
      </w:tblGrid>
      <w:tr w:rsidR="00946857" w:rsidRPr="00A135AC" w14:paraId="5B55D565" w14:textId="77777777" w:rsidTr="00946857">
        <w:trPr>
          <w:cantSplit/>
          <w:trHeight w:val="595"/>
        </w:trPr>
        <w:tc>
          <w:tcPr>
            <w:tcW w:w="696" w:type="dxa"/>
            <w:tcBorders>
              <w:top w:val="single" w:sz="4" w:space="0" w:color="auto"/>
              <w:left w:val="single" w:sz="4" w:space="0" w:color="auto"/>
              <w:bottom w:val="single" w:sz="4" w:space="0" w:color="auto"/>
              <w:right w:val="single" w:sz="4" w:space="0" w:color="auto"/>
            </w:tcBorders>
            <w:shd w:val="clear" w:color="auto" w:fill="00B0F0"/>
            <w:vAlign w:val="center"/>
          </w:tcPr>
          <w:p w14:paraId="5B55D55C" w14:textId="77777777" w:rsidR="00946857" w:rsidRPr="00A135AC" w:rsidRDefault="00946857" w:rsidP="00946857">
            <w:pPr>
              <w:spacing w:before="60" w:after="60" w:line="288" w:lineRule="auto"/>
              <w:jc w:val="center"/>
              <w:rPr>
                <w:rFonts w:ascii="Arial" w:hAnsi="Arial" w:cs="Arial"/>
                <w:b/>
                <w:bCs/>
                <w:color w:val="000000"/>
                <w:lang w:eastAsia="en-GB"/>
              </w:rPr>
            </w:pPr>
            <w:r w:rsidRPr="00A135AC">
              <w:rPr>
                <w:rFonts w:ascii="Arial" w:hAnsi="Arial" w:cs="Arial"/>
                <w:b/>
                <w:bCs/>
                <w:color w:val="000000"/>
                <w:lang w:eastAsia="en-GB"/>
              </w:rPr>
              <w:lastRenderedPageBreak/>
              <w:t>Item No.</w:t>
            </w:r>
          </w:p>
        </w:tc>
        <w:tc>
          <w:tcPr>
            <w:tcW w:w="1560" w:type="dxa"/>
            <w:tcBorders>
              <w:top w:val="single" w:sz="4" w:space="0" w:color="auto"/>
              <w:left w:val="single" w:sz="4" w:space="0" w:color="auto"/>
              <w:bottom w:val="single" w:sz="4" w:space="0" w:color="auto"/>
              <w:right w:val="single" w:sz="4" w:space="0" w:color="auto"/>
            </w:tcBorders>
            <w:shd w:val="clear" w:color="auto" w:fill="00B0F0"/>
            <w:vAlign w:val="center"/>
          </w:tcPr>
          <w:p w14:paraId="5B55D55D" w14:textId="77777777" w:rsidR="00946857" w:rsidRPr="00A135AC" w:rsidRDefault="00946857" w:rsidP="00946857">
            <w:pPr>
              <w:spacing w:before="60" w:after="60" w:line="288" w:lineRule="auto"/>
              <w:jc w:val="center"/>
              <w:rPr>
                <w:rFonts w:ascii="Arial" w:hAnsi="Arial" w:cs="Arial"/>
                <w:b/>
                <w:bCs/>
                <w:color w:val="000000"/>
                <w:lang w:eastAsia="en-GB"/>
              </w:rPr>
            </w:pPr>
            <w:r w:rsidRPr="00A135AC">
              <w:rPr>
                <w:rFonts w:ascii="Arial" w:hAnsi="Arial" w:cs="Arial"/>
                <w:b/>
                <w:bCs/>
                <w:color w:val="000000"/>
                <w:lang w:eastAsia="en-GB"/>
              </w:rPr>
              <w:t>Relevant Section of Contract</w:t>
            </w:r>
          </w:p>
        </w:tc>
        <w:tc>
          <w:tcPr>
            <w:tcW w:w="2268" w:type="dxa"/>
            <w:tcBorders>
              <w:top w:val="single" w:sz="4" w:space="0" w:color="auto"/>
              <w:left w:val="single" w:sz="4" w:space="0" w:color="auto"/>
              <w:bottom w:val="single" w:sz="4" w:space="0" w:color="auto"/>
              <w:right w:val="single" w:sz="4" w:space="0" w:color="auto"/>
            </w:tcBorders>
            <w:shd w:val="clear" w:color="auto" w:fill="00B0F0"/>
          </w:tcPr>
          <w:p w14:paraId="5B55D55E" w14:textId="77777777" w:rsidR="00946857" w:rsidRPr="00A135AC" w:rsidRDefault="00946857" w:rsidP="00946857">
            <w:pPr>
              <w:spacing w:line="288" w:lineRule="auto"/>
              <w:rPr>
                <w:rFonts w:ascii="Arial" w:hAnsi="Arial" w:cs="Arial"/>
                <w:b/>
                <w:bCs/>
                <w:color w:val="000000"/>
                <w:lang w:eastAsia="en-GB"/>
              </w:rPr>
            </w:pPr>
          </w:p>
          <w:p w14:paraId="5B55D55F" w14:textId="77777777" w:rsidR="00946857" w:rsidRPr="00A135AC" w:rsidRDefault="00946857" w:rsidP="00946857">
            <w:pPr>
              <w:spacing w:line="288" w:lineRule="auto"/>
              <w:rPr>
                <w:rFonts w:ascii="Arial" w:hAnsi="Arial" w:cs="Arial"/>
                <w:b/>
                <w:bCs/>
                <w:color w:val="000000"/>
                <w:lang w:eastAsia="en-GB"/>
              </w:rPr>
            </w:pPr>
            <w:r w:rsidRPr="00A135AC">
              <w:rPr>
                <w:rFonts w:ascii="Arial" w:hAnsi="Arial" w:cs="Arial"/>
                <w:b/>
                <w:bCs/>
                <w:color w:val="000000"/>
                <w:lang w:eastAsia="en-GB"/>
              </w:rPr>
              <w:t>Performance Standard</w:t>
            </w:r>
          </w:p>
        </w:tc>
        <w:tc>
          <w:tcPr>
            <w:tcW w:w="1559" w:type="dxa"/>
            <w:tcBorders>
              <w:top w:val="single" w:sz="4" w:space="0" w:color="auto"/>
              <w:left w:val="single" w:sz="4" w:space="0" w:color="auto"/>
              <w:bottom w:val="single" w:sz="4" w:space="0" w:color="auto"/>
              <w:right w:val="single" w:sz="4" w:space="0" w:color="auto"/>
            </w:tcBorders>
            <w:shd w:val="clear" w:color="auto" w:fill="00B0F0"/>
            <w:vAlign w:val="center"/>
          </w:tcPr>
          <w:p w14:paraId="5B55D560" w14:textId="77777777" w:rsidR="00946857" w:rsidRPr="00A135AC" w:rsidRDefault="00946857" w:rsidP="00946857">
            <w:pPr>
              <w:spacing w:before="60" w:after="60" w:line="288" w:lineRule="auto"/>
              <w:jc w:val="both"/>
              <w:rPr>
                <w:rFonts w:ascii="Arial" w:hAnsi="Arial" w:cs="Arial"/>
                <w:b/>
                <w:bCs/>
                <w:color w:val="000000"/>
                <w:lang w:eastAsia="en-GB"/>
              </w:rPr>
            </w:pPr>
            <w:r w:rsidRPr="00A135AC">
              <w:rPr>
                <w:rFonts w:ascii="Arial" w:hAnsi="Arial" w:cs="Arial"/>
                <w:b/>
                <w:bCs/>
                <w:color w:val="000000"/>
                <w:lang w:eastAsia="en-GB"/>
              </w:rPr>
              <w:t>Performance Standard Failure</w:t>
            </w:r>
          </w:p>
        </w:tc>
        <w:tc>
          <w:tcPr>
            <w:tcW w:w="1559" w:type="dxa"/>
            <w:tcBorders>
              <w:top w:val="single" w:sz="4" w:space="0" w:color="auto"/>
              <w:left w:val="single" w:sz="4" w:space="0" w:color="auto"/>
              <w:bottom w:val="single" w:sz="4" w:space="0" w:color="auto"/>
              <w:right w:val="single" w:sz="4" w:space="0" w:color="auto"/>
            </w:tcBorders>
            <w:shd w:val="clear" w:color="auto" w:fill="00B0F0"/>
            <w:vAlign w:val="center"/>
          </w:tcPr>
          <w:p w14:paraId="5B55D561" w14:textId="77777777" w:rsidR="00946857" w:rsidRPr="00A135AC" w:rsidRDefault="00946857" w:rsidP="00946857">
            <w:pPr>
              <w:spacing w:line="288" w:lineRule="auto"/>
              <w:rPr>
                <w:rFonts w:ascii="Arial" w:hAnsi="Arial" w:cs="Arial"/>
                <w:b/>
                <w:bCs/>
                <w:color w:val="000000"/>
                <w:lang w:eastAsia="en-GB"/>
              </w:rPr>
            </w:pPr>
          </w:p>
          <w:p w14:paraId="5B55D562" w14:textId="77777777" w:rsidR="00946857" w:rsidRPr="00A135AC" w:rsidRDefault="00946857" w:rsidP="00946857">
            <w:pPr>
              <w:spacing w:line="288" w:lineRule="auto"/>
              <w:rPr>
                <w:rFonts w:ascii="Arial" w:hAnsi="Arial" w:cs="Arial"/>
                <w:b/>
                <w:bCs/>
                <w:color w:val="000000"/>
                <w:lang w:eastAsia="en-GB"/>
              </w:rPr>
            </w:pPr>
            <w:r w:rsidRPr="00A135AC">
              <w:rPr>
                <w:rFonts w:ascii="Arial" w:hAnsi="Arial" w:cs="Arial"/>
                <w:b/>
                <w:bCs/>
                <w:color w:val="000000"/>
                <w:lang w:eastAsia="en-GB"/>
              </w:rPr>
              <w:t>Performance Default points per occurrence</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14:paraId="5B55D563" w14:textId="77777777" w:rsidR="00946857" w:rsidRPr="00A135AC" w:rsidRDefault="00946857" w:rsidP="00946857">
            <w:pPr>
              <w:spacing w:before="60" w:after="60" w:line="288" w:lineRule="auto"/>
              <w:jc w:val="center"/>
              <w:rPr>
                <w:rFonts w:ascii="Arial" w:hAnsi="Arial" w:cs="Arial"/>
                <w:b/>
                <w:bCs/>
                <w:color w:val="000000"/>
                <w:lang w:eastAsia="en-GB"/>
              </w:rPr>
            </w:pPr>
            <w:r w:rsidRPr="00A135AC">
              <w:rPr>
                <w:rFonts w:ascii="Arial" w:hAnsi="Arial" w:cs="Arial"/>
                <w:b/>
                <w:bCs/>
                <w:color w:val="000000"/>
                <w:lang w:eastAsia="en-GB"/>
              </w:rPr>
              <w:t>Financial Deductions per Occurrence after trigger point is reached</w:t>
            </w:r>
          </w:p>
        </w:tc>
        <w:tc>
          <w:tcPr>
            <w:tcW w:w="3828" w:type="dxa"/>
            <w:tcBorders>
              <w:top w:val="single" w:sz="4" w:space="0" w:color="auto"/>
              <w:left w:val="single" w:sz="4" w:space="0" w:color="auto"/>
              <w:bottom w:val="single" w:sz="4" w:space="0" w:color="auto"/>
              <w:right w:val="single" w:sz="4" w:space="0" w:color="auto"/>
            </w:tcBorders>
            <w:shd w:val="clear" w:color="auto" w:fill="00B0F0"/>
            <w:vAlign w:val="center"/>
          </w:tcPr>
          <w:p w14:paraId="5B55D564" w14:textId="77777777" w:rsidR="00946857" w:rsidRPr="00A135AC" w:rsidRDefault="00946857" w:rsidP="00946857">
            <w:pPr>
              <w:spacing w:before="60" w:after="60" w:line="288" w:lineRule="auto"/>
              <w:jc w:val="both"/>
              <w:rPr>
                <w:rFonts w:ascii="Arial" w:hAnsi="Arial" w:cs="Arial"/>
                <w:b/>
                <w:bCs/>
                <w:color w:val="000000"/>
                <w:lang w:eastAsia="en-GB"/>
              </w:rPr>
            </w:pPr>
            <w:r w:rsidRPr="00A135AC">
              <w:rPr>
                <w:rFonts w:ascii="Arial" w:hAnsi="Arial" w:cs="Arial"/>
                <w:b/>
                <w:bCs/>
                <w:color w:val="000000"/>
                <w:lang w:eastAsia="en-GB"/>
              </w:rPr>
              <w:t>Monitoring Methodology</w:t>
            </w:r>
          </w:p>
        </w:tc>
      </w:tr>
      <w:tr w:rsidR="00946857" w:rsidRPr="00A135AC" w14:paraId="5B55D56E" w14:textId="77777777" w:rsidTr="00946857">
        <w:trPr>
          <w:cantSplit/>
          <w:trHeight w:val="6428"/>
        </w:trPr>
        <w:tc>
          <w:tcPr>
            <w:tcW w:w="696" w:type="dxa"/>
            <w:tcBorders>
              <w:top w:val="single" w:sz="4" w:space="0" w:color="auto"/>
              <w:left w:val="single" w:sz="4" w:space="0" w:color="auto"/>
              <w:bottom w:val="single" w:sz="4" w:space="0" w:color="auto"/>
              <w:right w:val="single" w:sz="4" w:space="0" w:color="auto"/>
            </w:tcBorders>
          </w:tcPr>
          <w:p w14:paraId="5B55D566" w14:textId="77777777" w:rsidR="00946857" w:rsidRPr="00A135AC" w:rsidRDefault="00946857" w:rsidP="00946857">
            <w:pPr>
              <w:spacing w:before="60" w:after="60" w:line="288" w:lineRule="auto"/>
              <w:jc w:val="center"/>
              <w:rPr>
                <w:rFonts w:ascii="Arial" w:hAnsi="Arial" w:cs="Arial"/>
              </w:rPr>
            </w:pPr>
            <w:r>
              <w:rPr>
                <w:rFonts w:ascii="Arial" w:hAnsi="Arial" w:cs="Arial"/>
              </w:rPr>
              <w:t>5</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B55D567" w14:textId="77777777" w:rsidR="00946857" w:rsidRPr="00A135AC" w:rsidRDefault="00946857" w:rsidP="00946857">
            <w:pPr>
              <w:spacing w:before="60" w:after="60" w:line="288" w:lineRule="auto"/>
              <w:jc w:val="center"/>
              <w:rPr>
                <w:rFonts w:ascii="Arial" w:hAnsi="Arial" w:cs="Arial"/>
              </w:rPr>
            </w:pPr>
            <w:r w:rsidRPr="00A135AC">
              <w:rPr>
                <w:rFonts w:ascii="Arial" w:hAnsi="Arial" w:cs="Arial"/>
              </w:rPr>
              <w:t>Clause B3 (Consents and Contract Waste)</w:t>
            </w:r>
          </w:p>
          <w:p w14:paraId="5B55D568" w14:textId="77777777" w:rsidR="00946857" w:rsidRPr="00A135AC" w:rsidRDefault="00946857" w:rsidP="00946857">
            <w:pPr>
              <w:spacing w:before="60" w:after="60" w:line="288" w:lineRule="auto"/>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5B55D569" w14:textId="77777777" w:rsidR="00946857" w:rsidRPr="00A135AC" w:rsidRDefault="00946857" w:rsidP="00946857">
            <w:pPr>
              <w:spacing w:before="60" w:after="60" w:line="288" w:lineRule="auto"/>
              <w:jc w:val="both"/>
              <w:rPr>
                <w:rFonts w:ascii="Arial" w:hAnsi="Arial" w:cs="Arial"/>
              </w:rPr>
            </w:pPr>
            <w:r w:rsidRPr="00A135AC">
              <w:rPr>
                <w:rFonts w:ascii="Arial" w:hAnsi="Arial" w:cs="Arial"/>
              </w:rPr>
              <w:t>The Supplier shall make available for inspection by the Client valid and up to date Consents for the Services within 10 Working Days of receiving the Client's written request to inspect such Consent.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B55D56A" w14:textId="77777777" w:rsidR="00946857" w:rsidRPr="00A135AC" w:rsidRDefault="00946857" w:rsidP="00946857">
            <w:pPr>
              <w:spacing w:before="60" w:after="60" w:line="288" w:lineRule="auto"/>
              <w:jc w:val="both"/>
              <w:rPr>
                <w:rFonts w:ascii="Arial" w:hAnsi="Arial" w:cs="Arial"/>
              </w:rPr>
            </w:pPr>
            <w:r w:rsidRPr="00A135AC">
              <w:rPr>
                <w:rFonts w:ascii="Arial" w:hAnsi="Arial" w:cs="Arial"/>
              </w:rPr>
              <w:t>The Supplier has failed to make available for inspection by the Client valid and up to date Consents for the Services within 10 Working Days of receiving the Client's written request to inspect such Consent.</w:t>
            </w:r>
            <w:r w:rsidRPr="00A135AC" w:rsidDel="00111B66">
              <w:rPr>
                <w:rFonts w:ascii="Arial" w:hAnsi="Arial" w:cs="Arial"/>
              </w:rPr>
              <w:t xml:space="preserve"> </w:t>
            </w:r>
          </w:p>
        </w:tc>
        <w:tc>
          <w:tcPr>
            <w:tcW w:w="1559" w:type="dxa"/>
            <w:tcBorders>
              <w:top w:val="single" w:sz="4" w:space="0" w:color="auto"/>
              <w:left w:val="single" w:sz="4" w:space="0" w:color="auto"/>
              <w:bottom w:val="single" w:sz="4" w:space="0" w:color="auto"/>
              <w:right w:val="single" w:sz="4" w:space="0" w:color="auto"/>
            </w:tcBorders>
          </w:tcPr>
          <w:p w14:paraId="5B55D56B" w14:textId="77777777" w:rsidR="00946857" w:rsidRPr="00520969" w:rsidRDefault="00946857" w:rsidP="00946857">
            <w:pPr>
              <w:spacing w:before="60" w:after="60" w:line="288" w:lineRule="auto"/>
              <w:jc w:val="center"/>
              <w:rPr>
                <w:rFonts w:ascii="Arial" w:hAnsi="Arial" w:cs="Arial"/>
              </w:rPr>
            </w:pPr>
            <w:r w:rsidRPr="00A135AC">
              <w:rPr>
                <w:rFonts w:ascii="Arial" w:hAnsi="Arial" w:cs="Arial"/>
              </w:rPr>
              <w:t>250</w:t>
            </w:r>
          </w:p>
        </w:tc>
        <w:tc>
          <w:tcPr>
            <w:tcW w:w="1984" w:type="dxa"/>
            <w:tcBorders>
              <w:top w:val="single" w:sz="4" w:space="0" w:color="auto"/>
              <w:left w:val="single" w:sz="4" w:space="0" w:color="auto"/>
              <w:bottom w:val="single" w:sz="4" w:space="0" w:color="auto"/>
              <w:right w:val="single" w:sz="4" w:space="0" w:color="auto"/>
            </w:tcBorders>
          </w:tcPr>
          <w:p w14:paraId="5B55D56C"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color w:val="000000"/>
                <w:lang w:eastAsia="en-GB"/>
              </w:rPr>
              <w:t>£250</w:t>
            </w:r>
          </w:p>
        </w:tc>
        <w:tc>
          <w:tcPr>
            <w:tcW w:w="3828" w:type="dxa"/>
            <w:tcBorders>
              <w:top w:val="single" w:sz="4" w:space="0" w:color="auto"/>
              <w:left w:val="single" w:sz="4" w:space="0" w:color="auto"/>
              <w:bottom w:val="single" w:sz="4" w:space="0" w:color="auto"/>
              <w:right w:val="single" w:sz="4" w:space="0" w:color="auto"/>
            </w:tcBorders>
          </w:tcPr>
          <w:p w14:paraId="5B55D56D" w14:textId="77777777" w:rsidR="00946857" w:rsidRPr="00A135AC" w:rsidRDefault="00946857" w:rsidP="00946857">
            <w:pPr>
              <w:spacing w:before="60" w:after="60" w:line="288" w:lineRule="auto"/>
              <w:jc w:val="both"/>
              <w:rPr>
                <w:rFonts w:ascii="Arial" w:hAnsi="Arial" w:cs="Arial"/>
                <w:color w:val="000000"/>
                <w:lang w:eastAsia="en-GB"/>
              </w:rPr>
            </w:pPr>
            <w:r w:rsidRPr="00A135AC">
              <w:rPr>
                <w:rFonts w:ascii="Arial" w:hAnsi="Arial" w:cs="Arial"/>
                <w:color w:val="000000"/>
                <w:lang w:eastAsia="en-GB"/>
              </w:rPr>
              <w:t>By reference and examination of Client notice and Supplier written response.</w:t>
            </w:r>
          </w:p>
        </w:tc>
      </w:tr>
    </w:tbl>
    <w:p w14:paraId="5B55D56F" w14:textId="77777777" w:rsidR="00946857" w:rsidRDefault="00946857" w:rsidP="00D4159A">
      <w:pPr>
        <w:spacing w:after="210" w:line="264" w:lineRule="auto"/>
        <w:ind w:left="1440" w:hanging="720"/>
        <w:jc w:val="both"/>
        <w:outlineLvl w:val="0"/>
        <w:rPr>
          <w:rFonts w:ascii="Arial" w:hAnsi="Arial" w:cs="Arial"/>
        </w:rPr>
        <w:sectPr w:rsidR="00946857" w:rsidSect="00946857">
          <w:pgSz w:w="16840" w:h="11900" w:orient="landscape"/>
          <w:pgMar w:top="843" w:right="567" w:bottom="1418" w:left="1276" w:header="720" w:footer="1109" w:gutter="0"/>
          <w:pgNumType w:start="1"/>
          <w:cols w:space="720"/>
          <w:noEndnote/>
          <w:titlePg/>
          <w:docGrid w:linePitch="272"/>
        </w:sectPr>
      </w:pPr>
    </w:p>
    <w:tbl>
      <w:tblPr>
        <w:tblW w:w="13454" w:type="dxa"/>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1560"/>
        <w:gridCol w:w="2268"/>
        <w:gridCol w:w="1559"/>
        <w:gridCol w:w="1559"/>
        <w:gridCol w:w="1984"/>
        <w:gridCol w:w="3828"/>
      </w:tblGrid>
      <w:tr w:rsidR="00946857" w:rsidRPr="00A135AC" w14:paraId="5B55D579" w14:textId="77777777" w:rsidTr="00946857">
        <w:trPr>
          <w:cantSplit/>
          <w:trHeight w:val="595"/>
        </w:trPr>
        <w:tc>
          <w:tcPr>
            <w:tcW w:w="696" w:type="dxa"/>
            <w:tcBorders>
              <w:top w:val="single" w:sz="4" w:space="0" w:color="auto"/>
              <w:left w:val="single" w:sz="4" w:space="0" w:color="auto"/>
              <w:bottom w:val="single" w:sz="4" w:space="0" w:color="auto"/>
              <w:right w:val="single" w:sz="4" w:space="0" w:color="auto"/>
            </w:tcBorders>
            <w:shd w:val="clear" w:color="auto" w:fill="00B0F0"/>
            <w:vAlign w:val="center"/>
          </w:tcPr>
          <w:p w14:paraId="5B55D570" w14:textId="77777777" w:rsidR="00946857" w:rsidRDefault="00946857" w:rsidP="00946857">
            <w:pPr>
              <w:spacing w:before="60" w:after="60" w:line="288" w:lineRule="auto"/>
              <w:jc w:val="center"/>
              <w:rPr>
                <w:rFonts w:ascii="Arial" w:hAnsi="Arial" w:cs="Arial"/>
                <w:color w:val="000000"/>
                <w:lang w:eastAsia="en-GB"/>
              </w:rPr>
            </w:pPr>
            <w:r w:rsidRPr="00A135AC">
              <w:rPr>
                <w:rFonts w:ascii="Arial" w:hAnsi="Arial" w:cs="Arial"/>
                <w:b/>
                <w:bCs/>
                <w:color w:val="000000"/>
                <w:lang w:eastAsia="en-GB"/>
              </w:rPr>
              <w:lastRenderedPageBreak/>
              <w:t>Item No.</w:t>
            </w:r>
          </w:p>
        </w:tc>
        <w:tc>
          <w:tcPr>
            <w:tcW w:w="1560" w:type="dxa"/>
            <w:tcBorders>
              <w:top w:val="single" w:sz="4" w:space="0" w:color="auto"/>
              <w:left w:val="single" w:sz="4" w:space="0" w:color="auto"/>
              <w:bottom w:val="single" w:sz="4" w:space="0" w:color="auto"/>
              <w:right w:val="single" w:sz="4" w:space="0" w:color="auto"/>
            </w:tcBorders>
            <w:shd w:val="clear" w:color="auto" w:fill="00B0F0"/>
            <w:vAlign w:val="center"/>
          </w:tcPr>
          <w:p w14:paraId="5B55D571"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b/>
                <w:bCs/>
                <w:color w:val="000000"/>
                <w:lang w:eastAsia="en-GB"/>
              </w:rPr>
              <w:t>Relevant Section of Contract</w:t>
            </w:r>
          </w:p>
        </w:tc>
        <w:tc>
          <w:tcPr>
            <w:tcW w:w="2268" w:type="dxa"/>
            <w:tcBorders>
              <w:top w:val="single" w:sz="4" w:space="0" w:color="auto"/>
              <w:left w:val="single" w:sz="4" w:space="0" w:color="auto"/>
              <w:bottom w:val="single" w:sz="4" w:space="0" w:color="auto"/>
              <w:right w:val="single" w:sz="4" w:space="0" w:color="auto"/>
            </w:tcBorders>
            <w:shd w:val="clear" w:color="auto" w:fill="00B0F0"/>
          </w:tcPr>
          <w:p w14:paraId="5B55D572" w14:textId="77777777" w:rsidR="00946857" w:rsidRPr="00A135AC" w:rsidRDefault="00946857" w:rsidP="00946857">
            <w:pPr>
              <w:spacing w:line="288" w:lineRule="auto"/>
              <w:rPr>
                <w:rFonts w:ascii="Arial" w:hAnsi="Arial" w:cs="Arial"/>
                <w:b/>
                <w:bCs/>
                <w:color w:val="000000"/>
                <w:lang w:eastAsia="en-GB"/>
              </w:rPr>
            </w:pPr>
          </w:p>
          <w:p w14:paraId="5B55D573" w14:textId="77777777" w:rsidR="00946857" w:rsidRPr="00A135AC" w:rsidRDefault="00946857" w:rsidP="00946857">
            <w:pPr>
              <w:spacing w:before="60" w:after="60" w:line="288" w:lineRule="auto"/>
              <w:jc w:val="both"/>
              <w:rPr>
                <w:rFonts w:ascii="Arial" w:hAnsi="Arial" w:cs="Arial"/>
                <w:color w:val="000000"/>
              </w:rPr>
            </w:pPr>
            <w:r w:rsidRPr="00A135AC">
              <w:rPr>
                <w:rFonts w:ascii="Arial" w:hAnsi="Arial" w:cs="Arial"/>
                <w:b/>
                <w:bCs/>
                <w:color w:val="000000"/>
                <w:lang w:eastAsia="en-GB"/>
              </w:rPr>
              <w:t>Performance Standard</w:t>
            </w:r>
          </w:p>
        </w:tc>
        <w:tc>
          <w:tcPr>
            <w:tcW w:w="1559" w:type="dxa"/>
            <w:tcBorders>
              <w:top w:val="single" w:sz="4" w:space="0" w:color="auto"/>
              <w:left w:val="single" w:sz="4" w:space="0" w:color="auto"/>
              <w:bottom w:val="single" w:sz="4" w:space="0" w:color="auto"/>
              <w:right w:val="single" w:sz="4" w:space="0" w:color="auto"/>
            </w:tcBorders>
            <w:shd w:val="clear" w:color="auto" w:fill="00B0F0"/>
            <w:vAlign w:val="center"/>
          </w:tcPr>
          <w:p w14:paraId="5B55D574" w14:textId="77777777" w:rsidR="00946857" w:rsidRPr="00A135AC" w:rsidRDefault="00946857" w:rsidP="00946857">
            <w:pPr>
              <w:spacing w:before="60" w:after="60" w:line="288" w:lineRule="auto"/>
              <w:jc w:val="both"/>
              <w:rPr>
                <w:rFonts w:ascii="Arial" w:hAnsi="Arial" w:cs="Arial"/>
                <w:color w:val="000000"/>
              </w:rPr>
            </w:pPr>
            <w:r w:rsidRPr="00A135AC">
              <w:rPr>
                <w:rFonts w:ascii="Arial" w:hAnsi="Arial" w:cs="Arial"/>
                <w:b/>
                <w:bCs/>
                <w:color w:val="000000"/>
                <w:lang w:eastAsia="en-GB"/>
              </w:rPr>
              <w:t>Performance Standard Failure</w:t>
            </w:r>
          </w:p>
        </w:tc>
        <w:tc>
          <w:tcPr>
            <w:tcW w:w="1559" w:type="dxa"/>
            <w:tcBorders>
              <w:top w:val="single" w:sz="4" w:space="0" w:color="auto"/>
              <w:left w:val="single" w:sz="4" w:space="0" w:color="auto"/>
              <w:bottom w:val="single" w:sz="4" w:space="0" w:color="auto"/>
              <w:right w:val="single" w:sz="4" w:space="0" w:color="auto"/>
            </w:tcBorders>
            <w:shd w:val="clear" w:color="auto" w:fill="00B0F0"/>
            <w:vAlign w:val="center"/>
          </w:tcPr>
          <w:p w14:paraId="5B55D575" w14:textId="77777777" w:rsidR="00946857" w:rsidRPr="00A135AC" w:rsidRDefault="00946857" w:rsidP="00946857">
            <w:pPr>
              <w:spacing w:line="288" w:lineRule="auto"/>
              <w:rPr>
                <w:rFonts w:ascii="Arial" w:hAnsi="Arial" w:cs="Arial"/>
                <w:b/>
                <w:bCs/>
                <w:color w:val="000000"/>
                <w:lang w:eastAsia="en-GB"/>
              </w:rPr>
            </w:pPr>
          </w:p>
          <w:p w14:paraId="5B55D576" w14:textId="77777777" w:rsidR="00946857" w:rsidRPr="00A135AC" w:rsidRDefault="00946857" w:rsidP="00946857">
            <w:pPr>
              <w:spacing w:before="60" w:after="60" w:line="288" w:lineRule="auto"/>
              <w:jc w:val="center"/>
              <w:rPr>
                <w:rFonts w:ascii="Arial" w:hAnsi="Arial" w:cs="Arial"/>
              </w:rPr>
            </w:pPr>
            <w:r w:rsidRPr="00A135AC">
              <w:rPr>
                <w:rFonts w:ascii="Arial" w:hAnsi="Arial" w:cs="Arial"/>
                <w:b/>
                <w:bCs/>
                <w:color w:val="000000"/>
                <w:lang w:eastAsia="en-GB"/>
              </w:rPr>
              <w:t>Performance Default points per occurrence</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14:paraId="5B55D577"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b/>
                <w:bCs/>
                <w:color w:val="000000"/>
                <w:lang w:eastAsia="en-GB"/>
              </w:rPr>
              <w:t>Financial Deductions per Occurrence after trigger point is reached</w:t>
            </w:r>
          </w:p>
        </w:tc>
        <w:tc>
          <w:tcPr>
            <w:tcW w:w="3828" w:type="dxa"/>
            <w:tcBorders>
              <w:top w:val="single" w:sz="4" w:space="0" w:color="auto"/>
              <w:left w:val="single" w:sz="4" w:space="0" w:color="auto"/>
              <w:bottom w:val="single" w:sz="4" w:space="0" w:color="auto"/>
              <w:right w:val="single" w:sz="4" w:space="0" w:color="auto"/>
            </w:tcBorders>
            <w:shd w:val="clear" w:color="auto" w:fill="00B0F0"/>
            <w:vAlign w:val="center"/>
          </w:tcPr>
          <w:p w14:paraId="5B55D578" w14:textId="77777777" w:rsidR="00946857" w:rsidRPr="00A135AC" w:rsidRDefault="00946857" w:rsidP="00946857">
            <w:pPr>
              <w:spacing w:before="60" w:after="60" w:line="288" w:lineRule="auto"/>
              <w:jc w:val="both"/>
              <w:rPr>
                <w:rFonts w:ascii="Arial" w:hAnsi="Arial" w:cs="Arial"/>
                <w:color w:val="000000"/>
                <w:lang w:eastAsia="en-GB"/>
              </w:rPr>
            </w:pPr>
            <w:r w:rsidRPr="00A135AC">
              <w:rPr>
                <w:rFonts w:ascii="Arial" w:hAnsi="Arial" w:cs="Arial"/>
                <w:b/>
                <w:bCs/>
                <w:color w:val="000000"/>
                <w:lang w:eastAsia="en-GB"/>
              </w:rPr>
              <w:t>Monitoring Methodology</w:t>
            </w:r>
          </w:p>
        </w:tc>
      </w:tr>
      <w:tr w:rsidR="00946857" w:rsidRPr="00A135AC" w14:paraId="5B55D581" w14:textId="77777777" w:rsidTr="00946857">
        <w:trPr>
          <w:cantSplit/>
          <w:trHeight w:val="595"/>
        </w:trPr>
        <w:tc>
          <w:tcPr>
            <w:tcW w:w="696" w:type="dxa"/>
            <w:tcBorders>
              <w:top w:val="single" w:sz="4" w:space="0" w:color="auto"/>
              <w:left w:val="single" w:sz="4" w:space="0" w:color="auto"/>
              <w:bottom w:val="single" w:sz="4" w:space="0" w:color="auto"/>
              <w:right w:val="single" w:sz="4" w:space="0" w:color="auto"/>
            </w:tcBorders>
          </w:tcPr>
          <w:p w14:paraId="5B55D57A" w14:textId="77777777" w:rsidR="00946857" w:rsidRPr="00A135AC" w:rsidRDefault="00946857" w:rsidP="00946857">
            <w:pPr>
              <w:spacing w:before="60" w:after="60" w:line="288" w:lineRule="auto"/>
              <w:jc w:val="center"/>
              <w:rPr>
                <w:rFonts w:ascii="Arial" w:hAnsi="Arial" w:cs="Arial"/>
                <w:color w:val="000000"/>
                <w:lang w:eastAsia="en-GB"/>
              </w:rPr>
            </w:pPr>
            <w:r>
              <w:rPr>
                <w:rFonts w:ascii="Arial" w:hAnsi="Arial" w:cs="Arial"/>
                <w:color w:val="000000"/>
                <w:lang w:eastAsia="en-GB"/>
              </w:rPr>
              <w:t>6</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B55D57B"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color w:val="000000"/>
                <w:lang w:eastAsia="en-GB"/>
              </w:rPr>
              <w:t>Schedule 1 (Client’s Requirements)</w:t>
            </w:r>
          </w:p>
        </w:tc>
        <w:tc>
          <w:tcPr>
            <w:tcW w:w="2268" w:type="dxa"/>
            <w:tcBorders>
              <w:top w:val="single" w:sz="4" w:space="0" w:color="auto"/>
              <w:left w:val="single" w:sz="4" w:space="0" w:color="auto"/>
              <w:bottom w:val="single" w:sz="4" w:space="0" w:color="auto"/>
              <w:right w:val="single" w:sz="4" w:space="0" w:color="auto"/>
            </w:tcBorders>
          </w:tcPr>
          <w:p w14:paraId="5B55D57C" w14:textId="77777777" w:rsidR="00946857" w:rsidRPr="00A135AC" w:rsidRDefault="00946857" w:rsidP="00946857">
            <w:pPr>
              <w:spacing w:before="60" w:after="60" w:line="288" w:lineRule="auto"/>
              <w:jc w:val="both"/>
              <w:rPr>
                <w:rFonts w:ascii="Arial" w:hAnsi="Arial" w:cs="Arial"/>
                <w:color w:val="000000"/>
              </w:rPr>
            </w:pPr>
            <w:r w:rsidRPr="00A135AC">
              <w:rPr>
                <w:rFonts w:ascii="Arial" w:hAnsi="Arial" w:cs="Arial"/>
                <w:color w:val="000000"/>
              </w:rPr>
              <w:t>The Supplier or Supplier’s Staff shall be expected to operate in an efficient manner to minimise the turnaround time at the Collection Point or Final Disposal Point location.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B55D57D" w14:textId="77777777" w:rsidR="00946857" w:rsidRPr="00A135AC" w:rsidRDefault="00946857" w:rsidP="00946857">
            <w:pPr>
              <w:spacing w:before="60" w:after="60" w:line="288" w:lineRule="auto"/>
              <w:jc w:val="both"/>
              <w:rPr>
                <w:rFonts w:ascii="Arial" w:hAnsi="Arial" w:cs="Arial"/>
                <w:color w:val="000000"/>
              </w:rPr>
            </w:pPr>
            <w:r w:rsidRPr="00A135AC">
              <w:rPr>
                <w:rFonts w:ascii="Arial" w:hAnsi="Arial" w:cs="Arial"/>
                <w:color w:val="000000"/>
              </w:rPr>
              <w:t>The Supplier or Supplier’s Staff has in any way caused the failure of a turnaround time at a Collection Point or Final Disposal Point to be met</w:t>
            </w:r>
          </w:p>
        </w:tc>
        <w:tc>
          <w:tcPr>
            <w:tcW w:w="1559" w:type="dxa"/>
            <w:tcBorders>
              <w:top w:val="single" w:sz="4" w:space="0" w:color="auto"/>
              <w:left w:val="single" w:sz="4" w:space="0" w:color="auto"/>
              <w:bottom w:val="single" w:sz="4" w:space="0" w:color="auto"/>
              <w:right w:val="single" w:sz="4" w:space="0" w:color="auto"/>
            </w:tcBorders>
          </w:tcPr>
          <w:p w14:paraId="5B55D57E" w14:textId="77777777" w:rsidR="00946857" w:rsidRPr="00A135AC" w:rsidRDefault="00946857" w:rsidP="00946857">
            <w:pPr>
              <w:spacing w:before="60" w:after="60" w:line="288" w:lineRule="auto"/>
              <w:jc w:val="center"/>
              <w:rPr>
                <w:rFonts w:ascii="Arial" w:hAnsi="Arial" w:cs="Arial"/>
              </w:rPr>
            </w:pPr>
            <w:r w:rsidRPr="00A135AC">
              <w:rPr>
                <w:rFonts w:ascii="Arial" w:hAnsi="Arial" w:cs="Arial"/>
              </w:rPr>
              <w:t>300</w:t>
            </w:r>
          </w:p>
        </w:tc>
        <w:tc>
          <w:tcPr>
            <w:tcW w:w="1984" w:type="dxa"/>
            <w:tcBorders>
              <w:top w:val="single" w:sz="4" w:space="0" w:color="auto"/>
              <w:left w:val="single" w:sz="4" w:space="0" w:color="auto"/>
              <w:bottom w:val="single" w:sz="4" w:space="0" w:color="auto"/>
              <w:right w:val="single" w:sz="4" w:space="0" w:color="auto"/>
            </w:tcBorders>
          </w:tcPr>
          <w:p w14:paraId="5B55D57F"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color w:val="000000"/>
                <w:lang w:eastAsia="en-GB"/>
              </w:rPr>
              <w:t>£300</w:t>
            </w:r>
          </w:p>
        </w:tc>
        <w:tc>
          <w:tcPr>
            <w:tcW w:w="3828" w:type="dxa"/>
            <w:tcBorders>
              <w:top w:val="single" w:sz="4" w:space="0" w:color="auto"/>
              <w:left w:val="single" w:sz="4" w:space="0" w:color="auto"/>
              <w:bottom w:val="single" w:sz="4" w:space="0" w:color="auto"/>
              <w:right w:val="single" w:sz="4" w:space="0" w:color="auto"/>
            </w:tcBorders>
          </w:tcPr>
          <w:p w14:paraId="5B55D580" w14:textId="77777777" w:rsidR="00946857" w:rsidRPr="00A135AC" w:rsidDel="00FF1108" w:rsidRDefault="00946857" w:rsidP="00946857">
            <w:pPr>
              <w:spacing w:before="60" w:after="60" w:line="288" w:lineRule="auto"/>
              <w:jc w:val="both"/>
              <w:rPr>
                <w:rFonts w:ascii="Arial" w:hAnsi="Arial" w:cs="Arial"/>
                <w:color w:val="000000"/>
                <w:lang w:eastAsia="en-GB"/>
              </w:rPr>
            </w:pPr>
            <w:r w:rsidRPr="00A135AC">
              <w:rPr>
                <w:rFonts w:ascii="Arial" w:hAnsi="Arial" w:cs="Arial"/>
                <w:color w:val="000000"/>
                <w:lang w:eastAsia="en-GB"/>
              </w:rPr>
              <w:t>By analysis of recorded weighbridge in and weighbridge out times  at the relevant Collection Points and Final Disposal Points</w:t>
            </w:r>
          </w:p>
        </w:tc>
      </w:tr>
      <w:tr w:rsidR="00946857" w:rsidRPr="00A135AC" w14:paraId="5B55D589" w14:textId="77777777" w:rsidTr="00946857">
        <w:trPr>
          <w:cantSplit/>
          <w:trHeight w:val="3542"/>
        </w:trPr>
        <w:tc>
          <w:tcPr>
            <w:tcW w:w="696" w:type="dxa"/>
            <w:tcBorders>
              <w:top w:val="single" w:sz="4" w:space="0" w:color="auto"/>
              <w:left w:val="single" w:sz="4" w:space="0" w:color="auto"/>
              <w:bottom w:val="single" w:sz="4" w:space="0" w:color="auto"/>
              <w:right w:val="single" w:sz="4" w:space="0" w:color="auto"/>
            </w:tcBorders>
          </w:tcPr>
          <w:p w14:paraId="5B55D582" w14:textId="77777777" w:rsidR="00946857" w:rsidRPr="00A135AC" w:rsidRDefault="00946857" w:rsidP="00946857">
            <w:pPr>
              <w:spacing w:before="60" w:after="60" w:line="288" w:lineRule="auto"/>
              <w:jc w:val="center"/>
              <w:rPr>
                <w:rFonts w:ascii="Arial" w:hAnsi="Arial" w:cs="Arial"/>
                <w:color w:val="000000"/>
                <w:lang w:eastAsia="en-GB"/>
              </w:rPr>
            </w:pPr>
            <w:r>
              <w:rPr>
                <w:rFonts w:ascii="Arial" w:hAnsi="Arial" w:cs="Arial"/>
                <w:color w:val="000000"/>
                <w:lang w:eastAsia="en-GB"/>
              </w:rPr>
              <w:t>7</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B55D583"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color w:val="000000"/>
                <w:lang w:eastAsia="en-GB"/>
              </w:rPr>
              <w:t>Schedule 1 (Client’s Requirements)</w:t>
            </w:r>
          </w:p>
        </w:tc>
        <w:tc>
          <w:tcPr>
            <w:tcW w:w="2268" w:type="dxa"/>
            <w:tcBorders>
              <w:top w:val="single" w:sz="4" w:space="0" w:color="auto"/>
              <w:left w:val="single" w:sz="4" w:space="0" w:color="auto"/>
              <w:bottom w:val="single" w:sz="4" w:space="0" w:color="auto"/>
              <w:right w:val="single" w:sz="4" w:space="0" w:color="auto"/>
            </w:tcBorders>
          </w:tcPr>
          <w:p w14:paraId="5B55D584" w14:textId="77777777" w:rsidR="00946857" w:rsidRPr="00A135AC" w:rsidRDefault="00946857" w:rsidP="00946857">
            <w:pPr>
              <w:spacing w:before="60" w:after="60" w:line="288" w:lineRule="auto"/>
              <w:jc w:val="both"/>
              <w:rPr>
                <w:rFonts w:ascii="Arial" w:hAnsi="Arial" w:cs="Arial"/>
                <w:color w:val="000000"/>
              </w:rPr>
            </w:pPr>
            <w:r w:rsidRPr="00A135AC">
              <w:rPr>
                <w:rFonts w:ascii="Arial" w:hAnsi="Arial" w:cs="Arial"/>
                <w:color w:val="000000"/>
              </w:rPr>
              <w:t>The Supplier shall comply with the weighbridge procedures at the Collection Point or Final Disposal Point and shall follow the weighbridge ticket process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B55D585" w14:textId="77777777" w:rsidR="00946857" w:rsidRPr="00A135AC" w:rsidRDefault="00946857" w:rsidP="00946857">
            <w:pPr>
              <w:spacing w:before="60" w:after="60" w:line="288" w:lineRule="auto"/>
              <w:jc w:val="both"/>
              <w:rPr>
                <w:rFonts w:ascii="Arial" w:hAnsi="Arial" w:cs="Arial"/>
                <w:color w:val="000000"/>
              </w:rPr>
            </w:pPr>
            <w:r w:rsidRPr="00A135AC">
              <w:rPr>
                <w:rFonts w:ascii="Arial" w:hAnsi="Arial" w:cs="Arial"/>
                <w:color w:val="000000"/>
              </w:rPr>
              <w:t>The Supplier has failed to weigh in or weigh out at a Collection Point or Final Disposal Point and/or failed to follow the weighbridge ticket process</w:t>
            </w:r>
          </w:p>
        </w:tc>
        <w:tc>
          <w:tcPr>
            <w:tcW w:w="1559" w:type="dxa"/>
            <w:tcBorders>
              <w:top w:val="single" w:sz="4" w:space="0" w:color="auto"/>
              <w:left w:val="single" w:sz="4" w:space="0" w:color="auto"/>
              <w:bottom w:val="single" w:sz="4" w:space="0" w:color="auto"/>
              <w:right w:val="single" w:sz="4" w:space="0" w:color="auto"/>
            </w:tcBorders>
          </w:tcPr>
          <w:p w14:paraId="5B55D586" w14:textId="77777777" w:rsidR="00946857" w:rsidRPr="00A135AC" w:rsidRDefault="00946857" w:rsidP="00946857">
            <w:pPr>
              <w:spacing w:before="60" w:after="60" w:line="288" w:lineRule="auto"/>
              <w:jc w:val="center"/>
              <w:rPr>
                <w:rFonts w:ascii="Arial" w:hAnsi="Arial" w:cs="Arial"/>
              </w:rPr>
            </w:pPr>
            <w:r w:rsidRPr="00A135AC">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tcPr>
          <w:p w14:paraId="5B55D587"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color w:val="000000"/>
                <w:lang w:eastAsia="en-GB"/>
              </w:rPr>
              <w:t>£100</w:t>
            </w:r>
          </w:p>
        </w:tc>
        <w:tc>
          <w:tcPr>
            <w:tcW w:w="3828" w:type="dxa"/>
            <w:tcBorders>
              <w:top w:val="single" w:sz="4" w:space="0" w:color="auto"/>
              <w:left w:val="single" w:sz="4" w:space="0" w:color="auto"/>
              <w:bottom w:val="single" w:sz="4" w:space="0" w:color="auto"/>
              <w:right w:val="single" w:sz="4" w:space="0" w:color="auto"/>
            </w:tcBorders>
          </w:tcPr>
          <w:p w14:paraId="5B55D588" w14:textId="77777777" w:rsidR="00946857" w:rsidRPr="00A135AC" w:rsidDel="00FF1108" w:rsidRDefault="00946857" w:rsidP="00946857">
            <w:pPr>
              <w:spacing w:before="60" w:after="60" w:line="288" w:lineRule="auto"/>
              <w:jc w:val="both"/>
              <w:rPr>
                <w:rFonts w:ascii="Arial" w:hAnsi="Arial" w:cs="Arial"/>
                <w:color w:val="000000"/>
                <w:lang w:eastAsia="en-GB"/>
              </w:rPr>
            </w:pPr>
            <w:r w:rsidRPr="00A135AC">
              <w:rPr>
                <w:rFonts w:ascii="Arial" w:hAnsi="Arial" w:cs="Arial"/>
                <w:color w:val="000000"/>
                <w:lang w:eastAsia="en-GB"/>
              </w:rPr>
              <w:t xml:space="preserve">By analysis of weighbridge records at the relevant Collection Points and Final Disposal Points. Feedback from relevant </w:t>
            </w:r>
            <w:proofErr w:type="spellStart"/>
            <w:r w:rsidRPr="00A135AC">
              <w:rPr>
                <w:rFonts w:ascii="Arial" w:hAnsi="Arial" w:cs="Arial"/>
                <w:color w:val="000000"/>
                <w:lang w:eastAsia="en-GB"/>
              </w:rPr>
              <w:t>Suupervisors</w:t>
            </w:r>
            <w:proofErr w:type="spellEnd"/>
          </w:p>
        </w:tc>
      </w:tr>
    </w:tbl>
    <w:p w14:paraId="5B55D58A" w14:textId="77777777" w:rsidR="00946857" w:rsidRDefault="00946857" w:rsidP="00D4159A">
      <w:pPr>
        <w:spacing w:after="210" w:line="264" w:lineRule="auto"/>
        <w:ind w:left="1440" w:hanging="720"/>
        <w:jc w:val="both"/>
        <w:outlineLvl w:val="0"/>
        <w:rPr>
          <w:rFonts w:ascii="Arial" w:hAnsi="Arial" w:cs="Arial"/>
        </w:rPr>
        <w:sectPr w:rsidR="00946857" w:rsidSect="00946857">
          <w:pgSz w:w="16840" w:h="11900" w:orient="landscape"/>
          <w:pgMar w:top="843" w:right="567" w:bottom="1418" w:left="1276" w:header="720" w:footer="1109" w:gutter="0"/>
          <w:pgNumType w:start="1"/>
          <w:cols w:space="720"/>
          <w:noEndnote/>
          <w:titlePg/>
          <w:docGrid w:linePitch="272"/>
        </w:sectPr>
      </w:pPr>
    </w:p>
    <w:tbl>
      <w:tblPr>
        <w:tblW w:w="13454" w:type="dxa"/>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1560"/>
        <w:gridCol w:w="2268"/>
        <w:gridCol w:w="1559"/>
        <w:gridCol w:w="1559"/>
        <w:gridCol w:w="1984"/>
        <w:gridCol w:w="3828"/>
      </w:tblGrid>
      <w:tr w:rsidR="00946857" w:rsidRPr="00A135AC" w14:paraId="5B55D594" w14:textId="77777777" w:rsidTr="00946857">
        <w:trPr>
          <w:cantSplit/>
          <w:trHeight w:val="595"/>
        </w:trPr>
        <w:tc>
          <w:tcPr>
            <w:tcW w:w="696" w:type="dxa"/>
            <w:tcBorders>
              <w:top w:val="single" w:sz="4" w:space="0" w:color="auto"/>
              <w:left w:val="single" w:sz="4" w:space="0" w:color="auto"/>
              <w:bottom w:val="single" w:sz="4" w:space="0" w:color="auto"/>
              <w:right w:val="single" w:sz="4" w:space="0" w:color="auto"/>
            </w:tcBorders>
            <w:shd w:val="clear" w:color="auto" w:fill="00B0F0"/>
            <w:vAlign w:val="center"/>
          </w:tcPr>
          <w:p w14:paraId="5B55D58B" w14:textId="77777777" w:rsidR="00946857" w:rsidRDefault="00946857" w:rsidP="00946857">
            <w:pPr>
              <w:spacing w:before="60" w:after="60" w:line="288" w:lineRule="auto"/>
              <w:jc w:val="center"/>
              <w:rPr>
                <w:rFonts w:ascii="Arial" w:hAnsi="Arial" w:cs="Arial"/>
                <w:color w:val="000000"/>
                <w:lang w:eastAsia="en-GB"/>
              </w:rPr>
            </w:pPr>
            <w:r w:rsidRPr="00A135AC">
              <w:rPr>
                <w:rFonts w:ascii="Arial" w:hAnsi="Arial" w:cs="Arial"/>
                <w:b/>
                <w:bCs/>
                <w:color w:val="000000"/>
                <w:lang w:eastAsia="en-GB"/>
              </w:rPr>
              <w:lastRenderedPageBreak/>
              <w:t>Item No.</w:t>
            </w:r>
          </w:p>
        </w:tc>
        <w:tc>
          <w:tcPr>
            <w:tcW w:w="1560" w:type="dxa"/>
            <w:tcBorders>
              <w:top w:val="single" w:sz="4" w:space="0" w:color="auto"/>
              <w:left w:val="single" w:sz="4" w:space="0" w:color="auto"/>
              <w:bottom w:val="single" w:sz="4" w:space="0" w:color="auto"/>
              <w:right w:val="single" w:sz="4" w:space="0" w:color="auto"/>
            </w:tcBorders>
            <w:shd w:val="clear" w:color="auto" w:fill="00B0F0"/>
            <w:vAlign w:val="center"/>
          </w:tcPr>
          <w:p w14:paraId="5B55D58C"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b/>
                <w:bCs/>
                <w:color w:val="000000"/>
                <w:lang w:eastAsia="en-GB"/>
              </w:rPr>
              <w:t>Relevant Section of Contract</w:t>
            </w:r>
          </w:p>
        </w:tc>
        <w:tc>
          <w:tcPr>
            <w:tcW w:w="2268" w:type="dxa"/>
            <w:tcBorders>
              <w:top w:val="single" w:sz="4" w:space="0" w:color="auto"/>
              <w:left w:val="single" w:sz="4" w:space="0" w:color="auto"/>
              <w:bottom w:val="single" w:sz="4" w:space="0" w:color="auto"/>
              <w:right w:val="single" w:sz="4" w:space="0" w:color="auto"/>
            </w:tcBorders>
            <w:shd w:val="clear" w:color="auto" w:fill="00B0F0"/>
          </w:tcPr>
          <w:p w14:paraId="5B55D58D" w14:textId="77777777" w:rsidR="00946857" w:rsidRPr="00A135AC" w:rsidRDefault="00946857" w:rsidP="00946857">
            <w:pPr>
              <w:spacing w:line="288" w:lineRule="auto"/>
              <w:rPr>
                <w:rFonts w:ascii="Arial" w:hAnsi="Arial" w:cs="Arial"/>
                <w:b/>
                <w:bCs/>
                <w:color w:val="000000"/>
                <w:lang w:eastAsia="en-GB"/>
              </w:rPr>
            </w:pPr>
          </w:p>
          <w:p w14:paraId="5B55D58E" w14:textId="77777777" w:rsidR="00946857" w:rsidRPr="00A135AC" w:rsidRDefault="00946857" w:rsidP="00946857">
            <w:pPr>
              <w:spacing w:before="60" w:after="60" w:line="288" w:lineRule="auto"/>
              <w:jc w:val="both"/>
              <w:rPr>
                <w:rFonts w:ascii="Arial" w:hAnsi="Arial" w:cs="Arial"/>
                <w:color w:val="000000"/>
              </w:rPr>
            </w:pPr>
            <w:r w:rsidRPr="00A135AC">
              <w:rPr>
                <w:rFonts w:ascii="Arial" w:hAnsi="Arial" w:cs="Arial"/>
                <w:b/>
                <w:bCs/>
                <w:color w:val="000000"/>
                <w:lang w:eastAsia="en-GB"/>
              </w:rPr>
              <w:t>Performance Standard</w:t>
            </w:r>
          </w:p>
        </w:tc>
        <w:tc>
          <w:tcPr>
            <w:tcW w:w="1559" w:type="dxa"/>
            <w:tcBorders>
              <w:top w:val="single" w:sz="4" w:space="0" w:color="auto"/>
              <w:left w:val="single" w:sz="4" w:space="0" w:color="auto"/>
              <w:bottom w:val="single" w:sz="4" w:space="0" w:color="auto"/>
              <w:right w:val="single" w:sz="4" w:space="0" w:color="auto"/>
            </w:tcBorders>
            <w:shd w:val="clear" w:color="auto" w:fill="00B0F0"/>
            <w:vAlign w:val="center"/>
          </w:tcPr>
          <w:p w14:paraId="5B55D58F" w14:textId="77777777" w:rsidR="00946857" w:rsidRPr="00A135AC" w:rsidRDefault="00946857" w:rsidP="00946857">
            <w:pPr>
              <w:spacing w:before="60" w:after="60" w:line="288" w:lineRule="auto"/>
              <w:jc w:val="both"/>
              <w:rPr>
                <w:rFonts w:ascii="Arial" w:hAnsi="Arial" w:cs="Arial"/>
                <w:color w:val="000000"/>
              </w:rPr>
            </w:pPr>
            <w:r w:rsidRPr="00A135AC">
              <w:rPr>
                <w:rFonts w:ascii="Arial" w:hAnsi="Arial" w:cs="Arial"/>
                <w:b/>
                <w:bCs/>
                <w:color w:val="000000"/>
                <w:lang w:eastAsia="en-GB"/>
              </w:rPr>
              <w:t>Performance Standard Failure</w:t>
            </w:r>
          </w:p>
        </w:tc>
        <w:tc>
          <w:tcPr>
            <w:tcW w:w="1559" w:type="dxa"/>
            <w:tcBorders>
              <w:top w:val="single" w:sz="4" w:space="0" w:color="auto"/>
              <w:left w:val="single" w:sz="4" w:space="0" w:color="auto"/>
              <w:bottom w:val="single" w:sz="4" w:space="0" w:color="auto"/>
              <w:right w:val="single" w:sz="4" w:space="0" w:color="auto"/>
            </w:tcBorders>
            <w:shd w:val="clear" w:color="auto" w:fill="00B0F0"/>
            <w:vAlign w:val="center"/>
          </w:tcPr>
          <w:p w14:paraId="5B55D590" w14:textId="77777777" w:rsidR="00946857" w:rsidRPr="00A135AC" w:rsidRDefault="00946857" w:rsidP="00946857">
            <w:pPr>
              <w:spacing w:line="288" w:lineRule="auto"/>
              <w:rPr>
                <w:rFonts w:ascii="Arial" w:hAnsi="Arial" w:cs="Arial"/>
                <w:b/>
                <w:bCs/>
                <w:color w:val="000000"/>
                <w:lang w:eastAsia="en-GB"/>
              </w:rPr>
            </w:pPr>
          </w:p>
          <w:p w14:paraId="5B55D591" w14:textId="77777777" w:rsidR="00946857" w:rsidRPr="00A135AC" w:rsidRDefault="00946857" w:rsidP="00946857">
            <w:pPr>
              <w:spacing w:before="60" w:after="60" w:line="288" w:lineRule="auto"/>
              <w:jc w:val="center"/>
              <w:rPr>
                <w:rFonts w:ascii="Arial" w:hAnsi="Arial" w:cs="Arial"/>
              </w:rPr>
            </w:pPr>
            <w:r w:rsidRPr="00A135AC">
              <w:rPr>
                <w:rFonts w:ascii="Arial" w:hAnsi="Arial" w:cs="Arial"/>
                <w:b/>
                <w:bCs/>
                <w:color w:val="000000"/>
                <w:lang w:eastAsia="en-GB"/>
              </w:rPr>
              <w:t>Performance Default points per occurrence</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14:paraId="5B55D592"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b/>
                <w:bCs/>
                <w:color w:val="000000"/>
                <w:lang w:eastAsia="en-GB"/>
              </w:rPr>
              <w:t>Financial Deductions per Occurrence after trigger point is reached</w:t>
            </w:r>
          </w:p>
        </w:tc>
        <w:tc>
          <w:tcPr>
            <w:tcW w:w="3828" w:type="dxa"/>
            <w:tcBorders>
              <w:top w:val="single" w:sz="4" w:space="0" w:color="auto"/>
              <w:left w:val="single" w:sz="4" w:space="0" w:color="auto"/>
              <w:bottom w:val="single" w:sz="4" w:space="0" w:color="auto"/>
              <w:right w:val="single" w:sz="4" w:space="0" w:color="auto"/>
            </w:tcBorders>
            <w:shd w:val="clear" w:color="auto" w:fill="00B0F0"/>
            <w:vAlign w:val="center"/>
          </w:tcPr>
          <w:p w14:paraId="5B55D593" w14:textId="77777777" w:rsidR="00946857" w:rsidRPr="00A135AC" w:rsidRDefault="00946857" w:rsidP="00946857">
            <w:pPr>
              <w:spacing w:before="60" w:after="60" w:line="288" w:lineRule="auto"/>
              <w:jc w:val="both"/>
              <w:rPr>
                <w:rFonts w:ascii="Arial" w:hAnsi="Arial" w:cs="Arial"/>
                <w:color w:val="000000"/>
                <w:lang w:eastAsia="en-GB"/>
              </w:rPr>
            </w:pPr>
            <w:r w:rsidRPr="00A135AC">
              <w:rPr>
                <w:rFonts w:ascii="Arial" w:hAnsi="Arial" w:cs="Arial"/>
                <w:b/>
                <w:bCs/>
                <w:color w:val="000000"/>
                <w:lang w:eastAsia="en-GB"/>
              </w:rPr>
              <w:t>Monitoring Methodology</w:t>
            </w:r>
          </w:p>
        </w:tc>
      </w:tr>
      <w:tr w:rsidR="00946857" w:rsidRPr="00A135AC" w14:paraId="5B55D59C" w14:textId="77777777" w:rsidTr="00946857">
        <w:trPr>
          <w:cantSplit/>
          <w:trHeight w:val="595"/>
        </w:trPr>
        <w:tc>
          <w:tcPr>
            <w:tcW w:w="696" w:type="dxa"/>
            <w:tcBorders>
              <w:top w:val="single" w:sz="4" w:space="0" w:color="auto"/>
              <w:left w:val="single" w:sz="4" w:space="0" w:color="auto"/>
              <w:bottom w:val="single" w:sz="4" w:space="0" w:color="auto"/>
              <w:right w:val="single" w:sz="4" w:space="0" w:color="auto"/>
            </w:tcBorders>
          </w:tcPr>
          <w:p w14:paraId="5B55D595" w14:textId="77777777" w:rsidR="00946857" w:rsidRPr="00A135AC" w:rsidRDefault="00946857" w:rsidP="00946857">
            <w:pPr>
              <w:spacing w:before="60" w:after="60" w:line="288" w:lineRule="auto"/>
              <w:jc w:val="center"/>
              <w:rPr>
                <w:rFonts w:ascii="Arial" w:hAnsi="Arial" w:cs="Arial"/>
                <w:color w:val="000000"/>
                <w:lang w:eastAsia="en-GB"/>
              </w:rPr>
            </w:pPr>
            <w:r>
              <w:rPr>
                <w:rFonts w:ascii="Arial" w:hAnsi="Arial" w:cs="Arial"/>
                <w:color w:val="000000"/>
                <w:lang w:eastAsia="en-GB"/>
              </w:rPr>
              <w:t>8</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B55D596"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color w:val="000000"/>
                <w:lang w:eastAsia="en-GB"/>
              </w:rPr>
              <w:t>Schedule 1 (Client’s Requirements)</w:t>
            </w:r>
          </w:p>
        </w:tc>
        <w:tc>
          <w:tcPr>
            <w:tcW w:w="2268" w:type="dxa"/>
            <w:tcBorders>
              <w:top w:val="single" w:sz="4" w:space="0" w:color="auto"/>
              <w:left w:val="single" w:sz="4" w:space="0" w:color="auto"/>
              <w:bottom w:val="single" w:sz="4" w:space="0" w:color="auto"/>
              <w:right w:val="single" w:sz="4" w:space="0" w:color="auto"/>
            </w:tcBorders>
          </w:tcPr>
          <w:p w14:paraId="5B55D597" w14:textId="77777777" w:rsidR="00946857" w:rsidRPr="00A135AC" w:rsidRDefault="00946857" w:rsidP="00946857">
            <w:pPr>
              <w:spacing w:before="60" w:after="60" w:line="288" w:lineRule="auto"/>
              <w:jc w:val="both"/>
              <w:rPr>
                <w:rFonts w:ascii="Arial" w:hAnsi="Arial" w:cs="Arial"/>
                <w:color w:val="000000"/>
              </w:rPr>
            </w:pPr>
            <w:r w:rsidRPr="00A135AC">
              <w:rPr>
                <w:rFonts w:ascii="Arial" w:hAnsi="Arial" w:cs="Arial"/>
                <w:color w:val="000000"/>
              </w:rPr>
              <w:t>The Supplier will ensure that Supplier’s Vehicles used for the provision of the Service comply with paragraphs 9.2 and 9.3  of Schedule 1 (Client’s Requirements)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B55D598" w14:textId="77777777" w:rsidR="00946857" w:rsidRPr="00A135AC" w:rsidRDefault="00946857" w:rsidP="00946857">
            <w:pPr>
              <w:spacing w:before="60" w:after="60" w:line="288" w:lineRule="auto"/>
              <w:jc w:val="both"/>
              <w:rPr>
                <w:rFonts w:ascii="Arial" w:hAnsi="Arial" w:cs="Arial"/>
                <w:color w:val="000000"/>
              </w:rPr>
            </w:pPr>
            <w:r w:rsidRPr="00A135AC">
              <w:rPr>
                <w:rFonts w:ascii="Arial" w:hAnsi="Arial" w:cs="Arial"/>
                <w:color w:val="000000"/>
              </w:rPr>
              <w:t>The Supplier uses a Supplier’s Vehicle for the provision of the Service which does not comply with paragraphs 9.2 and 9.3  of the Client’s Requirements</w:t>
            </w:r>
          </w:p>
        </w:tc>
        <w:tc>
          <w:tcPr>
            <w:tcW w:w="1559" w:type="dxa"/>
            <w:tcBorders>
              <w:top w:val="single" w:sz="4" w:space="0" w:color="auto"/>
              <w:left w:val="single" w:sz="4" w:space="0" w:color="auto"/>
              <w:bottom w:val="single" w:sz="4" w:space="0" w:color="auto"/>
              <w:right w:val="single" w:sz="4" w:space="0" w:color="auto"/>
            </w:tcBorders>
          </w:tcPr>
          <w:p w14:paraId="5B55D599" w14:textId="77777777" w:rsidR="00946857" w:rsidRPr="00A135AC" w:rsidRDefault="00946857" w:rsidP="00946857">
            <w:pPr>
              <w:spacing w:before="60" w:after="60" w:line="288" w:lineRule="auto"/>
              <w:jc w:val="center"/>
              <w:rPr>
                <w:rFonts w:ascii="Arial" w:hAnsi="Arial" w:cs="Arial"/>
              </w:rPr>
            </w:pPr>
            <w:r w:rsidRPr="00A135AC">
              <w:rPr>
                <w:rFonts w:ascii="Arial" w:hAnsi="Arial" w:cs="Arial"/>
              </w:rPr>
              <w:t xml:space="preserve">2500 </w:t>
            </w:r>
          </w:p>
        </w:tc>
        <w:tc>
          <w:tcPr>
            <w:tcW w:w="1984" w:type="dxa"/>
            <w:tcBorders>
              <w:top w:val="single" w:sz="4" w:space="0" w:color="auto"/>
              <w:left w:val="single" w:sz="4" w:space="0" w:color="auto"/>
              <w:bottom w:val="single" w:sz="4" w:space="0" w:color="auto"/>
              <w:right w:val="single" w:sz="4" w:space="0" w:color="auto"/>
            </w:tcBorders>
          </w:tcPr>
          <w:p w14:paraId="5B55D59A"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color w:val="000000"/>
                <w:lang w:eastAsia="en-GB"/>
              </w:rPr>
              <w:t>£2500</w:t>
            </w:r>
          </w:p>
        </w:tc>
        <w:tc>
          <w:tcPr>
            <w:tcW w:w="3828" w:type="dxa"/>
            <w:tcBorders>
              <w:top w:val="single" w:sz="4" w:space="0" w:color="auto"/>
              <w:left w:val="single" w:sz="4" w:space="0" w:color="auto"/>
              <w:bottom w:val="single" w:sz="4" w:space="0" w:color="auto"/>
              <w:right w:val="single" w:sz="4" w:space="0" w:color="auto"/>
            </w:tcBorders>
          </w:tcPr>
          <w:p w14:paraId="5B55D59B" w14:textId="77777777" w:rsidR="00946857" w:rsidRPr="00A135AC" w:rsidDel="00FF1108" w:rsidRDefault="00946857" w:rsidP="00946857">
            <w:pPr>
              <w:spacing w:before="60" w:after="60" w:line="288" w:lineRule="auto"/>
              <w:jc w:val="both"/>
              <w:rPr>
                <w:rFonts w:ascii="Arial" w:hAnsi="Arial" w:cs="Arial"/>
                <w:color w:val="000000"/>
                <w:lang w:eastAsia="en-GB"/>
              </w:rPr>
            </w:pPr>
            <w:r w:rsidRPr="00A135AC">
              <w:rPr>
                <w:rFonts w:ascii="Arial" w:hAnsi="Arial" w:cs="Arial"/>
                <w:color w:val="000000"/>
                <w:lang w:eastAsia="en-GB"/>
              </w:rPr>
              <w:t>By inspection of Supplier’s Vehicle and by notification from the Supplier to the Client</w:t>
            </w:r>
          </w:p>
        </w:tc>
      </w:tr>
      <w:tr w:rsidR="00946857" w:rsidRPr="00A135AC" w14:paraId="5B55D5A4" w14:textId="77777777" w:rsidTr="00946857">
        <w:trPr>
          <w:cantSplit/>
          <w:trHeight w:val="595"/>
        </w:trPr>
        <w:tc>
          <w:tcPr>
            <w:tcW w:w="696" w:type="dxa"/>
            <w:tcBorders>
              <w:top w:val="single" w:sz="4" w:space="0" w:color="auto"/>
              <w:left w:val="single" w:sz="4" w:space="0" w:color="auto"/>
              <w:bottom w:val="single" w:sz="4" w:space="0" w:color="auto"/>
              <w:right w:val="single" w:sz="4" w:space="0" w:color="auto"/>
            </w:tcBorders>
          </w:tcPr>
          <w:p w14:paraId="5B55D59D" w14:textId="77777777" w:rsidR="00946857" w:rsidRDefault="00946857" w:rsidP="00946857">
            <w:pPr>
              <w:spacing w:before="60" w:after="60" w:line="288" w:lineRule="auto"/>
              <w:jc w:val="center"/>
              <w:rPr>
                <w:rFonts w:ascii="Arial" w:hAnsi="Arial" w:cs="Arial"/>
                <w:color w:val="000000"/>
                <w:lang w:eastAsia="en-GB"/>
              </w:rPr>
            </w:pPr>
            <w:r>
              <w:rPr>
                <w:rFonts w:ascii="Arial" w:hAnsi="Arial" w:cs="Arial"/>
                <w:color w:val="000000"/>
                <w:lang w:eastAsia="en-GB"/>
              </w:rPr>
              <w:t>9</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B55D59E"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color w:val="000000"/>
                <w:lang w:eastAsia="en-GB"/>
              </w:rPr>
              <w:t>Schedule 1 (Client’s Requirements)</w:t>
            </w:r>
          </w:p>
        </w:tc>
        <w:tc>
          <w:tcPr>
            <w:tcW w:w="2268" w:type="dxa"/>
            <w:tcBorders>
              <w:top w:val="single" w:sz="4" w:space="0" w:color="auto"/>
              <w:left w:val="single" w:sz="4" w:space="0" w:color="auto"/>
              <w:bottom w:val="single" w:sz="4" w:space="0" w:color="auto"/>
              <w:right w:val="single" w:sz="4" w:space="0" w:color="auto"/>
            </w:tcBorders>
          </w:tcPr>
          <w:p w14:paraId="5B55D59F" w14:textId="77777777" w:rsidR="00946857" w:rsidRPr="00A135AC" w:rsidRDefault="00946857" w:rsidP="00946857">
            <w:pPr>
              <w:spacing w:before="60" w:after="60" w:line="288" w:lineRule="auto"/>
              <w:jc w:val="both"/>
              <w:rPr>
                <w:rFonts w:ascii="Arial" w:hAnsi="Arial" w:cs="Arial"/>
                <w:color w:val="000000"/>
              </w:rPr>
            </w:pPr>
            <w:r w:rsidRPr="00A135AC">
              <w:rPr>
                <w:rFonts w:ascii="Arial" w:hAnsi="Arial" w:cs="Arial"/>
                <w:color w:val="000000"/>
              </w:rPr>
              <w:t>The Supplier will ensure the security protocols specified by the Client are followed by the Supplier’s Staff when securing any of the Waste Transfer Stations.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B55D5A0" w14:textId="77777777" w:rsidR="00946857" w:rsidRPr="00A135AC" w:rsidRDefault="00946857" w:rsidP="00946857">
            <w:pPr>
              <w:spacing w:before="60" w:after="60" w:line="288" w:lineRule="auto"/>
              <w:jc w:val="both"/>
              <w:rPr>
                <w:rFonts w:ascii="Arial" w:hAnsi="Arial" w:cs="Arial"/>
                <w:color w:val="000000"/>
              </w:rPr>
            </w:pPr>
            <w:r w:rsidRPr="00A135AC">
              <w:rPr>
                <w:rFonts w:ascii="Arial" w:hAnsi="Arial" w:cs="Arial"/>
                <w:color w:val="000000"/>
              </w:rPr>
              <w:t>The Supplier’s Staff have failed to comply with the security protocols specified by the Client when securing any of the Waste Transfer Stations.</w:t>
            </w:r>
          </w:p>
        </w:tc>
        <w:tc>
          <w:tcPr>
            <w:tcW w:w="1559" w:type="dxa"/>
            <w:tcBorders>
              <w:top w:val="single" w:sz="4" w:space="0" w:color="auto"/>
              <w:left w:val="single" w:sz="4" w:space="0" w:color="auto"/>
              <w:bottom w:val="single" w:sz="4" w:space="0" w:color="auto"/>
              <w:right w:val="single" w:sz="4" w:space="0" w:color="auto"/>
            </w:tcBorders>
          </w:tcPr>
          <w:p w14:paraId="5B55D5A1" w14:textId="77777777" w:rsidR="00946857" w:rsidRPr="00A135AC" w:rsidRDefault="00946857" w:rsidP="00946857">
            <w:pPr>
              <w:spacing w:before="60" w:after="60" w:line="288" w:lineRule="auto"/>
              <w:jc w:val="center"/>
              <w:rPr>
                <w:rFonts w:ascii="Arial" w:hAnsi="Arial" w:cs="Arial"/>
              </w:rPr>
            </w:pPr>
            <w:r w:rsidRPr="00A135AC">
              <w:rPr>
                <w:rFonts w:ascii="Arial" w:hAnsi="Arial" w:cs="Arial"/>
              </w:rPr>
              <w:t>1250</w:t>
            </w:r>
          </w:p>
        </w:tc>
        <w:tc>
          <w:tcPr>
            <w:tcW w:w="1984" w:type="dxa"/>
            <w:tcBorders>
              <w:top w:val="single" w:sz="4" w:space="0" w:color="auto"/>
              <w:left w:val="single" w:sz="4" w:space="0" w:color="auto"/>
              <w:bottom w:val="single" w:sz="4" w:space="0" w:color="auto"/>
              <w:right w:val="single" w:sz="4" w:space="0" w:color="auto"/>
            </w:tcBorders>
          </w:tcPr>
          <w:p w14:paraId="5B55D5A2"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color w:val="000000"/>
                <w:lang w:eastAsia="en-GB"/>
              </w:rPr>
              <w:t>£1250</w:t>
            </w:r>
          </w:p>
        </w:tc>
        <w:tc>
          <w:tcPr>
            <w:tcW w:w="3828" w:type="dxa"/>
            <w:tcBorders>
              <w:top w:val="single" w:sz="4" w:space="0" w:color="auto"/>
              <w:left w:val="single" w:sz="4" w:space="0" w:color="auto"/>
              <w:bottom w:val="single" w:sz="4" w:space="0" w:color="auto"/>
              <w:right w:val="single" w:sz="4" w:space="0" w:color="auto"/>
            </w:tcBorders>
          </w:tcPr>
          <w:p w14:paraId="5B55D5A3" w14:textId="77777777" w:rsidR="00946857" w:rsidRPr="00A135AC" w:rsidRDefault="00946857" w:rsidP="00946857">
            <w:pPr>
              <w:spacing w:before="60" w:after="60" w:line="288" w:lineRule="auto"/>
              <w:jc w:val="both"/>
              <w:rPr>
                <w:rFonts w:ascii="Arial" w:hAnsi="Arial" w:cs="Arial"/>
                <w:color w:val="000000"/>
                <w:lang w:eastAsia="en-GB"/>
              </w:rPr>
            </w:pPr>
            <w:r w:rsidRPr="00A135AC">
              <w:rPr>
                <w:rFonts w:ascii="Arial" w:hAnsi="Arial" w:cs="Arial"/>
                <w:color w:val="000000"/>
                <w:lang w:eastAsia="en-GB"/>
              </w:rPr>
              <w:t>Recorded by Waste Transfer Station manager in site diary</w:t>
            </w:r>
          </w:p>
        </w:tc>
      </w:tr>
    </w:tbl>
    <w:p w14:paraId="5B55D5A5" w14:textId="77777777" w:rsidR="00946857" w:rsidRDefault="00946857" w:rsidP="00D4159A">
      <w:pPr>
        <w:spacing w:after="210" w:line="264" w:lineRule="auto"/>
        <w:ind w:left="1440" w:hanging="720"/>
        <w:jc w:val="both"/>
        <w:outlineLvl w:val="0"/>
        <w:rPr>
          <w:rFonts w:ascii="Arial" w:hAnsi="Arial" w:cs="Arial"/>
        </w:rPr>
        <w:sectPr w:rsidR="00946857" w:rsidSect="00946857">
          <w:pgSz w:w="16840" w:h="11900" w:orient="landscape"/>
          <w:pgMar w:top="843" w:right="567" w:bottom="1418" w:left="1276" w:header="720" w:footer="1109" w:gutter="0"/>
          <w:pgNumType w:start="1"/>
          <w:cols w:space="720"/>
          <w:noEndnote/>
          <w:titlePg/>
          <w:docGrid w:linePitch="272"/>
        </w:sectPr>
      </w:pPr>
    </w:p>
    <w:tbl>
      <w:tblPr>
        <w:tblW w:w="13454" w:type="dxa"/>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1560"/>
        <w:gridCol w:w="2268"/>
        <w:gridCol w:w="1559"/>
        <w:gridCol w:w="1559"/>
        <w:gridCol w:w="1984"/>
        <w:gridCol w:w="3828"/>
      </w:tblGrid>
      <w:tr w:rsidR="00946857" w:rsidRPr="00A135AC" w14:paraId="5B55D5AF" w14:textId="77777777" w:rsidTr="00946857">
        <w:trPr>
          <w:cantSplit/>
          <w:trHeight w:val="595"/>
        </w:trPr>
        <w:tc>
          <w:tcPr>
            <w:tcW w:w="696" w:type="dxa"/>
            <w:tcBorders>
              <w:top w:val="single" w:sz="4" w:space="0" w:color="auto"/>
              <w:left w:val="single" w:sz="4" w:space="0" w:color="auto"/>
              <w:bottom w:val="single" w:sz="4" w:space="0" w:color="auto"/>
              <w:right w:val="single" w:sz="4" w:space="0" w:color="auto"/>
            </w:tcBorders>
            <w:shd w:val="clear" w:color="auto" w:fill="00B0F0"/>
            <w:vAlign w:val="center"/>
          </w:tcPr>
          <w:p w14:paraId="5B55D5A6" w14:textId="77777777" w:rsidR="00946857" w:rsidRDefault="00946857" w:rsidP="00946857">
            <w:pPr>
              <w:spacing w:before="60" w:after="60" w:line="288" w:lineRule="auto"/>
              <w:jc w:val="center"/>
              <w:rPr>
                <w:rFonts w:ascii="Arial" w:hAnsi="Arial" w:cs="Arial"/>
                <w:color w:val="000000"/>
                <w:lang w:eastAsia="en-GB"/>
              </w:rPr>
            </w:pPr>
            <w:r w:rsidRPr="00A135AC">
              <w:rPr>
                <w:rFonts w:ascii="Arial" w:hAnsi="Arial" w:cs="Arial"/>
                <w:b/>
                <w:bCs/>
                <w:color w:val="000000"/>
                <w:lang w:eastAsia="en-GB"/>
              </w:rPr>
              <w:lastRenderedPageBreak/>
              <w:t>Item No.</w:t>
            </w:r>
          </w:p>
        </w:tc>
        <w:tc>
          <w:tcPr>
            <w:tcW w:w="1560" w:type="dxa"/>
            <w:tcBorders>
              <w:top w:val="single" w:sz="4" w:space="0" w:color="auto"/>
              <w:left w:val="single" w:sz="4" w:space="0" w:color="auto"/>
              <w:bottom w:val="single" w:sz="4" w:space="0" w:color="auto"/>
              <w:right w:val="single" w:sz="4" w:space="0" w:color="auto"/>
            </w:tcBorders>
            <w:shd w:val="clear" w:color="auto" w:fill="00B0F0"/>
            <w:vAlign w:val="center"/>
          </w:tcPr>
          <w:p w14:paraId="5B55D5A7"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b/>
                <w:bCs/>
                <w:color w:val="000000"/>
                <w:lang w:eastAsia="en-GB"/>
              </w:rPr>
              <w:t>Relevant Section of Contract</w:t>
            </w:r>
          </w:p>
        </w:tc>
        <w:tc>
          <w:tcPr>
            <w:tcW w:w="2268" w:type="dxa"/>
            <w:tcBorders>
              <w:top w:val="single" w:sz="4" w:space="0" w:color="auto"/>
              <w:left w:val="single" w:sz="4" w:space="0" w:color="auto"/>
              <w:bottom w:val="single" w:sz="4" w:space="0" w:color="auto"/>
              <w:right w:val="single" w:sz="4" w:space="0" w:color="auto"/>
            </w:tcBorders>
            <w:shd w:val="clear" w:color="auto" w:fill="00B0F0"/>
          </w:tcPr>
          <w:p w14:paraId="5B55D5A8" w14:textId="77777777" w:rsidR="00946857" w:rsidRPr="00A135AC" w:rsidRDefault="00946857" w:rsidP="00946857">
            <w:pPr>
              <w:spacing w:line="288" w:lineRule="auto"/>
              <w:rPr>
                <w:rFonts w:ascii="Arial" w:hAnsi="Arial" w:cs="Arial"/>
                <w:b/>
                <w:bCs/>
                <w:color w:val="000000"/>
                <w:lang w:eastAsia="en-GB"/>
              </w:rPr>
            </w:pPr>
          </w:p>
          <w:p w14:paraId="5B55D5A9" w14:textId="77777777" w:rsidR="00946857" w:rsidRPr="00A135AC" w:rsidRDefault="00946857" w:rsidP="00946857">
            <w:pPr>
              <w:spacing w:before="60" w:after="60" w:line="288" w:lineRule="auto"/>
              <w:jc w:val="both"/>
              <w:rPr>
                <w:rFonts w:ascii="Arial" w:hAnsi="Arial" w:cs="Arial"/>
                <w:color w:val="000000"/>
              </w:rPr>
            </w:pPr>
            <w:r w:rsidRPr="00A135AC">
              <w:rPr>
                <w:rFonts w:ascii="Arial" w:hAnsi="Arial" w:cs="Arial"/>
                <w:b/>
                <w:bCs/>
                <w:color w:val="000000"/>
                <w:lang w:eastAsia="en-GB"/>
              </w:rPr>
              <w:t>Performance Standard</w:t>
            </w:r>
          </w:p>
        </w:tc>
        <w:tc>
          <w:tcPr>
            <w:tcW w:w="1559" w:type="dxa"/>
            <w:tcBorders>
              <w:top w:val="single" w:sz="4" w:space="0" w:color="auto"/>
              <w:left w:val="single" w:sz="4" w:space="0" w:color="auto"/>
              <w:bottom w:val="single" w:sz="4" w:space="0" w:color="auto"/>
              <w:right w:val="single" w:sz="4" w:space="0" w:color="auto"/>
            </w:tcBorders>
            <w:shd w:val="clear" w:color="auto" w:fill="00B0F0"/>
            <w:vAlign w:val="center"/>
          </w:tcPr>
          <w:p w14:paraId="5B55D5AA" w14:textId="77777777" w:rsidR="00946857" w:rsidRPr="00A135AC" w:rsidRDefault="00946857" w:rsidP="00946857">
            <w:pPr>
              <w:spacing w:before="60" w:after="60" w:line="288" w:lineRule="auto"/>
              <w:jc w:val="both"/>
              <w:rPr>
                <w:rFonts w:ascii="Arial" w:hAnsi="Arial" w:cs="Arial"/>
                <w:color w:val="000000"/>
              </w:rPr>
            </w:pPr>
            <w:r w:rsidRPr="00A135AC">
              <w:rPr>
                <w:rFonts w:ascii="Arial" w:hAnsi="Arial" w:cs="Arial"/>
                <w:b/>
                <w:bCs/>
                <w:color w:val="000000"/>
                <w:lang w:eastAsia="en-GB"/>
              </w:rPr>
              <w:t>Performance Standard Failure</w:t>
            </w:r>
          </w:p>
        </w:tc>
        <w:tc>
          <w:tcPr>
            <w:tcW w:w="1559" w:type="dxa"/>
            <w:tcBorders>
              <w:top w:val="single" w:sz="4" w:space="0" w:color="auto"/>
              <w:left w:val="single" w:sz="4" w:space="0" w:color="auto"/>
              <w:bottom w:val="single" w:sz="4" w:space="0" w:color="auto"/>
              <w:right w:val="single" w:sz="4" w:space="0" w:color="auto"/>
            </w:tcBorders>
            <w:shd w:val="clear" w:color="auto" w:fill="00B0F0"/>
            <w:vAlign w:val="center"/>
          </w:tcPr>
          <w:p w14:paraId="5B55D5AB" w14:textId="77777777" w:rsidR="00946857" w:rsidRPr="00A135AC" w:rsidRDefault="00946857" w:rsidP="00946857">
            <w:pPr>
              <w:spacing w:line="288" w:lineRule="auto"/>
              <w:rPr>
                <w:rFonts w:ascii="Arial" w:hAnsi="Arial" w:cs="Arial"/>
                <w:b/>
                <w:bCs/>
                <w:color w:val="000000"/>
                <w:lang w:eastAsia="en-GB"/>
              </w:rPr>
            </w:pPr>
          </w:p>
          <w:p w14:paraId="5B55D5AC" w14:textId="77777777" w:rsidR="00946857" w:rsidRPr="00A135AC" w:rsidRDefault="00946857" w:rsidP="00946857">
            <w:pPr>
              <w:spacing w:before="60" w:after="60" w:line="288" w:lineRule="auto"/>
              <w:jc w:val="center"/>
              <w:rPr>
                <w:rFonts w:ascii="Arial" w:hAnsi="Arial" w:cs="Arial"/>
              </w:rPr>
            </w:pPr>
            <w:r w:rsidRPr="00A135AC">
              <w:rPr>
                <w:rFonts w:ascii="Arial" w:hAnsi="Arial" w:cs="Arial"/>
                <w:b/>
                <w:bCs/>
                <w:color w:val="000000"/>
                <w:lang w:eastAsia="en-GB"/>
              </w:rPr>
              <w:t>Performance Default points per occurrence</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14:paraId="5B55D5AD"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b/>
                <w:bCs/>
                <w:color w:val="000000"/>
                <w:lang w:eastAsia="en-GB"/>
              </w:rPr>
              <w:t>Financial Deductions per Occurrence after trigger point is reached</w:t>
            </w:r>
          </w:p>
        </w:tc>
        <w:tc>
          <w:tcPr>
            <w:tcW w:w="3828" w:type="dxa"/>
            <w:tcBorders>
              <w:top w:val="single" w:sz="4" w:space="0" w:color="auto"/>
              <w:left w:val="single" w:sz="4" w:space="0" w:color="auto"/>
              <w:bottom w:val="single" w:sz="4" w:space="0" w:color="auto"/>
              <w:right w:val="single" w:sz="4" w:space="0" w:color="auto"/>
            </w:tcBorders>
            <w:shd w:val="clear" w:color="auto" w:fill="00B0F0"/>
            <w:vAlign w:val="center"/>
          </w:tcPr>
          <w:p w14:paraId="5B55D5AE" w14:textId="77777777" w:rsidR="00946857" w:rsidRPr="00A135AC" w:rsidRDefault="00946857" w:rsidP="00946857">
            <w:pPr>
              <w:spacing w:before="60" w:after="60" w:line="288" w:lineRule="auto"/>
              <w:jc w:val="both"/>
              <w:rPr>
                <w:rFonts w:ascii="Arial" w:hAnsi="Arial" w:cs="Arial"/>
                <w:color w:val="000000"/>
                <w:lang w:eastAsia="en-GB"/>
              </w:rPr>
            </w:pPr>
            <w:r w:rsidRPr="00A135AC">
              <w:rPr>
                <w:rFonts w:ascii="Arial" w:hAnsi="Arial" w:cs="Arial"/>
                <w:b/>
                <w:bCs/>
                <w:color w:val="000000"/>
                <w:lang w:eastAsia="en-GB"/>
              </w:rPr>
              <w:t>Monitoring Methodology</w:t>
            </w:r>
          </w:p>
        </w:tc>
      </w:tr>
      <w:tr w:rsidR="00946857" w:rsidRPr="00A135AC" w14:paraId="5B55D5B7" w14:textId="77777777" w:rsidTr="00946857">
        <w:trPr>
          <w:cantSplit/>
          <w:trHeight w:val="2802"/>
        </w:trPr>
        <w:tc>
          <w:tcPr>
            <w:tcW w:w="696" w:type="dxa"/>
            <w:tcBorders>
              <w:top w:val="single" w:sz="4" w:space="0" w:color="auto"/>
              <w:left w:val="single" w:sz="4" w:space="0" w:color="auto"/>
              <w:bottom w:val="single" w:sz="4" w:space="0" w:color="auto"/>
              <w:right w:val="single" w:sz="4" w:space="0" w:color="auto"/>
            </w:tcBorders>
          </w:tcPr>
          <w:p w14:paraId="5B55D5B0"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color w:val="000000"/>
                <w:lang w:eastAsia="en-GB"/>
              </w:rPr>
              <w:t>1</w:t>
            </w:r>
            <w:r>
              <w:rPr>
                <w:rFonts w:ascii="Arial" w:hAnsi="Arial" w:cs="Arial"/>
                <w:color w:val="000000"/>
                <w:lang w:eastAsia="en-GB"/>
              </w:rPr>
              <w:t>0</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B55D5B1"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color w:val="000000"/>
                <w:lang w:eastAsia="en-GB"/>
              </w:rPr>
              <w:t>Schedule 3 (Supplier's Proposal's)</w:t>
            </w:r>
          </w:p>
        </w:tc>
        <w:tc>
          <w:tcPr>
            <w:tcW w:w="2268" w:type="dxa"/>
            <w:tcBorders>
              <w:top w:val="single" w:sz="4" w:space="0" w:color="auto"/>
              <w:left w:val="single" w:sz="4" w:space="0" w:color="auto"/>
              <w:bottom w:val="single" w:sz="4" w:space="0" w:color="auto"/>
              <w:right w:val="single" w:sz="4" w:space="0" w:color="auto"/>
            </w:tcBorders>
          </w:tcPr>
          <w:p w14:paraId="5B55D5B2" w14:textId="77777777" w:rsidR="00946857" w:rsidRPr="00A135AC" w:rsidRDefault="00946857" w:rsidP="00946857">
            <w:pPr>
              <w:spacing w:before="60" w:after="60" w:line="288" w:lineRule="auto"/>
              <w:jc w:val="both"/>
              <w:rPr>
                <w:rFonts w:ascii="Arial" w:hAnsi="Arial" w:cs="Arial"/>
                <w:color w:val="000000"/>
              </w:rPr>
            </w:pPr>
            <w:r w:rsidRPr="00A135AC">
              <w:rPr>
                <w:rFonts w:ascii="Arial" w:hAnsi="Arial" w:cs="Arial"/>
                <w:color w:val="000000"/>
              </w:rPr>
              <w:t>The Supplier will implement, adhere to and maintain their Service Delivery Plan.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B55D5B3" w14:textId="77777777" w:rsidR="00946857" w:rsidRPr="00A135AC" w:rsidRDefault="00946857" w:rsidP="00946857">
            <w:pPr>
              <w:spacing w:before="60" w:after="60" w:line="288" w:lineRule="auto"/>
              <w:jc w:val="both"/>
              <w:rPr>
                <w:rFonts w:ascii="Arial" w:hAnsi="Arial" w:cs="Arial"/>
                <w:color w:val="000000"/>
              </w:rPr>
            </w:pPr>
            <w:r w:rsidRPr="00A135AC">
              <w:rPr>
                <w:rFonts w:ascii="Arial" w:hAnsi="Arial" w:cs="Arial"/>
                <w:color w:val="000000"/>
              </w:rPr>
              <w:t xml:space="preserve">Failure of the Supplier to implement and / or maintain their Service Delivery Plan. </w:t>
            </w:r>
          </w:p>
        </w:tc>
        <w:tc>
          <w:tcPr>
            <w:tcW w:w="1559" w:type="dxa"/>
            <w:tcBorders>
              <w:top w:val="single" w:sz="4" w:space="0" w:color="auto"/>
              <w:left w:val="single" w:sz="4" w:space="0" w:color="auto"/>
              <w:bottom w:val="single" w:sz="4" w:space="0" w:color="auto"/>
              <w:right w:val="single" w:sz="4" w:space="0" w:color="auto"/>
            </w:tcBorders>
          </w:tcPr>
          <w:p w14:paraId="5B55D5B4" w14:textId="77777777" w:rsidR="00946857" w:rsidRPr="00A135AC" w:rsidRDefault="00946857" w:rsidP="00946857">
            <w:pPr>
              <w:spacing w:before="60" w:after="60" w:line="288" w:lineRule="auto"/>
              <w:jc w:val="center"/>
              <w:rPr>
                <w:rFonts w:ascii="Arial" w:hAnsi="Arial" w:cs="Arial"/>
              </w:rPr>
            </w:pPr>
            <w:r w:rsidRPr="00A135AC">
              <w:rPr>
                <w:rFonts w:ascii="Arial" w:hAnsi="Arial" w:cs="Arial"/>
              </w:rPr>
              <w:t>350</w:t>
            </w:r>
          </w:p>
        </w:tc>
        <w:tc>
          <w:tcPr>
            <w:tcW w:w="1984" w:type="dxa"/>
            <w:tcBorders>
              <w:top w:val="single" w:sz="4" w:space="0" w:color="auto"/>
              <w:left w:val="single" w:sz="4" w:space="0" w:color="auto"/>
              <w:bottom w:val="single" w:sz="4" w:space="0" w:color="auto"/>
              <w:right w:val="single" w:sz="4" w:space="0" w:color="auto"/>
            </w:tcBorders>
          </w:tcPr>
          <w:p w14:paraId="5B55D5B5"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color w:val="000000"/>
                <w:lang w:eastAsia="en-GB"/>
              </w:rPr>
              <w:t>£350</w:t>
            </w:r>
          </w:p>
        </w:tc>
        <w:tc>
          <w:tcPr>
            <w:tcW w:w="3828" w:type="dxa"/>
            <w:tcBorders>
              <w:top w:val="single" w:sz="4" w:space="0" w:color="auto"/>
              <w:left w:val="single" w:sz="4" w:space="0" w:color="auto"/>
              <w:bottom w:val="single" w:sz="4" w:space="0" w:color="auto"/>
              <w:right w:val="single" w:sz="4" w:space="0" w:color="auto"/>
            </w:tcBorders>
          </w:tcPr>
          <w:p w14:paraId="5B55D5B6" w14:textId="77777777" w:rsidR="00946857" w:rsidRPr="00A135AC" w:rsidRDefault="00946857" w:rsidP="00946857">
            <w:pPr>
              <w:spacing w:before="60" w:after="60" w:line="288" w:lineRule="auto"/>
              <w:jc w:val="both"/>
              <w:rPr>
                <w:rFonts w:ascii="Arial" w:hAnsi="Arial" w:cs="Arial"/>
                <w:color w:val="000000"/>
                <w:lang w:eastAsia="en-GB"/>
              </w:rPr>
            </w:pPr>
            <w:r w:rsidRPr="00A135AC">
              <w:rPr>
                <w:rFonts w:ascii="Arial" w:hAnsi="Arial" w:cs="Arial"/>
                <w:color w:val="000000"/>
                <w:lang w:eastAsia="en-GB"/>
              </w:rPr>
              <w:t>Per incident as reported by the Supplier or the Client</w:t>
            </w:r>
          </w:p>
        </w:tc>
      </w:tr>
      <w:tr w:rsidR="00946857" w:rsidRPr="00A135AC" w14:paraId="5B55D5BF" w14:textId="77777777" w:rsidTr="00946857">
        <w:trPr>
          <w:cantSplit/>
          <w:trHeight w:val="595"/>
        </w:trPr>
        <w:tc>
          <w:tcPr>
            <w:tcW w:w="696" w:type="dxa"/>
            <w:tcBorders>
              <w:top w:val="single" w:sz="4" w:space="0" w:color="auto"/>
              <w:left w:val="single" w:sz="4" w:space="0" w:color="auto"/>
              <w:bottom w:val="single" w:sz="4" w:space="0" w:color="auto"/>
              <w:right w:val="single" w:sz="4" w:space="0" w:color="auto"/>
            </w:tcBorders>
          </w:tcPr>
          <w:p w14:paraId="5B55D5B8"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color w:val="000000"/>
                <w:lang w:eastAsia="en-GB"/>
              </w:rPr>
              <w:t>1</w:t>
            </w:r>
            <w:r>
              <w:rPr>
                <w:rFonts w:ascii="Arial" w:hAnsi="Arial" w:cs="Arial"/>
                <w:color w:val="000000"/>
                <w:lang w:eastAsia="en-GB"/>
              </w:rPr>
              <w:t>1</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B55D5B9"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color w:val="000000"/>
                <w:lang w:eastAsia="en-GB"/>
              </w:rPr>
              <w:t>Schedule 3 (Supplier's Proposal's)</w:t>
            </w:r>
          </w:p>
        </w:tc>
        <w:tc>
          <w:tcPr>
            <w:tcW w:w="2268" w:type="dxa"/>
            <w:tcBorders>
              <w:top w:val="single" w:sz="4" w:space="0" w:color="auto"/>
              <w:left w:val="single" w:sz="4" w:space="0" w:color="auto"/>
              <w:bottom w:val="single" w:sz="4" w:space="0" w:color="auto"/>
              <w:right w:val="single" w:sz="4" w:space="0" w:color="auto"/>
            </w:tcBorders>
          </w:tcPr>
          <w:p w14:paraId="5B55D5BA" w14:textId="77777777" w:rsidR="00946857" w:rsidRPr="00A135AC" w:rsidRDefault="00946857" w:rsidP="00946857">
            <w:pPr>
              <w:spacing w:before="60" w:after="60" w:line="288" w:lineRule="auto"/>
              <w:jc w:val="both"/>
              <w:rPr>
                <w:rFonts w:ascii="Arial" w:hAnsi="Arial" w:cs="Arial"/>
                <w:color w:val="000000"/>
              </w:rPr>
            </w:pPr>
            <w:r w:rsidRPr="00A135AC">
              <w:rPr>
                <w:rFonts w:ascii="Arial" w:hAnsi="Arial" w:cs="Arial"/>
                <w:color w:val="000000"/>
              </w:rPr>
              <w:t>The Supplier will implement, adhere to and maintain their Contingency Plan.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B55D5BB" w14:textId="77777777" w:rsidR="00946857" w:rsidRPr="00A135AC" w:rsidRDefault="00946857" w:rsidP="00946857">
            <w:pPr>
              <w:spacing w:before="60" w:after="60" w:line="288" w:lineRule="auto"/>
              <w:jc w:val="both"/>
              <w:rPr>
                <w:rFonts w:ascii="Arial" w:hAnsi="Arial" w:cs="Arial"/>
                <w:color w:val="000000"/>
              </w:rPr>
            </w:pPr>
            <w:r w:rsidRPr="00A135AC">
              <w:rPr>
                <w:rFonts w:ascii="Arial" w:hAnsi="Arial" w:cs="Arial"/>
                <w:color w:val="000000"/>
              </w:rPr>
              <w:t xml:space="preserve">Failure of the Supplier to implement and / or maintain their Contingency Plan. </w:t>
            </w:r>
          </w:p>
        </w:tc>
        <w:tc>
          <w:tcPr>
            <w:tcW w:w="1559" w:type="dxa"/>
            <w:tcBorders>
              <w:top w:val="single" w:sz="4" w:space="0" w:color="auto"/>
              <w:left w:val="single" w:sz="4" w:space="0" w:color="auto"/>
              <w:bottom w:val="single" w:sz="4" w:space="0" w:color="auto"/>
              <w:right w:val="single" w:sz="4" w:space="0" w:color="auto"/>
            </w:tcBorders>
          </w:tcPr>
          <w:p w14:paraId="5B55D5BC" w14:textId="77777777" w:rsidR="00946857" w:rsidRPr="00A135AC" w:rsidRDefault="00946857" w:rsidP="00946857">
            <w:pPr>
              <w:spacing w:before="60" w:after="60" w:line="288" w:lineRule="auto"/>
              <w:jc w:val="center"/>
              <w:rPr>
                <w:rFonts w:ascii="Arial" w:hAnsi="Arial" w:cs="Arial"/>
              </w:rPr>
            </w:pPr>
            <w:r w:rsidRPr="00A135AC">
              <w:rPr>
                <w:rFonts w:ascii="Arial" w:hAnsi="Arial" w:cs="Arial"/>
              </w:rPr>
              <w:t>2500</w:t>
            </w:r>
          </w:p>
        </w:tc>
        <w:tc>
          <w:tcPr>
            <w:tcW w:w="1984" w:type="dxa"/>
            <w:tcBorders>
              <w:top w:val="single" w:sz="4" w:space="0" w:color="auto"/>
              <w:left w:val="single" w:sz="4" w:space="0" w:color="auto"/>
              <w:bottom w:val="single" w:sz="4" w:space="0" w:color="auto"/>
              <w:right w:val="single" w:sz="4" w:space="0" w:color="auto"/>
            </w:tcBorders>
          </w:tcPr>
          <w:p w14:paraId="5B55D5BD"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color w:val="000000"/>
                <w:lang w:eastAsia="en-GB"/>
              </w:rPr>
              <w:t>£2500</w:t>
            </w:r>
          </w:p>
        </w:tc>
        <w:tc>
          <w:tcPr>
            <w:tcW w:w="3828" w:type="dxa"/>
            <w:tcBorders>
              <w:top w:val="single" w:sz="4" w:space="0" w:color="auto"/>
              <w:left w:val="single" w:sz="4" w:space="0" w:color="auto"/>
              <w:bottom w:val="single" w:sz="4" w:space="0" w:color="auto"/>
              <w:right w:val="single" w:sz="4" w:space="0" w:color="auto"/>
            </w:tcBorders>
          </w:tcPr>
          <w:p w14:paraId="5B55D5BE" w14:textId="77777777" w:rsidR="00946857" w:rsidRPr="00A135AC" w:rsidRDefault="00946857" w:rsidP="00946857">
            <w:pPr>
              <w:spacing w:before="60" w:after="60" w:line="288" w:lineRule="auto"/>
              <w:jc w:val="both"/>
              <w:rPr>
                <w:rFonts w:ascii="Arial" w:hAnsi="Arial" w:cs="Arial"/>
                <w:color w:val="000000"/>
                <w:lang w:eastAsia="en-GB"/>
              </w:rPr>
            </w:pPr>
            <w:r w:rsidRPr="00A135AC">
              <w:rPr>
                <w:rFonts w:ascii="Arial" w:hAnsi="Arial" w:cs="Arial"/>
                <w:color w:val="000000"/>
                <w:lang w:eastAsia="en-GB"/>
              </w:rPr>
              <w:t>Per incident as reported by the Supplier or the Client</w:t>
            </w:r>
          </w:p>
        </w:tc>
      </w:tr>
    </w:tbl>
    <w:p w14:paraId="5B55D5C0" w14:textId="77777777" w:rsidR="00946857" w:rsidRDefault="00946857" w:rsidP="00D4159A">
      <w:pPr>
        <w:spacing w:after="210" w:line="264" w:lineRule="auto"/>
        <w:ind w:left="1440" w:hanging="720"/>
        <w:jc w:val="both"/>
        <w:outlineLvl w:val="0"/>
        <w:rPr>
          <w:rFonts w:ascii="Arial" w:hAnsi="Arial" w:cs="Arial"/>
        </w:rPr>
        <w:sectPr w:rsidR="00946857" w:rsidSect="00946857">
          <w:pgSz w:w="16840" w:h="11900" w:orient="landscape"/>
          <w:pgMar w:top="843" w:right="567" w:bottom="1418" w:left="1276" w:header="720" w:footer="1109" w:gutter="0"/>
          <w:pgNumType w:start="1"/>
          <w:cols w:space="720"/>
          <w:noEndnote/>
          <w:titlePg/>
          <w:docGrid w:linePitch="272"/>
        </w:sectPr>
      </w:pPr>
    </w:p>
    <w:tbl>
      <w:tblPr>
        <w:tblW w:w="13454" w:type="dxa"/>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1560"/>
        <w:gridCol w:w="2268"/>
        <w:gridCol w:w="1559"/>
        <w:gridCol w:w="1559"/>
        <w:gridCol w:w="1984"/>
        <w:gridCol w:w="3828"/>
      </w:tblGrid>
      <w:tr w:rsidR="00946857" w:rsidRPr="00A135AC" w14:paraId="5B55D5CB" w14:textId="77777777" w:rsidTr="00946857">
        <w:trPr>
          <w:cantSplit/>
          <w:trHeight w:val="1971"/>
        </w:trPr>
        <w:tc>
          <w:tcPr>
            <w:tcW w:w="696" w:type="dxa"/>
            <w:tcBorders>
              <w:top w:val="single" w:sz="4" w:space="0" w:color="auto"/>
              <w:left w:val="single" w:sz="4" w:space="0" w:color="auto"/>
              <w:bottom w:val="single" w:sz="4" w:space="0" w:color="auto"/>
              <w:right w:val="single" w:sz="4" w:space="0" w:color="auto"/>
            </w:tcBorders>
            <w:shd w:val="clear" w:color="auto" w:fill="00B0F0"/>
            <w:vAlign w:val="center"/>
          </w:tcPr>
          <w:p w14:paraId="5B55D5C1" w14:textId="77777777" w:rsidR="00946857" w:rsidRPr="00A135AC" w:rsidRDefault="00946857" w:rsidP="00946857">
            <w:pPr>
              <w:spacing w:before="60" w:after="60" w:line="288" w:lineRule="auto"/>
              <w:rPr>
                <w:rFonts w:ascii="Arial" w:hAnsi="Arial" w:cs="Arial"/>
                <w:color w:val="000000"/>
                <w:lang w:eastAsia="en-GB"/>
              </w:rPr>
            </w:pPr>
            <w:r w:rsidRPr="00A135AC">
              <w:rPr>
                <w:rFonts w:ascii="Arial" w:hAnsi="Arial" w:cs="Arial"/>
                <w:b/>
                <w:bCs/>
                <w:color w:val="000000"/>
                <w:lang w:eastAsia="en-GB"/>
              </w:rPr>
              <w:lastRenderedPageBreak/>
              <w:t>Item No.</w:t>
            </w:r>
          </w:p>
        </w:tc>
        <w:tc>
          <w:tcPr>
            <w:tcW w:w="1560" w:type="dxa"/>
            <w:tcBorders>
              <w:top w:val="single" w:sz="4" w:space="0" w:color="auto"/>
              <w:left w:val="single" w:sz="4" w:space="0" w:color="auto"/>
              <w:bottom w:val="single" w:sz="4" w:space="0" w:color="auto"/>
              <w:right w:val="single" w:sz="4" w:space="0" w:color="auto"/>
            </w:tcBorders>
            <w:shd w:val="clear" w:color="auto" w:fill="00B0F0"/>
            <w:vAlign w:val="center"/>
          </w:tcPr>
          <w:p w14:paraId="5B55D5C2" w14:textId="77777777" w:rsidR="00946857" w:rsidRPr="00A135AC" w:rsidRDefault="00946857" w:rsidP="00946857">
            <w:pPr>
              <w:spacing w:before="60" w:after="60" w:line="288" w:lineRule="auto"/>
              <w:rPr>
                <w:rFonts w:ascii="Arial" w:hAnsi="Arial" w:cs="Arial"/>
                <w:color w:val="000000"/>
                <w:lang w:eastAsia="en-GB"/>
              </w:rPr>
            </w:pPr>
            <w:r w:rsidRPr="00A135AC">
              <w:rPr>
                <w:rFonts w:ascii="Arial" w:hAnsi="Arial" w:cs="Arial"/>
                <w:b/>
                <w:bCs/>
                <w:color w:val="000000"/>
                <w:lang w:eastAsia="en-GB"/>
              </w:rPr>
              <w:t>Relevant Section of Contract</w:t>
            </w:r>
          </w:p>
        </w:tc>
        <w:tc>
          <w:tcPr>
            <w:tcW w:w="2268" w:type="dxa"/>
            <w:tcBorders>
              <w:top w:val="single" w:sz="4" w:space="0" w:color="auto"/>
              <w:left w:val="single" w:sz="4" w:space="0" w:color="auto"/>
              <w:bottom w:val="single" w:sz="4" w:space="0" w:color="auto"/>
              <w:right w:val="single" w:sz="4" w:space="0" w:color="auto"/>
            </w:tcBorders>
            <w:shd w:val="clear" w:color="auto" w:fill="00B0F0"/>
          </w:tcPr>
          <w:p w14:paraId="5B55D5C3" w14:textId="77777777" w:rsidR="00946857" w:rsidRPr="00A135AC" w:rsidRDefault="00946857" w:rsidP="00946857">
            <w:pPr>
              <w:spacing w:line="288" w:lineRule="auto"/>
              <w:rPr>
                <w:rFonts w:ascii="Arial" w:hAnsi="Arial" w:cs="Arial"/>
                <w:b/>
                <w:bCs/>
                <w:color w:val="000000"/>
                <w:lang w:eastAsia="en-GB"/>
              </w:rPr>
            </w:pPr>
          </w:p>
          <w:p w14:paraId="5B55D5C4" w14:textId="77777777" w:rsidR="00946857" w:rsidRDefault="00946857" w:rsidP="00946857">
            <w:pPr>
              <w:spacing w:before="60" w:after="60" w:line="288" w:lineRule="auto"/>
              <w:rPr>
                <w:rFonts w:ascii="Arial" w:hAnsi="Arial" w:cs="Arial"/>
                <w:b/>
                <w:bCs/>
                <w:color w:val="000000"/>
                <w:lang w:eastAsia="en-GB"/>
              </w:rPr>
            </w:pPr>
          </w:p>
          <w:p w14:paraId="5B55D5C5" w14:textId="77777777" w:rsidR="00946857" w:rsidRPr="00A135AC" w:rsidRDefault="00946857" w:rsidP="00946857">
            <w:pPr>
              <w:spacing w:before="60" w:after="60" w:line="288" w:lineRule="auto"/>
              <w:rPr>
                <w:rFonts w:ascii="Arial" w:hAnsi="Arial" w:cs="Arial"/>
                <w:color w:val="000000"/>
              </w:rPr>
            </w:pPr>
            <w:r w:rsidRPr="00A135AC">
              <w:rPr>
                <w:rFonts w:ascii="Arial" w:hAnsi="Arial" w:cs="Arial"/>
                <w:b/>
                <w:bCs/>
                <w:color w:val="000000"/>
                <w:lang w:eastAsia="en-GB"/>
              </w:rPr>
              <w:t>Performance Standard</w:t>
            </w:r>
          </w:p>
        </w:tc>
        <w:tc>
          <w:tcPr>
            <w:tcW w:w="1559" w:type="dxa"/>
            <w:tcBorders>
              <w:top w:val="single" w:sz="4" w:space="0" w:color="auto"/>
              <w:left w:val="single" w:sz="4" w:space="0" w:color="auto"/>
              <w:bottom w:val="single" w:sz="4" w:space="0" w:color="auto"/>
              <w:right w:val="single" w:sz="4" w:space="0" w:color="auto"/>
            </w:tcBorders>
            <w:shd w:val="clear" w:color="auto" w:fill="00B0F0"/>
            <w:vAlign w:val="center"/>
          </w:tcPr>
          <w:p w14:paraId="5B55D5C6" w14:textId="77777777" w:rsidR="00946857" w:rsidRPr="00A135AC" w:rsidRDefault="00946857" w:rsidP="00946857">
            <w:pPr>
              <w:spacing w:before="60" w:after="60" w:line="288" w:lineRule="auto"/>
              <w:rPr>
                <w:rFonts w:ascii="Arial" w:hAnsi="Arial" w:cs="Arial"/>
                <w:color w:val="000000"/>
              </w:rPr>
            </w:pPr>
            <w:r w:rsidRPr="00A135AC">
              <w:rPr>
                <w:rFonts w:ascii="Arial" w:hAnsi="Arial" w:cs="Arial"/>
                <w:b/>
                <w:bCs/>
                <w:color w:val="000000"/>
                <w:lang w:eastAsia="en-GB"/>
              </w:rPr>
              <w:t>Performance Standard Failure</w:t>
            </w:r>
          </w:p>
        </w:tc>
        <w:tc>
          <w:tcPr>
            <w:tcW w:w="1559" w:type="dxa"/>
            <w:tcBorders>
              <w:top w:val="single" w:sz="4" w:space="0" w:color="auto"/>
              <w:left w:val="single" w:sz="4" w:space="0" w:color="auto"/>
              <w:bottom w:val="single" w:sz="4" w:space="0" w:color="auto"/>
              <w:right w:val="single" w:sz="4" w:space="0" w:color="auto"/>
            </w:tcBorders>
            <w:shd w:val="clear" w:color="auto" w:fill="00B0F0"/>
            <w:vAlign w:val="center"/>
          </w:tcPr>
          <w:p w14:paraId="5B55D5C7" w14:textId="77777777" w:rsidR="00946857" w:rsidRPr="00A135AC" w:rsidRDefault="00946857" w:rsidP="00946857">
            <w:pPr>
              <w:spacing w:line="288" w:lineRule="auto"/>
              <w:rPr>
                <w:rFonts w:ascii="Arial" w:hAnsi="Arial" w:cs="Arial"/>
                <w:b/>
                <w:bCs/>
                <w:color w:val="000000"/>
                <w:lang w:eastAsia="en-GB"/>
              </w:rPr>
            </w:pPr>
          </w:p>
          <w:p w14:paraId="5B55D5C8" w14:textId="77777777" w:rsidR="00946857" w:rsidRPr="00A135AC" w:rsidRDefault="00946857" w:rsidP="00946857">
            <w:pPr>
              <w:spacing w:before="60" w:after="60" w:line="288" w:lineRule="auto"/>
              <w:jc w:val="center"/>
              <w:rPr>
                <w:rFonts w:ascii="Arial" w:hAnsi="Arial" w:cs="Arial"/>
              </w:rPr>
            </w:pPr>
            <w:r w:rsidRPr="00A135AC">
              <w:rPr>
                <w:rFonts w:ascii="Arial" w:hAnsi="Arial" w:cs="Arial"/>
                <w:b/>
                <w:bCs/>
                <w:color w:val="000000"/>
                <w:lang w:eastAsia="en-GB"/>
              </w:rPr>
              <w:t>Performance Default points per occurrence</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14:paraId="5B55D5C9"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b/>
                <w:bCs/>
                <w:color w:val="000000"/>
                <w:lang w:eastAsia="en-GB"/>
              </w:rPr>
              <w:t>Financial Deductions per Occurrence after trigger point is reached</w:t>
            </w:r>
          </w:p>
        </w:tc>
        <w:tc>
          <w:tcPr>
            <w:tcW w:w="3828" w:type="dxa"/>
            <w:tcBorders>
              <w:top w:val="single" w:sz="4" w:space="0" w:color="auto"/>
              <w:left w:val="single" w:sz="4" w:space="0" w:color="auto"/>
              <w:bottom w:val="single" w:sz="4" w:space="0" w:color="auto"/>
              <w:right w:val="single" w:sz="4" w:space="0" w:color="auto"/>
            </w:tcBorders>
            <w:shd w:val="clear" w:color="auto" w:fill="00B0F0"/>
            <w:vAlign w:val="center"/>
          </w:tcPr>
          <w:p w14:paraId="5B55D5CA" w14:textId="77777777" w:rsidR="00946857" w:rsidRPr="00A135AC" w:rsidRDefault="00946857" w:rsidP="00946857">
            <w:pPr>
              <w:spacing w:before="60" w:after="60" w:line="288" w:lineRule="auto"/>
              <w:rPr>
                <w:rFonts w:ascii="Arial" w:hAnsi="Arial" w:cs="Arial"/>
                <w:color w:val="000000"/>
                <w:lang w:eastAsia="en-GB"/>
              </w:rPr>
            </w:pPr>
            <w:r w:rsidRPr="00A135AC">
              <w:rPr>
                <w:rFonts w:ascii="Arial" w:hAnsi="Arial" w:cs="Arial"/>
                <w:b/>
                <w:bCs/>
                <w:color w:val="000000"/>
                <w:lang w:eastAsia="en-GB"/>
              </w:rPr>
              <w:t>Monitoring Methodology</w:t>
            </w:r>
          </w:p>
        </w:tc>
      </w:tr>
      <w:tr w:rsidR="00946857" w:rsidRPr="00A135AC" w14:paraId="5B55D5D3" w14:textId="77777777" w:rsidTr="00946857">
        <w:trPr>
          <w:cantSplit/>
          <w:trHeight w:val="5797"/>
        </w:trPr>
        <w:tc>
          <w:tcPr>
            <w:tcW w:w="696" w:type="dxa"/>
            <w:tcBorders>
              <w:top w:val="single" w:sz="4" w:space="0" w:color="auto"/>
              <w:left w:val="single" w:sz="4" w:space="0" w:color="auto"/>
              <w:bottom w:val="single" w:sz="4" w:space="0" w:color="auto"/>
              <w:right w:val="single" w:sz="4" w:space="0" w:color="auto"/>
            </w:tcBorders>
          </w:tcPr>
          <w:p w14:paraId="5B55D5CC"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color w:val="000000"/>
                <w:lang w:eastAsia="en-GB"/>
              </w:rPr>
              <w:t>1</w:t>
            </w:r>
            <w:r>
              <w:rPr>
                <w:rFonts w:ascii="Arial" w:hAnsi="Arial" w:cs="Arial"/>
                <w:color w:val="000000"/>
                <w:lang w:eastAsia="en-GB"/>
              </w:rPr>
              <w:t>2</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B55D5CD"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color w:val="000000"/>
                <w:lang w:eastAsia="en-GB"/>
              </w:rPr>
              <w:t>Schedule 1 (Client's Requirements)</w:t>
            </w:r>
          </w:p>
        </w:tc>
        <w:tc>
          <w:tcPr>
            <w:tcW w:w="2268" w:type="dxa"/>
            <w:tcBorders>
              <w:top w:val="single" w:sz="4" w:space="0" w:color="auto"/>
              <w:left w:val="single" w:sz="4" w:space="0" w:color="auto"/>
              <w:bottom w:val="single" w:sz="4" w:space="0" w:color="auto"/>
              <w:right w:val="single" w:sz="4" w:space="0" w:color="auto"/>
            </w:tcBorders>
          </w:tcPr>
          <w:p w14:paraId="5B55D5CE" w14:textId="77777777" w:rsidR="00946857" w:rsidRPr="00A135AC" w:rsidRDefault="00946857" w:rsidP="00946857">
            <w:pPr>
              <w:spacing w:before="60" w:after="60" w:line="288" w:lineRule="auto"/>
              <w:jc w:val="both"/>
              <w:rPr>
                <w:rFonts w:ascii="Arial" w:hAnsi="Arial" w:cs="Arial"/>
                <w:color w:val="000000"/>
              </w:rPr>
            </w:pPr>
            <w:r w:rsidRPr="00A135AC">
              <w:rPr>
                <w:rFonts w:ascii="Arial" w:hAnsi="Arial" w:cs="Arial"/>
                <w:color w:val="000000"/>
              </w:rPr>
              <w:t>The Supplier will comply with instructions issued by the Client and at third party premises when operating there.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B55D5CF" w14:textId="77777777" w:rsidR="00946857" w:rsidRPr="00A135AC" w:rsidRDefault="00946857" w:rsidP="00946857">
            <w:pPr>
              <w:spacing w:before="60" w:after="60" w:line="288" w:lineRule="auto"/>
              <w:jc w:val="both"/>
              <w:rPr>
                <w:rFonts w:ascii="Arial" w:hAnsi="Arial" w:cs="Arial"/>
                <w:color w:val="000000"/>
              </w:rPr>
            </w:pPr>
            <w:r w:rsidRPr="00A135AC">
              <w:rPr>
                <w:rFonts w:ascii="Arial" w:hAnsi="Arial" w:cs="Arial"/>
                <w:color w:val="000000"/>
              </w:rPr>
              <w:t>The Supplier fails to comply with instructions issued by the Client or at third party premises when operating there.</w:t>
            </w:r>
          </w:p>
        </w:tc>
        <w:tc>
          <w:tcPr>
            <w:tcW w:w="1559" w:type="dxa"/>
            <w:tcBorders>
              <w:top w:val="single" w:sz="4" w:space="0" w:color="auto"/>
              <w:left w:val="single" w:sz="4" w:space="0" w:color="auto"/>
              <w:bottom w:val="single" w:sz="4" w:space="0" w:color="auto"/>
              <w:right w:val="single" w:sz="4" w:space="0" w:color="auto"/>
            </w:tcBorders>
          </w:tcPr>
          <w:p w14:paraId="5B55D5D0" w14:textId="77777777" w:rsidR="00946857" w:rsidRPr="00A135AC" w:rsidRDefault="00946857" w:rsidP="00946857">
            <w:pPr>
              <w:spacing w:before="60" w:after="60" w:line="288" w:lineRule="auto"/>
              <w:jc w:val="center"/>
              <w:rPr>
                <w:rFonts w:ascii="Arial" w:hAnsi="Arial" w:cs="Arial"/>
              </w:rPr>
            </w:pPr>
            <w:r w:rsidRPr="00A135AC">
              <w:rPr>
                <w:rFonts w:ascii="Arial" w:hAnsi="Arial" w:cs="Arial"/>
              </w:rPr>
              <w:t>350</w:t>
            </w:r>
          </w:p>
        </w:tc>
        <w:tc>
          <w:tcPr>
            <w:tcW w:w="1984" w:type="dxa"/>
            <w:tcBorders>
              <w:top w:val="single" w:sz="4" w:space="0" w:color="auto"/>
              <w:left w:val="single" w:sz="4" w:space="0" w:color="auto"/>
              <w:bottom w:val="single" w:sz="4" w:space="0" w:color="auto"/>
              <w:right w:val="single" w:sz="4" w:space="0" w:color="auto"/>
            </w:tcBorders>
          </w:tcPr>
          <w:p w14:paraId="5B55D5D1"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color w:val="000000"/>
                <w:lang w:eastAsia="en-GB"/>
              </w:rPr>
              <w:t>£350</w:t>
            </w:r>
          </w:p>
        </w:tc>
        <w:tc>
          <w:tcPr>
            <w:tcW w:w="3828" w:type="dxa"/>
            <w:tcBorders>
              <w:top w:val="single" w:sz="4" w:space="0" w:color="auto"/>
              <w:left w:val="single" w:sz="4" w:space="0" w:color="auto"/>
              <w:bottom w:val="single" w:sz="4" w:space="0" w:color="auto"/>
              <w:right w:val="single" w:sz="4" w:space="0" w:color="auto"/>
            </w:tcBorders>
          </w:tcPr>
          <w:p w14:paraId="5B55D5D2" w14:textId="77777777" w:rsidR="00946857" w:rsidRPr="00A135AC" w:rsidRDefault="00946857" w:rsidP="00946857">
            <w:pPr>
              <w:spacing w:before="60" w:after="60" w:line="288" w:lineRule="auto"/>
              <w:jc w:val="both"/>
              <w:rPr>
                <w:rFonts w:ascii="Arial" w:hAnsi="Arial" w:cs="Arial"/>
                <w:color w:val="000000"/>
                <w:lang w:eastAsia="en-GB"/>
              </w:rPr>
            </w:pPr>
            <w:r w:rsidRPr="00A135AC">
              <w:rPr>
                <w:rFonts w:ascii="Arial" w:hAnsi="Arial" w:cs="Arial"/>
                <w:color w:val="000000"/>
                <w:lang w:eastAsia="en-GB"/>
              </w:rPr>
              <w:t>Per incident as reported by the Supplier or the Client</w:t>
            </w:r>
          </w:p>
        </w:tc>
      </w:tr>
    </w:tbl>
    <w:p w14:paraId="5B55D5D4" w14:textId="77777777" w:rsidR="00946857" w:rsidRDefault="00946857" w:rsidP="00D4159A">
      <w:pPr>
        <w:spacing w:after="210" w:line="264" w:lineRule="auto"/>
        <w:ind w:left="1440" w:hanging="720"/>
        <w:jc w:val="both"/>
        <w:outlineLvl w:val="0"/>
        <w:rPr>
          <w:rFonts w:ascii="Arial" w:hAnsi="Arial" w:cs="Arial"/>
        </w:rPr>
        <w:sectPr w:rsidR="00946857" w:rsidSect="00946857">
          <w:pgSz w:w="16840" w:h="11900" w:orient="landscape"/>
          <w:pgMar w:top="843" w:right="567" w:bottom="1418" w:left="1276" w:header="720" w:footer="1109" w:gutter="0"/>
          <w:pgNumType w:start="1"/>
          <w:cols w:space="720"/>
          <w:noEndnote/>
          <w:titlePg/>
          <w:docGrid w:linePitch="272"/>
        </w:sectPr>
      </w:pPr>
    </w:p>
    <w:tbl>
      <w:tblPr>
        <w:tblW w:w="13454" w:type="dxa"/>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1560"/>
        <w:gridCol w:w="2268"/>
        <w:gridCol w:w="1559"/>
        <w:gridCol w:w="1559"/>
        <w:gridCol w:w="1984"/>
        <w:gridCol w:w="3828"/>
      </w:tblGrid>
      <w:tr w:rsidR="00946857" w:rsidRPr="00A135AC" w14:paraId="5B55D5DE" w14:textId="77777777" w:rsidTr="00946857">
        <w:trPr>
          <w:cantSplit/>
          <w:trHeight w:val="595"/>
        </w:trPr>
        <w:tc>
          <w:tcPr>
            <w:tcW w:w="696" w:type="dxa"/>
            <w:tcBorders>
              <w:top w:val="single" w:sz="4" w:space="0" w:color="auto"/>
              <w:left w:val="single" w:sz="4" w:space="0" w:color="auto"/>
              <w:bottom w:val="single" w:sz="4" w:space="0" w:color="auto"/>
              <w:right w:val="single" w:sz="4" w:space="0" w:color="auto"/>
            </w:tcBorders>
            <w:shd w:val="clear" w:color="auto" w:fill="00B0F0"/>
            <w:vAlign w:val="center"/>
          </w:tcPr>
          <w:p w14:paraId="5B55D5D5"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b/>
                <w:bCs/>
                <w:color w:val="000000"/>
                <w:lang w:eastAsia="en-GB"/>
              </w:rPr>
              <w:lastRenderedPageBreak/>
              <w:t>Item No.</w:t>
            </w:r>
          </w:p>
        </w:tc>
        <w:tc>
          <w:tcPr>
            <w:tcW w:w="1560" w:type="dxa"/>
            <w:tcBorders>
              <w:top w:val="single" w:sz="4" w:space="0" w:color="auto"/>
              <w:left w:val="single" w:sz="4" w:space="0" w:color="auto"/>
              <w:bottom w:val="single" w:sz="4" w:space="0" w:color="auto"/>
              <w:right w:val="single" w:sz="4" w:space="0" w:color="auto"/>
            </w:tcBorders>
            <w:shd w:val="clear" w:color="auto" w:fill="00B0F0"/>
            <w:vAlign w:val="center"/>
          </w:tcPr>
          <w:p w14:paraId="5B55D5D6"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b/>
                <w:bCs/>
                <w:color w:val="000000"/>
                <w:lang w:eastAsia="en-GB"/>
              </w:rPr>
              <w:t>Relevant Section of Contract</w:t>
            </w:r>
          </w:p>
        </w:tc>
        <w:tc>
          <w:tcPr>
            <w:tcW w:w="2268" w:type="dxa"/>
            <w:tcBorders>
              <w:top w:val="single" w:sz="4" w:space="0" w:color="auto"/>
              <w:left w:val="single" w:sz="4" w:space="0" w:color="auto"/>
              <w:bottom w:val="single" w:sz="4" w:space="0" w:color="auto"/>
              <w:right w:val="single" w:sz="4" w:space="0" w:color="auto"/>
            </w:tcBorders>
            <w:shd w:val="clear" w:color="auto" w:fill="00B0F0"/>
          </w:tcPr>
          <w:p w14:paraId="5B55D5D7" w14:textId="77777777" w:rsidR="00946857" w:rsidRPr="00A135AC" w:rsidRDefault="00946857" w:rsidP="00946857">
            <w:pPr>
              <w:spacing w:line="288" w:lineRule="auto"/>
              <w:rPr>
                <w:rFonts w:ascii="Arial" w:hAnsi="Arial" w:cs="Arial"/>
                <w:b/>
                <w:bCs/>
                <w:color w:val="000000"/>
                <w:lang w:eastAsia="en-GB"/>
              </w:rPr>
            </w:pPr>
          </w:p>
          <w:p w14:paraId="5B55D5D8" w14:textId="77777777" w:rsidR="00946857" w:rsidRPr="00A135AC" w:rsidRDefault="00946857" w:rsidP="00946857">
            <w:pPr>
              <w:spacing w:before="60" w:after="60" w:line="288" w:lineRule="auto"/>
              <w:jc w:val="both"/>
              <w:rPr>
                <w:rFonts w:ascii="Arial" w:hAnsi="Arial" w:cs="Arial"/>
                <w:color w:val="000000"/>
              </w:rPr>
            </w:pPr>
            <w:r w:rsidRPr="00A135AC">
              <w:rPr>
                <w:rFonts w:ascii="Arial" w:hAnsi="Arial" w:cs="Arial"/>
                <w:b/>
                <w:bCs/>
                <w:color w:val="000000"/>
                <w:lang w:eastAsia="en-GB"/>
              </w:rPr>
              <w:t>Performance Standard</w:t>
            </w:r>
          </w:p>
        </w:tc>
        <w:tc>
          <w:tcPr>
            <w:tcW w:w="1559" w:type="dxa"/>
            <w:tcBorders>
              <w:top w:val="single" w:sz="4" w:space="0" w:color="auto"/>
              <w:left w:val="single" w:sz="4" w:space="0" w:color="auto"/>
              <w:bottom w:val="single" w:sz="4" w:space="0" w:color="auto"/>
              <w:right w:val="single" w:sz="4" w:space="0" w:color="auto"/>
            </w:tcBorders>
            <w:shd w:val="clear" w:color="auto" w:fill="00B0F0"/>
            <w:vAlign w:val="center"/>
          </w:tcPr>
          <w:p w14:paraId="5B55D5D9" w14:textId="77777777" w:rsidR="00946857" w:rsidRPr="00A135AC" w:rsidRDefault="00946857" w:rsidP="00946857">
            <w:pPr>
              <w:spacing w:before="60" w:after="60" w:line="288" w:lineRule="auto"/>
              <w:jc w:val="both"/>
              <w:rPr>
                <w:rFonts w:ascii="Arial" w:hAnsi="Arial" w:cs="Arial"/>
                <w:color w:val="000000"/>
              </w:rPr>
            </w:pPr>
            <w:r w:rsidRPr="00A135AC">
              <w:rPr>
                <w:rFonts w:ascii="Arial" w:hAnsi="Arial" w:cs="Arial"/>
                <w:b/>
                <w:bCs/>
                <w:color w:val="000000"/>
                <w:lang w:eastAsia="en-GB"/>
              </w:rPr>
              <w:t>Performance Standard Failure</w:t>
            </w:r>
          </w:p>
        </w:tc>
        <w:tc>
          <w:tcPr>
            <w:tcW w:w="1559" w:type="dxa"/>
            <w:tcBorders>
              <w:top w:val="single" w:sz="4" w:space="0" w:color="auto"/>
              <w:left w:val="single" w:sz="4" w:space="0" w:color="auto"/>
              <w:bottom w:val="single" w:sz="4" w:space="0" w:color="auto"/>
              <w:right w:val="single" w:sz="4" w:space="0" w:color="auto"/>
            </w:tcBorders>
            <w:shd w:val="clear" w:color="auto" w:fill="00B0F0"/>
            <w:vAlign w:val="center"/>
          </w:tcPr>
          <w:p w14:paraId="5B55D5DA" w14:textId="77777777" w:rsidR="00946857" w:rsidRPr="00A135AC" w:rsidRDefault="00946857" w:rsidP="00946857">
            <w:pPr>
              <w:spacing w:line="288" w:lineRule="auto"/>
              <w:rPr>
                <w:rFonts w:ascii="Arial" w:hAnsi="Arial" w:cs="Arial"/>
                <w:b/>
                <w:bCs/>
                <w:color w:val="000000"/>
                <w:lang w:eastAsia="en-GB"/>
              </w:rPr>
            </w:pPr>
          </w:p>
          <w:p w14:paraId="5B55D5DB" w14:textId="77777777" w:rsidR="00946857" w:rsidRPr="00A135AC" w:rsidRDefault="00946857" w:rsidP="00946857">
            <w:pPr>
              <w:spacing w:before="60" w:after="60" w:line="288" w:lineRule="auto"/>
              <w:jc w:val="center"/>
              <w:rPr>
                <w:rFonts w:ascii="Arial" w:hAnsi="Arial" w:cs="Arial"/>
              </w:rPr>
            </w:pPr>
            <w:r w:rsidRPr="00A135AC">
              <w:rPr>
                <w:rFonts w:ascii="Arial" w:hAnsi="Arial" w:cs="Arial"/>
                <w:b/>
                <w:bCs/>
                <w:color w:val="000000"/>
                <w:lang w:eastAsia="en-GB"/>
              </w:rPr>
              <w:t>Performance Default points per occurrence</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14:paraId="5B55D5DC"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b/>
                <w:bCs/>
                <w:color w:val="000000"/>
                <w:lang w:eastAsia="en-GB"/>
              </w:rPr>
              <w:t>Financial Deductions per Occurrence after trigger point is reached</w:t>
            </w:r>
          </w:p>
        </w:tc>
        <w:tc>
          <w:tcPr>
            <w:tcW w:w="3828" w:type="dxa"/>
            <w:tcBorders>
              <w:top w:val="single" w:sz="4" w:space="0" w:color="auto"/>
              <w:left w:val="single" w:sz="4" w:space="0" w:color="auto"/>
              <w:bottom w:val="single" w:sz="4" w:space="0" w:color="auto"/>
              <w:right w:val="single" w:sz="4" w:space="0" w:color="auto"/>
            </w:tcBorders>
            <w:shd w:val="clear" w:color="auto" w:fill="00B0F0"/>
            <w:vAlign w:val="center"/>
          </w:tcPr>
          <w:p w14:paraId="5B55D5DD" w14:textId="77777777" w:rsidR="00946857" w:rsidRPr="00A135AC" w:rsidRDefault="00946857" w:rsidP="00946857">
            <w:pPr>
              <w:spacing w:before="60" w:after="60" w:line="288" w:lineRule="auto"/>
              <w:jc w:val="both"/>
              <w:rPr>
                <w:rFonts w:ascii="Arial" w:hAnsi="Arial" w:cs="Arial"/>
                <w:color w:val="000000"/>
                <w:lang w:eastAsia="en-GB"/>
              </w:rPr>
            </w:pPr>
            <w:r w:rsidRPr="00A135AC">
              <w:rPr>
                <w:rFonts w:ascii="Arial" w:hAnsi="Arial" w:cs="Arial"/>
                <w:b/>
                <w:bCs/>
                <w:color w:val="000000"/>
                <w:lang w:eastAsia="en-GB"/>
              </w:rPr>
              <w:t>Monitoring Methodology</w:t>
            </w:r>
          </w:p>
        </w:tc>
      </w:tr>
      <w:tr w:rsidR="00946857" w:rsidRPr="00A135AC" w14:paraId="5B55D5E6" w14:textId="77777777" w:rsidTr="00946857">
        <w:trPr>
          <w:cantSplit/>
          <w:trHeight w:val="595"/>
        </w:trPr>
        <w:tc>
          <w:tcPr>
            <w:tcW w:w="696" w:type="dxa"/>
            <w:tcBorders>
              <w:top w:val="single" w:sz="4" w:space="0" w:color="auto"/>
              <w:left w:val="single" w:sz="4" w:space="0" w:color="auto"/>
              <w:bottom w:val="single" w:sz="4" w:space="0" w:color="auto"/>
              <w:right w:val="single" w:sz="4" w:space="0" w:color="auto"/>
            </w:tcBorders>
          </w:tcPr>
          <w:p w14:paraId="5B55D5DF"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color w:val="000000"/>
                <w:lang w:eastAsia="en-GB"/>
              </w:rPr>
              <w:t>1</w:t>
            </w:r>
            <w:r>
              <w:rPr>
                <w:rFonts w:ascii="Arial" w:hAnsi="Arial" w:cs="Arial"/>
                <w:color w:val="000000"/>
                <w:lang w:eastAsia="en-GB"/>
              </w:rPr>
              <w:t>3</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B55D5E0"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color w:val="000000"/>
                <w:lang w:eastAsia="en-GB"/>
              </w:rPr>
              <w:t>Schedule 1 (Client's Requirements)</w:t>
            </w:r>
          </w:p>
        </w:tc>
        <w:tc>
          <w:tcPr>
            <w:tcW w:w="2268" w:type="dxa"/>
            <w:tcBorders>
              <w:top w:val="single" w:sz="4" w:space="0" w:color="auto"/>
              <w:left w:val="single" w:sz="4" w:space="0" w:color="auto"/>
              <w:bottom w:val="single" w:sz="4" w:space="0" w:color="auto"/>
              <w:right w:val="single" w:sz="4" w:space="0" w:color="auto"/>
            </w:tcBorders>
          </w:tcPr>
          <w:p w14:paraId="5B55D5E1" w14:textId="77777777" w:rsidR="00946857" w:rsidRPr="00A135AC" w:rsidRDefault="00946857" w:rsidP="00946857">
            <w:pPr>
              <w:spacing w:before="60" w:after="60" w:line="288" w:lineRule="auto"/>
              <w:jc w:val="both"/>
              <w:rPr>
                <w:rFonts w:ascii="Arial" w:hAnsi="Arial" w:cs="Arial"/>
                <w:color w:val="000000"/>
              </w:rPr>
            </w:pPr>
            <w:r w:rsidRPr="00A135AC">
              <w:rPr>
                <w:rFonts w:ascii="Arial" w:hAnsi="Arial" w:cs="Arial"/>
                <w:color w:val="000000"/>
              </w:rPr>
              <w:t>The Supplier shall not damage any WTS and / or third party asset by being negligent.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B55D5E2" w14:textId="77777777" w:rsidR="00946857" w:rsidRPr="00A135AC" w:rsidRDefault="00946857" w:rsidP="00946857">
            <w:pPr>
              <w:spacing w:before="60" w:after="60" w:line="288" w:lineRule="auto"/>
              <w:jc w:val="both"/>
              <w:rPr>
                <w:rFonts w:ascii="Arial" w:hAnsi="Arial" w:cs="Arial"/>
                <w:color w:val="000000"/>
              </w:rPr>
            </w:pPr>
            <w:r w:rsidRPr="00A135AC">
              <w:rPr>
                <w:rFonts w:ascii="Arial" w:hAnsi="Arial" w:cs="Arial"/>
                <w:color w:val="000000"/>
              </w:rPr>
              <w:t>The Supplier damages a WTS and / or third party asset by being negligent</w:t>
            </w:r>
          </w:p>
        </w:tc>
        <w:tc>
          <w:tcPr>
            <w:tcW w:w="1559" w:type="dxa"/>
            <w:tcBorders>
              <w:top w:val="single" w:sz="4" w:space="0" w:color="auto"/>
              <w:left w:val="single" w:sz="4" w:space="0" w:color="auto"/>
              <w:bottom w:val="single" w:sz="4" w:space="0" w:color="auto"/>
              <w:right w:val="single" w:sz="4" w:space="0" w:color="auto"/>
            </w:tcBorders>
          </w:tcPr>
          <w:p w14:paraId="5B55D5E3" w14:textId="77777777" w:rsidR="00946857" w:rsidRPr="00A135AC" w:rsidRDefault="00946857" w:rsidP="00946857">
            <w:pPr>
              <w:spacing w:before="60" w:after="60" w:line="288" w:lineRule="auto"/>
              <w:jc w:val="center"/>
              <w:rPr>
                <w:rFonts w:ascii="Arial" w:hAnsi="Arial" w:cs="Arial"/>
              </w:rPr>
            </w:pPr>
            <w:r w:rsidRPr="00A135AC">
              <w:rPr>
                <w:rFonts w:ascii="Arial" w:hAnsi="Arial" w:cs="Arial"/>
              </w:rPr>
              <w:t>500</w:t>
            </w:r>
          </w:p>
        </w:tc>
        <w:tc>
          <w:tcPr>
            <w:tcW w:w="1984" w:type="dxa"/>
            <w:tcBorders>
              <w:top w:val="single" w:sz="4" w:space="0" w:color="auto"/>
              <w:left w:val="single" w:sz="4" w:space="0" w:color="auto"/>
              <w:bottom w:val="single" w:sz="4" w:space="0" w:color="auto"/>
              <w:right w:val="single" w:sz="4" w:space="0" w:color="auto"/>
            </w:tcBorders>
          </w:tcPr>
          <w:p w14:paraId="5B55D5E4"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color w:val="000000"/>
                <w:lang w:eastAsia="en-GB"/>
              </w:rPr>
              <w:t>£500</w:t>
            </w:r>
          </w:p>
        </w:tc>
        <w:tc>
          <w:tcPr>
            <w:tcW w:w="3828" w:type="dxa"/>
            <w:tcBorders>
              <w:top w:val="single" w:sz="4" w:space="0" w:color="auto"/>
              <w:left w:val="single" w:sz="4" w:space="0" w:color="auto"/>
              <w:bottom w:val="single" w:sz="4" w:space="0" w:color="auto"/>
              <w:right w:val="single" w:sz="4" w:space="0" w:color="auto"/>
            </w:tcBorders>
          </w:tcPr>
          <w:p w14:paraId="5B55D5E5" w14:textId="77777777" w:rsidR="00946857" w:rsidRPr="00A135AC" w:rsidRDefault="00946857" w:rsidP="00946857">
            <w:pPr>
              <w:spacing w:before="60" w:after="60" w:line="288" w:lineRule="auto"/>
              <w:jc w:val="both"/>
              <w:rPr>
                <w:rFonts w:ascii="Arial" w:hAnsi="Arial" w:cs="Arial"/>
                <w:color w:val="000000"/>
                <w:lang w:eastAsia="en-GB"/>
              </w:rPr>
            </w:pPr>
            <w:r w:rsidRPr="00A135AC">
              <w:rPr>
                <w:rFonts w:ascii="Arial" w:hAnsi="Arial" w:cs="Arial"/>
                <w:color w:val="000000"/>
                <w:lang w:eastAsia="en-GB"/>
              </w:rPr>
              <w:t xml:space="preserve">Per incident as reported by the Supplier or the Client. Recorded by WTS supervisor in site diary. The Supplier shall also pay for any additional costs that the Client incurs </w:t>
            </w:r>
            <w:proofErr w:type="spellStart"/>
            <w:r w:rsidRPr="00A135AC">
              <w:rPr>
                <w:rFonts w:ascii="Arial" w:hAnsi="Arial" w:cs="Arial"/>
                <w:color w:val="000000"/>
                <w:lang w:eastAsia="en-GB"/>
              </w:rPr>
              <w:t>e.g</w:t>
            </w:r>
            <w:proofErr w:type="spellEnd"/>
            <w:r w:rsidRPr="00A135AC">
              <w:rPr>
                <w:rFonts w:ascii="Arial" w:hAnsi="Arial" w:cs="Arial"/>
                <w:color w:val="000000"/>
                <w:lang w:eastAsia="en-GB"/>
              </w:rPr>
              <w:t xml:space="preserve"> structural surveys, call outs. These costs shall be owed as a debt.</w:t>
            </w:r>
          </w:p>
        </w:tc>
      </w:tr>
      <w:tr w:rsidR="00946857" w:rsidRPr="00A135AC" w14:paraId="5B55D5EE" w14:textId="77777777" w:rsidTr="00946857">
        <w:trPr>
          <w:cantSplit/>
          <w:trHeight w:val="595"/>
        </w:trPr>
        <w:tc>
          <w:tcPr>
            <w:tcW w:w="696" w:type="dxa"/>
          </w:tcPr>
          <w:p w14:paraId="5B55D5E7"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color w:val="000000"/>
                <w:lang w:eastAsia="en-GB"/>
              </w:rPr>
              <w:t>1</w:t>
            </w:r>
            <w:r>
              <w:rPr>
                <w:rFonts w:ascii="Arial" w:hAnsi="Arial" w:cs="Arial"/>
                <w:color w:val="000000"/>
                <w:lang w:eastAsia="en-GB"/>
              </w:rPr>
              <w:t>4</w:t>
            </w:r>
          </w:p>
        </w:tc>
        <w:tc>
          <w:tcPr>
            <w:tcW w:w="1560" w:type="dxa"/>
            <w:shd w:val="clear" w:color="auto" w:fill="auto"/>
          </w:tcPr>
          <w:p w14:paraId="5B55D5E8"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color w:val="000000"/>
                <w:lang w:eastAsia="en-GB"/>
              </w:rPr>
              <w:t>Schedule 1 (Client's Requirements)</w:t>
            </w:r>
          </w:p>
        </w:tc>
        <w:tc>
          <w:tcPr>
            <w:tcW w:w="2268" w:type="dxa"/>
          </w:tcPr>
          <w:p w14:paraId="5B55D5E9" w14:textId="77777777" w:rsidR="00946857" w:rsidRPr="00A135AC" w:rsidRDefault="00946857" w:rsidP="00946857">
            <w:pPr>
              <w:spacing w:before="60" w:after="60" w:line="288" w:lineRule="auto"/>
              <w:jc w:val="both"/>
              <w:rPr>
                <w:rFonts w:ascii="Arial" w:hAnsi="Arial" w:cs="Arial"/>
                <w:color w:val="000000"/>
              </w:rPr>
            </w:pPr>
            <w:r w:rsidRPr="00A135AC">
              <w:rPr>
                <w:rFonts w:ascii="Arial" w:hAnsi="Arial" w:cs="Arial"/>
                <w:color w:val="000000"/>
              </w:rPr>
              <w:t>The Supplier is not to ask staff at the WTS for any assistance that is deemed excessive and/or inappropriate by the Client</w:t>
            </w:r>
          </w:p>
        </w:tc>
        <w:tc>
          <w:tcPr>
            <w:tcW w:w="1559" w:type="dxa"/>
            <w:shd w:val="clear" w:color="auto" w:fill="auto"/>
          </w:tcPr>
          <w:p w14:paraId="5B55D5EA" w14:textId="77777777" w:rsidR="00946857" w:rsidRPr="00A135AC" w:rsidRDefault="00946857" w:rsidP="00946857">
            <w:pPr>
              <w:spacing w:before="60" w:after="60" w:line="288" w:lineRule="auto"/>
              <w:jc w:val="both"/>
              <w:rPr>
                <w:rFonts w:ascii="Arial" w:hAnsi="Arial" w:cs="Arial"/>
                <w:color w:val="000000"/>
              </w:rPr>
            </w:pPr>
            <w:r w:rsidRPr="00A135AC">
              <w:rPr>
                <w:rFonts w:ascii="Arial" w:hAnsi="Arial" w:cs="Arial"/>
                <w:color w:val="000000"/>
              </w:rPr>
              <w:t>The Supplier has asked the WTS staff for assistance that the Client deems inappropriate</w:t>
            </w:r>
          </w:p>
        </w:tc>
        <w:tc>
          <w:tcPr>
            <w:tcW w:w="1559" w:type="dxa"/>
          </w:tcPr>
          <w:p w14:paraId="5B55D5EB" w14:textId="77777777" w:rsidR="00946857" w:rsidRPr="00A135AC" w:rsidRDefault="00946857" w:rsidP="00946857">
            <w:pPr>
              <w:spacing w:before="60" w:after="60" w:line="288" w:lineRule="auto"/>
              <w:jc w:val="center"/>
              <w:rPr>
                <w:rFonts w:ascii="Arial" w:hAnsi="Arial" w:cs="Arial"/>
              </w:rPr>
            </w:pPr>
            <w:r w:rsidRPr="00A135AC">
              <w:rPr>
                <w:rFonts w:ascii="Arial" w:hAnsi="Arial" w:cs="Arial"/>
              </w:rPr>
              <w:t>250</w:t>
            </w:r>
          </w:p>
        </w:tc>
        <w:tc>
          <w:tcPr>
            <w:tcW w:w="1984" w:type="dxa"/>
          </w:tcPr>
          <w:p w14:paraId="5B55D5EC" w14:textId="77777777" w:rsidR="00946857" w:rsidRPr="00A135AC" w:rsidRDefault="00946857" w:rsidP="00946857">
            <w:pPr>
              <w:spacing w:before="60" w:after="60" w:line="288" w:lineRule="auto"/>
              <w:jc w:val="center"/>
              <w:rPr>
                <w:rFonts w:ascii="Arial" w:hAnsi="Arial" w:cs="Arial"/>
                <w:color w:val="000000"/>
                <w:lang w:eastAsia="en-GB"/>
              </w:rPr>
            </w:pPr>
            <w:r w:rsidRPr="00A135AC">
              <w:rPr>
                <w:rFonts w:ascii="Arial" w:hAnsi="Arial" w:cs="Arial"/>
                <w:color w:val="000000"/>
                <w:lang w:eastAsia="en-GB"/>
              </w:rPr>
              <w:t>£250</w:t>
            </w:r>
          </w:p>
        </w:tc>
        <w:tc>
          <w:tcPr>
            <w:tcW w:w="3828" w:type="dxa"/>
          </w:tcPr>
          <w:p w14:paraId="5B55D5ED" w14:textId="77777777" w:rsidR="00946857" w:rsidRPr="00A135AC" w:rsidRDefault="00946857" w:rsidP="00946857">
            <w:pPr>
              <w:spacing w:before="60" w:after="60" w:line="288" w:lineRule="auto"/>
              <w:jc w:val="both"/>
              <w:rPr>
                <w:rFonts w:ascii="Arial" w:hAnsi="Arial" w:cs="Arial"/>
                <w:color w:val="000000"/>
                <w:lang w:eastAsia="en-GB"/>
              </w:rPr>
            </w:pPr>
            <w:r w:rsidRPr="00A135AC">
              <w:rPr>
                <w:rFonts w:ascii="Arial" w:hAnsi="Arial" w:cs="Arial"/>
                <w:color w:val="000000"/>
                <w:lang w:eastAsia="en-GB"/>
              </w:rPr>
              <w:t>Per incident as reported by the Supplier or the Client. Recorded by WTS supervisor in site diary</w:t>
            </w:r>
          </w:p>
        </w:tc>
      </w:tr>
    </w:tbl>
    <w:p w14:paraId="5B55D5EF" w14:textId="77777777" w:rsidR="00D4159A" w:rsidRDefault="00D4159A" w:rsidP="00D4159A">
      <w:pPr>
        <w:spacing w:after="210" w:line="264" w:lineRule="auto"/>
        <w:ind w:left="1440" w:hanging="720"/>
        <w:jc w:val="both"/>
        <w:outlineLvl w:val="0"/>
        <w:rPr>
          <w:rFonts w:ascii="Arial" w:hAnsi="Arial" w:cs="Arial"/>
        </w:rPr>
        <w:sectPr w:rsidR="00D4159A" w:rsidSect="00946857">
          <w:pgSz w:w="16840" w:h="11900" w:orient="landscape"/>
          <w:pgMar w:top="843" w:right="567" w:bottom="1418" w:left="1276" w:header="720" w:footer="1109" w:gutter="0"/>
          <w:pgNumType w:start="1"/>
          <w:cols w:space="720"/>
          <w:noEndnote/>
          <w:titlePg/>
          <w:docGrid w:linePitch="272"/>
        </w:sectPr>
      </w:pPr>
    </w:p>
    <w:p w14:paraId="5B55D5F0" w14:textId="77777777" w:rsidR="00946857" w:rsidRPr="00312127" w:rsidRDefault="00946857" w:rsidP="00946857">
      <w:pPr>
        <w:pStyle w:val="NumText"/>
        <w:numPr>
          <w:ilvl w:val="0"/>
          <w:numId w:val="0"/>
        </w:numPr>
        <w:spacing w:after="240" w:line="312" w:lineRule="auto"/>
        <w:jc w:val="center"/>
        <w:rPr>
          <w:rFonts w:ascii="Arial" w:hAnsi="Arial" w:cs="Arial"/>
          <w:b/>
          <w:szCs w:val="22"/>
        </w:rPr>
      </w:pPr>
      <w:r w:rsidRPr="00312127">
        <w:rPr>
          <w:rFonts w:ascii="Arial" w:hAnsi="Arial" w:cs="Arial"/>
          <w:b/>
          <w:szCs w:val="22"/>
        </w:rPr>
        <w:lastRenderedPageBreak/>
        <w:t>SCHEDULE 6</w:t>
      </w:r>
    </w:p>
    <w:p w14:paraId="5B55D5F1" w14:textId="77777777" w:rsidR="00946857" w:rsidRDefault="00946857" w:rsidP="00946857">
      <w:pPr>
        <w:pStyle w:val="NumText"/>
        <w:numPr>
          <w:ilvl w:val="0"/>
          <w:numId w:val="0"/>
        </w:numPr>
        <w:spacing w:after="240" w:line="312" w:lineRule="auto"/>
        <w:jc w:val="center"/>
        <w:rPr>
          <w:rFonts w:ascii="Arial" w:hAnsi="Arial" w:cs="Arial"/>
          <w:b/>
        </w:rPr>
      </w:pPr>
      <w:r>
        <w:rPr>
          <w:rFonts w:ascii="Arial" w:hAnsi="Arial" w:cs="Arial"/>
          <w:b/>
        </w:rPr>
        <w:t>MINIMUM INFORMATION SECURITY STANDARDS</w:t>
      </w:r>
    </w:p>
    <w:p w14:paraId="5B55D5F2" w14:textId="77777777" w:rsidR="00946857" w:rsidRPr="00920BD6" w:rsidRDefault="00946857" w:rsidP="00946857">
      <w:pPr>
        <w:pStyle w:val="ListParagraph"/>
        <w:widowControl w:val="0"/>
        <w:ind w:left="0"/>
        <w:jc w:val="both"/>
        <w:rPr>
          <w:rFonts w:ascii="Arial" w:hAnsi="Arial" w:cs="Arial"/>
          <w:sz w:val="21"/>
          <w:szCs w:val="21"/>
        </w:rPr>
      </w:pPr>
      <w:r>
        <w:rPr>
          <w:rFonts w:ascii="Arial" w:hAnsi="Arial" w:cs="Arial"/>
          <w:sz w:val="21"/>
          <w:szCs w:val="21"/>
        </w:rPr>
        <w:t>The minimum security standards detailed within this Schedule are to be adhered to at all times when processing personal data for the purpose of or in connection with the delivery of the Services.</w:t>
      </w:r>
    </w:p>
    <w:p w14:paraId="5B55D5F3" w14:textId="77777777" w:rsidR="00946857" w:rsidRDefault="00946857" w:rsidP="00946857">
      <w:pPr>
        <w:pStyle w:val="ListParagraph"/>
        <w:widowControl w:val="0"/>
        <w:jc w:val="center"/>
        <w:rPr>
          <w:rFonts w:ascii="Arial" w:hAnsi="Arial" w:cs="Arial"/>
          <w:b/>
          <w:sz w:val="21"/>
          <w:szCs w:val="21"/>
        </w:rPr>
      </w:pPr>
    </w:p>
    <w:p w14:paraId="5B55D5F4" w14:textId="77777777" w:rsidR="00946857" w:rsidRDefault="00946857" w:rsidP="00EB49A1">
      <w:pPr>
        <w:pStyle w:val="ListParagraph"/>
        <w:widowControl w:val="0"/>
        <w:numPr>
          <w:ilvl w:val="0"/>
          <w:numId w:val="67"/>
        </w:numPr>
        <w:ind w:left="851" w:hanging="851"/>
        <w:jc w:val="both"/>
        <w:rPr>
          <w:rFonts w:ascii="Arial" w:hAnsi="Arial" w:cs="Arial"/>
          <w:b/>
          <w:sz w:val="21"/>
          <w:szCs w:val="21"/>
        </w:rPr>
      </w:pPr>
      <w:r>
        <w:rPr>
          <w:rFonts w:ascii="Arial" w:hAnsi="Arial" w:cs="Arial"/>
          <w:b/>
          <w:sz w:val="21"/>
          <w:szCs w:val="21"/>
        </w:rPr>
        <w:t xml:space="preserve">  GENERAL</w:t>
      </w:r>
    </w:p>
    <w:p w14:paraId="5B55D5F5" w14:textId="77777777" w:rsidR="00946857" w:rsidRDefault="00946857" w:rsidP="00946857">
      <w:pPr>
        <w:pStyle w:val="ListParagraph"/>
        <w:widowControl w:val="0"/>
        <w:ind w:left="1080"/>
        <w:jc w:val="both"/>
        <w:rPr>
          <w:rFonts w:ascii="Arial" w:hAnsi="Arial" w:cs="Arial"/>
          <w:b/>
          <w:sz w:val="21"/>
          <w:szCs w:val="21"/>
        </w:rPr>
      </w:pPr>
    </w:p>
    <w:p w14:paraId="5B55D5F6" w14:textId="77777777" w:rsidR="00946857" w:rsidRDefault="00946857" w:rsidP="00EB49A1">
      <w:pPr>
        <w:pStyle w:val="ListParagraph"/>
        <w:widowControl w:val="0"/>
        <w:numPr>
          <w:ilvl w:val="1"/>
          <w:numId w:val="67"/>
        </w:numPr>
        <w:ind w:left="993" w:hanging="993"/>
        <w:jc w:val="both"/>
        <w:rPr>
          <w:rFonts w:ascii="Arial" w:hAnsi="Arial" w:cs="Arial"/>
          <w:sz w:val="21"/>
          <w:szCs w:val="21"/>
        </w:rPr>
      </w:pPr>
      <w:r>
        <w:rPr>
          <w:rFonts w:ascii="Arial" w:hAnsi="Arial" w:cs="Arial"/>
          <w:sz w:val="21"/>
          <w:szCs w:val="21"/>
        </w:rPr>
        <w:t xml:space="preserve">Personal Data shall be appropriately protected and only accessed for a </w:t>
      </w:r>
      <w:proofErr w:type="gramStart"/>
      <w:r>
        <w:rPr>
          <w:rFonts w:ascii="Arial" w:hAnsi="Arial" w:cs="Arial"/>
          <w:sz w:val="21"/>
          <w:szCs w:val="21"/>
        </w:rPr>
        <w:t>lawful  purpose</w:t>
      </w:r>
      <w:proofErr w:type="gramEnd"/>
      <w:r>
        <w:rPr>
          <w:rFonts w:ascii="Arial" w:hAnsi="Arial" w:cs="Arial"/>
          <w:sz w:val="21"/>
          <w:szCs w:val="21"/>
        </w:rPr>
        <w:t xml:space="preserve"> at all times.</w:t>
      </w:r>
    </w:p>
    <w:p w14:paraId="5B55D5F7" w14:textId="77777777" w:rsidR="00946857" w:rsidRDefault="00946857" w:rsidP="00946857">
      <w:pPr>
        <w:pStyle w:val="ListParagraph"/>
        <w:widowControl w:val="0"/>
        <w:ind w:left="851" w:hanging="851"/>
        <w:jc w:val="both"/>
        <w:rPr>
          <w:rFonts w:ascii="Arial" w:hAnsi="Arial" w:cs="Arial"/>
          <w:sz w:val="21"/>
          <w:szCs w:val="21"/>
        </w:rPr>
      </w:pPr>
    </w:p>
    <w:p w14:paraId="5B55D5F8" w14:textId="77777777" w:rsidR="00946857" w:rsidRDefault="00946857" w:rsidP="00EB49A1">
      <w:pPr>
        <w:pStyle w:val="ListParagraph"/>
        <w:widowControl w:val="0"/>
        <w:numPr>
          <w:ilvl w:val="1"/>
          <w:numId w:val="67"/>
        </w:numPr>
        <w:ind w:left="993" w:hanging="993"/>
        <w:jc w:val="both"/>
        <w:rPr>
          <w:rFonts w:ascii="Arial" w:hAnsi="Arial" w:cs="Arial"/>
          <w:sz w:val="21"/>
          <w:szCs w:val="21"/>
        </w:rPr>
      </w:pPr>
      <w:r>
        <w:rPr>
          <w:rFonts w:ascii="Arial" w:hAnsi="Arial" w:cs="Arial"/>
          <w:sz w:val="21"/>
          <w:szCs w:val="21"/>
        </w:rPr>
        <w:t xml:space="preserve">Personal Data shall not be disclosed to any person or organisation unless authorised by the Client except where an existing arrangement is in place e.g. information sharing agreement or where the disclosure is required by law. </w:t>
      </w:r>
    </w:p>
    <w:p w14:paraId="5B55D5F9" w14:textId="77777777" w:rsidR="00946857" w:rsidRDefault="00946857" w:rsidP="00946857">
      <w:pPr>
        <w:pStyle w:val="ListParagraph"/>
        <w:widowControl w:val="0"/>
        <w:ind w:left="851" w:hanging="851"/>
        <w:rPr>
          <w:rFonts w:ascii="Arial" w:hAnsi="Arial" w:cs="Arial"/>
          <w:sz w:val="21"/>
          <w:szCs w:val="21"/>
        </w:rPr>
      </w:pPr>
    </w:p>
    <w:p w14:paraId="5B55D5FA" w14:textId="77777777" w:rsidR="00946857" w:rsidRDefault="00946857" w:rsidP="00EB49A1">
      <w:pPr>
        <w:pStyle w:val="ListParagraph"/>
        <w:widowControl w:val="0"/>
        <w:numPr>
          <w:ilvl w:val="1"/>
          <w:numId w:val="67"/>
        </w:numPr>
        <w:ind w:left="993" w:hanging="993"/>
        <w:jc w:val="both"/>
        <w:rPr>
          <w:rFonts w:ascii="Arial" w:hAnsi="Arial" w:cs="Arial"/>
          <w:sz w:val="21"/>
          <w:szCs w:val="21"/>
        </w:rPr>
      </w:pPr>
      <w:r>
        <w:rPr>
          <w:rFonts w:ascii="Arial" w:hAnsi="Arial" w:cs="Arial"/>
          <w:sz w:val="21"/>
          <w:szCs w:val="21"/>
        </w:rPr>
        <w:t>All Staff involved in handling Personal Data shall complete locally arranged information security and data protection training.</w:t>
      </w:r>
    </w:p>
    <w:p w14:paraId="5B55D5FB" w14:textId="77777777" w:rsidR="00946857" w:rsidRDefault="00946857" w:rsidP="00946857">
      <w:pPr>
        <w:pStyle w:val="ListParagraph"/>
        <w:widowControl w:val="0"/>
        <w:ind w:left="851" w:hanging="851"/>
        <w:rPr>
          <w:rFonts w:ascii="Arial" w:hAnsi="Arial" w:cs="Arial"/>
          <w:sz w:val="21"/>
          <w:szCs w:val="21"/>
        </w:rPr>
      </w:pPr>
    </w:p>
    <w:p w14:paraId="5B55D5FC" w14:textId="77777777" w:rsidR="00946857" w:rsidRDefault="00946857" w:rsidP="00EB49A1">
      <w:pPr>
        <w:pStyle w:val="ListParagraph"/>
        <w:widowControl w:val="0"/>
        <w:numPr>
          <w:ilvl w:val="1"/>
          <w:numId w:val="67"/>
        </w:numPr>
        <w:ind w:left="993" w:hanging="993"/>
        <w:jc w:val="both"/>
        <w:rPr>
          <w:rFonts w:ascii="Arial" w:hAnsi="Arial" w:cs="Arial"/>
          <w:sz w:val="21"/>
          <w:szCs w:val="21"/>
        </w:rPr>
      </w:pPr>
      <w:r>
        <w:rPr>
          <w:rFonts w:ascii="Arial" w:hAnsi="Arial" w:cs="Arial"/>
          <w:sz w:val="21"/>
          <w:szCs w:val="21"/>
        </w:rPr>
        <w:t>A security policy must be in place which sets out management commitment to information security and data protection and defines information security and data protection responsibilities.</w:t>
      </w:r>
    </w:p>
    <w:p w14:paraId="5B55D5FD" w14:textId="77777777" w:rsidR="00946857" w:rsidRDefault="00946857" w:rsidP="00946857">
      <w:pPr>
        <w:pStyle w:val="ListParagraph"/>
        <w:widowControl w:val="0"/>
        <w:ind w:left="851" w:hanging="851"/>
        <w:rPr>
          <w:rFonts w:ascii="Arial" w:hAnsi="Arial" w:cs="Arial"/>
          <w:sz w:val="21"/>
          <w:szCs w:val="21"/>
        </w:rPr>
      </w:pPr>
    </w:p>
    <w:p w14:paraId="5B55D5FE" w14:textId="77777777" w:rsidR="00946857" w:rsidRDefault="00946857" w:rsidP="00EB49A1">
      <w:pPr>
        <w:pStyle w:val="ListParagraph"/>
        <w:widowControl w:val="0"/>
        <w:numPr>
          <w:ilvl w:val="1"/>
          <w:numId w:val="67"/>
        </w:numPr>
        <w:ind w:left="993" w:hanging="993"/>
        <w:jc w:val="both"/>
        <w:rPr>
          <w:rFonts w:ascii="Arial" w:hAnsi="Arial" w:cs="Arial"/>
          <w:sz w:val="21"/>
          <w:szCs w:val="21"/>
        </w:rPr>
      </w:pPr>
      <w:r>
        <w:rPr>
          <w:rFonts w:ascii="Arial" w:hAnsi="Arial" w:cs="Arial"/>
          <w:sz w:val="21"/>
          <w:szCs w:val="21"/>
        </w:rPr>
        <w:t xml:space="preserve">Personal Data shall not be transferred to a country or territory outside the European Economic Area unless that country or territory ensures an adequate level of protection for the rights and freedoms of the data subjects in relation to the processing of Personal Data. Any proposed transfers of Personal Data outside of the EU must be approved in advance by the Client. </w:t>
      </w:r>
    </w:p>
    <w:p w14:paraId="5B55D5FF" w14:textId="77777777" w:rsidR="00946857" w:rsidRDefault="00946857" w:rsidP="00946857">
      <w:pPr>
        <w:pStyle w:val="ListParagraph"/>
        <w:widowControl w:val="0"/>
        <w:rPr>
          <w:rFonts w:ascii="Arial" w:hAnsi="Arial" w:cs="Arial"/>
          <w:sz w:val="21"/>
          <w:szCs w:val="21"/>
        </w:rPr>
      </w:pPr>
    </w:p>
    <w:p w14:paraId="5B55D600" w14:textId="77777777" w:rsidR="00946857" w:rsidRDefault="00946857" w:rsidP="00EB49A1">
      <w:pPr>
        <w:pStyle w:val="ListParagraph"/>
        <w:widowControl w:val="0"/>
        <w:numPr>
          <w:ilvl w:val="0"/>
          <w:numId w:val="67"/>
        </w:numPr>
        <w:ind w:left="851" w:hanging="851"/>
        <w:jc w:val="both"/>
        <w:rPr>
          <w:rFonts w:ascii="Arial" w:hAnsi="Arial" w:cs="Arial"/>
          <w:b/>
          <w:sz w:val="21"/>
          <w:szCs w:val="21"/>
        </w:rPr>
      </w:pPr>
      <w:r>
        <w:rPr>
          <w:rFonts w:ascii="Arial" w:hAnsi="Arial" w:cs="Arial"/>
          <w:b/>
          <w:sz w:val="21"/>
          <w:szCs w:val="21"/>
        </w:rPr>
        <w:t xml:space="preserve">  ELECTRONIC INFORMATION</w:t>
      </w:r>
    </w:p>
    <w:p w14:paraId="5B55D601" w14:textId="77777777" w:rsidR="00946857" w:rsidRDefault="00946857" w:rsidP="00946857">
      <w:pPr>
        <w:pStyle w:val="ListParagraph"/>
        <w:widowControl w:val="0"/>
        <w:ind w:left="1080"/>
        <w:jc w:val="both"/>
        <w:rPr>
          <w:rFonts w:ascii="Arial" w:hAnsi="Arial" w:cs="Arial"/>
          <w:b/>
          <w:sz w:val="21"/>
          <w:szCs w:val="21"/>
        </w:rPr>
      </w:pPr>
    </w:p>
    <w:p w14:paraId="5B55D602" w14:textId="77777777" w:rsidR="00946857" w:rsidRDefault="00946857" w:rsidP="00EB49A1">
      <w:pPr>
        <w:pStyle w:val="ListParagraph"/>
        <w:widowControl w:val="0"/>
        <w:numPr>
          <w:ilvl w:val="1"/>
          <w:numId w:val="67"/>
        </w:numPr>
        <w:ind w:left="851" w:hanging="851"/>
        <w:jc w:val="both"/>
        <w:rPr>
          <w:rFonts w:ascii="Arial" w:hAnsi="Arial" w:cs="Arial"/>
          <w:sz w:val="21"/>
          <w:szCs w:val="21"/>
        </w:rPr>
      </w:pPr>
      <w:r>
        <w:rPr>
          <w:rFonts w:ascii="Arial" w:hAnsi="Arial" w:cs="Arial"/>
          <w:sz w:val="21"/>
          <w:szCs w:val="21"/>
        </w:rPr>
        <w:t xml:space="preserve">  Electronic copies of Personal Data shall only be stored:</w:t>
      </w:r>
    </w:p>
    <w:p w14:paraId="5B55D603" w14:textId="77777777" w:rsidR="00946857" w:rsidRDefault="00946857" w:rsidP="00946857">
      <w:pPr>
        <w:pStyle w:val="ListParagraph"/>
        <w:widowControl w:val="0"/>
        <w:ind w:left="1455"/>
        <w:jc w:val="both"/>
        <w:rPr>
          <w:rFonts w:ascii="Arial" w:hAnsi="Arial" w:cs="Arial"/>
          <w:sz w:val="21"/>
          <w:szCs w:val="21"/>
        </w:rPr>
      </w:pPr>
    </w:p>
    <w:p w14:paraId="5B55D604" w14:textId="77777777" w:rsidR="00946857" w:rsidRDefault="00946857" w:rsidP="00EB49A1">
      <w:pPr>
        <w:pStyle w:val="ListParagraph"/>
        <w:widowControl w:val="0"/>
        <w:numPr>
          <w:ilvl w:val="0"/>
          <w:numId w:val="68"/>
        </w:numPr>
        <w:ind w:left="1276" w:hanging="425"/>
        <w:jc w:val="both"/>
        <w:rPr>
          <w:rFonts w:ascii="Arial" w:hAnsi="Arial" w:cs="Arial"/>
          <w:sz w:val="21"/>
          <w:szCs w:val="21"/>
        </w:rPr>
      </w:pPr>
      <w:r>
        <w:rPr>
          <w:rFonts w:ascii="Arial" w:hAnsi="Arial" w:cs="Arial"/>
          <w:sz w:val="21"/>
          <w:szCs w:val="21"/>
        </w:rPr>
        <w:t>On hardware located in premises which are secure. This means premises which have suitable security measures to prevent unauthorised access and to protect information and information assets. Security measures include control of access; locked windows and doors; intruder alarm; visitor control.</w:t>
      </w:r>
    </w:p>
    <w:p w14:paraId="5B55D605" w14:textId="77777777" w:rsidR="00946857" w:rsidRDefault="00946857" w:rsidP="00946857">
      <w:pPr>
        <w:pStyle w:val="ListParagraph"/>
        <w:widowControl w:val="0"/>
        <w:ind w:left="2160"/>
        <w:jc w:val="both"/>
        <w:rPr>
          <w:rFonts w:ascii="Arial" w:hAnsi="Arial" w:cs="Arial"/>
          <w:sz w:val="21"/>
          <w:szCs w:val="21"/>
        </w:rPr>
      </w:pPr>
    </w:p>
    <w:p w14:paraId="5B55D606" w14:textId="77777777" w:rsidR="00946857" w:rsidRDefault="00946857" w:rsidP="00EB49A1">
      <w:pPr>
        <w:pStyle w:val="ListParagraph"/>
        <w:widowControl w:val="0"/>
        <w:numPr>
          <w:ilvl w:val="0"/>
          <w:numId w:val="68"/>
        </w:numPr>
        <w:ind w:left="1276" w:hanging="425"/>
        <w:jc w:val="both"/>
        <w:rPr>
          <w:rFonts w:ascii="Arial" w:hAnsi="Arial" w:cs="Arial"/>
          <w:sz w:val="21"/>
          <w:szCs w:val="21"/>
        </w:rPr>
      </w:pPr>
      <w:r>
        <w:rPr>
          <w:rFonts w:ascii="Arial" w:hAnsi="Arial" w:cs="Arial"/>
          <w:sz w:val="21"/>
          <w:szCs w:val="21"/>
        </w:rPr>
        <w:t>On portable devices e.g. laptops, netbooks, which are encrypted using AES-256 bit encryption.</w:t>
      </w:r>
    </w:p>
    <w:p w14:paraId="5B55D607" w14:textId="77777777" w:rsidR="00946857" w:rsidRDefault="00946857" w:rsidP="00946857">
      <w:pPr>
        <w:pStyle w:val="ListParagraph"/>
        <w:widowControl w:val="0"/>
        <w:rPr>
          <w:rFonts w:ascii="Arial" w:hAnsi="Arial" w:cs="Arial"/>
          <w:sz w:val="21"/>
          <w:szCs w:val="21"/>
        </w:rPr>
      </w:pPr>
    </w:p>
    <w:p w14:paraId="5B55D608" w14:textId="77777777" w:rsidR="00946857" w:rsidRDefault="00946857" w:rsidP="00946857">
      <w:pPr>
        <w:pStyle w:val="ListParagraph"/>
        <w:widowControl w:val="0"/>
        <w:ind w:left="1276" w:hanging="425"/>
        <w:jc w:val="both"/>
        <w:rPr>
          <w:rFonts w:ascii="Arial" w:hAnsi="Arial" w:cs="Arial"/>
          <w:sz w:val="21"/>
          <w:szCs w:val="21"/>
        </w:rPr>
      </w:pPr>
      <w:r>
        <w:rPr>
          <w:rFonts w:ascii="Arial" w:hAnsi="Arial" w:cs="Arial"/>
          <w:sz w:val="21"/>
          <w:szCs w:val="21"/>
        </w:rPr>
        <w:t>(c)</w:t>
      </w:r>
      <w:r>
        <w:rPr>
          <w:rFonts w:ascii="Arial" w:hAnsi="Arial" w:cs="Arial"/>
          <w:sz w:val="21"/>
          <w:szCs w:val="21"/>
        </w:rPr>
        <w:tab/>
        <w:t>On removable media e.g. USB memory sticks, CD’s, DVD’s and external hard drives which are encrypted using an AES-256 bit encryption.</w:t>
      </w:r>
    </w:p>
    <w:p w14:paraId="5B55D609" w14:textId="77777777" w:rsidR="00946857" w:rsidRDefault="00946857" w:rsidP="00946857">
      <w:pPr>
        <w:pStyle w:val="ListParagraph"/>
        <w:widowControl w:val="0"/>
        <w:ind w:left="0"/>
        <w:jc w:val="both"/>
        <w:rPr>
          <w:rFonts w:ascii="Arial" w:hAnsi="Arial" w:cs="Arial"/>
          <w:sz w:val="21"/>
          <w:szCs w:val="21"/>
        </w:rPr>
      </w:pPr>
    </w:p>
    <w:p w14:paraId="5B55D60A" w14:textId="77777777" w:rsidR="00946857" w:rsidRDefault="00946857" w:rsidP="00EB49A1">
      <w:pPr>
        <w:pStyle w:val="ListParagraph"/>
        <w:widowControl w:val="0"/>
        <w:numPr>
          <w:ilvl w:val="1"/>
          <w:numId w:val="67"/>
        </w:numPr>
        <w:ind w:left="851" w:hanging="851"/>
        <w:jc w:val="both"/>
        <w:rPr>
          <w:rFonts w:ascii="Arial" w:hAnsi="Arial" w:cs="Arial"/>
          <w:sz w:val="21"/>
          <w:szCs w:val="21"/>
        </w:rPr>
      </w:pPr>
      <w:r>
        <w:rPr>
          <w:rFonts w:ascii="Arial" w:hAnsi="Arial" w:cs="Arial"/>
          <w:sz w:val="21"/>
          <w:szCs w:val="21"/>
        </w:rPr>
        <w:t xml:space="preserve">Electronic Personal Data shall not be transferred to any system not under </w:t>
      </w:r>
      <w:proofErr w:type="gramStart"/>
      <w:r>
        <w:rPr>
          <w:rFonts w:ascii="Arial" w:hAnsi="Arial" w:cs="Arial"/>
          <w:sz w:val="21"/>
          <w:szCs w:val="21"/>
        </w:rPr>
        <w:t>the  control</w:t>
      </w:r>
      <w:proofErr w:type="gramEnd"/>
      <w:r>
        <w:rPr>
          <w:rFonts w:ascii="Arial" w:hAnsi="Arial" w:cs="Arial"/>
          <w:sz w:val="21"/>
          <w:szCs w:val="21"/>
        </w:rPr>
        <w:t xml:space="preserve"> of the Supplier e.g. a private laptop belonging to a staff member. </w:t>
      </w:r>
    </w:p>
    <w:p w14:paraId="5B55D60B" w14:textId="77777777" w:rsidR="00946857" w:rsidRDefault="00946857" w:rsidP="00946857">
      <w:pPr>
        <w:pStyle w:val="ListParagraph"/>
        <w:widowControl w:val="0"/>
        <w:ind w:left="851" w:hanging="851"/>
        <w:jc w:val="both"/>
        <w:rPr>
          <w:rFonts w:ascii="Arial" w:hAnsi="Arial" w:cs="Arial"/>
          <w:sz w:val="21"/>
          <w:szCs w:val="21"/>
        </w:rPr>
      </w:pPr>
    </w:p>
    <w:p w14:paraId="5B55D60C" w14:textId="77777777" w:rsidR="00946857" w:rsidRDefault="00946857" w:rsidP="00EB49A1">
      <w:pPr>
        <w:pStyle w:val="ListParagraph"/>
        <w:widowControl w:val="0"/>
        <w:numPr>
          <w:ilvl w:val="1"/>
          <w:numId w:val="67"/>
        </w:numPr>
        <w:ind w:left="851" w:hanging="851"/>
        <w:jc w:val="both"/>
        <w:rPr>
          <w:rFonts w:ascii="Arial" w:hAnsi="Arial" w:cs="Arial"/>
          <w:sz w:val="21"/>
          <w:szCs w:val="21"/>
        </w:rPr>
      </w:pPr>
      <w:r>
        <w:rPr>
          <w:rFonts w:ascii="Arial" w:hAnsi="Arial" w:cs="Arial"/>
          <w:sz w:val="21"/>
          <w:szCs w:val="21"/>
        </w:rPr>
        <w:t>The use of unencrypted portable devices or removable media to store Personal Data shall not be permitted.</w:t>
      </w:r>
    </w:p>
    <w:p w14:paraId="5B55D60D" w14:textId="77777777" w:rsidR="00946857" w:rsidRDefault="00946857" w:rsidP="00946857">
      <w:pPr>
        <w:pStyle w:val="ListParagraph"/>
        <w:widowControl w:val="0"/>
        <w:ind w:left="851" w:hanging="851"/>
        <w:rPr>
          <w:rFonts w:ascii="Arial" w:hAnsi="Arial" w:cs="Arial"/>
          <w:sz w:val="21"/>
          <w:szCs w:val="21"/>
        </w:rPr>
      </w:pPr>
    </w:p>
    <w:p w14:paraId="5B55D60E" w14:textId="77777777" w:rsidR="00946857" w:rsidRDefault="00946857" w:rsidP="00EB49A1">
      <w:pPr>
        <w:pStyle w:val="ListParagraph"/>
        <w:widowControl w:val="0"/>
        <w:numPr>
          <w:ilvl w:val="1"/>
          <w:numId w:val="67"/>
        </w:numPr>
        <w:ind w:left="851" w:hanging="851"/>
        <w:jc w:val="both"/>
        <w:rPr>
          <w:rFonts w:ascii="Arial" w:hAnsi="Arial" w:cs="Arial"/>
          <w:sz w:val="21"/>
          <w:szCs w:val="21"/>
        </w:rPr>
      </w:pPr>
      <w:r>
        <w:rPr>
          <w:rFonts w:ascii="Arial" w:hAnsi="Arial" w:cs="Arial"/>
          <w:sz w:val="21"/>
          <w:szCs w:val="21"/>
        </w:rPr>
        <w:t>Portable devices and removable media shall be held under lock and key when not in use; data stored on removable media for the purpose of transporting data shall be securely deleted immediately after use e.g. USB sticks, external hard drives.</w:t>
      </w:r>
    </w:p>
    <w:p w14:paraId="5B55D60F" w14:textId="77777777" w:rsidR="00946857" w:rsidRDefault="00946857" w:rsidP="00946857">
      <w:pPr>
        <w:pStyle w:val="ListParagraph"/>
        <w:widowControl w:val="0"/>
        <w:rPr>
          <w:rFonts w:ascii="Arial" w:hAnsi="Arial" w:cs="Arial"/>
          <w:sz w:val="21"/>
          <w:szCs w:val="21"/>
        </w:rPr>
      </w:pPr>
    </w:p>
    <w:p w14:paraId="5B55D610" w14:textId="77777777" w:rsidR="00946857" w:rsidRDefault="00946857" w:rsidP="00EB49A1">
      <w:pPr>
        <w:pStyle w:val="ListParagraph"/>
        <w:widowControl w:val="0"/>
        <w:numPr>
          <w:ilvl w:val="1"/>
          <w:numId w:val="67"/>
        </w:numPr>
        <w:ind w:left="851" w:hanging="851"/>
        <w:jc w:val="both"/>
        <w:rPr>
          <w:rFonts w:ascii="Arial" w:hAnsi="Arial" w:cs="Arial"/>
          <w:sz w:val="21"/>
          <w:szCs w:val="21"/>
        </w:rPr>
      </w:pPr>
      <w:r>
        <w:rPr>
          <w:rFonts w:ascii="Arial" w:hAnsi="Arial" w:cs="Arial"/>
          <w:sz w:val="21"/>
          <w:szCs w:val="21"/>
        </w:rPr>
        <w:t>Access control (username and password) shall be in place across any device that is used to store electronic Personal Data.</w:t>
      </w:r>
    </w:p>
    <w:p w14:paraId="5B55D611" w14:textId="77777777" w:rsidR="00946857" w:rsidRDefault="00946857" w:rsidP="00946857">
      <w:pPr>
        <w:pStyle w:val="ListParagraph"/>
        <w:widowControl w:val="0"/>
        <w:rPr>
          <w:rFonts w:ascii="Arial" w:hAnsi="Arial" w:cs="Arial"/>
          <w:sz w:val="21"/>
          <w:szCs w:val="21"/>
        </w:rPr>
      </w:pPr>
    </w:p>
    <w:p w14:paraId="5B55D612" w14:textId="77777777" w:rsidR="00946857" w:rsidRDefault="00946857" w:rsidP="00EB49A1">
      <w:pPr>
        <w:pStyle w:val="ListParagraph"/>
        <w:widowControl w:val="0"/>
        <w:numPr>
          <w:ilvl w:val="1"/>
          <w:numId w:val="67"/>
        </w:numPr>
        <w:ind w:left="851" w:hanging="851"/>
        <w:jc w:val="both"/>
        <w:rPr>
          <w:rFonts w:ascii="Arial" w:hAnsi="Arial" w:cs="Arial"/>
          <w:sz w:val="21"/>
          <w:szCs w:val="21"/>
        </w:rPr>
      </w:pPr>
      <w:r>
        <w:rPr>
          <w:rFonts w:ascii="Arial" w:hAnsi="Arial" w:cs="Arial"/>
          <w:sz w:val="21"/>
          <w:szCs w:val="21"/>
        </w:rPr>
        <w:t>Passwords shall consist of a minimum of seven characters including a combination of upper and lower case letters, numbers and special keyboard characters such as an asterisk or currency symbols.</w:t>
      </w:r>
    </w:p>
    <w:p w14:paraId="5B55D613" w14:textId="77777777" w:rsidR="00946857" w:rsidRDefault="00946857" w:rsidP="00946857">
      <w:pPr>
        <w:pStyle w:val="ListParagraph"/>
        <w:widowControl w:val="0"/>
        <w:ind w:left="851" w:hanging="851"/>
        <w:rPr>
          <w:rFonts w:ascii="Arial" w:hAnsi="Arial" w:cs="Arial"/>
          <w:sz w:val="21"/>
          <w:szCs w:val="21"/>
        </w:rPr>
      </w:pPr>
    </w:p>
    <w:p w14:paraId="5B55D614" w14:textId="77777777" w:rsidR="00946857" w:rsidRDefault="00946857" w:rsidP="00EB49A1">
      <w:pPr>
        <w:pStyle w:val="ListParagraph"/>
        <w:widowControl w:val="0"/>
        <w:numPr>
          <w:ilvl w:val="1"/>
          <w:numId w:val="67"/>
        </w:numPr>
        <w:ind w:left="851" w:hanging="851"/>
        <w:jc w:val="both"/>
        <w:rPr>
          <w:rFonts w:ascii="Arial" w:hAnsi="Arial" w:cs="Arial"/>
          <w:sz w:val="21"/>
          <w:szCs w:val="21"/>
        </w:rPr>
      </w:pPr>
      <w:r>
        <w:rPr>
          <w:rFonts w:ascii="Arial" w:hAnsi="Arial" w:cs="Arial"/>
          <w:sz w:val="21"/>
          <w:szCs w:val="21"/>
        </w:rPr>
        <w:t xml:space="preserve">Electronic copies of Personal Data shall be securely deleted when no longer required (in line with retention and disposal schedules). This includes data stored on servers, desktops, laptops or other hardware and media. Secure deletion means deleting files so that they cannot be retrieved. </w:t>
      </w:r>
    </w:p>
    <w:p w14:paraId="5B55D615" w14:textId="77777777" w:rsidR="00946857" w:rsidRDefault="00946857" w:rsidP="00946857">
      <w:pPr>
        <w:pStyle w:val="ListParagraph"/>
        <w:widowControl w:val="0"/>
        <w:rPr>
          <w:rFonts w:ascii="Arial" w:hAnsi="Arial" w:cs="Arial"/>
          <w:sz w:val="21"/>
          <w:szCs w:val="21"/>
        </w:rPr>
      </w:pPr>
    </w:p>
    <w:p w14:paraId="5B55D616" w14:textId="77777777" w:rsidR="00946857" w:rsidRDefault="00946857" w:rsidP="00EB49A1">
      <w:pPr>
        <w:pStyle w:val="ListParagraph"/>
        <w:widowControl w:val="0"/>
        <w:numPr>
          <w:ilvl w:val="0"/>
          <w:numId w:val="67"/>
        </w:numPr>
        <w:ind w:left="851" w:hanging="851"/>
        <w:jc w:val="both"/>
        <w:rPr>
          <w:rFonts w:ascii="Arial" w:hAnsi="Arial" w:cs="Arial"/>
          <w:b/>
          <w:sz w:val="21"/>
          <w:szCs w:val="21"/>
        </w:rPr>
      </w:pPr>
      <w:r>
        <w:rPr>
          <w:rFonts w:ascii="Arial" w:hAnsi="Arial" w:cs="Arial"/>
          <w:b/>
          <w:sz w:val="21"/>
          <w:szCs w:val="21"/>
        </w:rPr>
        <w:t>ELECTRONIC DATA TRANSFER</w:t>
      </w:r>
    </w:p>
    <w:p w14:paraId="5B55D617" w14:textId="77777777" w:rsidR="00946857" w:rsidRDefault="00946857" w:rsidP="00946857">
      <w:pPr>
        <w:pStyle w:val="ListParagraph"/>
        <w:widowControl w:val="0"/>
        <w:ind w:left="1080"/>
        <w:jc w:val="both"/>
        <w:rPr>
          <w:rFonts w:ascii="Arial" w:hAnsi="Arial" w:cs="Arial"/>
          <w:b/>
          <w:sz w:val="21"/>
          <w:szCs w:val="21"/>
        </w:rPr>
      </w:pPr>
    </w:p>
    <w:p w14:paraId="5B55D618" w14:textId="77777777" w:rsidR="00946857" w:rsidRDefault="00946857" w:rsidP="00EB49A1">
      <w:pPr>
        <w:pStyle w:val="ListParagraph"/>
        <w:widowControl w:val="0"/>
        <w:numPr>
          <w:ilvl w:val="1"/>
          <w:numId w:val="67"/>
        </w:numPr>
        <w:ind w:left="851" w:hanging="851"/>
        <w:jc w:val="both"/>
        <w:rPr>
          <w:rFonts w:ascii="Arial" w:hAnsi="Arial" w:cs="Arial"/>
          <w:sz w:val="21"/>
          <w:szCs w:val="21"/>
        </w:rPr>
      </w:pPr>
      <w:r>
        <w:rPr>
          <w:rFonts w:ascii="Arial" w:hAnsi="Arial" w:cs="Arial"/>
          <w:sz w:val="21"/>
          <w:szCs w:val="21"/>
        </w:rPr>
        <w:t>Data transfer shall occur in the following ways; by secure email; by secure file transfer; via a trusted private network (utilised for the exchange of information without data traversing the public internet); or by secure courier services.</w:t>
      </w:r>
    </w:p>
    <w:p w14:paraId="5B55D619" w14:textId="77777777" w:rsidR="00946857" w:rsidRDefault="00946857" w:rsidP="00946857">
      <w:pPr>
        <w:pStyle w:val="ListParagraph"/>
        <w:widowControl w:val="0"/>
        <w:ind w:left="851" w:hanging="851"/>
        <w:jc w:val="both"/>
        <w:rPr>
          <w:rFonts w:ascii="Arial" w:hAnsi="Arial" w:cs="Arial"/>
          <w:sz w:val="21"/>
          <w:szCs w:val="21"/>
        </w:rPr>
      </w:pPr>
    </w:p>
    <w:p w14:paraId="5B55D61A" w14:textId="77777777" w:rsidR="00946857" w:rsidRDefault="00946857" w:rsidP="00EB49A1">
      <w:pPr>
        <w:pStyle w:val="ListParagraph"/>
        <w:widowControl w:val="0"/>
        <w:numPr>
          <w:ilvl w:val="1"/>
          <w:numId w:val="67"/>
        </w:numPr>
        <w:ind w:left="851" w:hanging="851"/>
        <w:jc w:val="both"/>
        <w:rPr>
          <w:rFonts w:ascii="Arial" w:hAnsi="Arial" w:cs="Arial"/>
          <w:sz w:val="21"/>
          <w:szCs w:val="21"/>
        </w:rPr>
      </w:pPr>
      <w:r>
        <w:rPr>
          <w:rFonts w:ascii="Arial" w:hAnsi="Arial" w:cs="Arial"/>
          <w:sz w:val="21"/>
          <w:szCs w:val="21"/>
        </w:rPr>
        <w:t>Secure email – Personal Data sent by email shall be transferred by attachment to an email between nominated GCSX, NHS.net, PNN, GSI, GSX email accounts. Staff shall use the email addresses notified to the other Party in advance of the data transfer to ensure that the recipient confirms successful receipt before the data is sent.</w:t>
      </w:r>
    </w:p>
    <w:p w14:paraId="5B55D61B" w14:textId="77777777" w:rsidR="00946857" w:rsidRDefault="00946857" w:rsidP="00946857">
      <w:pPr>
        <w:pStyle w:val="ListParagraph"/>
        <w:widowControl w:val="0"/>
        <w:rPr>
          <w:rFonts w:ascii="Arial" w:hAnsi="Arial" w:cs="Arial"/>
          <w:sz w:val="21"/>
          <w:szCs w:val="21"/>
        </w:rPr>
      </w:pPr>
    </w:p>
    <w:p w14:paraId="5B55D61C" w14:textId="77777777" w:rsidR="00946857" w:rsidRDefault="00946857" w:rsidP="00EB49A1">
      <w:pPr>
        <w:pStyle w:val="ListParagraph"/>
        <w:widowControl w:val="0"/>
        <w:numPr>
          <w:ilvl w:val="0"/>
          <w:numId w:val="69"/>
        </w:numPr>
        <w:ind w:left="1276" w:hanging="425"/>
        <w:jc w:val="both"/>
        <w:rPr>
          <w:rFonts w:ascii="Arial" w:hAnsi="Arial" w:cs="Arial"/>
          <w:sz w:val="21"/>
          <w:szCs w:val="21"/>
        </w:rPr>
      </w:pPr>
      <w:r>
        <w:rPr>
          <w:rFonts w:ascii="Arial" w:hAnsi="Arial" w:cs="Arial"/>
          <w:sz w:val="21"/>
          <w:szCs w:val="21"/>
        </w:rPr>
        <w:t xml:space="preserve">Where GCSX email transfer is unavailable then an alternative secure </w:t>
      </w:r>
      <w:r>
        <w:rPr>
          <w:rFonts w:ascii="Arial" w:hAnsi="Arial" w:cs="Arial"/>
          <w:sz w:val="21"/>
          <w:szCs w:val="21"/>
        </w:rPr>
        <w:tab/>
        <w:t xml:space="preserve">email service shall be used e.g. Lincolnshire County Council secure </w:t>
      </w:r>
      <w:r>
        <w:rPr>
          <w:rFonts w:ascii="Arial" w:hAnsi="Arial" w:cs="Arial"/>
          <w:sz w:val="21"/>
          <w:szCs w:val="21"/>
        </w:rPr>
        <w:tab/>
        <w:t xml:space="preserve">mail. A secure mail service is one which uses an encrypted </w:t>
      </w:r>
      <w:r>
        <w:rPr>
          <w:rFonts w:ascii="Arial" w:hAnsi="Arial" w:cs="Arial"/>
          <w:sz w:val="21"/>
          <w:szCs w:val="21"/>
        </w:rPr>
        <w:tab/>
        <w:t xml:space="preserve">communication/connection to deliver the email. If in doubt about the </w:t>
      </w:r>
      <w:r>
        <w:rPr>
          <w:rFonts w:ascii="Arial" w:hAnsi="Arial" w:cs="Arial"/>
          <w:sz w:val="21"/>
          <w:szCs w:val="21"/>
        </w:rPr>
        <w:tab/>
        <w:t xml:space="preserve">intended use of a specific solution, advice is to be sought from the </w:t>
      </w:r>
      <w:r>
        <w:rPr>
          <w:rFonts w:ascii="Arial" w:hAnsi="Arial" w:cs="Arial"/>
          <w:sz w:val="21"/>
          <w:szCs w:val="21"/>
        </w:rPr>
        <w:tab/>
        <w:t>Client’s Information Governance Team before the transfer occurs.</w:t>
      </w:r>
    </w:p>
    <w:p w14:paraId="5B55D61D" w14:textId="77777777" w:rsidR="00946857" w:rsidRDefault="00946857" w:rsidP="00946857">
      <w:pPr>
        <w:pStyle w:val="ListParagraph"/>
        <w:widowControl w:val="0"/>
        <w:rPr>
          <w:rFonts w:ascii="Arial" w:hAnsi="Arial" w:cs="Arial"/>
          <w:sz w:val="21"/>
          <w:szCs w:val="21"/>
        </w:rPr>
      </w:pPr>
    </w:p>
    <w:p w14:paraId="5B55D61E" w14:textId="77777777" w:rsidR="00946857" w:rsidRDefault="00946857" w:rsidP="00EB49A1">
      <w:pPr>
        <w:pStyle w:val="ListParagraph"/>
        <w:widowControl w:val="0"/>
        <w:numPr>
          <w:ilvl w:val="1"/>
          <w:numId w:val="67"/>
        </w:numPr>
        <w:ind w:left="851" w:hanging="851"/>
        <w:jc w:val="both"/>
        <w:rPr>
          <w:rFonts w:ascii="Arial" w:hAnsi="Arial" w:cs="Arial"/>
          <w:sz w:val="21"/>
          <w:szCs w:val="21"/>
        </w:rPr>
      </w:pPr>
      <w:r>
        <w:rPr>
          <w:rFonts w:ascii="Arial" w:hAnsi="Arial" w:cs="Arial"/>
          <w:sz w:val="21"/>
          <w:szCs w:val="21"/>
        </w:rPr>
        <w:t xml:space="preserve">Secure Courier – data transfer shall be achieved using a signature service provided by a reputable secure courier. Removable media used to store the data shall be encrypted using an AES-256 bit encryption. Passwords must be communicated separately and are not to be included with the media. </w:t>
      </w:r>
    </w:p>
    <w:p w14:paraId="5B55D61F" w14:textId="77777777" w:rsidR="00946857" w:rsidRDefault="00946857" w:rsidP="00946857">
      <w:pPr>
        <w:pStyle w:val="ListParagraph"/>
        <w:widowControl w:val="0"/>
        <w:ind w:left="1455"/>
        <w:jc w:val="both"/>
        <w:rPr>
          <w:rFonts w:ascii="Arial" w:hAnsi="Arial" w:cs="Arial"/>
          <w:sz w:val="21"/>
          <w:szCs w:val="21"/>
        </w:rPr>
      </w:pPr>
    </w:p>
    <w:p w14:paraId="5B55D620" w14:textId="77777777" w:rsidR="00946857" w:rsidRDefault="00946857" w:rsidP="00EB49A1">
      <w:pPr>
        <w:pStyle w:val="ListParagraph"/>
        <w:widowControl w:val="0"/>
        <w:numPr>
          <w:ilvl w:val="0"/>
          <w:numId w:val="70"/>
        </w:numPr>
        <w:ind w:left="1276" w:hanging="425"/>
        <w:jc w:val="both"/>
        <w:rPr>
          <w:rFonts w:ascii="Arial" w:hAnsi="Arial" w:cs="Arial"/>
          <w:sz w:val="21"/>
          <w:szCs w:val="21"/>
        </w:rPr>
      </w:pPr>
      <w:r>
        <w:rPr>
          <w:rFonts w:ascii="Arial" w:hAnsi="Arial" w:cs="Arial"/>
          <w:sz w:val="21"/>
          <w:szCs w:val="21"/>
        </w:rPr>
        <w:t>The receiving Party must confirm by email that they are ready for the transfer and that the recipient address is correct before the transfer takes place. A further email must be sent confirming when the recipient has received, intact, the data.</w:t>
      </w:r>
    </w:p>
    <w:p w14:paraId="5B55D621" w14:textId="77777777" w:rsidR="00946857" w:rsidRDefault="00946857" w:rsidP="00946857">
      <w:pPr>
        <w:pStyle w:val="ListParagraph"/>
        <w:widowControl w:val="0"/>
        <w:ind w:left="0"/>
        <w:jc w:val="both"/>
        <w:rPr>
          <w:rFonts w:ascii="Arial" w:hAnsi="Arial" w:cs="Arial"/>
          <w:sz w:val="21"/>
          <w:szCs w:val="21"/>
        </w:rPr>
      </w:pPr>
    </w:p>
    <w:p w14:paraId="5B55D622" w14:textId="77777777" w:rsidR="00946857" w:rsidRDefault="00946857" w:rsidP="00EB49A1">
      <w:pPr>
        <w:widowControl w:val="0"/>
        <w:numPr>
          <w:ilvl w:val="0"/>
          <w:numId w:val="67"/>
        </w:numPr>
        <w:ind w:left="851" w:hanging="851"/>
        <w:rPr>
          <w:rFonts w:ascii="Arial" w:hAnsi="Arial" w:cs="Arial"/>
          <w:b/>
          <w:sz w:val="21"/>
          <w:szCs w:val="21"/>
        </w:rPr>
      </w:pPr>
      <w:r>
        <w:rPr>
          <w:rFonts w:ascii="Arial" w:hAnsi="Arial" w:cs="Arial"/>
          <w:b/>
          <w:sz w:val="21"/>
          <w:szCs w:val="21"/>
        </w:rPr>
        <w:t>NETWORK SECURITY</w:t>
      </w:r>
    </w:p>
    <w:p w14:paraId="5B55D623" w14:textId="77777777" w:rsidR="00946857" w:rsidRPr="001E0626" w:rsidRDefault="00946857" w:rsidP="00946857">
      <w:pPr>
        <w:widowControl w:val="0"/>
        <w:ind w:left="1080"/>
        <w:rPr>
          <w:rFonts w:ascii="Arial" w:hAnsi="Arial" w:cs="Arial"/>
          <w:b/>
          <w:sz w:val="21"/>
          <w:szCs w:val="21"/>
        </w:rPr>
      </w:pPr>
    </w:p>
    <w:p w14:paraId="5B55D624" w14:textId="77777777" w:rsidR="00946857" w:rsidRPr="00946857" w:rsidRDefault="00946857" w:rsidP="00946857">
      <w:pPr>
        <w:pStyle w:val="Heading4"/>
        <w:widowControl w:val="0"/>
        <w:ind w:left="851" w:hanging="851"/>
        <w:rPr>
          <w:rFonts w:ascii="Arial" w:hAnsi="Arial" w:cs="Arial"/>
          <w:b/>
          <w:sz w:val="21"/>
          <w:szCs w:val="21"/>
          <w:u w:val="none"/>
        </w:rPr>
      </w:pPr>
      <w:r w:rsidRPr="00946857">
        <w:rPr>
          <w:rFonts w:ascii="Arial" w:hAnsi="Arial" w:cs="Arial"/>
          <w:sz w:val="21"/>
          <w:szCs w:val="21"/>
          <w:u w:val="none"/>
        </w:rPr>
        <w:t>4.1</w:t>
      </w:r>
      <w:r w:rsidRPr="00946857">
        <w:rPr>
          <w:rFonts w:ascii="Arial" w:hAnsi="Arial" w:cs="Arial"/>
          <w:sz w:val="21"/>
          <w:szCs w:val="21"/>
          <w:u w:val="none"/>
        </w:rPr>
        <w:tab/>
        <w:t xml:space="preserve">Personal Data stored on a device/network which connects to the public internet shall implement the following controls which offer a sound foundation of basic security: </w:t>
      </w:r>
    </w:p>
    <w:p w14:paraId="5B55D625" w14:textId="77777777" w:rsidR="00946857" w:rsidRPr="001E0626" w:rsidRDefault="00946857" w:rsidP="00946857">
      <w:pPr>
        <w:widowControl w:val="0"/>
        <w:rPr>
          <w:rFonts w:ascii="Arial" w:hAnsi="Arial" w:cs="Arial"/>
          <w:sz w:val="21"/>
          <w:szCs w:val="21"/>
        </w:rPr>
      </w:pPr>
    </w:p>
    <w:p w14:paraId="5B55D626" w14:textId="77777777" w:rsidR="00946857" w:rsidRPr="00946857" w:rsidRDefault="00946857" w:rsidP="00946857">
      <w:pPr>
        <w:pStyle w:val="Heading5"/>
        <w:widowControl w:val="0"/>
        <w:ind w:left="1276" w:hanging="425"/>
        <w:rPr>
          <w:rFonts w:ascii="Arial" w:hAnsi="Arial" w:cs="Arial"/>
          <w:b w:val="0"/>
          <w:sz w:val="21"/>
          <w:szCs w:val="21"/>
        </w:rPr>
      </w:pPr>
      <w:r w:rsidRPr="00946857">
        <w:rPr>
          <w:rFonts w:ascii="Arial" w:hAnsi="Arial" w:cs="Arial"/>
          <w:b w:val="0"/>
          <w:sz w:val="21"/>
          <w:szCs w:val="21"/>
        </w:rPr>
        <w:t>(a)</w:t>
      </w:r>
      <w:r w:rsidRPr="00946857">
        <w:rPr>
          <w:rFonts w:ascii="Arial" w:hAnsi="Arial" w:cs="Arial"/>
          <w:b w:val="0"/>
          <w:sz w:val="21"/>
          <w:szCs w:val="21"/>
        </w:rPr>
        <w:tab/>
        <w:t>Boundary firewall and internet gateways: Information, applications and computers within the organisation’s internal networks should be protected against unauthorised access and disclosure from the internet, using boundary firewalls, internet gateways or equivalent network devices.</w:t>
      </w:r>
    </w:p>
    <w:p w14:paraId="5B55D627" w14:textId="77777777" w:rsidR="00946857" w:rsidRPr="00946857" w:rsidRDefault="00946857" w:rsidP="00946857">
      <w:pPr>
        <w:widowControl w:val="0"/>
        <w:ind w:left="1276" w:hanging="425"/>
        <w:rPr>
          <w:rFonts w:ascii="Arial" w:hAnsi="Arial" w:cs="Arial"/>
          <w:sz w:val="21"/>
          <w:szCs w:val="21"/>
        </w:rPr>
      </w:pPr>
    </w:p>
    <w:p w14:paraId="5B55D628" w14:textId="77777777" w:rsidR="00946857" w:rsidRPr="00946857" w:rsidRDefault="00946857" w:rsidP="00946857">
      <w:pPr>
        <w:pStyle w:val="Heading5"/>
        <w:widowControl w:val="0"/>
        <w:ind w:left="1276" w:hanging="425"/>
        <w:rPr>
          <w:rFonts w:ascii="Arial" w:hAnsi="Arial" w:cs="Arial"/>
          <w:b w:val="0"/>
          <w:sz w:val="21"/>
          <w:szCs w:val="21"/>
        </w:rPr>
      </w:pPr>
      <w:r w:rsidRPr="00946857">
        <w:rPr>
          <w:rFonts w:ascii="Arial" w:hAnsi="Arial" w:cs="Arial"/>
          <w:b w:val="0"/>
          <w:sz w:val="21"/>
          <w:szCs w:val="21"/>
        </w:rPr>
        <w:t>(b)</w:t>
      </w:r>
      <w:r w:rsidRPr="00946857">
        <w:rPr>
          <w:rFonts w:ascii="Arial" w:hAnsi="Arial" w:cs="Arial"/>
          <w:b w:val="0"/>
          <w:sz w:val="21"/>
          <w:szCs w:val="21"/>
        </w:rPr>
        <w:tab/>
        <w:t>Secure configuration: Computers and network devices should be configured to reduce the level of inherent vulnerabilities and provide only the services required to fulfil their role.</w:t>
      </w:r>
    </w:p>
    <w:p w14:paraId="5B55D629" w14:textId="77777777" w:rsidR="00946857" w:rsidRPr="00946857" w:rsidRDefault="00946857" w:rsidP="00946857">
      <w:pPr>
        <w:widowControl w:val="0"/>
        <w:ind w:left="1276" w:hanging="425"/>
        <w:rPr>
          <w:rFonts w:ascii="Arial" w:hAnsi="Arial" w:cs="Arial"/>
          <w:sz w:val="21"/>
          <w:szCs w:val="21"/>
        </w:rPr>
      </w:pPr>
    </w:p>
    <w:p w14:paraId="5B55D62A" w14:textId="77777777" w:rsidR="00946857" w:rsidRPr="00946857" w:rsidRDefault="00946857" w:rsidP="00946857">
      <w:pPr>
        <w:pStyle w:val="Heading5"/>
        <w:widowControl w:val="0"/>
        <w:ind w:left="1276" w:hanging="425"/>
        <w:rPr>
          <w:rFonts w:ascii="Arial" w:hAnsi="Arial" w:cs="Arial"/>
          <w:b w:val="0"/>
          <w:sz w:val="21"/>
          <w:szCs w:val="21"/>
        </w:rPr>
      </w:pPr>
      <w:r w:rsidRPr="00946857">
        <w:rPr>
          <w:rFonts w:ascii="Arial" w:hAnsi="Arial" w:cs="Arial"/>
          <w:b w:val="0"/>
          <w:sz w:val="21"/>
          <w:szCs w:val="21"/>
        </w:rPr>
        <w:t>(c)</w:t>
      </w:r>
      <w:r w:rsidRPr="00946857">
        <w:rPr>
          <w:rFonts w:ascii="Arial" w:hAnsi="Arial" w:cs="Arial"/>
          <w:b w:val="0"/>
          <w:sz w:val="21"/>
          <w:szCs w:val="21"/>
        </w:rPr>
        <w:tab/>
        <w:t>User access control: User accounts, particularly those with special access privileges (e.g. administrative accounts) should be assigned only to authorised individuals, managed effectively and provide the minimum level of access to applications, computers and networks.</w:t>
      </w:r>
    </w:p>
    <w:p w14:paraId="5B55D62B" w14:textId="77777777" w:rsidR="00946857" w:rsidRPr="00946857" w:rsidRDefault="00946857" w:rsidP="00946857">
      <w:pPr>
        <w:widowControl w:val="0"/>
        <w:ind w:left="1276" w:hanging="425"/>
        <w:rPr>
          <w:rFonts w:ascii="Arial" w:hAnsi="Arial" w:cs="Arial"/>
          <w:sz w:val="21"/>
          <w:szCs w:val="21"/>
        </w:rPr>
      </w:pPr>
    </w:p>
    <w:p w14:paraId="5B55D62C" w14:textId="77777777" w:rsidR="00946857" w:rsidRPr="00946857" w:rsidRDefault="00946857" w:rsidP="00946857">
      <w:pPr>
        <w:pStyle w:val="Heading5"/>
        <w:widowControl w:val="0"/>
        <w:ind w:left="1276" w:hanging="425"/>
        <w:rPr>
          <w:rFonts w:ascii="Arial" w:hAnsi="Arial" w:cs="Arial"/>
          <w:b w:val="0"/>
          <w:sz w:val="21"/>
          <w:szCs w:val="21"/>
        </w:rPr>
      </w:pPr>
      <w:r w:rsidRPr="00946857">
        <w:rPr>
          <w:rFonts w:ascii="Arial" w:hAnsi="Arial" w:cs="Arial"/>
          <w:b w:val="0"/>
          <w:sz w:val="21"/>
          <w:szCs w:val="21"/>
        </w:rPr>
        <w:t>(d)</w:t>
      </w:r>
      <w:r w:rsidRPr="00946857">
        <w:rPr>
          <w:rFonts w:ascii="Arial" w:hAnsi="Arial" w:cs="Arial"/>
          <w:b w:val="0"/>
          <w:sz w:val="21"/>
          <w:szCs w:val="21"/>
        </w:rPr>
        <w:tab/>
        <w:t xml:space="preserve">Malware protection: Computers that are exposed to the internet should be protected against malware infection through the use of malware protection </w:t>
      </w:r>
      <w:r w:rsidRPr="00946857">
        <w:rPr>
          <w:rFonts w:ascii="Arial" w:hAnsi="Arial" w:cs="Arial"/>
          <w:b w:val="0"/>
          <w:sz w:val="21"/>
          <w:szCs w:val="21"/>
        </w:rPr>
        <w:lastRenderedPageBreak/>
        <w:t xml:space="preserve">software. Examples of Malware include </w:t>
      </w:r>
      <w:hyperlink r:id="rId18" w:tooltip="Computer virus" w:history="1">
        <w:r w:rsidRPr="00946857">
          <w:rPr>
            <w:rFonts w:ascii="Arial" w:hAnsi="Arial" w:cs="Arial"/>
            <w:b w:val="0"/>
            <w:sz w:val="21"/>
            <w:szCs w:val="21"/>
          </w:rPr>
          <w:t>viruses</w:t>
        </w:r>
      </w:hyperlink>
      <w:r w:rsidRPr="00946857">
        <w:rPr>
          <w:rFonts w:ascii="Arial" w:hAnsi="Arial" w:cs="Arial"/>
          <w:b w:val="0"/>
          <w:sz w:val="21"/>
          <w:szCs w:val="21"/>
        </w:rPr>
        <w:t xml:space="preserve">, </w:t>
      </w:r>
      <w:hyperlink r:id="rId19" w:tooltip="Computer worm" w:history="1">
        <w:r w:rsidRPr="00946857">
          <w:rPr>
            <w:rFonts w:ascii="Arial" w:hAnsi="Arial" w:cs="Arial"/>
            <w:b w:val="0"/>
            <w:sz w:val="21"/>
            <w:szCs w:val="21"/>
          </w:rPr>
          <w:t>worms</w:t>
        </w:r>
      </w:hyperlink>
      <w:r w:rsidRPr="00946857">
        <w:rPr>
          <w:rFonts w:ascii="Arial" w:hAnsi="Arial" w:cs="Arial"/>
          <w:b w:val="0"/>
          <w:sz w:val="21"/>
          <w:szCs w:val="21"/>
        </w:rPr>
        <w:t xml:space="preserve">, </w:t>
      </w:r>
      <w:hyperlink r:id="rId20" w:tooltip="Trojan horse (computing)" w:history="1">
        <w:proofErr w:type="spellStart"/>
        <w:r w:rsidRPr="00946857">
          <w:rPr>
            <w:rFonts w:ascii="Arial" w:hAnsi="Arial" w:cs="Arial"/>
            <w:b w:val="0"/>
            <w:sz w:val="21"/>
            <w:szCs w:val="21"/>
          </w:rPr>
          <w:t>trojan</w:t>
        </w:r>
        <w:proofErr w:type="spellEnd"/>
        <w:r w:rsidRPr="00946857">
          <w:rPr>
            <w:rFonts w:ascii="Arial" w:hAnsi="Arial" w:cs="Arial"/>
            <w:b w:val="0"/>
            <w:sz w:val="21"/>
            <w:szCs w:val="21"/>
          </w:rPr>
          <w:t xml:space="preserve"> horses</w:t>
        </w:r>
      </w:hyperlink>
      <w:r w:rsidRPr="00946857">
        <w:rPr>
          <w:rFonts w:ascii="Arial" w:hAnsi="Arial" w:cs="Arial"/>
          <w:b w:val="0"/>
          <w:sz w:val="21"/>
          <w:szCs w:val="21"/>
        </w:rPr>
        <w:t xml:space="preserve">, </w:t>
      </w:r>
      <w:hyperlink r:id="rId21" w:tooltip="Ransomware (malware)" w:history="1">
        <w:r w:rsidRPr="00946857">
          <w:rPr>
            <w:rFonts w:ascii="Arial" w:hAnsi="Arial" w:cs="Arial"/>
            <w:b w:val="0"/>
            <w:sz w:val="21"/>
            <w:szCs w:val="21"/>
          </w:rPr>
          <w:t>ransomware</w:t>
        </w:r>
      </w:hyperlink>
      <w:r w:rsidRPr="00946857">
        <w:rPr>
          <w:rFonts w:ascii="Arial" w:hAnsi="Arial" w:cs="Arial"/>
          <w:b w:val="0"/>
          <w:sz w:val="21"/>
          <w:szCs w:val="21"/>
        </w:rPr>
        <w:t xml:space="preserve">, </w:t>
      </w:r>
      <w:hyperlink r:id="rId22" w:tooltip="Spyware" w:history="1">
        <w:r w:rsidRPr="00946857">
          <w:rPr>
            <w:rFonts w:ascii="Arial" w:hAnsi="Arial" w:cs="Arial"/>
            <w:b w:val="0"/>
            <w:sz w:val="21"/>
            <w:szCs w:val="21"/>
          </w:rPr>
          <w:t>spyware</w:t>
        </w:r>
      </w:hyperlink>
      <w:r w:rsidRPr="00946857">
        <w:rPr>
          <w:rFonts w:ascii="Arial" w:hAnsi="Arial" w:cs="Arial"/>
          <w:b w:val="0"/>
          <w:sz w:val="21"/>
          <w:szCs w:val="21"/>
        </w:rPr>
        <w:t xml:space="preserve">, and </w:t>
      </w:r>
      <w:hyperlink r:id="rId23" w:tooltip="Adware" w:history="1">
        <w:r w:rsidRPr="00946857">
          <w:rPr>
            <w:rFonts w:ascii="Arial" w:hAnsi="Arial" w:cs="Arial"/>
            <w:b w:val="0"/>
            <w:sz w:val="21"/>
            <w:szCs w:val="21"/>
          </w:rPr>
          <w:t>adware</w:t>
        </w:r>
      </w:hyperlink>
      <w:r w:rsidRPr="00946857">
        <w:rPr>
          <w:rFonts w:ascii="Arial" w:hAnsi="Arial" w:cs="Arial"/>
          <w:b w:val="0"/>
          <w:sz w:val="21"/>
          <w:szCs w:val="21"/>
        </w:rPr>
        <w:t>.</w:t>
      </w:r>
    </w:p>
    <w:p w14:paraId="5B55D62D" w14:textId="77777777" w:rsidR="00946857" w:rsidRPr="00946857" w:rsidRDefault="00946857" w:rsidP="00946857">
      <w:pPr>
        <w:widowControl w:val="0"/>
        <w:ind w:left="1276" w:hanging="425"/>
        <w:rPr>
          <w:rFonts w:ascii="Arial" w:hAnsi="Arial" w:cs="Arial"/>
          <w:sz w:val="21"/>
          <w:szCs w:val="21"/>
        </w:rPr>
      </w:pPr>
    </w:p>
    <w:p w14:paraId="5B55D62E" w14:textId="77777777" w:rsidR="00946857" w:rsidRPr="00946857" w:rsidRDefault="00946857" w:rsidP="00946857">
      <w:pPr>
        <w:pStyle w:val="Heading5"/>
        <w:widowControl w:val="0"/>
        <w:ind w:left="1276" w:hanging="425"/>
        <w:rPr>
          <w:rFonts w:ascii="Arial" w:hAnsi="Arial" w:cs="Arial"/>
          <w:b w:val="0"/>
          <w:sz w:val="21"/>
          <w:szCs w:val="21"/>
        </w:rPr>
      </w:pPr>
      <w:r w:rsidRPr="00946857">
        <w:rPr>
          <w:rFonts w:ascii="Arial" w:hAnsi="Arial" w:cs="Arial"/>
          <w:b w:val="0"/>
          <w:sz w:val="21"/>
          <w:szCs w:val="21"/>
        </w:rPr>
        <w:t>(e)</w:t>
      </w:r>
      <w:r w:rsidRPr="00946857">
        <w:rPr>
          <w:rFonts w:ascii="Arial" w:hAnsi="Arial" w:cs="Arial"/>
          <w:b w:val="0"/>
          <w:sz w:val="21"/>
          <w:szCs w:val="21"/>
        </w:rPr>
        <w:tab/>
        <w:t>Patch Management: Software running on computers and network devices should be kept up-to-date and have the latest security patches installed.</w:t>
      </w:r>
    </w:p>
    <w:p w14:paraId="5B55D62F" w14:textId="77777777" w:rsidR="00946857" w:rsidRPr="00946857" w:rsidRDefault="00946857" w:rsidP="00946857">
      <w:pPr>
        <w:widowControl w:val="0"/>
        <w:rPr>
          <w:rFonts w:ascii="Arial" w:hAnsi="Arial" w:cs="Arial"/>
          <w:sz w:val="21"/>
          <w:szCs w:val="21"/>
        </w:rPr>
      </w:pPr>
    </w:p>
    <w:p w14:paraId="5B55D630" w14:textId="77777777" w:rsidR="00946857" w:rsidRPr="00946857" w:rsidRDefault="00946857" w:rsidP="00EB49A1">
      <w:pPr>
        <w:pStyle w:val="Heading1"/>
        <w:keepNext w:val="0"/>
        <w:widowControl w:val="0"/>
        <w:numPr>
          <w:ilvl w:val="0"/>
          <w:numId w:val="67"/>
        </w:numPr>
        <w:tabs>
          <w:tab w:val="left" w:pos="0"/>
        </w:tabs>
        <w:suppressAutoHyphens/>
        <w:ind w:left="709" w:hanging="709"/>
        <w:rPr>
          <w:rFonts w:ascii="Arial" w:hAnsi="Arial" w:cs="Arial"/>
          <w:b/>
          <w:sz w:val="21"/>
          <w:szCs w:val="21"/>
        </w:rPr>
      </w:pPr>
      <w:r w:rsidRPr="00946857">
        <w:rPr>
          <w:rFonts w:ascii="Arial" w:hAnsi="Arial" w:cs="Arial"/>
          <w:b/>
          <w:sz w:val="21"/>
          <w:szCs w:val="21"/>
        </w:rPr>
        <w:t>HARD COPY INFORMATION</w:t>
      </w:r>
    </w:p>
    <w:p w14:paraId="5B55D631" w14:textId="77777777" w:rsidR="00946857" w:rsidRPr="001E0626" w:rsidRDefault="00946857" w:rsidP="00946857">
      <w:pPr>
        <w:widowControl w:val="0"/>
        <w:rPr>
          <w:rFonts w:ascii="Arial" w:hAnsi="Arial" w:cs="Arial"/>
          <w:sz w:val="21"/>
          <w:szCs w:val="21"/>
        </w:rPr>
      </w:pPr>
    </w:p>
    <w:p w14:paraId="5B55D632" w14:textId="77777777" w:rsidR="00946857" w:rsidRPr="00946857" w:rsidRDefault="00946857" w:rsidP="00946857">
      <w:pPr>
        <w:pStyle w:val="Heading3"/>
        <w:ind w:left="720" w:hanging="720"/>
        <w:rPr>
          <w:b/>
          <w:sz w:val="21"/>
          <w:szCs w:val="21"/>
          <w:u w:val="none"/>
        </w:rPr>
      </w:pPr>
      <w:r w:rsidRPr="00946857">
        <w:rPr>
          <w:sz w:val="21"/>
          <w:szCs w:val="21"/>
          <w:u w:val="none"/>
        </w:rPr>
        <w:t>5</w:t>
      </w:r>
      <w:proofErr w:type="gramStart"/>
      <w:r w:rsidRPr="00946857">
        <w:rPr>
          <w:sz w:val="21"/>
          <w:szCs w:val="21"/>
          <w:u w:val="none"/>
        </w:rPr>
        <w:t>,1</w:t>
      </w:r>
      <w:proofErr w:type="gramEnd"/>
      <w:r w:rsidRPr="00946857">
        <w:rPr>
          <w:sz w:val="21"/>
          <w:szCs w:val="21"/>
          <w:u w:val="none"/>
        </w:rPr>
        <w:tab/>
        <w:t>Hard copy Personal Data which includes printed material, files, and documents shall be stored under lock and key when not in use and access to the information shall be controlled.</w:t>
      </w:r>
    </w:p>
    <w:p w14:paraId="5B55D633" w14:textId="77777777" w:rsidR="00946857" w:rsidRPr="00946857" w:rsidRDefault="00946857" w:rsidP="00946857">
      <w:pPr>
        <w:pStyle w:val="Heading3"/>
        <w:rPr>
          <w:b/>
          <w:sz w:val="21"/>
          <w:szCs w:val="21"/>
          <w:u w:val="none"/>
        </w:rPr>
      </w:pPr>
    </w:p>
    <w:p w14:paraId="5B55D634" w14:textId="77777777" w:rsidR="00946857" w:rsidRPr="00946857" w:rsidRDefault="00946857" w:rsidP="00946857">
      <w:pPr>
        <w:pStyle w:val="Heading3"/>
        <w:rPr>
          <w:b/>
          <w:sz w:val="21"/>
          <w:szCs w:val="21"/>
          <w:u w:val="none"/>
        </w:rPr>
      </w:pPr>
      <w:r w:rsidRPr="00946857">
        <w:rPr>
          <w:sz w:val="21"/>
          <w:szCs w:val="21"/>
          <w:u w:val="none"/>
        </w:rPr>
        <w:t>5.2</w:t>
      </w:r>
      <w:r w:rsidRPr="00946857">
        <w:rPr>
          <w:sz w:val="21"/>
          <w:szCs w:val="21"/>
          <w:u w:val="none"/>
        </w:rPr>
        <w:tab/>
        <w:t>Anonymised information shall be used wherever possible.</w:t>
      </w:r>
    </w:p>
    <w:p w14:paraId="5B55D635" w14:textId="77777777" w:rsidR="00946857" w:rsidRPr="00946857" w:rsidRDefault="00946857" w:rsidP="00946857">
      <w:pPr>
        <w:pStyle w:val="Heading3"/>
        <w:rPr>
          <w:b/>
          <w:sz w:val="21"/>
          <w:szCs w:val="21"/>
          <w:u w:val="none"/>
        </w:rPr>
      </w:pPr>
    </w:p>
    <w:p w14:paraId="5B55D636" w14:textId="77777777" w:rsidR="00946857" w:rsidRPr="00946857" w:rsidRDefault="00946857" w:rsidP="00946857">
      <w:pPr>
        <w:pStyle w:val="Heading3"/>
        <w:ind w:left="720" w:hanging="720"/>
        <w:rPr>
          <w:b/>
          <w:sz w:val="21"/>
          <w:szCs w:val="21"/>
          <w:u w:val="none"/>
        </w:rPr>
      </w:pPr>
      <w:r w:rsidRPr="00946857">
        <w:rPr>
          <w:sz w:val="21"/>
          <w:szCs w:val="21"/>
          <w:u w:val="none"/>
        </w:rPr>
        <w:t>5.3</w:t>
      </w:r>
      <w:r w:rsidRPr="00946857">
        <w:rPr>
          <w:sz w:val="21"/>
          <w:szCs w:val="21"/>
          <w:u w:val="none"/>
        </w:rPr>
        <w:tab/>
        <w:t>When printing off Personal Data only print the minimum necessary to achieve the purpose.</w:t>
      </w:r>
    </w:p>
    <w:p w14:paraId="5B55D637" w14:textId="77777777" w:rsidR="00946857" w:rsidRPr="00946857" w:rsidRDefault="00946857" w:rsidP="00946857">
      <w:pPr>
        <w:pStyle w:val="Heading3"/>
        <w:rPr>
          <w:b/>
          <w:sz w:val="21"/>
          <w:szCs w:val="21"/>
          <w:u w:val="none"/>
        </w:rPr>
      </w:pPr>
    </w:p>
    <w:p w14:paraId="5B55D638" w14:textId="77777777" w:rsidR="00946857" w:rsidRPr="00946857" w:rsidRDefault="00946857" w:rsidP="00946857">
      <w:pPr>
        <w:pStyle w:val="Heading3"/>
        <w:ind w:left="720" w:hanging="720"/>
        <w:rPr>
          <w:b/>
          <w:sz w:val="21"/>
          <w:szCs w:val="21"/>
          <w:u w:val="none"/>
        </w:rPr>
      </w:pPr>
      <w:r w:rsidRPr="00946857">
        <w:rPr>
          <w:sz w:val="21"/>
          <w:szCs w:val="21"/>
          <w:u w:val="none"/>
        </w:rPr>
        <w:t>5.4</w:t>
      </w:r>
      <w:r w:rsidRPr="00946857">
        <w:rPr>
          <w:sz w:val="21"/>
          <w:szCs w:val="21"/>
          <w:u w:val="none"/>
        </w:rPr>
        <w:tab/>
        <w:t>When transporting hard copy Personal Data a locked briefcase or bag shall be used and it shall remain in the custody of the member of Staff at all times. The personal information must not be visible through the bag.</w:t>
      </w:r>
    </w:p>
    <w:p w14:paraId="5B55D639" w14:textId="77777777" w:rsidR="00946857" w:rsidRPr="00946857" w:rsidRDefault="00946857" w:rsidP="00946857">
      <w:pPr>
        <w:pStyle w:val="Heading3"/>
        <w:rPr>
          <w:b/>
          <w:sz w:val="21"/>
          <w:szCs w:val="21"/>
          <w:u w:val="none"/>
        </w:rPr>
      </w:pPr>
    </w:p>
    <w:p w14:paraId="5B55D63A" w14:textId="77777777" w:rsidR="00946857" w:rsidRPr="00946857" w:rsidRDefault="00946857" w:rsidP="00946857">
      <w:pPr>
        <w:pStyle w:val="Heading3"/>
        <w:ind w:left="720" w:hanging="720"/>
        <w:rPr>
          <w:b/>
          <w:sz w:val="21"/>
          <w:szCs w:val="21"/>
          <w:u w:val="none"/>
        </w:rPr>
      </w:pPr>
      <w:r w:rsidRPr="00946857">
        <w:rPr>
          <w:sz w:val="21"/>
          <w:szCs w:val="21"/>
          <w:u w:val="none"/>
        </w:rPr>
        <w:t>5.5</w:t>
      </w:r>
      <w:r w:rsidRPr="00946857">
        <w:rPr>
          <w:sz w:val="21"/>
          <w:szCs w:val="21"/>
          <w:u w:val="none"/>
        </w:rPr>
        <w:tab/>
        <w:t>Personal Data shall only be removed from premises when absolutely necessary and shall be returned and locked away as soon as possible.</w:t>
      </w:r>
    </w:p>
    <w:p w14:paraId="5B55D63B" w14:textId="77777777" w:rsidR="00946857" w:rsidRPr="00946857" w:rsidRDefault="00946857" w:rsidP="00946857">
      <w:pPr>
        <w:pStyle w:val="Heading3"/>
        <w:rPr>
          <w:rFonts w:cs="Arial"/>
          <w:sz w:val="21"/>
          <w:szCs w:val="21"/>
          <w:u w:val="none"/>
        </w:rPr>
      </w:pPr>
    </w:p>
    <w:p w14:paraId="5B55D63C" w14:textId="77777777" w:rsidR="00946857" w:rsidRPr="00946857" w:rsidRDefault="00946857" w:rsidP="00946857">
      <w:pPr>
        <w:pStyle w:val="Heading3"/>
        <w:ind w:left="720" w:hanging="720"/>
        <w:rPr>
          <w:b/>
          <w:sz w:val="21"/>
          <w:szCs w:val="21"/>
          <w:u w:val="none"/>
        </w:rPr>
      </w:pPr>
      <w:r w:rsidRPr="00946857">
        <w:rPr>
          <w:sz w:val="21"/>
          <w:szCs w:val="21"/>
          <w:u w:val="none"/>
        </w:rPr>
        <w:t>5.6</w:t>
      </w:r>
      <w:r w:rsidRPr="00946857">
        <w:rPr>
          <w:sz w:val="21"/>
          <w:szCs w:val="21"/>
          <w:u w:val="none"/>
        </w:rPr>
        <w:tab/>
        <w:t>Hard copy Personal Data shall be destroyed securely when no longer required e.g. cross cut shredder.  Alternatively it can be returned securely to the Client for destruction if local facilities are not available.</w:t>
      </w:r>
    </w:p>
    <w:p w14:paraId="5B55D63D" w14:textId="77777777" w:rsidR="00946857" w:rsidRPr="00946857" w:rsidRDefault="00946857" w:rsidP="00946857">
      <w:pPr>
        <w:pStyle w:val="Heading3"/>
        <w:rPr>
          <w:b/>
          <w:sz w:val="21"/>
          <w:szCs w:val="21"/>
          <w:u w:val="none"/>
        </w:rPr>
      </w:pPr>
    </w:p>
    <w:p w14:paraId="5B55D63E" w14:textId="77777777" w:rsidR="00946857" w:rsidRPr="00946857" w:rsidRDefault="00946857" w:rsidP="00946857">
      <w:pPr>
        <w:pStyle w:val="Heading3"/>
        <w:ind w:left="720" w:hanging="720"/>
        <w:rPr>
          <w:b/>
          <w:sz w:val="21"/>
          <w:szCs w:val="21"/>
          <w:u w:val="none"/>
        </w:rPr>
      </w:pPr>
      <w:r w:rsidRPr="00946857">
        <w:rPr>
          <w:sz w:val="21"/>
          <w:szCs w:val="21"/>
          <w:u w:val="none"/>
        </w:rPr>
        <w:t>5.7</w:t>
      </w:r>
      <w:r w:rsidRPr="00946857">
        <w:rPr>
          <w:sz w:val="21"/>
          <w:szCs w:val="21"/>
          <w:u w:val="none"/>
        </w:rPr>
        <w:tab/>
        <w:t xml:space="preserve">Data transfer of hard copy Personal Data shall be achieved by signature service recorded delivery or courier service in a sealed envelope, addressed to an individual by name or appointment.  </w:t>
      </w:r>
    </w:p>
    <w:p w14:paraId="5B55D63F" w14:textId="77777777" w:rsidR="00946857" w:rsidRPr="00946857" w:rsidRDefault="00946857" w:rsidP="00946857">
      <w:pPr>
        <w:pStyle w:val="Heading3"/>
        <w:rPr>
          <w:rFonts w:cs="Arial"/>
          <w:sz w:val="21"/>
          <w:szCs w:val="21"/>
          <w:u w:val="none"/>
        </w:rPr>
      </w:pPr>
    </w:p>
    <w:p w14:paraId="5B55D640" w14:textId="77777777" w:rsidR="00946857" w:rsidRPr="00946857" w:rsidRDefault="00946857" w:rsidP="00946857">
      <w:pPr>
        <w:pStyle w:val="Heading3"/>
        <w:rPr>
          <w:b/>
          <w:sz w:val="21"/>
          <w:szCs w:val="21"/>
          <w:u w:val="none"/>
        </w:rPr>
      </w:pPr>
      <w:r w:rsidRPr="00946857">
        <w:rPr>
          <w:b/>
          <w:sz w:val="21"/>
          <w:szCs w:val="21"/>
          <w:u w:val="none"/>
        </w:rPr>
        <w:t>SECURITY INCIDENTS/DATA BREACHES</w:t>
      </w:r>
    </w:p>
    <w:p w14:paraId="5B55D641" w14:textId="77777777" w:rsidR="00946857" w:rsidRPr="00946857" w:rsidRDefault="00946857" w:rsidP="00946857">
      <w:pPr>
        <w:pStyle w:val="Heading3"/>
        <w:rPr>
          <w:rFonts w:cs="Arial"/>
          <w:sz w:val="21"/>
          <w:szCs w:val="21"/>
          <w:u w:val="none"/>
        </w:rPr>
      </w:pPr>
    </w:p>
    <w:p w14:paraId="5B55D642" w14:textId="77777777" w:rsidR="00946857" w:rsidRPr="00946857" w:rsidRDefault="00946857" w:rsidP="00946857">
      <w:pPr>
        <w:pStyle w:val="Heading3"/>
        <w:ind w:left="720" w:hanging="720"/>
        <w:rPr>
          <w:b/>
          <w:sz w:val="21"/>
          <w:szCs w:val="21"/>
          <w:u w:val="none"/>
        </w:rPr>
      </w:pPr>
      <w:r w:rsidRPr="00946857">
        <w:rPr>
          <w:sz w:val="21"/>
          <w:szCs w:val="21"/>
          <w:u w:val="none"/>
        </w:rPr>
        <w:t>6.1</w:t>
      </w:r>
      <w:r w:rsidRPr="00946857">
        <w:rPr>
          <w:sz w:val="21"/>
          <w:szCs w:val="21"/>
          <w:u w:val="none"/>
        </w:rPr>
        <w:tab/>
        <w:t>The Supplier must notify the Client immediately of any information which has been subject to an actual or potential security incident or data breach including any failure to comply with the security requirement set out in this schedule.</w:t>
      </w:r>
    </w:p>
    <w:p w14:paraId="5B55D643" w14:textId="77777777" w:rsidR="00946857" w:rsidRPr="00946857" w:rsidRDefault="00946857" w:rsidP="00946857">
      <w:pPr>
        <w:pStyle w:val="Heading3"/>
        <w:rPr>
          <w:b/>
          <w:sz w:val="21"/>
          <w:szCs w:val="21"/>
          <w:u w:val="none"/>
        </w:rPr>
      </w:pPr>
    </w:p>
    <w:p w14:paraId="5B55D644" w14:textId="77777777" w:rsidR="00946857" w:rsidRPr="00946857" w:rsidRDefault="00946857" w:rsidP="00946857">
      <w:pPr>
        <w:pStyle w:val="Heading3"/>
        <w:ind w:left="720" w:hanging="720"/>
        <w:rPr>
          <w:b/>
          <w:sz w:val="21"/>
          <w:szCs w:val="21"/>
          <w:u w:val="none"/>
        </w:rPr>
      </w:pPr>
      <w:r w:rsidRPr="00946857">
        <w:rPr>
          <w:sz w:val="21"/>
          <w:szCs w:val="21"/>
          <w:u w:val="none"/>
        </w:rPr>
        <w:t>6.2</w:t>
      </w:r>
      <w:r w:rsidRPr="00946857">
        <w:rPr>
          <w:sz w:val="21"/>
          <w:szCs w:val="21"/>
          <w:u w:val="none"/>
        </w:rPr>
        <w:tab/>
        <w:t>The Supplier must fully co-operate with any investigation that the Client requires as a result of a potential security incident or data breach.</w:t>
      </w:r>
    </w:p>
    <w:p w14:paraId="5B55D645" w14:textId="77777777" w:rsidR="00946857" w:rsidRPr="00946857" w:rsidRDefault="00946857" w:rsidP="00946857">
      <w:pPr>
        <w:pStyle w:val="Heading3"/>
        <w:rPr>
          <w:sz w:val="21"/>
          <w:szCs w:val="21"/>
          <w:u w:val="none"/>
        </w:rPr>
      </w:pPr>
    </w:p>
    <w:p w14:paraId="5B55D646" w14:textId="77777777" w:rsidR="00946857" w:rsidRPr="00946857" w:rsidRDefault="00946857" w:rsidP="00946857">
      <w:pPr>
        <w:pStyle w:val="Heading3"/>
        <w:ind w:left="720" w:hanging="720"/>
        <w:rPr>
          <w:b/>
          <w:sz w:val="21"/>
          <w:szCs w:val="21"/>
          <w:u w:val="none"/>
        </w:rPr>
      </w:pPr>
      <w:r w:rsidRPr="00946857">
        <w:rPr>
          <w:sz w:val="21"/>
          <w:szCs w:val="21"/>
          <w:u w:val="none"/>
        </w:rPr>
        <w:t>6.3</w:t>
      </w:r>
      <w:r w:rsidRPr="00946857">
        <w:rPr>
          <w:sz w:val="21"/>
          <w:szCs w:val="21"/>
          <w:u w:val="none"/>
        </w:rPr>
        <w:tab/>
        <w:t>In the event of a security incident or data breach data transfers shall be delayed until the risk or issue is resolved.</w:t>
      </w:r>
    </w:p>
    <w:p w14:paraId="5B55D647" w14:textId="77777777" w:rsidR="00946857" w:rsidRPr="00946857" w:rsidRDefault="00946857" w:rsidP="00946857">
      <w:pPr>
        <w:pStyle w:val="Heading3"/>
        <w:rPr>
          <w:b/>
          <w:sz w:val="21"/>
          <w:szCs w:val="21"/>
          <w:u w:val="none"/>
        </w:rPr>
      </w:pPr>
    </w:p>
    <w:p w14:paraId="5B55D648" w14:textId="77777777" w:rsidR="00946857" w:rsidRPr="00946857" w:rsidRDefault="00946857" w:rsidP="00946857">
      <w:pPr>
        <w:pStyle w:val="Heading3"/>
        <w:ind w:left="720" w:hanging="720"/>
        <w:rPr>
          <w:b/>
          <w:sz w:val="21"/>
          <w:szCs w:val="21"/>
          <w:u w:val="none"/>
        </w:rPr>
      </w:pPr>
      <w:r w:rsidRPr="00946857">
        <w:rPr>
          <w:sz w:val="21"/>
          <w:szCs w:val="21"/>
          <w:u w:val="none"/>
        </w:rPr>
        <w:t>6.4</w:t>
      </w:r>
      <w:r w:rsidRPr="00946857">
        <w:rPr>
          <w:sz w:val="21"/>
          <w:szCs w:val="21"/>
          <w:u w:val="none"/>
        </w:rPr>
        <w:tab/>
        <w:t>If a security incident or data breach cannot be resolved following intervention data transfers shall stop unless the risk of stopping the transfer of Personal Data is outweighed by the need to transfer the Personal Data.  Authority to continue must be provided by the Client.</w:t>
      </w:r>
    </w:p>
    <w:p w14:paraId="5B55D649" w14:textId="77777777" w:rsidR="00A62F24" w:rsidRDefault="00A62F24" w:rsidP="0018417C"/>
    <w:p w14:paraId="5B55D64A" w14:textId="77777777" w:rsidR="0000444B" w:rsidRDefault="0000444B" w:rsidP="0018417C"/>
    <w:p w14:paraId="5B55D64B" w14:textId="77777777" w:rsidR="0000444B" w:rsidRDefault="0000444B" w:rsidP="0018417C"/>
    <w:p w14:paraId="5B55D64C" w14:textId="77777777" w:rsidR="0000444B" w:rsidRDefault="0000444B" w:rsidP="0018417C"/>
    <w:p w14:paraId="5B55D64D" w14:textId="77777777" w:rsidR="0000444B" w:rsidRDefault="0000444B" w:rsidP="0018417C"/>
    <w:p w14:paraId="5B55D64E" w14:textId="77777777" w:rsidR="0000444B" w:rsidRDefault="0000444B" w:rsidP="0018417C"/>
    <w:p w14:paraId="5B55D64F" w14:textId="77777777" w:rsidR="0000444B" w:rsidRDefault="0000444B" w:rsidP="0018417C"/>
    <w:p w14:paraId="5B55D650" w14:textId="77777777" w:rsidR="0000444B" w:rsidRDefault="0000444B" w:rsidP="0018417C"/>
    <w:p w14:paraId="5B55D651" w14:textId="77777777" w:rsidR="0000444B" w:rsidRDefault="0000444B" w:rsidP="0018417C"/>
    <w:p w14:paraId="5B55D652" w14:textId="77777777" w:rsidR="0000444B" w:rsidRDefault="0000444B" w:rsidP="0018417C"/>
    <w:p w14:paraId="5B55D653" w14:textId="77777777" w:rsidR="0000444B" w:rsidRPr="0000444B" w:rsidRDefault="0000444B" w:rsidP="0000444B">
      <w:pPr>
        <w:pStyle w:val="Heading4"/>
        <w:widowControl w:val="0"/>
        <w:ind w:left="851" w:hanging="851"/>
        <w:jc w:val="center"/>
        <w:rPr>
          <w:rFonts w:ascii="Arial" w:hAnsi="Arial" w:cs="Arial"/>
          <w:b/>
          <w:sz w:val="21"/>
          <w:szCs w:val="21"/>
          <w:u w:val="none"/>
        </w:rPr>
      </w:pPr>
      <w:r w:rsidRPr="0000444B">
        <w:rPr>
          <w:rFonts w:ascii="Arial" w:hAnsi="Arial" w:cs="Arial"/>
          <w:b/>
          <w:sz w:val="21"/>
          <w:szCs w:val="21"/>
          <w:u w:val="none"/>
        </w:rPr>
        <w:lastRenderedPageBreak/>
        <w:t>SCHEDULE 7</w:t>
      </w:r>
    </w:p>
    <w:p w14:paraId="5B55D654" w14:textId="77777777" w:rsidR="0000444B" w:rsidRPr="0000444B" w:rsidRDefault="0000444B" w:rsidP="0000444B">
      <w:pPr>
        <w:rPr>
          <w:rFonts w:ascii="Arial" w:hAnsi="Arial" w:cs="Arial"/>
          <w:b/>
          <w:sz w:val="21"/>
          <w:szCs w:val="21"/>
        </w:rPr>
      </w:pPr>
    </w:p>
    <w:p w14:paraId="5B55D655" w14:textId="77777777" w:rsidR="0000444B" w:rsidRDefault="0000444B" w:rsidP="0000444B">
      <w:pPr>
        <w:jc w:val="center"/>
        <w:rPr>
          <w:rFonts w:ascii="Arial" w:hAnsi="Arial" w:cs="Arial"/>
          <w:b/>
        </w:rPr>
      </w:pPr>
      <w:r w:rsidRPr="00013009">
        <w:rPr>
          <w:rFonts w:ascii="Arial" w:hAnsi="Arial" w:cs="Arial"/>
          <w:b/>
        </w:rPr>
        <w:t>OVERVIEW</w:t>
      </w:r>
      <w:r>
        <w:rPr>
          <w:rFonts w:ascii="Arial" w:hAnsi="Arial" w:cs="Arial"/>
          <w:b/>
        </w:rPr>
        <w:t xml:space="preserve"> PLANS OF THE WTS</w:t>
      </w:r>
    </w:p>
    <w:p w14:paraId="5B55D656" w14:textId="77777777" w:rsidR="0000444B" w:rsidRDefault="0000444B" w:rsidP="0000444B">
      <w:pPr>
        <w:jc w:val="center"/>
        <w:rPr>
          <w:rFonts w:ascii="Arial" w:hAnsi="Arial" w:cs="Arial"/>
          <w:b/>
        </w:rPr>
      </w:pPr>
    </w:p>
    <w:p w14:paraId="5B55D657" w14:textId="77777777" w:rsidR="0000444B" w:rsidRDefault="0000444B" w:rsidP="0000444B">
      <w:pPr>
        <w:rPr>
          <w:rFonts w:ascii="Arial" w:hAnsi="Arial" w:cs="Arial"/>
        </w:rPr>
      </w:pPr>
    </w:p>
    <w:p w14:paraId="5B55D658" w14:textId="77777777" w:rsidR="0000444B" w:rsidRPr="0000444B" w:rsidRDefault="0000444B" w:rsidP="0000444B">
      <w:pPr>
        <w:rPr>
          <w:rFonts w:ascii="Arial" w:hAnsi="Arial" w:cs="Arial"/>
        </w:rPr>
      </w:pPr>
      <w:r>
        <w:rPr>
          <w:noProof/>
          <w:lang w:eastAsia="en-GB"/>
        </w:rPr>
        <w:drawing>
          <wp:inline distT="0" distB="0" distL="0" distR="0" wp14:anchorId="5B55DB5A" wp14:editId="5B55DB5B">
            <wp:extent cx="5731510" cy="3997683"/>
            <wp:effectExtent l="0" t="0" r="254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997683"/>
                    </a:xfrm>
                    <a:prstGeom prst="rect">
                      <a:avLst/>
                    </a:prstGeom>
                    <a:noFill/>
                    <a:ln>
                      <a:noFill/>
                    </a:ln>
                  </pic:spPr>
                </pic:pic>
              </a:graphicData>
            </a:graphic>
          </wp:inline>
        </w:drawing>
      </w:r>
    </w:p>
    <w:p w14:paraId="5B55D659" w14:textId="77777777" w:rsidR="0000444B" w:rsidRDefault="0000444B" w:rsidP="0018417C"/>
    <w:p w14:paraId="5B55D65A" w14:textId="77777777" w:rsidR="0000444B" w:rsidRDefault="0000444B" w:rsidP="0018417C"/>
    <w:p w14:paraId="5B55D65B" w14:textId="77777777" w:rsidR="00491AD3" w:rsidRDefault="00491AD3" w:rsidP="0018417C">
      <w:pPr>
        <w:rPr>
          <w:rFonts w:ascii="Arial" w:hAnsi="Arial" w:cs="Arial"/>
          <w:sz w:val="21"/>
          <w:szCs w:val="21"/>
        </w:rPr>
      </w:pPr>
      <w:r>
        <w:rPr>
          <w:rFonts w:ascii="Arial" w:hAnsi="Arial" w:cs="Arial"/>
          <w:sz w:val="21"/>
          <w:szCs w:val="21"/>
        </w:rPr>
        <w:t>Please note:</w:t>
      </w:r>
    </w:p>
    <w:p w14:paraId="5B55D65C" w14:textId="77777777" w:rsidR="00491AD3" w:rsidRDefault="00491AD3" w:rsidP="0018417C">
      <w:pPr>
        <w:rPr>
          <w:rFonts w:ascii="Arial" w:hAnsi="Arial" w:cs="Arial"/>
          <w:sz w:val="21"/>
          <w:szCs w:val="21"/>
        </w:rPr>
      </w:pPr>
    </w:p>
    <w:p w14:paraId="5B55D65D" w14:textId="77777777" w:rsidR="0000444B" w:rsidRPr="00491AD3" w:rsidRDefault="00491AD3" w:rsidP="0018417C">
      <w:pPr>
        <w:rPr>
          <w:rFonts w:ascii="Arial" w:hAnsi="Arial" w:cs="Arial"/>
          <w:sz w:val="21"/>
          <w:szCs w:val="21"/>
        </w:rPr>
      </w:pPr>
      <w:r w:rsidRPr="00491AD3">
        <w:rPr>
          <w:rFonts w:ascii="Arial" w:hAnsi="Arial" w:cs="Arial"/>
          <w:sz w:val="21"/>
          <w:szCs w:val="21"/>
        </w:rPr>
        <w:t>Bidders are to be aware</w:t>
      </w:r>
      <w:r>
        <w:rPr>
          <w:rFonts w:ascii="Arial" w:hAnsi="Arial" w:cs="Arial"/>
          <w:sz w:val="21"/>
          <w:szCs w:val="21"/>
        </w:rPr>
        <w:t xml:space="preserve"> that the following Traffic Management Plan is under a constant review thus should only be used as a guide</w:t>
      </w:r>
    </w:p>
    <w:p w14:paraId="5B55D65E" w14:textId="77777777" w:rsidR="000D218C" w:rsidRPr="00491AD3" w:rsidRDefault="000D218C" w:rsidP="0018417C">
      <w:pPr>
        <w:rPr>
          <w:rFonts w:ascii="Arial" w:hAnsi="Arial" w:cs="Arial"/>
          <w:sz w:val="21"/>
          <w:szCs w:val="21"/>
        </w:rPr>
      </w:pPr>
    </w:p>
    <w:p w14:paraId="5B55D65F" w14:textId="77777777" w:rsidR="000D218C" w:rsidRDefault="000D218C" w:rsidP="0018417C"/>
    <w:p w14:paraId="5B55D660" w14:textId="77777777" w:rsidR="000D218C" w:rsidRDefault="000D218C" w:rsidP="0018417C"/>
    <w:p w14:paraId="5B55D661" w14:textId="77777777" w:rsidR="000D218C" w:rsidRDefault="000D218C" w:rsidP="0018417C"/>
    <w:p w14:paraId="5B55D662" w14:textId="77777777" w:rsidR="000D218C" w:rsidRDefault="000D218C" w:rsidP="0018417C"/>
    <w:p w14:paraId="5B55D663" w14:textId="77777777" w:rsidR="000D218C" w:rsidRDefault="000D218C" w:rsidP="0018417C"/>
    <w:p w14:paraId="5B55D664" w14:textId="77777777" w:rsidR="000D218C" w:rsidRDefault="000D218C" w:rsidP="0018417C"/>
    <w:p w14:paraId="5B55D665" w14:textId="77777777" w:rsidR="000D218C" w:rsidRDefault="000D218C" w:rsidP="0018417C"/>
    <w:p w14:paraId="5B55D666" w14:textId="77777777" w:rsidR="000D218C" w:rsidRDefault="000D218C" w:rsidP="0018417C"/>
    <w:p w14:paraId="5B55D667" w14:textId="77777777" w:rsidR="000D218C" w:rsidRDefault="000D218C" w:rsidP="0018417C"/>
    <w:p w14:paraId="5B55D668" w14:textId="77777777" w:rsidR="000D218C" w:rsidRDefault="000D218C" w:rsidP="0018417C"/>
    <w:p w14:paraId="5B55D669" w14:textId="77777777" w:rsidR="000D218C" w:rsidRDefault="000D218C" w:rsidP="0018417C"/>
    <w:p w14:paraId="5B55D66A" w14:textId="77777777" w:rsidR="000D218C" w:rsidRDefault="000D218C" w:rsidP="0018417C"/>
    <w:p w14:paraId="5B55D66B" w14:textId="77777777" w:rsidR="000D218C" w:rsidRDefault="000D218C" w:rsidP="0018417C"/>
    <w:p w14:paraId="5B55D66C" w14:textId="77777777" w:rsidR="000D218C" w:rsidRDefault="000D218C" w:rsidP="0018417C"/>
    <w:p w14:paraId="5B55D66D" w14:textId="77777777" w:rsidR="000D218C" w:rsidRDefault="000D218C" w:rsidP="0018417C"/>
    <w:p w14:paraId="5B55D66E" w14:textId="77777777" w:rsidR="000D218C" w:rsidRDefault="000D218C" w:rsidP="0018417C"/>
    <w:p w14:paraId="5B55D66F" w14:textId="77777777" w:rsidR="000D218C" w:rsidRDefault="000D218C" w:rsidP="0018417C"/>
    <w:p w14:paraId="5B55D670" w14:textId="77777777" w:rsidR="000D218C" w:rsidRDefault="000D218C" w:rsidP="0018417C"/>
    <w:p w14:paraId="5B55D671" w14:textId="77777777" w:rsidR="000D218C" w:rsidRDefault="000D218C" w:rsidP="0018417C"/>
    <w:p w14:paraId="5B55D672" w14:textId="77777777" w:rsidR="000D218C" w:rsidRDefault="000D218C" w:rsidP="0018417C"/>
    <w:p w14:paraId="5B55D673" w14:textId="77777777" w:rsidR="000D218C" w:rsidRDefault="000D218C" w:rsidP="0018417C"/>
    <w:p w14:paraId="5B55D674" w14:textId="77777777" w:rsidR="000D218C" w:rsidRPr="000D218C" w:rsidRDefault="000D218C" w:rsidP="000D218C">
      <w:pPr>
        <w:pStyle w:val="RTAbody"/>
        <w:spacing w:before="0" w:after="0"/>
        <w:ind w:left="-1134"/>
        <w:jc w:val="center"/>
        <w:rPr>
          <w:rFonts w:ascii="Arial" w:hAnsi="Arial" w:cs="Arial"/>
          <w:b/>
          <w:sz w:val="21"/>
          <w:szCs w:val="21"/>
        </w:rPr>
      </w:pPr>
      <w:r w:rsidRPr="000D218C">
        <w:rPr>
          <w:rFonts w:ascii="Arial" w:hAnsi="Arial" w:cs="Arial"/>
          <w:b/>
          <w:sz w:val="21"/>
          <w:szCs w:val="21"/>
        </w:rPr>
        <w:t>Traffic Management Plan</w:t>
      </w:r>
    </w:p>
    <w:p w14:paraId="5B55D675" w14:textId="77777777" w:rsidR="000D218C" w:rsidRPr="000D218C" w:rsidRDefault="000D218C" w:rsidP="000D218C">
      <w:pPr>
        <w:pStyle w:val="RTAbody"/>
        <w:spacing w:before="0" w:after="0"/>
        <w:ind w:left="-1134"/>
        <w:jc w:val="center"/>
        <w:rPr>
          <w:rFonts w:ascii="Arial" w:hAnsi="Arial" w:cs="Arial"/>
          <w:sz w:val="21"/>
          <w:szCs w:val="21"/>
        </w:rPr>
      </w:pPr>
    </w:p>
    <w:p w14:paraId="5B55D676" w14:textId="77777777" w:rsidR="000D218C" w:rsidRPr="000D218C" w:rsidRDefault="000D218C" w:rsidP="000D218C">
      <w:pPr>
        <w:spacing w:after="200"/>
        <w:ind w:left="-1134"/>
        <w:jc w:val="center"/>
        <w:rPr>
          <w:rFonts w:ascii="Arial" w:hAnsi="Arial" w:cs="Arial"/>
          <w:b/>
          <w:color w:val="000000"/>
          <w:sz w:val="21"/>
          <w:szCs w:val="21"/>
        </w:rPr>
      </w:pPr>
      <w:r w:rsidRPr="000D218C">
        <w:rPr>
          <w:rFonts w:ascii="Arial" w:hAnsi="Arial" w:cs="Arial"/>
          <w:b/>
          <w:color w:val="000000"/>
          <w:sz w:val="21"/>
          <w:szCs w:val="21"/>
        </w:rPr>
        <w:t>For Work and Services at</w:t>
      </w:r>
    </w:p>
    <w:p w14:paraId="5B55D677" w14:textId="77777777" w:rsidR="000D218C" w:rsidRPr="000D218C" w:rsidRDefault="000D218C" w:rsidP="000D218C">
      <w:pPr>
        <w:spacing w:after="200"/>
        <w:ind w:left="-1134"/>
        <w:jc w:val="center"/>
        <w:rPr>
          <w:rFonts w:ascii="Arial" w:hAnsi="Arial" w:cs="Arial"/>
          <w:b/>
          <w:color w:val="000000"/>
          <w:sz w:val="21"/>
          <w:szCs w:val="21"/>
        </w:rPr>
      </w:pPr>
      <w:r w:rsidRPr="000D218C">
        <w:rPr>
          <w:rFonts w:ascii="Arial" w:hAnsi="Arial" w:cs="Arial"/>
          <w:b/>
          <w:color w:val="000000"/>
          <w:sz w:val="21"/>
          <w:szCs w:val="21"/>
        </w:rPr>
        <w:t>Boston Waste Transfer Station</w:t>
      </w:r>
    </w:p>
    <w:p w14:paraId="5B55D678" w14:textId="77777777" w:rsidR="000D218C" w:rsidRPr="000D218C" w:rsidRDefault="000D218C" w:rsidP="000D218C">
      <w:pPr>
        <w:ind w:left="-1134"/>
        <w:jc w:val="center"/>
        <w:rPr>
          <w:rFonts w:ascii="Arial" w:hAnsi="Arial" w:cs="Arial"/>
          <w:color w:val="000000"/>
          <w:sz w:val="21"/>
          <w:szCs w:val="21"/>
        </w:rPr>
      </w:pPr>
    </w:p>
    <w:p w14:paraId="5B55D679" w14:textId="77777777" w:rsidR="000D218C" w:rsidRPr="000D218C" w:rsidRDefault="000D218C" w:rsidP="000D218C">
      <w:pPr>
        <w:ind w:left="-1134"/>
        <w:jc w:val="center"/>
        <w:rPr>
          <w:rFonts w:ascii="Arial" w:hAnsi="Arial" w:cs="Arial"/>
          <w:color w:val="000000"/>
          <w:sz w:val="21"/>
          <w:szCs w:val="21"/>
        </w:rPr>
      </w:pPr>
      <w:r w:rsidRPr="000D218C">
        <w:rPr>
          <w:rFonts w:ascii="Arial" w:hAnsi="Arial" w:cs="Arial"/>
          <w:color w:val="000000"/>
          <w:sz w:val="21"/>
          <w:szCs w:val="21"/>
        </w:rPr>
        <w:t xml:space="preserve">Slippery </w:t>
      </w:r>
      <w:proofErr w:type="spellStart"/>
      <w:r w:rsidRPr="000D218C">
        <w:rPr>
          <w:rFonts w:ascii="Arial" w:hAnsi="Arial" w:cs="Arial"/>
          <w:color w:val="000000"/>
          <w:sz w:val="21"/>
          <w:szCs w:val="21"/>
        </w:rPr>
        <w:t>Gowt</w:t>
      </w:r>
      <w:proofErr w:type="spellEnd"/>
      <w:r w:rsidRPr="000D218C">
        <w:rPr>
          <w:rFonts w:ascii="Arial" w:hAnsi="Arial" w:cs="Arial"/>
          <w:color w:val="000000"/>
          <w:sz w:val="21"/>
          <w:szCs w:val="21"/>
        </w:rPr>
        <w:t xml:space="preserve"> Lane</w:t>
      </w:r>
    </w:p>
    <w:p w14:paraId="5B55D67A" w14:textId="77777777" w:rsidR="000D218C" w:rsidRPr="000D218C" w:rsidRDefault="000D218C" w:rsidP="000D218C">
      <w:pPr>
        <w:ind w:left="-1134"/>
        <w:jc w:val="center"/>
        <w:rPr>
          <w:rFonts w:ascii="Arial" w:hAnsi="Arial" w:cs="Arial"/>
          <w:color w:val="000000"/>
          <w:sz w:val="21"/>
          <w:szCs w:val="21"/>
        </w:rPr>
      </w:pPr>
      <w:r w:rsidRPr="000D218C">
        <w:rPr>
          <w:rFonts w:ascii="Arial" w:hAnsi="Arial" w:cs="Arial"/>
          <w:color w:val="000000"/>
          <w:sz w:val="21"/>
          <w:szCs w:val="21"/>
        </w:rPr>
        <w:t>Riverside Industrial Estate</w:t>
      </w:r>
    </w:p>
    <w:p w14:paraId="5B55D67B" w14:textId="77777777" w:rsidR="000D218C" w:rsidRPr="000D218C" w:rsidRDefault="000D218C" w:rsidP="000D218C">
      <w:pPr>
        <w:ind w:left="-1134"/>
        <w:jc w:val="center"/>
        <w:rPr>
          <w:rFonts w:ascii="Arial" w:hAnsi="Arial" w:cs="Arial"/>
          <w:color w:val="000000"/>
          <w:sz w:val="21"/>
          <w:szCs w:val="21"/>
        </w:rPr>
      </w:pPr>
      <w:r w:rsidRPr="000D218C">
        <w:rPr>
          <w:rFonts w:ascii="Arial" w:hAnsi="Arial" w:cs="Arial"/>
          <w:color w:val="000000"/>
          <w:sz w:val="21"/>
          <w:szCs w:val="21"/>
        </w:rPr>
        <w:t>Boston PE21 7AA</w:t>
      </w:r>
    </w:p>
    <w:p w14:paraId="5B55D67C" w14:textId="77777777" w:rsidR="000D218C" w:rsidRPr="000D218C" w:rsidRDefault="000D218C" w:rsidP="000D218C">
      <w:pPr>
        <w:ind w:left="-1134"/>
        <w:jc w:val="center"/>
        <w:rPr>
          <w:rFonts w:ascii="Arial" w:hAnsi="Arial" w:cs="Arial"/>
          <w:color w:val="000000"/>
          <w:sz w:val="21"/>
          <w:szCs w:val="21"/>
        </w:rPr>
      </w:pPr>
      <w:r w:rsidRPr="000D218C">
        <w:rPr>
          <w:rFonts w:ascii="Arial" w:hAnsi="Arial" w:cs="Arial"/>
          <w:color w:val="000000"/>
          <w:sz w:val="21"/>
          <w:szCs w:val="21"/>
        </w:rPr>
        <w:t>Telephone Number 01522 553926</w:t>
      </w:r>
    </w:p>
    <w:p w14:paraId="5B55D67D" w14:textId="77777777" w:rsidR="000D218C" w:rsidRPr="000D218C" w:rsidRDefault="000D218C" w:rsidP="000D218C">
      <w:pPr>
        <w:ind w:left="-1134"/>
        <w:jc w:val="center"/>
        <w:rPr>
          <w:rFonts w:ascii="Arial" w:hAnsi="Arial" w:cs="Arial"/>
          <w:color w:val="000000"/>
          <w:sz w:val="21"/>
          <w:szCs w:val="21"/>
        </w:rPr>
      </w:pPr>
    </w:p>
    <w:p w14:paraId="5B55D67E" w14:textId="77777777" w:rsidR="000D218C" w:rsidRPr="000D218C" w:rsidRDefault="000D218C" w:rsidP="000D218C">
      <w:pPr>
        <w:pStyle w:val="Heading1"/>
        <w:ind w:left="57"/>
        <w:rPr>
          <w:rFonts w:ascii="Arial" w:hAnsi="Arial" w:cs="Arial"/>
          <w:sz w:val="21"/>
          <w:szCs w:val="21"/>
        </w:rPr>
      </w:pPr>
      <w:bookmarkStart w:id="116" w:name="_Ref205280529"/>
      <w:bookmarkStart w:id="117" w:name="_Ref205280539"/>
      <w:bookmarkStart w:id="118" w:name="_Toc206988605"/>
      <w:proofErr w:type="gramStart"/>
      <w:r w:rsidRPr="000D218C">
        <w:rPr>
          <w:rFonts w:ascii="Arial" w:hAnsi="Arial" w:cs="Arial"/>
          <w:sz w:val="21"/>
          <w:szCs w:val="21"/>
        </w:rPr>
        <w:t>1 :</w:t>
      </w:r>
      <w:proofErr w:type="gramEnd"/>
      <w:r w:rsidRPr="000D218C">
        <w:rPr>
          <w:rFonts w:ascii="Arial" w:hAnsi="Arial" w:cs="Arial"/>
          <w:sz w:val="21"/>
          <w:szCs w:val="21"/>
        </w:rPr>
        <w:t xml:space="preserve"> Overview</w:t>
      </w:r>
      <w:bookmarkEnd w:id="116"/>
      <w:bookmarkEnd w:id="117"/>
      <w:bookmarkEnd w:id="118"/>
    </w:p>
    <w:p w14:paraId="5B55D67F" w14:textId="77777777" w:rsidR="000D218C" w:rsidRDefault="000D218C" w:rsidP="000D218C">
      <w:pPr>
        <w:pStyle w:val="Heading2"/>
        <w:rPr>
          <w:rFonts w:cs="Arial"/>
          <w:sz w:val="21"/>
          <w:szCs w:val="21"/>
        </w:rPr>
      </w:pPr>
      <w:bookmarkStart w:id="119" w:name="_Toc206988606"/>
    </w:p>
    <w:p w14:paraId="5B55D680" w14:textId="77777777" w:rsidR="000D218C" w:rsidRDefault="000D218C" w:rsidP="000D218C">
      <w:pPr>
        <w:pStyle w:val="Heading2"/>
        <w:jc w:val="left"/>
        <w:rPr>
          <w:rFonts w:cs="Arial"/>
          <w:sz w:val="21"/>
          <w:szCs w:val="21"/>
        </w:rPr>
      </w:pPr>
      <w:r w:rsidRPr="000D218C">
        <w:rPr>
          <w:rFonts w:cs="Arial"/>
          <w:sz w:val="21"/>
          <w:szCs w:val="21"/>
        </w:rPr>
        <w:t>Scope of this Plan</w:t>
      </w:r>
      <w:bookmarkEnd w:id="119"/>
    </w:p>
    <w:p w14:paraId="5B55D681" w14:textId="77777777" w:rsidR="000D218C" w:rsidRPr="000D218C" w:rsidRDefault="000D218C" w:rsidP="000D218C"/>
    <w:p w14:paraId="5B55D682" w14:textId="77777777" w:rsidR="000D218C" w:rsidRPr="000D218C" w:rsidRDefault="000D218C" w:rsidP="000D218C">
      <w:pPr>
        <w:pStyle w:val="RTAbody"/>
        <w:rPr>
          <w:rFonts w:ascii="Arial" w:hAnsi="Arial" w:cs="Arial"/>
          <w:sz w:val="21"/>
          <w:szCs w:val="21"/>
        </w:rPr>
      </w:pPr>
      <w:r w:rsidRPr="000D218C">
        <w:rPr>
          <w:rFonts w:ascii="Arial" w:hAnsi="Arial" w:cs="Arial"/>
          <w:sz w:val="21"/>
          <w:szCs w:val="21"/>
        </w:rPr>
        <w:t xml:space="preserve">The scope includes the provision </w:t>
      </w:r>
    </w:p>
    <w:p w14:paraId="5B55D683" w14:textId="77777777" w:rsidR="000D218C" w:rsidRPr="000D218C" w:rsidRDefault="000D218C" w:rsidP="00E85968">
      <w:pPr>
        <w:pStyle w:val="RTAbody"/>
        <w:numPr>
          <w:ilvl w:val="0"/>
          <w:numId w:val="91"/>
        </w:numPr>
        <w:rPr>
          <w:rFonts w:ascii="Arial" w:hAnsi="Arial" w:cs="Arial"/>
          <w:sz w:val="21"/>
          <w:szCs w:val="21"/>
        </w:rPr>
      </w:pPr>
      <w:r w:rsidRPr="000D218C">
        <w:rPr>
          <w:rFonts w:ascii="Arial" w:hAnsi="Arial" w:cs="Arial"/>
          <w:sz w:val="21"/>
          <w:szCs w:val="21"/>
        </w:rPr>
        <w:t>To provide safe movement of vehicular, contractor and visitor traffic.</w:t>
      </w:r>
    </w:p>
    <w:p w14:paraId="5B55D684" w14:textId="77777777" w:rsidR="000D218C" w:rsidRPr="000D218C" w:rsidRDefault="000D218C" w:rsidP="00E85968">
      <w:pPr>
        <w:pStyle w:val="RTAbody"/>
        <w:numPr>
          <w:ilvl w:val="0"/>
          <w:numId w:val="91"/>
        </w:numPr>
        <w:rPr>
          <w:rFonts w:ascii="Arial" w:hAnsi="Arial" w:cs="Arial"/>
          <w:sz w:val="21"/>
          <w:szCs w:val="21"/>
        </w:rPr>
      </w:pPr>
      <w:r w:rsidRPr="000D218C">
        <w:rPr>
          <w:rFonts w:ascii="Arial" w:hAnsi="Arial" w:cs="Arial"/>
          <w:sz w:val="21"/>
          <w:szCs w:val="21"/>
        </w:rPr>
        <w:t xml:space="preserve"> To provide safe loading and tipping of waste in the reception hall.</w:t>
      </w:r>
    </w:p>
    <w:p w14:paraId="5B55D685" w14:textId="77777777" w:rsidR="000D218C" w:rsidRPr="000D218C" w:rsidRDefault="000D218C" w:rsidP="00E85968">
      <w:pPr>
        <w:pStyle w:val="RTAbody"/>
        <w:numPr>
          <w:ilvl w:val="0"/>
          <w:numId w:val="91"/>
        </w:numPr>
        <w:rPr>
          <w:rFonts w:ascii="Arial" w:hAnsi="Arial" w:cs="Arial"/>
          <w:sz w:val="21"/>
          <w:szCs w:val="21"/>
        </w:rPr>
      </w:pPr>
      <w:r w:rsidRPr="000D218C">
        <w:rPr>
          <w:rFonts w:ascii="Arial" w:hAnsi="Arial" w:cs="Arial"/>
          <w:sz w:val="21"/>
          <w:szCs w:val="21"/>
        </w:rPr>
        <w:t>To provide protection of workers, contractors and visitors from passing traffic.</w:t>
      </w:r>
    </w:p>
    <w:p w14:paraId="5B55D686" w14:textId="77777777" w:rsidR="000D218C" w:rsidRPr="000D218C" w:rsidRDefault="000D218C" w:rsidP="00E85968">
      <w:pPr>
        <w:pStyle w:val="RTAbody"/>
        <w:numPr>
          <w:ilvl w:val="0"/>
          <w:numId w:val="91"/>
        </w:numPr>
        <w:rPr>
          <w:rFonts w:ascii="Arial" w:hAnsi="Arial" w:cs="Arial"/>
          <w:sz w:val="21"/>
          <w:szCs w:val="21"/>
        </w:rPr>
      </w:pPr>
      <w:r w:rsidRPr="000D218C">
        <w:rPr>
          <w:rFonts w:ascii="Arial" w:hAnsi="Arial" w:cs="Arial"/>
          <w:sz w:val="21"/>
          <w:szCs w:val="21"/>
        </w:rPr>
        <w:t xml:space="preserve">To allow safe maintenance to the site for </w:t>
      </w:r>
      <w:proofErr w:type="gramStart"/>
      <w:r w:rsidRPr="000D218C">
        <w:rPr>
          <w:rFonts w:ascii="Arial" w:hAnsi="Arial" w:cs="Arial"/>
          <w:sz w:val="21"/>
          <w:szCs w:val="21"/>
        </w:rPr>
        <w:t>the ,cleaning</w:t>
      </w:r>
      <w:proofErr w:type="gramEnd"/>
      <w:r w:rsidRPr="000D218C">
        <w:rPr>
          <w:rFonts w:ascii="Arial" w:hAnsi="Arial" w:cs="Arial"/>
          <w:sz w:val="21"/>
          <w:szCs w:val="21"/>
        </w:rPr>
        <w:t xml:space="preserve"> of roads , drains, etc.</w:t>
      </w:r>
    </w:p>
    <w:p w14:paraId="5B55D687" w14:textId="77777777" w:rsidR="000D218C" w:rsidRDefault="000D218C" w:rsidP="00E85968">
      <w:pPr>
        <w:pStyle w:val="RTAbody"/>
        <w:numPr>
          <w:ilvl w:val="0"/>
          <w:numId w:val="91"/>
        </w:numPr>
        <w:rPr>
          <w:rFonts w:ascii="Arial" w:hAnsi="Arial" w:cs="Arial"/>
          <w:sz w:val="21"/>
          <w:szCs w:val="21"/>
        </w:rPr>
      </w:pPr>
      <w:r w:rsidRPr="000D218C">
        <w:rPr>
          <w:rFonts w:ascii="Arial" w:hAnsi="Arial" w:cs="Arial"/>
          <w:sz w:val="21"/>
          <w:szCs w:val="21"/>
        </w:rPr>
        <w:t>The provision for access and egress to worksites located within the limits of the BWTS.</w:t>
      </w:r>
    </w:p>
    <w:p w14:paraId="5B55D688" w14:textId="77777777" w:rsidR="000D218C" w:rsidRPr="000D218C" w:rsidRDefault="000D218C" w:rsidP="000D218C">
      <w:pPr>
        <w:pStyle w:val="RTAbody"/>
        <w:ind w:left="777"/>
        <w:rPr>
          <w:rFonts w:ascii="Arial" w:hAnsi="Arial" w:cs="Arial"/>
          <w:sz w:val="21"/>
          <w:szCs w:val="21"/>
        </w:rPr>
      </w:pPr>
    </w:p>
    <w:p w14:paraId="5B55D689" w14:textId="77777777" w:rsidR="000D218C" w:rsidRDefault="000D218C" w:rsidP="000D218C">
      <w:pPr>
        <w:pStyle w:val="Heading2"/>
        <w:jc w:val="left"/>
        <w:rPr>
          <w:rFonts w:cs="Arial"/>
          <w:sz w:val="21"/>
          <w:szCs w:val="21"/>
        </w:rPr>
      </w:pPr>
      <w:bookmarkStart w:id="120" w:name="_Toc206988608"/>
      <w:proofErr w:type="gramStart"/>
      <w:r w:rsidRPr="000D218C">
        <w:rPr>
          <w:rFonts w:cs="Arial"/>
          <w:sz w:val="21"/>
          <w:szCs w:val="21"/>
        </w:rPr>
        <w:t>Boston  Waste</w:t>
      </w:r>
      <w:proofErr w:type="gramEnd"/>
      <w:r w:rsidRPr="000D218C">
        <w:rPr>
          <w:rFonts w:cs="Arial"/>
          <w:sz w:val="21"/>
          <w:szCs w:val="21"/>
        </w:rPr>
        <w:t xml:space="preserve">  Transfer  Stations  Objectives</w:t>
      </w:r>
      <w:bookmarkEnd w:id="120"/>
    </w:p>
    <w:p w14:paraId="5B55D68A" w14:textId="77777777" w:rsidR="000D218C" w:rsidRPr="000D218C" w:rsidRDefault="000D218C" w:rsidP="000D218C"/>
    <w:p w14:paraId="5B55D68B" w14:textId="45CFCC84" w:rsidR="000D218C" w:rsidRPr="000D218C" w:rsidRDefault="002506C3" w:rsidP="000D218C">
      <w:pPr>
        <w:pStyle w:val="RTAbody"/>
        <w:rPr>
          <w:rFonts w:ascii="Arial" w:hAnsi="Arial" w:cs="Arial"/>
          <w:sz w:val="21"/>
          <w:szCs w:val="21"/>
        </w:rPr>
      </w:pPr>
      <w:r w:rsidRPr="000D218C">
        <w:rPr>
          <w:rFonts w:ascii="Arial" w:hAnsi="Arial" w:cs="Arial"/>
          <w:sz w:val="21"/>
          <w:szCs w:val="21"/>
        </w:rPr>
        <w:t>Objectives</w:t>
      </w:r>
      <w:r w:rsidR="000D218C" w:rsidRPr="000D218C">
        <w:rPr>
          <w:rFonts w:ascii="Arial" w:hAnsi="Arial" w:cs="Arial"/>
          <w:sz w:val="21"/>
          <w:szCs w:val="21"/>
        </w:rPr>
        <w:t xml:space="preserve"> with respect to the Traffic Management Plan (“TMP”) are to:</w:t>
      </w:r>
    </w:p>
    <w:p w14:paraId="5B55D68C" w14:textId="77777777" w:rsidR="000D218C" w:rsidRPr="000D218C" w:rsidRDefault="000D218C" w:rsidP="000D218C">
      <w:pPr>
        <w:pStyle w:val="RTAbultDOUBLE"/>
        <w:rPr>
          <w:rFonts w:ascii="Arial" w:hAnsi="Arial" w:cs="Arial"/>
          <w:sz w:val="21"/>
          <w:szCs w:val="21"/>
        </w:rPr>
      </w:pPr>
      <w:r w:rsidRPr="000D218C">
        <w:rPr>
          <w:rFonts w:ascii="Arial" w:hAnsi="Arial" w:cs="Arial"/>
          <w:sz w:val="21"/>
          <w:szCs w:val="21"/>
        </w:rPr>
        <w:t>Ensure the safety of its employees, contractors, visitors, and traffic.</w:t>
      </w:r>
    </w:p>
    <w:p w14:paraId="5B55D68D" w14:textId="77777777" w:rsidR="000D218C" w:rsidRPr="000D218C" w:rsidRDefault="000D218C" w:rsidP="000D218C">
      <w:pPr>
        <w:pStyle w:val="RTAbultDOUBLE"/>
        <w:rPr>
          <w:rFonts w:ascii="Arial" w:hAnsi="Arial" w:cs="Arial"/>
          <w:sz w:val="21"/>
          <w:szCs w:val="21"/>
        </w:rPr>
      </w:pPr>
      <w:r w:rsidRPr="000D218C">
        <w:rPr>
          <w:rFonts w:ascii="Arial" w:hAnsi="Arial" w:cs="Arial"/>
          <w:sz w:val="21"/>
          <w:szCs w:val="21"/>
        </w:rPr>
        <w:t xml:space="preserve">Safe loading and tipping of materials in the reception hall </w:t>
      </w:r>
    </w:p>
    <w:p w14:paraId="5B55D68E" w14:textId="77777777" w:rsidR="000D218C" w:rsidRPr="000D218C" w:rsidRDefault="000D218C" w:rsidP="000D218C">
      <w:pPr>
        <w:pStyle w:val="RTAbultDOUBLE"/>
        <w:rPr>
          <w:rFonts w:ascii="Arial" w:hAnsi="Arial" w:cs="Arial"/>
          <w:sz w:val="21"/>
          <w:szCs w:val="21"/>
        </w:rPr>
      </w:pPr>
      <w:r w:rsidRPr="000D218C">
        <w:rPr>
          <w:rFonts w:ascii="Arial" w:hAnsi="Arial" w:cs="Arial"/>
          <w:sz w:val="21"/>
          <w:szCs w:val="21"/>
        </w:rPr>
        <w:t>Keep traffic delays to a minimum,</w:t>
      </w:r>
    </w:p>
    <w:p w14:paraId="5B55D68F" w14:textId="77777777" w:rsidR="000D218C" w:rsidRPr="000D218C" w:rsidRDefault="000D218C" w:rsidP="000D218C">
      <w:pPr>
        <w:pStyle w:val="RTAbultDOUBLE"/>
        <w:rPr>
          <w:rFonts w:ascii="Arial" w:hAnsi="Arial" w:cs="Arial"/>
          <w:sz w:val="21"/>
          <w:szCs w:val="21"/>
        </w:rPr>
      </w:pPr>
      <w:r w:rsidRPr="000D218C">
        <w:rPr>
          <w:rFonts w:ascii="Arial" w:hAnsi="Arial" w:cs="Arial"/>
          <w:sz w:val="21"/>
          <w:szCs w:val="21"/>
        </w:rPr>
        <w:t>Maintain satisfactory site access and egress,</w:t>
      </w:r>
    </w:p>
    <w:p w14:paraId="5B55D690" w14:textId="77777777" w:rsidR="000D218C" w:rsidRPr="000D218C" w:rsidRDefault="000D218C" w:rsidP="000D218C">
      <w:pPr>
        <w:pStyle w:val="RTAbultDOUBLE"/>
        <w:rPr>
          <w:rFonts w:ascii="Arial" w:hAnsi="Arial" w:cs="Arial"/>
          <w:sz w:val="21"/>
          <w:szCs w:val="21"/>
        </w:rPr>
      </w:pPr>
      <w:r w:rsidRPr="000D218C">
        <w:rPr>
          <w:rFonts w:ascii="Arial" w:hAnsi="Arial" w:cs="Arial"/>
          <w:sz w:val="21"/>
          <w:szCs w:val="21"/>
        </w:rPr>
        <w:t>Minimise disruption to businesses,</w:t>
      </w:r>
    </w:p>
    <w:p w14:paraId="5B55D691" w14:textId="77777777" w:rsidR="000D218C" w:rsidRPr="000D218C" w:rsidRDefault="000D218C" w:rsidP="000D218C">
      <w:pPr>
        <w:pStyle w:val="RTAbultDOUBLE"/>
        <w:rPr>
          <w:rFonts w:ascii="Arial" w:hAnsi="Arial" w:cs="Arial"/>
          <w:sz w:val="21"/>
          <w:szCs w:val="21"/>
        </w:rPr>
      </w:pPr>
      <w:r w:rsidRPr="000D218C">
        <w:rPr>
          <w:rFonts w:ascii="Arial" w:hAnsi="Arial" w:cs="Arial"/>
          <w:sz w:val="21"/>
          <w:szCs w:val="21"/>
        </w:rPr>
        <w:t xml:space="preserve">When required, obtain approvals and licenses such as Waste Transfer Notes, Permits to tip etc. Method statements, risk assessments </w:t>
      </w:r>
    </w:p>
    <w:p w14:paraId="5B55D692" w14:textId="77777777" w:rsidR="000D218C" w:rsidRPr="000D218C" w:rsidRDefault="000D218C" w:rsidP="000D218C">
      <w:pPr>
        <w:pStyle w:val="RTAbultDOUBLE"/>
        <w:rPr>
          <w:rFonts w:ascii="Arial" w:hAnsi="Arial" w:cs="Arial"/>
          <w:sz w:val="21"/>
          <w:szCs w:val="21"/>
        </w:rPr>
      </w:pPr>
      <w:r w:rsidRPr="000D218C">
        <w:rPr>
          <w:rFonts w:ascii="Arial" w:hAnsi="Arial" w:cs="Arial"/>
          <w:sz w:val="21"/>
          <w:szCs w:val="21"/>
        </w:rPr>
        <w:t>Minimise disturbance to the environment,</w:t>
      </w:r>
    </w:p>
    <w:p w14:paraId="5B55D693" w14:textId="77777777" w:rsidR="000D218C" w:rsidRPr="000D218C" w:rsidRDefault="000D218C" w:rsidP="000D218C">
      <w:pPr>
        <w:pStyle w:val="RTAbultDOUBLE"/>
        <w:rPr>
          <w:rFonts w:ascii="Arial" w:hAnsi="Arial" w:cs="Arial"/>
          <w:sz w:val="21"/>
          <w:szCs w:val="21"/>
        </w:rPr>
      </w:pPr>
      <w:r w:rsidRPr="000D218C">
        <w:rPr>
          <w:rFonts w:ascii="Arial" w:hAnsi="Arial" w:cs="Arial"/>
          <w:sz w:val="21"/>
          <w:szCs w:val="21"/>
        </w:rPr>
        <w:t xml:space="preserve">Meet the requirements of Traffic management plan </w:t>
      </w:r>
    </w:p>
    <w:p w14:paraId="5B55D694" w14:textId="77777777" w:rsidR="000D218C" w:rsidRPr="000D218C" w:rsidRDefault="000D218C" w:rsidP="000D218C">
      <w:pPr>
        <w:pStyle w:val="Heading1"/>
        <w:ind w:left="57"/>
        <w:rPr>
          <w:rFonts w:ascii="Arial" w:hAnsi="Arial" w:cs="Arial"/>
          <w:sz w:val="21"/>
          <w:szCs w:val="21"/>
        </w:rPr>
      </w:pPr>
      <w:bookmarkStart w:id="121" w:name="_Toc206988609"/>
    </w:p>
    <w:p w14:paraId="5B55D695" w14:textId="77777777" w:rsidR="000D218C" w:rsidRDefault="000D218C" w:rsidP="000D218C">
      <w:pPr>
        <w:pStyle w:val="Heading1"/>
        <w:ind w:left="57"/>
        <w:rPr>
          <w:rFonts w:ascii="Arial" w:hAnsi="Arial" w:cs="Arial"/>
          <w:b/>
          <w:sz w:val="21"/>
          <w:szCs w:val="21"/>
        </w:rPr>
      </w:pPr>
      <w:r w:rsidRPr="000D218C">
        <w:rPr>
          <w:rFonts w:ascii="Arial" w:hAnsi="Arial" w:cs="Arial"/>
          <w:b/>
          <w:sz w:val="21"/>
          <w:szCs w:val="21"/>
        </w:rPr>
        <w:t>2: Management of the TMP</w:t>
      </w:r>
      <w:bookmarkEnd w:id="121"/>
    </w:p>
    <w:p w14:paraId="5B55D696" w14:textId="77777777" w:rsidR="000D218C" w:rsidRPr="000D218C" w:rsidRDefault="000D218C" w:rsidP="000D218C"/>
    <w:p w14:paraId="5B55D697" w14:textId="77777777" w:rsidR="000D218C" w:rsidRPr="000D218C" w:rsidRDefault="000D218C" w:rsidP="000D218C">
      <w:pPr>
        <w:pStyle w:val="RTAbody"/>
        <w:rPr>
          <w:rFonts w:ascii="Arial" w:hAnsi="Arial" w:cs="Arial"/>
          <w:sz w:val="21"/>
          <w:szCs w:val="21"/>
        </w:rPr>
      </w:pPr>
      <w:r w:rsidRPr="000D218C">
        <w:rPr>
          <w:rFonts w:ascii="Arial" w:hAnsi="Arial" w:cs="Arial"/>
          <w:sz w:val="21"/>
          <w:szCs w:val="21"/>
        </w:rPr>
        <w:t xml:space="preserve">Boston Waste Transfer Station will provide people, materials, resources and systems to safely perform the services including related traffic management.  </w:t>
      </w:r>
    </w:p>
    <w:p w14:paraId="5B55D698" w14:textId="3DBCEEC0" w:rsidR="000D218C" w:rsidRPr="000D218C" w:rsidRDefault="000D218C" w:rsidP="000D218C">
      <w:pPr>
        <w:pStyle w:val="RTAbody"/>
        <w:rPr>
          <w:rFonts w:ascii="Arial" w:hAnsi="Arial" w:cs="Arial"/>
          <w:sz w:val="21"/>
          <w:szCs w:val="21"/>
        </w:rPr>
      </w:pPr>
      <w:r w:rsidRPr="000D218C">
        <w:rPr>
          <w:rFonts w:ascii="Arial" w:hAnsi="Arial" w:cs="Arial"/>
          <w:sz w:val="21"/>
          <w:szCs w:val="21"/>
        </w:rPr>
        <w:t xml:space="preserve">Boston Waste Transfer </w:t>
      </w:r>
      <w:r w:rsidR="002506C3" w:rsidRPr="000D218C">
        <w:rPr>
          <w:rFonts w:ascii="Arial" w:hAnsi="Arial" w:cs="Arial"/>
          <w:sz w:val="21"/>
          <w:szCs w:val="21"/>
        </w:rPr>
        <w:t>Station will</w:t>
      </w:r>
      <w:r w:rsidRPr="000D218C">
        <w:rPr>
          <w:rFonts w:ascii="Arial" w:hAnsi="Arial" w:cs="Arial"/>
          <w:sz w:val="21"/>
          <w:szCs w:val="21"/>
        </w:rPr>
        <w:t xml:space="preserve"> ensure that the Site staff </w:t>
      </w:r>
      <w:proofErr w:type="gramStart"/>
      <w:r w:rsidRPr="000D218C">
        <w:rPr>
          <w:rFonts w:ascii="Arial" w:hAnsi="Arial" w:cs="Arial"/>
          <w:sz w:val="21"/>
          <w:szCs w:val="21"/>
        </w:rPr>
        <w:t>will  be</w:t>
      </w:r>
      <w:proofErr w:type="gramEnd"/>
      <w:r w:rsidRPr="000D218C">
        <w:rPr>
          <w:rFonts w:ascii="Arial" w:hAnsi="Arial" w:cs="Arial"/>
          <w:sz w:val="21"/>
          <w:szCs w:val="21"/>
        </w:rPr>
        <w:t xml:space="preserve"> competent, experienced and qualified to carry out the Services.</w:t>
      </w:r>
    </w:p>
    <w:p w14:paraId="5B55D699" w14:textId="77777777" w:rsidR="000D218C" w:rsidRPr="000D218C" w:rsidRDefault="000D218C" w:rsidP="000D218C">
      <w:pPr>
        <w:pStyle w:val="RTAbody"/>
        <w:spacing w:after="360"/>
        <w:rPr>
          <w:rFonts w:ascii="Arial" w:hAnsi="Arial" w:cs="Arial"/>
          <w:sz w:val="21"/>
          <w:szCs w:val="21"/>
        </w:rPr>
      </w:pPr>
      <w:r w:rsidRPr="000D218C">
        <w:rPr>
          <w:rFonts w:ascii="Arial" w:hAnsi="Arial" w:cs="Arial"/>
          <w:sz w:val="21"/>
          <w:szCs w:val="21"/>
        </w:rPr>
        <w:t>The BWTS Organisational Chart and the people holding the positions are shown in the Site Management Plan</w:t>
      </w:r>
    </w:p>
    <w:p w14:paraId="5B55D69A" w14:textId="77777777" w:rsidR="000D218C" w:rsidRPr="000D218C" w:rsidRDefault="000D218C" w:rsidP="000D218C">
      <w:pPr>
        <w:pStyle w:val="Heading1"/>
        <w:spacing w:before="100" w:beforeAutospacing="1" w:after="360"/>
        <w:ind w:left="57"/>
        <w:rPr>
          <w:rFonts w:ascii="Arial" w:hAnsi="Arial" w:cs="Arial"/>
          <w:b/>
          <w:sz w:val="21"/>
          <w:szCs w:val="21"/>
        </w:rPr>
      </w:pPr>
      <w:bookmarkStart w:id="122" w:name="_Ref205280547"/>
      <w:bookmarkStart w:id="123" w:name="_Toc206988610"/>
      <w:r w:rsidRPr="000D218C">
        <w:rPr>
          <w:rFonts w:ascii="Arial" w:hAnsi="Arial" w:cs="Arial"/>
          <w:b/>
          <w:sz w:val="21"/>
          <w:szCs w:val="21"/>
        </w:rPr>
        <w:lastRenderedPageBreak/>
        <w:t>3: Implementation</w:t>
      </w:r>
      <w:bookmarkEnd w:id="122"/>
      <w:bookmarkEnd w:id="123"/>
    </w:p>
    <w:p w14:paraId="5B55D69B" w14:textId="2FCEDDAC" w:rsidR="000D218C" w:rsidRPr="000D218C" w:rsidRDefault="000D218C" w:rsidP="000D218C">
      <w:pPr>
        <w:pStyle w:val="RTAbody"/>
        <w:spacing w:before="100" w:beforeAutospacing="1" w:after="360"/>
        <w:rPr>
          <w:rFonts w:ascii="Arial" w:hAnsi="Arial" w:cs="Arial"/>
          <w:sz w:val="21"/>
          <w:szCs w:val="21"/>
        </w:rPr>
      </w:pPr>
      <w:r w:rsidRPr="000D218C">
        <w:rPr>
          <w:rFonts w:ascii="Arial" w:hAnsi="Arial" w:cs="Arial"/>
          <w:sz w:val="21"/>
          <w:szCs w:val="21"/>
        </w:rPr>
        <w:t xml:space="preserve">Traffic Management for sites will be in accordance with the Traffic Management Plan </w:t>
      </w:r>
      <w:r w:rsidR="002506C3" w:rsidRPr="000D218C">
        <w:rPr>
          <w:rFonts w:ascii="Arial" w:hAnsi="Arial" w:cs="Arial"/>
          <w:sz w:val="21"/>
          <w:szCs w:val="21"/>
        </w:rPr>
        <w:t>and modified</w:t>
      </w:r>
      <w:r w:rsidRPr="000D218C">
        <w:rPr>
          <w:rFonts w:ascii="Arial" w:hAnsi="Arial" w:cs="Arial"/>
          <w:sz w:val="21"/>
          <w:szCs w:val="21"/>
        </w:rPr>
        <w:t xml:space="preserve"> to site conditions if and when required. All Visitors, drivers and contractors will undergo a Pre site entry induction. </w:t>
      </w:r>
    </w:p>
    <w:p w14:paraId="5B55D69C" w14:textId="77777777" w:rsidR="000D218C" w:rsidRPr="000D218C" w:rsidRDefault="000D218C" w:rsidP="000D218C">
      <w:pPr>
        <w:pStyle w:val="Heading1"/>
        <w:spacing w:before="100" w:beforeAutospacing="1" w:after="360"/>
        <w:ind w:left="57"/>
        <w:rPr>
          <w:rFonts w:ascii="Arial" w:hAnsi="Arial" w:cs="Arial"/>
          <w:b/>
          <w:sz w:val="21"/>
          <w:szCs w:val="21"/>
        </w:rPr>
      </w:pPr>
      <w:bookmarkStart w:id="124" w:name="_Ref205280570"/>
      <w:bookmarkStart w:id="125" w:name="_Toc206988611"/>
      <w:r w:rsidRPr="000D218C">
        <w:rPr>
          <w:rFonts w:ascii="Arial" w:hAnsi="Arial" w:cs="Arial"/>
          <w:b/>
          <w:sz w:val="21"/>
          <w:szCs w:val="21"/>
        </w:rPr>
        <w:t>4: Traffic Control Plans</w:t>
      </w:r>
      <w:bookmarkEnd w:id="124"/>
      <w:bookmarkEnd w:id="125"/>
    </w:p>
    <w:p w14:paraId="5B55D69D" w14:textId="77777777" w:rsidR="000D218C" w:rsidRPr="000D218C" w:rsidRDefault="000D218C" w:rsidP="000D218C">
      <w:pPr>
        <w:pStyle w:val="RTAbody"/>
        <w:spacing w:before="100" w:beforeAutospacing="1" w:after="360"/>
        <w:rPr>
          <w:rFonts w:ascii="Arial" w:hAnsi="Arial" w:cs="Arial"/>
          <w:sz w:val="21"/>
          <w:szCs w:val="21"/>
        </w:rPr>
      </w:pPr>
      <w:r w:rsidRPr="000D218C">
        <w:rPr>
          <w:rFonts w:ascii="Arial" w:hAnsi="Arial" w:cs="Arial"/>
          <w:sz w:val="21"/>
          <w:szCs w:val="21"/>
        </w:rPr>
        <w:t xml:space="preserve">BWTS will implement approved Traffic Control measures for any occurrences which disrupt free traffic movement. These measures will include Traffic Control Plans (“TCP”) and Vehicle Movement Plans. Cooperation and communication between the site and all other users is deemed as critical for the continued safe implementation of the traffic management plan. Any alteration will be briefed to all parties concerned. </w:t>
      </w:r>
    </w:p>
    <w:p w14:paraId="5B55D69E" w14:textId="77777777" w:rsidR="000D218C" w:rsidRPr="000D218C" w:rsidRDefault="000D218C" w:rsidP="000D218C">
      <w:pPr>
        <w:pStyle w:val="Heading2"/>
        <w:spacing w:before="100" w:beforeAutospacing="1" w:after="120"/>
        <w:jc w:val="left"/>
        <w:rPr>
          <w:rFonts w:cs="Arial"/>
          <w:sz w:val="21"/>
          <w:szCs w:val="21"/>
        </w:rPr>
      </w:pPr>
      <w:bookmarkStart w:id="126" w:name="_Toc206988612"/>
      <w:r w:rsidRPr="000D218C">
        <w:rPr>
          <w:rFonts w:cs="Arial"/>
          <w:sz w:val="21"/>
          <w:szCs w:val="21"/>
        </w:rPr>
        <w:t>4.1</w:t>
      </w:r>
      <w:r w:rsidRPr="000D218C">
        <w:rPr>
          <w:rFonts w:cs="Arial"/>
          <w:sz w:val="21"/>
          <w:szCs w:val="21"/>
        </w:rPr>
        <w:tab/>
        <w:t>Emergency Response</w:t>
      </w:r>
      <w:bookmarkEnd w:id="126"/>
    </w:p>
    <w:p w14:paraId="5B55D69F" w14:textId="5E0F00FC" w:rsidR="000D218C" w:rsidRPr="000D218C" w:rsidRDefault="000D218C" w:rsidP="000D218C">
      <w:pPr>
        <w:pStyle w:val="RTAbody"/>
        <w:spacing w:before="100" w:beforeAutospacing="1" w:after="360"/>
        <w:rPr>
          <w:rFonts w:ascii="Arial" w:hAnsi="Arial" w:cs="Arial"/>
          <w:color w:val="000000"/>
          <w:sz w:val="21"/>
          <w:szCs w:val="21"/>
        </w:rPr>
      </w:pPr>
      <w:r w:rsidRPr="000D218C">
        <w:rPr>
          <w:rFonts w:ascii="Arial" w:hAnsi="Arial" w:cs="Arial"/>
          <w:color w:val="000000"/>
          <w:sz w:val="21"/>
          <w:szCs w:val="21"/>
        </w:rPr>
        <w:t xml:space="preserve">BWTS will provide traffic control for emergencies such as fires, accidents and spillages. The site traffic management for these events </w:t>
      </w:r>
      <w:r w:rsidR="002506C3" w:rsidRPr="000D218C">
        <w:rPr>
          <w:rFonts w:ascii="Arial" w:hAnsi="Arial" w:cs="Arial"/>
          <w:color w:val="000000"/>
          <w:sz w:val="21"/>
          <w:szCs w:val="21"/>
        </w:rPr>
        <w:t>will be</w:t>
      </w:r>
      <w:r w:rsidRPr="000D218C">
        <w:rPr>
          <w:rFonts w:ascii="Arial" w:hAnsi="Arial" w:cs="Arial"/>
          <w:color w:val="000000"/>
          <w:sz w:val="21"/>
          <w:szCs w:val="21"/>
        </w:rPr>
        <w:t xml:space="preserve"> assed and enforced as required adjusting traffic </w:t>
      </w:r>
      <w:r w:rsidR="002506C3" w:rsidRPr="000D218C">
        <w:rPr>
          <w:rFonts w:ascii="Arial" w:hAnsi="Arial" w:cs="Arial"/>
          <w:color w:val="000000"/>
          <w:sz w:val="21"/>
          <w:szCs w:val="21"/>
        </w:rPr>
        <w:t>management as</w:t>
      </w:r>
      <w:r w:rsidRPr="000D218C">
        <w:rPr>
          <w:rFonts w:ascii="Arial" w:hAnsi="Arial" w:cs="Arial"/>
          <w:color w:val="000000"/>
          <w:sz w:val="21"/>
          <w:szCs w:val="21"/>
        </w:rPr>
        <w:t xml:space="preserve"> needed to suit the site conditions. Procedures for any emergency can be found in the site emergency plan and in the emergency pack held in the weighbridge office </w:t>
      </w:r>
    </w:p>
    <w:p w14:paraId="5B55D6A0" w14:textId="77777777" w:rsidR="000D218C" w:rsidRPr="000D218C" w:rsidRDefault="000D218C" w:rsidP="000D218C">
      <w:pPr>
        <w:pStyle w:val="Heading2"/>
        <w:spacing w:before="100" w:beforeAutospacing="1" w:after="120"/>
        <w:jc w:val="left"/>
        <w:rPr>
          <w:rFonts w:cs="Arial"/>
          <w:sz w:val="21"/>
          <w:szCs w:val="21"/>
        </w:rPr>
      </w:pPr>
      <w:bookmarkStart w:id="127" w:name="_Toc206988613"/>
      <w:r w:rsidRPr="000D218C">
        <w:rPr>
          <w:rFonts w:cs="Arial"/>
          <w:sz w:val="21"/>
          <w:szCs w:val="21"/>
        </w:rPr>
        <w:t>4.2 Fire</w:t>
      </w:r>
      <w:bookmarkEnd w:id="127"/>
    </w:p>
    <w:p w14:paraId="5B55D6A1" w14:textId="0A89A5CE" w:rsidR="000D218C" w:rsidRPr="000D218C" w:rsidRDefault="000D218C" w:rsidP="000D218C">
      <w:pPr>
        <w:pStyle w:val="ListParagraph"/>
        <w:tabs>
          <w:tab w:val="left" w:pos="1050"/>
        </w:tabs>
        <w:spacing w:before="100" w:beforeAutospacing="1" w:after="360"/>
        <w:ind w:left="0"/>
        <w:rPr>
          <w:rFonts w:ascii="Arial" w:hAnsi="Arial" w:cs="Arial"/>
          <w:sz w:val="21"/>
          <w:szCs w:val="21"/>
        </w:rPr>
      </w:pPr>
      <w:r w:rsidRPr="000D218C">
        <w:rPr>
          <w:rFonts w:ascii="Arial" w:hAnsi="Arial" w:cs="Arial"/>
          <w:sz w:val="21"/>
          <w:szCs w:val="21"/>
        </w:rPr>
        <w:t>In the event of a fire the fire alarm will be activated. The emergency services will be contacted immediately by the weighbridge operator. If it is safe to do so vehicles will be removed from the buildin</w:t>
      </w:r>
      <w:r w:rsidR="002506C3">
        <w:rPr>
          <w:rFonts w:ascii="Arial" w:hAnsi="Arial" w:cs="Arial"/>
          <w:sz w:val="21"/>
          <w:szCs w:val="21"/>
        </w:rPr>
        <w:t>g and parked in a safe location, ensuri</w:t>
      </w:r>
      <w:r w:rsidR="002506C3" w:rsidRPr="000D218C">
        <w:rPr>
          <w:rFonts w:ascii="Arial" w:hAnsi="Arial" w:cs="Arial"/>
          <w:sz w:val="21"/>
          <w:szCs w:val="21"/>
        </w:rPr>
        <w:t>ng</w:t>
      </w:r>
      <w:r w:rsidRPr="000D218C">
        <w:rPr>
          <w:rFonts w:ascii="Arial" w:hAnsi="Arial" w:cs="Arial"/>
          <w:sz w:val="21"/>
          <w:szCs w:val="21"/>
        </w:rPr>
        <w:t xml:space="preserve"> that access for the fire brigade is maintained both to the location of the fire and the lagoon. Site staff will direct all persons on site to the fire assembly point.</w:t>
      </w:r>
    </w:p>
    <w:p w14:paraId="5B55D6A2" w14:textId="77777777" w:rsidR="000D218C" w:rsidRPr="000D218C" w:rsidRDefault="000D218C" w:rsidP="000D218C">
      <w:pPr>
        <w:pStyle w:val="ListParagraph"/>
        <w:tabs>
          <w:tab w:val="left" w:pos="1050"/>
        </w:tabs>
        <w:spacing w:before="100" w:beforeAutospacing="1" w:after="360"/>
        <w:ind w:left="0"/>
        <w:rPr>
          <w:rFonts w:ascii="Arial" w:hAnsi="Arial" w:cs="Arial"/>
          <w:sz w:val="21"/>
          <w:szCs w:val="21"/>
        </w:rPr>
      </w:pPr>
    </w:p>
    <w:p w14:paraId="5B55D6A3" w14:textId="77777777" w:rsidR="000D218C" w:rsidRPr="000D218C" w:rsidRDefault="000D218C" w:rsidP="000D218C">
      <w:pPr>
        <w:pStyle w:val="ListParagraph"/>
        <w:tabs>
          <w:tab w:val="left" w:pos="1050"/>
        </w:tabs>
        <w:spacing w:before="100" w:beforeAutospacing="1" w:after="360"/>
        <w:ind w:left="0"/>
        <w:rPr>
          <w:rFonts w:ascii="Arial" w:hAnsi="Arial" w:cs="Arial"/>
          <w:sz w:val="21"/>
          <w:szCs w:val="21"/>
        </w:rPr>
      </w:pPr>
      <w:r w:rsidRPr="000D218C">
        <w:rPr>
          <w:rFonts w:ascii="Arial" w:hAnsi="Arial" w:cs="Arial"/>
          <w:sz w:val="21"/>
          <w:szCs w:val="21"/>
        </w:rPr>
        <w:t xml:space="preserve">A </w:t>
      </w:r>
      <w:proofErr w:type="spellStart"/>
      <w:r w:rsidRPr="000D218C">
        <w:rPr>
          <w:rFonts w:ascii="Arial" w:hAnsi="Arial" w:cs="Arial"/>
          <w:sz w:val="21"/>
          <w:szCs w:val="21"/>
        </w:rPr>
        <w:t>Girda</w:t>
      </w:r>
      <w:proofErr w:type="spellEnd"/>
      <w:r w:rsidRPr="000D218C">
        <w:rPr>
          <w:rFonts w:ascii="Arial" w:hAnsi="Arial" w:cs="Arial"/>
          <w:sz w:val="21"/>
          <w:szCs w:val="21"/>
        </w:rPr>
        <w:t xml:space="preserve"> box is situated on the office wall. Containing information required in the event of an emergency.</w:t>
      </w:r>
    </w:p>
    <w:p w14:paraId="5B55D6A4" w14:textId="77777777" w:rsidR="000D218C" w:rsidRPr="000D218C" w:rsidRDefault="000D218C" w:rsidP="000D218C">
      <w:pPr>
        <w:pStyle w:val="ListParagraph"/>
        <w:tabs>
          <w:tab w:val="left" w:pos="1050"/>
        </w:tabs>
        <w:spacing w:before="100" w:beforeAutospacing="1" w:after="360"/>
        <w:ind w:left="0"/>
        <w:rPr>
          <w:rFonts w:ascii="Arial" w:hAnsi="Arial" w:cs="Arial"/>
          <w:sz w:val="21"/>
          <w:szCs w:val="21"/>
        </w:rPr>
      </w:pPr>
    </w:p>
    <w:p w14:paraId="5B55D6A5" w14:textId="72FAB488" w:rsidR="000D218C" w:rsidRPr="000D218C" w:rsidRDefault="000D218C" w:rsidP="000D218C">
      <w:pPr>
        <w:pStyle w:val="ListParagraph"/>
        <w:tabs>
          <w:tab w:val="left" w:pos="1050"/>
        </w:tabs>
        <w:spacing w:after="480"/>
        <w:ind w:left="0"/>
        <w:rPr>
          <w:rFonts w:ascii="Arial" w:hAnsi="Arial" w:cs="Arial"/>
          <w:b/>
          <w:sz w:val="21"/>
          <w:szCs w:val="21"/>
        </w:rPr>
      </w:pPr>
      <w:r>
        <w:rPr>
          <w:rFonts w:ascii="Arial" w:hAnsi="Arial" w:cs="Arial"/>
          <w:b/>
          <w:sz w:val="21"/>
          <w:szCs w:val="21"/>
        </w:rPr>
        <w:t>4.4</w:t>
      </w:r>
      <w:r w:rsidRPr="000D218C">
        <w:rPr>
          <w:rFonts w:ascii="Arial" w:hAnsi="Arial" w:cs="Arial"/>
          <w:b/>
          <w:sz w:val="21"/>
          <w:szCs w:val="21"/>
        </w:rPr>
        <w:t xml:space="preserve"> </w:t>
      </w:r>
      <w:bookmarkStart w:id="128" w:name="_Toc206988614"/>
      <w:r w:rsidRPr="000D218C">
        <w:rPr>
          <w:rFonts w:ascii="Arial" w:hAnsi="Arial" w:cs="Arial"/>
          <w:b/>
          <w:sz w:val="21"/>
          <w:szCs w:val="21"/>
        </w:rPr>
        <w:t xml:space="preserve">Accident Reporting and </w:t>
      </w:r>
      <w:r w:rsidR="002506C3" w:rsidRPr="000D218C">
        <w:rPr>
          <w:rFonts w:ascii="Arial" w:hAnsi="Arial" w:cs="Arial"/>
          <w:b/>
          <w:sz w:val="21"/>
          <w:szCs w:val="21"/>
        </w:rPr>
        <w:t>Incident</w:t>
      </w:r>
      <w:r w:rsidRPr="000D218C">
        <w:rPr>
          <w:rFonts w:ascii="Arial" w:hAnsi="Arial" w:cs="Arial"/>
          <w:b/>
          <w:sz w:val="21"/>
          <w:szCs w:val="21"/>
        </w:rPr>
        <w:t xml:space="preserve"> reporting:</w:t>
      </w:r>
      <w:bookmarkEnd w:id="128"/>
      <w:r w:rsidRPr="000D218C">
        <w:rPr>
          <w:rFonts w:ascii="Arial" w:hAnsi="Arial" w:cs="Arial"/>
          <w:b/>
          <w:sz w:val="21"/>
          <w:szCs w:val="21"/>
        </w:rPr>
        <w:t xml:space="preserve"> </w:t>
      </w:r>
    </w:p>
    <w:p w14:paraId="5B55D6A6" w14:textId="77777777" w:rsidR="000D218C" w:rsidRPr="000D218C" w:rsidRDefault="000D218C" w:rsidP="000D218C">
      <w:pPr>
        <w:pStyle w:val="ListParagraph"/>
        <w:tabs>
          <w:tab w:val="left" w:pos="1050"/>
        </w:tabs>
        <w:spacing w:after="480"/>
        <w:ind w:left="0"/>
        <w:rPr>
          <w:rFonts w:ascii="Arial" w:hAnsi="Arial" w:cs="Arial"/>
          <w:b/>
          <w:sz w:val="21"/>
          <w:szCs w:val="21"/>
        </w:rPr>
      </w:pPr>
    </w:p>
    <w:p w14:paraId="5B55D6A7" w14:textId="12ADF749" w:rsidR="000D218C" w:rsidRPr="000D218C" w:rsidRDefault="000D218C" w:rsidP="000D218C">
      <w:pPr>
        <w:pStyle w:val="ListParagraph"/>
        <w:tabs>
          <w:tab w:val="left" w:pos="1050"/>
        </w:tabs>
        <w:spacing w:before="100" w:beforeAutospacing="1" w:after="360"/>
        <w:ind w:left="0"/>
        <w:rPr>
          <w:rFonts w:ascii="Arial" w:hAnsi="Arial" w:cs="Arial"/>
          <w:sz w:val="21"/>
          <w:szCs w:val="21"/>
        </w:rPr>
      </w:pPr>
      <w:r w:rsidRPr="000D218C">
        <w:rPr>
          <w:rFonts w:ascii="Arial" w:hAnsi="Arial" w:cs="Arial"/>
          <w:sz w:val="21"/>
          <w:szCs w:val="21"/>
        </w:rPr>
        <w:t xml:space="preserve">All accidents, incidents and dangerous occurrences including near misses will be reported to the site supervisor who will fill in a PO3 report which will be sent to the line manager. A first aider is present on site and a first aid boxes are situated in the weighbridge office and the tipping hall. All incidents and accidents will be recorded and any persons involved in accidents, </w:t>
      </w:r>
      <w:r w:rsidR="002506C3" w:rsidRPr="000D218C">
        <w:rPr>
          <w:rFonts w:ascii="Arial" w:hAnsi="Arial" w:cs="Arial"/>
          <w:sz w:val="21"/>
          <w:szCs w:val="21"/>
        </w:rPr>
        <w:t>incidents</w:t>
      </w:r>
      <w:r w:rsidRPr="000D218C">
        <w:rPr>
          <w:rFonts w:ascii="Arial" w:hAnsi="Arial" w:cs="Arial"/>
          <w:sz w:val="21"/>
          <w:szCs w:val="21"/>
        </w:rPr>
        <w:t xml:space="preserve"> and dangerous occurrences may be asked to assist in completing any documents that are required.</w:t>
      </w:r>
    </w:p>
    <w:p w14:paraId="5B55D6A8" w14:textId="77777777" w:rsidR="000D218C" w:rsidRPr="000D218C" w:rsidRDefault="000D218C" w:rsidP="000D218C">
      <w:pPr>
        <w:pStyle w:val="Heading1"/>
        <w:pBdr>
          <w:bottom w:val="single" w:sz="12" w:space="31" w:color="999999"/>
        </w:pBdr>
        <w:spacing w:before="100" w:beforeAutospacing="1" w:after="240" w:line="276" w:lineRule="auto"/>
        <w:jc w:val="left"/>
        <w:rPr>
          <w:rFonts w:ascii="Arial" w:eastAsia="Calibri" w:hAnsi="Arial" w:cs="Arial"/>
          <w:b/>
          <w:sz w:val="21"/>
          <w:szCs w:val="21"/>
        </w:rPr>
      </w:pPr>
      <w:r w:rsidRPr="000D218C">
        <w:rPr>
          <w:rFonts w:ascii="Arial" w:eastAsia="Calibri" w:hAnsi="Arial" w:cs="Arial"/>
          <w:b/>
          <w:sz w:val="21"/>
          <w:szCs w:val="21"/>
        </w:rPr>
        <w:t>4.5 Spillages:</w:t>
      </w:r>
    </w:p>
    <w:p w14:paraId="5B55D6A9" w14:textId="47934D71" w:rsidR="000D218C" w:rsidRDefault="000D218C" w:rsidP="00491AD3">
      <w:pPr>
        <w:pStyle w:val="Heading1"/>
        <w:pBdr>
          <w:bottom w:val="single" w:sz="12" w:space="31" w:color="999999"/>
        </w:pBdr>
        <w:spacing w:before="100" w:beforeAutospacing="1"/>
        <w:rPr>
          <w:rFonts w:ascii="Arial" w:eastAsia="Calibri" w:hAnsi="Arial" w:cs="Arial"/>
          <w:sz w:val="21"/>
          <w:szCs w:val="21"/>
        </w:rPr>
      </w:pPr>
      <w:r w:rsidRPr="000D218C">
        <w:rPr>
          <w:rFonts w:ascii="Arial" w:eastAsia="Calibri" w:hAnsi="Arial" w:cs="Arial"/>
          <w:sz w:val="21"/>
          <w:szCs w:val="21"/>
        </w:rPr>
        <w:t xml:space="preserve">All spillages that occur on site will be reported </w:t>
      </w:r>
      <w:r w:rsidR="002506C3" w:rsidRPr="000D218C">
        <w:rPr>
          <w:rFonts w:ascii="Arial" w:eastAsia="Calibri" w:hAnsi="Arial" w:cs="Arial"/>
          <w:sz w:val="21"/>
          <w:szCs w:val="21"/>
        </w:rPr>
        <w:t>immediately</w:t>
      </w:r>
      <w:r w:rsidRPr="000D218C">
        <w:rPr>
          <w:rFonts w:ascii="Arial" w:eastAsia="Calibri" w:hAnsi="Arial" w:cs="Arial"/>
          <w:sz w:val="21"/>
          <w:szCs w:val="21"/>
        </w:rPr>
        <w:t xml:space="preserve"> to the site </w:t>
      </w:r>
      <w:r w:rsidR="002506C3">
        <w:rPr>
          <w:rFonts w:ascii="Arial" w:eastAsia="Calibri" w:hAnsi="Arial" w:cs="Arial"/>
          <w:sz w:val="21"/>
          <w:szCs w:val="21"/>
        </w:rPr>
        <w:t>su</w:t>
      </w:r>
      <w:r w:rsidR="002506C3" w:rsidRPr="000D218C">
        <w:rPr>
          <w:rFonts w:ascii="Arial" w:eastAsia="Calibri" w:hAnsi="Arial" w:cs="Arial"/>
          <w:sz w:val="21"/>
          <w:szCs w:val="21"/>
        </w:rPr>
        <w:t>pervisor</w:t>
      </w:r>
      <w:r w:rsidR="002506C3">
        <w:rPr>
          <w:rFonts w:ascii="Arial" w:eastAsia="Calibri" w:hAnsi="Arial" w:cs="Arial"/>
          <w:sz w:val="21"/>
          <w:szCs w:val="21"/>
        </w:rPr>
        <w:t>, w</w:t>
      </w:r>
      <w:r w:rsidRPr="000D218C">
        <w:rPr>
          <w:rFonts w:ascii="Arial" w:eastAsia="Calibri" w:hAnsi="Arial" w:cs="Arial"/>
          <w:sz w:val="21"/>
          <w:szCs w:val="21"/>
        </w:rPr>
        <w:t xml:space="preserve">ho will in turn decide the appropriate action to deal with the </w:t>
      </w:r>
      <w:r w:rsidR="002506C3" w:rsidRPr="000D218C">
        <w:rPr>
          <w:rFonts w:ascii="Arial" w:eastAsia="Calibri" w:hAnsi="Arial" w:cs="Arial"/>
          <w:sz w:val="21"/>
          <w:szCs w:val="21"/>
        </w:rPr>
        <w:t>occurrence. Emergency</w:t>
      </w:r>
      <w:r w:rsidRPr="000D218C">
        <w:rPr>
          <w:rFonts w:ascii="Arial" w:eastAsia="Calibri" w:hAnsi="Arial" w:cs="Arial"/>
          <w:sz w:val="21"/>
          <w:szCs w:val="21"/>
        </w:rPr>
        <w:t xml:space="preserve"> procedures for </w:t>
      </w:r>
      <w:r w:rsidR="002506C3" w:rsidRPr="000D218C">
        <w:rPr>
          <w:rFonts w:ascii="Arial" w:eastAsia="Calibri" w:hAnsi="Arial" w:cs="Arial"/>
          <w:sz w:val="21"/>
          <w:szCs w:val="21"/>
        </w:rPr>
        <w:t>environmentally</w:t>
      </w:r>
      <w:r w:rsidRPr="000D218C">
        <w:rPr>
          <w:rFonts w:ascii="Arial" w:eastAsia="Calibri" w:hAnsi="Arial" w:cs="Arial"/>
          <w:sz w:val="21"/>
          <w:szCs w:val="21"/>
        </w:rPr>
        <w:t xml:space="preserve"> dangerous </w:t>
      </w:r>
      <w:r w:rsidR="002506C3" w:rsidRPr="000D218C">
        <w:rPr>
          <w:rFonts w:ascii="Arial" w:eastAsia="Calibri" w:hAnsi="Arial" w:cs="Arial"/>
          <w:sz w:val="21"/>
          <w:szCs w:val="21"/>
        </w:rPr>
        <w:t>occurrences</w:t>
      </w:r>
      <w:r w:rsidRPr="000D218C">
        <w:rPr>
          <w:rFonts w:ascii="Arial" w:eastAsia="Calibri" w:hAnsi="Arial" w:cs="Arial"/>
          <w:sz w:val="21"/>
          <w:szCs w:val="21"/>
        </w:rPr>
        <w:t xml:space="preserve"> can be found in the </w:t>
      </w:r>
      <w:r w:rsidR="002506C3" w:rsidRPr="000D218C">
        <w:rPr>
          <w:rFonts w:ascii="Arial" w:eastAsia="Calibri" w:hAnsi="Arial" w:cs="Arial"/>
          <w:sz w:val="21"/>
          <w:szCs w:val="21"/>
        </w:rPr>
        <w:t>Environmental</w:t>
      </w:r>
      <w:r w:rsidRPr="000D218C">
        <w:rPr>
          <w:rFonts w:ascii="Arial" w:eastAsia="Calibri" w:hAnsi="Arial" w:cs="Arial"/>
          <w:sz w:val="21"/>
          <w:szCs w:val="21"/>
        </w:rPr>
        <w:t xml:space="preserve"> plan </w:t>
      </w:r>
      <w:r w:rsidR="002506C3" w:rsidRPr="000D218C">
        <w:rPr>
          <w:rFonts w:ascii="Arial" w:eastAsia="Calibri" w:hAnsi="Arial" w:cs="Arial"/>
          <w:sz w:val="21"/>
          <w:szCs w:val="21"/>
        </w:rPr>
        <w:t>and the</w:t>
      </w:r>
      <w:r w:rsidRPr="000D218C">
        <w:rPr>
          <w:rFonts w:ascii="Arial" w:eastAsia="Calibri" w:hAnsi="Arial" w:cs="Arial"/>
          <w:sz w:val="21"/>
          <w:szCs w:val="21"/>
        </w:rPr>
        <w:t xml:space="preserve"> emergency pack. The emergency plan will </w:t>
      </w:r>
      <w:r w:rsidR="002506C3" w:rsidRPr="000D218C">
        <w:rPr>
          <w:rFonts w:ascii="Arial" w:eastAsia="Calibri" w:hAnsi="Arial" w:cs="Arial"/>
          <w:sz w:val="21"/>
          <w:szCs w:val="21"/>
        </w:rPr>
        <w:t>be held</w:t>
      </w:r>
      <w:r w:rsidRPr="000D218C">
        <w:rPr>
          <w:rFonts w:ascii="Arial" w:eastAsia="Calibri" w:hAnsi="Arial" w:cs="Arial"/>
          <w:sz w:val="21"/>
          <w:szCs w:val="21"/>
        </w:rPr>
        <w:t xml:space="preserve"> in the weighbridge office.</w:t>
      </w:r>
    </w:p>
    <w:p w14:paraId="5B55D6AA" w14:textId="77777777" w:rsidR="004F0965" w:rsidRDefault="004F0965" w:rsidP="004F0965">
      <w:pPr>
        <w:rPr>
          <w:rFonts w:eastAsia="Calibri"/>
        </w:rPr>
      </w:pPr>
    </w:p>
    <w:p w14:paraId="5B55D6AB" w14:textId="77777777" w:rsidR="004F0965" w:rsidRDefault="004F0965" w:rsidP="004F0965">
      <w:pPr>
        <w:rPr>
          <w:rFonts w:eastAsia="Calibri"/>
        </w:rPr>
      </w:pPr>
    </w:p>
    <w:p w14:paraId="5B55D6AC" w14:textId="77777777" w:rsidR="004F0965" w:rsidRPr="004F0965" w:rsidRDefault="004F0965" w:rsidP="004F0965">
      <w:pPr>
        <w:rPr>
          <w:rFonts w:eastAsia="Calibri"/>
        </w:rPr>
      </w:pPr>
    </w:p>
    <w:p w14:paraId="5B55D6AD" w14:textId="77777777" w:rsidR="000D218C" w:rsidRDefault="000D218C" w:rsidP="000D218C">
      <w:pPr>
        <w:pStyle w:val="RTAbody"/>
        <w:rPr>
          <w:rFonts w:ascii="Arial" w:eastAsia="Calibri" w:hAnsi="Arial" w:cs="Arial"/>
          <w:b/>
          <w:sz w:val="21"/>
          <w:szCs w:val="21"/>
        </w:rPr>
      </w:pPr>
      <w:r w:rsidRPr="000D218C">
        <w:rPr>
          <w:rFonts w:ascii="Arial" w:eastAsia="Calibri" w:hAnsi="Arial" w:cs="Arial"/>
          <w:b/>
          <w:sz w:val="21"/>
          <w:szCs w:val="21"/>
        </w:rPr>
        <w:lastRenderedPageBreak/>
        <w:t>4.6 Freezing and Slippery Conditions:</w:t>
      </w:r>
    </w:p>
    <w:p w14:paraId="5B55D6AE" w14:textId="77777777" w:rsidR="000D218C" w:rsidRPr="000D218C" w:rsidRDefault="000D218C" w:rsidP="000D218C">
      <w:pPr>
        <w:pStyle w:val="RTAbody"/>
        <w:rPr>
          <w:rFonts w:ascii="Arial" w:eastAsia="Calibri" w:hAnsi="Arial" w:cs="Arial"/>
          <w:b/>
          <w:sz w:val="21"/>
          <w:szCs w:val="21"/>
        </w:rPr>
      </w:pPr>
    </w:p>
    <w:p w14:paraId="5B55D6AF" w14:textId="46F490B5" w:rsidR="000D218C" w:rsidRPr="000D218C" w:rsidRDefault="000D218C" w:rsidP="000D218C">
      <w:pPr>
        <w:pStyle w:val="RTAbody"/>
        <w:rPr>
          <w:rFonts w:ascii="Arial" w:hAnsi="Arial" w:cs="Arial"/>
          <w:sz w:val="21"/>
          <w:szCs w:val="21"/>
        </w:rPr>
      </w:pPr>
      <w:bookmarkStart w:id="129" w:name="_Toc206988615"/>
      <w:r w:rsidRPr="000D218C">
        <w:rPr>
          <w:rFonts w:ascii="Arial" w:hAnsi="Arial" w:cs="Arial"/>
          <w:sz w:val="21"/>
          <w:szCs w:val="21"/>
        </w:rPr>
        <w:t xml:space="preserve">When the temperature is on or below freezing salt will be applied to the </w:t>
      </w:r>
      <w:r w:rsidR="002506C3" w:rsidRPr="000D218C">
        <w:rPr>
          <w:rFonts w:ascii="Arial" w:hAnsi="Arial" w:cs="Arial"/>
          <w:sz w:val="21"/>
          <w:szCs w:val="21"/>
        </w:rPr>
        <w:t>roads, weighbridge</w:t>
      </w:r>
      <w:r w:rsidRPr="000D218C">
        <w:rPr>
          <w:rFonts w:ascii="Arial" w:hAnsi="Arial" w:cs="Arial"/>
          <w:sz w:val="21"/>
          <w:szCs w:val="21"/>
        </w:rPr>
        <w:t xml:space="preserve"> and footpaths. Drivers will be made aware of the slippery conditions by the site putting out slippery surface signs. The weighbridge operator will also advise all drivers on the need for extra caution when entering the tipping hall if the floor is slippery. Tool box talks will be sent out to all users of the WTS when extra caution is required. The Signed brief will be sent back to the WTS confirming the users understanding of the heightened risk.   </w:t>
      </w:r>
    </w:p>
    <w:p w14:paraId="5B55D6B0" w14:textId="77777777" w:rsidR="000D218C" w:rsidRPr="000D218C" w:rsidRDefault="000D218C" w:rsidP="000D218C">
      <w:pPr>
        <w:pStyle w:val="Heading1"/>
        <w:pBdr>
          <w:bottom w:val="single" w:sz="12" w:space="5" w:color="999999"/>
        </w:pBdr>
        <w:ind w:left="57"/>
        <w:rPr>
          <w:rFonts w:ascii="Arial" w:hAnsi="Arial" w:cs="Arial"/>
          <w:b/>
          <w:sz w:val="21"/>
          <w:szCs w:val="21"/>
        </w:rPr>
      </w:pPr>
      <w:r w:rsidRPr="000D218C">
        <w:rPr>
          <w:rFonts w:ascii="Arial" w:hAnsi="Arial" w:cs="Arial"/>
          <w:b/>
          <w:sz w:val="21"/>
          <w:szCs w:val="21"/>
        </w:rPr>
        <w:t>5.</w:t>
      </w:r>
      <w:r>
        <w:rPr>
          <w:rFonts w:ascii="Arial" w:hAnsi="Arial" w:cs="Arial"/>
          <w:b/>
          <w:sz w:val="21"/>
          <w:szCs w:val="21"/>
        </w:rPr>
        <w:t xml:space="preserve"> </w:t>
      </w:r>
      <w:r w:rsidRPr="000D218C">
        <w:rPr>
          <w:rFonts w:ascii="Arial" w:hAnsi="Arial" w:cs="Arial"/>
          <w:b/>
          <w:sz w:val="21"/>
          <w:szCs w:val="21"/>
        </w:rPr>
        <w:t>Responsibilities</w:t>
      </w:r>
      <w:bookmarkEnd w:id="129"/>
    </w:p>
    <w:p w14:paraId="5B55D6B1" w14:textId="77777777" w:rsidR="000D218C" w:rsidRPr="000D218C" w:rsidRDefault="000D218C" w:rsidP="000D218C">
      <w:pPr>
        <w:pStyle w:val="RTAbody"/>
        <w:rPr>
          <w:rFonts w:ascii="Arial" w:hAnsi="Arial" w:cs="Arial"/>
          <w:sz w:val="21"/>
          <w:szCs w:val="21"/>
        </w:rPr>
      </w:pPr>
      <w:r w:rsidRPr="000D218C">
        <w:rPr>
          <w:rFonts w:ascii="Arial" w:hAnsi="Arial" w:cs="Arial"/>
          <w:sz w:val="21"/>
          <w:szCs w:val="21"/>
        </w:rPr>
        <w:t>The principle responsibilities and authorities of Council staff with respect to traffic management are:</w:t>
      </w:r>
    </w:p>
    <w:p w14:paraId="5B55D6B2" w14:textId="77777777" w:rsidR="000D218C" w:rsidRDefault="000D218C" w:rsidP="000D218C">
      <w:pPr>
        <w:pStyle w:val="Heading2"/>
        <w:jc w:val="left"/>
        <w:rPr>
          <w:rFonts w:cs="Arial"/>
          <w:sz w:val="21"/>
          <w:szCs w:val="21"/>
        </w:rPr>
      </w:pPr>
      <w:bookmarkStart w:id="130" w:name="_Toc190247927"/>
      <w:bookmarkStart w:id="131" w:name="_Toc206988616"/>
      <w:r w:rsidRPr="000D218C">
        <w:rPr>
          <w:rFonts w:cs="Arial"/>
          <w:sz w:val="21"/>
          <w:szCs w:val="21"/>
        </w:rPr>
        <w:t>Line Manager</w:t>
      </w:r>
      <w:bookmarkEnd w:id="130"/>
      <w:bookmarkEnd w:id="131"/>
    </w:p>
    <w:p w14:paraId="5B55D6B3" w14:textId="77777777" w:rsidR="00491AD3" w:rsidRPr="00491AD3" w:rsidRDefault="00491AD3" w:rsidP="00491AD3"/>
    <w:p w14:paraId="5B55D6B4" w14:textId="77777777" w:rsidR="000D218C" w:rsidRPr="000D218C" w:rsidRDefault="000D218C" w:rsidP="000D218C">
      <w:pPr>
        <w:pStyle w:val="RTAbody"/>
        <w:rPr>
          <w:rFonts w:ascii="Arial" w:hAnsi="Arial" w:cs="Arial"/>
          <w:sz w:val="21"/>
          <w:szCs w:val="21"/>
        </w:rPr>
      </w:pPr>
      <w:r w:rsidRPr="000D218C">
        <w:rPr>
          <w:rFonts w:ascii="Arial" w:hAnsi="Arial" w:cs="Arial"/>
          <w:sz w:val="21"/>
          <w:szCs w:val="21"/>
        </w:rPr>
        <w:t>The Line Manager is responsible for ensuring traffic management:</w:t>
      </w:r>
    </w:p>
    <w:p w14:paraId="5B55D6B5" w14:textId="77777777" w:rsidR="000D218C" w:rsidRPr="000D218C" w:rsidRDefault="000D218C" w:rsidP="000D218C">
      <w:pPr>
        <w:pStyle w:val="RTAbultDOUBLE"/>
        <w:rPr>
          <w:rFonts w:ascii="Arial" w:hAnsi="Arial" w:cs="Arial"/>
          <w:sz w:val="21"/>
          <w:szCs w:val="21"/>
        </w:rPr>
      </w:pPr>
      <w:r w:rsidRPr="000D218C">
        <w:rPr>
          <w:rFonts w:ascii="Arial" w:hAnsi="Arial" w:cs="Arial"/>
          <w:sz w:val="21"/>
          <w:szCs w:val="21"/>
        </w:rPr>
        <w:t>Is properly planned, organised, directed and controlled,</w:t>
      </w:r>
    </w:p>
    <w:p w14:paraId="5B55D6B6" w14:textId="77777777" w:rsidR="000D218C" w:rsidRPr="000D218C" w:rsidRDefault="000D218C" w:rsidP="000D218C">
      <w:pPr>
        <w:pStyle w:val="RTAbultDOUBLE"/>
        <w:rPr>
          <w:rFonts w:ascii="Arial" w:hAnsi="Arial" w:cs="Arial"/>
          <w:sz w:val="21"/>
          <w:szCs w:val="21"/>
        </w:rPr>
      </w:pPr>
      <w:r w:rsidRPr="000D218C">
        <w:rPr>
          <w:rFonts w:ascii="Arial" w:hAnsi="Arial" w:cs="Arial"/>
          <w:sz w:val="21"/>
          <w:szCs w:val="21"/>
        </w:rPr>
        <w:t>Is properly resourced with people, equipment, facilities and systems and</w:t>
      </w:r>
    </w:p>
    <w:p w14:paraId="5B55D6B7" w14:textId="77777777" w:rsidR="000D218C" w:rsidRPr="000D218C" w:rsidRDefault="000D218C" w:rsidP="000D218C">
      <w:pPr>
        <w:pStyle w:val="RTAbultDOUBLE"/>
        <w:rPr>
          <w:rFonts w:ascii="Arial" w:hAnsi="Arial" w:cs="Arial"/>
          <w:sz w:val="21"/>
          <w:szCs w:val="21"/>
        </w:rPr>
      </w:pPr>
      <w:r w:rsidRPr="000D218C">
        <w:rPr>
          <w:rFonts w:ascii="Arial" w:hAnsi="Arial" w:cs="Arial"/>
          <w:sz w:val="21"/>
          <w:szCs w:val="21"/>
        </w:rPr>
        <w:t>Complies with all other legislation and</w:t>
      </w:r>
    </w:p>
    <w:p w14:paraId="5B55D6B8" w14:textId="77777777" w:rsidR="000D218C" w:rsidRPr="000D218C" w:rsidRDefault="000D218C" w:rsidP="000D218C">
      <w:pPr>
        <w:pStyle w:val="RTAbultDOUBLE"/>
        <w:rPr>
          <w:rFonts w:ascii="Arial" w:hAnsi="Arial" w:cs="Arial"/>
          <w:sz w:val="21"/>
          <w:szCs w:val="21"/>
        </w:rPr>
      </w:pPr>
      <w:r w:rsidRPr="000D218C">
        <w:rPr>
          <w:rFonts w:ascii="Arial" w:hAnsi="Arial" w:cs="Arial"/>
          <w:sz w:val="21"/>
          <w:szCs w:val="21"/>
        </w:rPr>
        <w:t>Is achieving its objectives</w:t>
      </w:r>
    </w:p>
    <w:p w14:paraId="5B55D6B9" w14:textId="77777777" w:rsidR="000D218C" w:rsidRPr="000D218C" w:rsidRDefault="000D218C" w:rsidP="000D218C">
      <w:pPr>
        <w:pStyle w:val="RTAbody"/>
        <w:rPr>
          <w:rFonts w:ascii="Arial" w:hAnsi="Arial" w:cs="Arial"/>
          <w:sz w:val="21"/>
          <w:szCs w:val="21"/>
        </w:rPr>
      </w:pPr>
      <w:r w:rsidRPr="000D218C">
        <w:rPr>
          <w:rFonts w:ascii="Arial" w:hAnsi="Arial" w:cs="Arial"/>
          <w:sz w:val="21"/>
          <w:szCs w:val="21"/>
        </w:rPr>
        <w:t>The Line Manager’s responsibilities remain with him / her, however, the Line Manager has delegated as follows:</w:t>
      </w:r>
    </w:p>
    <w:p w14:paraId="5B55D6BA" w14:textId="77777777" w:rsidR="000D218C" w:rsidRDefault="000D218C" w:rsidP="000D218C">
      <w:pPr>
        <w:pStyle w:val="Heading2"/>
        <w:jc w:val="left"/>
        <w:rPr>
          <w:rFonts w:cs="Arial"/>
          <w:sz w:val="21"/>
          <w:szCs w:val="21"/>
        </w:rPr>
      </w:pPr>
      <w:r w:rsidRPr="000D218C">
        <w:rPr>
          <w:rFonts w:cs="Arial"/>
          <w:sz w:val="21"/>
          <w:szCs w:val="21"/>
        </w:rPr>
        <w:t>Site Supervisor</w:t>
      </w:r>
    </w:p>
    <w:p w14:paraId="5B55D6BB" w14:textId="77777777" w:rsidR="00491AD3" w:rsidRPr="00491AD3" w:rsidRDefault="00491AD3" w:rsidP="00491AD3"/>
    <w:p w14:paraId="5B55D6BC" w14:textId="77777777" w:rsidR="000D218C" w:rsidRPr="000D218C" w:rsidRDefault="000D218C" w:rsidP="000D218C"/>
    <w:p w14:paraId="5B55D6BD" w14:textId="77777777" w:rsidR="000D218C" w:rsidRPr="000D218C" w:rsidRDefault="000D218C" w:rsidP="000D218C">
      <w:pPr>
        <w:pStyle w:val="RTAbultDOUBLE"/>
        <w:rPr>
          <w:rFonts w:ascii="Arial" w:hAnsi="Arial" w:cs="Arial"/>
          <w:sz w:val="21"/>
          <w:szCs w:val="21"/>
        </w:rPr>
      </w:pPr>
      <w:r w:rsidRPr="000D218C">
        <w:rPr>
          <w:rFonts w:ascii="Arial" w:hAnsi="Arial" w:cs="Arial"/>
          <w:sz w:val="21"/>
          <w:szCs w:val="21"/>
        </w:rPr>
        <w:t>Ensuring everyone on site is inducted and wears the appropriate PPE</w:t>
      </w:r>
    </w:p>
    <w:p w14:paraId="5B55D6BE" w14:textId="77777777" w:rsidR="000D218C" w:rsidRPr="000D218C" w:rsidRDefault="000D218C" w:rsidP="000D218C">
      <w:pPr>
        <w:pStyle w:val="RTAbultDOUBLE"/>
        <w:rPr>
          <w:rFonts w:ascii="Arial" w:hAnsi="Arial" w:cs="Arial"/>
          <w:sz w:val="21"/>
          <w:szCs w:val="21"/>
        </w:rPr>
      </w:pPr>
      <w:r w:rsidRPr="000D218C">
        <w:rPr>
          <w:rFonts w:ascii="Arial" w:hAnsi="Arial" w:cs="Arial"/>
          <w:sz w:val="21"/>
          <w:szCs w:val="21"/>
        </w:rPr>
        <w:t xml:space="preserve">Determination of traffic control at the work sites. </w:t>
      </w:r>
    </w:p>
    <w:p w14:paraId="5B55D6BF" w14:textId="77777777" w:rsidR="000D218C" w:rsidRPr="000D218C" w:rsidRDefault="000D218C" w:rsidP="000D218C">
      <w:pPr>
        <w:pStyle w:val="RTAbultDOUBLE"/>
        <w:rPr>
          <w:rFonts w:ascii="Arial" w:hAnsi="Arial" w:cs="Arial"/>
          <w:sz w:val="21"/>
          <w:szCs w:val="21"/>
        </w:rPr>
      </w:pPr>
      <w:r w:rsidRPr="000D218C">
        <w:rPr>
          <w:rFonts w:ascii="Arial" w:hAnsi="Arial" w:cs="Arial"/>
          <w:sz w:val="21"/>
          <w:szCs w:val="21"/>
        </w:rPr>
        <w:t>Diversions, /or detours as required,</w:t>
      </w:r>
    </w:p>
    <w:p w14:paraId="5B55D6C0" w14:textId="77777777" w:rsidR="000D218C" w:rsidRPr="000D218C" w:rsidRDefault="000D218C" w:rsidP="000D218C">
      <w:pPr>
        <w:pStyle w:val="RTAbultDOUBLE"/>
        <w:rPr>
          <w:rFonts w:ascii="Arial" w:hAnsi="Arial" w:cs="Arial"/>
          <w:sz w:val="21"/>
          <w:szCs w:val="21"/>
        </w:rPr>
      </w:pPr>
      <w:r w:rsidRPr="000D218C">
        <w:rPr>
          <w:rFonts w:ascii="Arial" w:hAnsi="Arial" w:cs="Arial"/>
          <w:sz w:val="21"/>
          <w:szCs w:val="21"/>
        </w:rPr>
        <w:t>Temporary warning signs,</w:t>
      </w:r>
    </w:p>
    <w:p w14:paraId="5B55D6C1" w14:textId="77777777" w:rsidR="000D218C" w:rsidRPr="000D218C" w:rsidRDefault="000D218C" w:rsidP="000D218C">
      <w:pPr>
        <w:pStyle w:val="RTAbultDOUBLE"/>
        <w:rPr>
          <w:rFonts w:ascii="Arial" w:hAnsi="Arial" w:cs="Arial"/>
          <w:sz w:val="21"/>
          <w:szCs w:val="21"/>
        </w:rPr>
      </w:pPr>
      <w:r w:rsidRPr="000D218C">
        <w:rPr>
          <w:rFonts w:ascii="Arial" w:hAnsi="Arial" w:cs="Arial"/>
          <w:sz w:val="21"/>
          <w:szCs w:val="21"/>
        </w:rPr>
        <w:t xml:space="preserve">Access ways to be kept clear for emergency vehicles </w:t>
      </w:r>
    </w:p>
    <w:p w14:paraId="5B55D6C2" w14:textId="77777777" w:rsidR="000D218C" w:rsidRPr="000D218C" w:rsidRDefault="000D218C" w:rsidP="000D218C">
      <w:pPr>
        <w:pStyle w:val="RTAbultDOUBLE"/>
        <w:rPr>
          <w:rFonts w:ascii="Arial" w:hAnsi="Arial" w:cs="Arial"/>
          <w:sz w:val="21"/>
          <w:szCs w:val="21"/>
        </w:rPr>
      </w:pPr>
      <w:r w:rsidRPr="000D218C">
        <w:rPr>
          <w:rFonts w:ascii="Arial" w:hAnsi="Arial" w:cs="Arial"/>
          <w:sz w:val="21"/>
          <w:szCs w:val="21"/>
        </w:rPr>
        <w:t>Set up diversions when required in consultation with Police and fire services when necessary,</w:t>
      </w:r>
    </w:p>
    <w:p w14:paraId="5B55D6C3" w14:textId="77777777" w:rsidR="000D218C" w:rsidRPr="000D218C" w:rsidRDefault="000D218C" w:rsidP="000D218C">
      <w:pPr>
        <w:pStyle w:val="RTAbult"/>
        <w:tabs>
          <w:tab w:val="clear" w:pos="644"/>
          <w:tab w:val="num" w:pos="717"/>
        </w:tabs>
        <w:ind w:left="717"/>
        <w:rPr>
          <w:rFonts w:ascii="Arial" w:hAnsi="Arial" w:cs="Arial"/>
          <w:sz w:val="21"/>
          <w:szCs w:val="21"/>
        </w:rPr>
      </w:pPr>
      <w:r w:rsidRPr="000D218C">
        <w:rPr>
          <w:rFonts w:ascii="Arial" w:hAnsi="Arial" w:cs="Arial"/>
          <w:sz w:val="21"/>
          <w:szCs w:val="21"/>
        </w:rPr>
        <w:t>Temporary barriers and signs until permanent measures are completed.  All temporary measures will be maintained in an effective condition while in use and removed when permanent devices are complete.</w:t>
      </w:r>
    </w:p>
    <w:p w14:paraId="5B55D6C4" w14:textId="77777777" w:rsidR="000D218C" w:rsidRPr="000D218C" w:rsidRDefault="000D218C" w:rsidP="000D218C">
      <w:pPr>
        <w:pStyle w:val="RTAbult"/>
        <w:tabs>
          <w:tab w:val="clear" w:pos="644"/>
          <w:tab w:val="num" w:pos="717"/>
        </w:tabs>
        <w:ind w:left="717"/>
        <w:rPr>
          <w:rFonts w:ascii="Arial" w:hAnsi="Arial" w:cs="Arial"/>
          <w:sz w:val="21"/>
          <w:szCs w:val="21"/>
        </w:rPr>
      </w:pPr>
      <w:r w:rsidRPr="000D218C">
        <w:rPr>
          <w:rFonts w:ascii="Arial" w:hAnsi="Arial" w:cs="Arial"/>
          <w:sz w:val="21"/>
          <w:szCs w:val="21"/>
        </w:rPr>
        <w:t>Position cones and early warning signs when required,</w:t>
      </w:r>
    </w:p>
    <w:p w14:paraId="5B55D6C5" w14:textId="77777777" w:rsidR="000D218C" w:rsidRPr="000D218C" w:rsidRDefault="000D218C" w:rsidP="000D218C">
      <w:pPr>
        <w:pStyle w:val="RTAbult"/>
        <w:tabs>
          <w:tab w:val="clear" w:pos="644"/>
          <w:tab w:val="num" w:pos="717"/>
        </w:tabs>
        <w:ind w:left="717"/>
        <w:rPr>
          <w:rFonts w:ascii="Arial" w:hAnsi="Arial" w:cs="Arial"/>
          <w:sz w:val="21"/>
          <w:szCs w:val="21"/>
        </w:rPr>
      </w:pPr>
      <w:r w:rsidRPr="000D218C">
        <w:rPr>
          <w:rFonts w:ascii="Arial" w:hAnsi="Arial" w:cs="Arial"/>
          <w:sz w:val="21"/>
          <w:szCs w:val="21"/>
        </w:rPr>
        <w:t>Portable traffic signs if required,</w:t>
      </w:r>
    </w:p>
    <w:p w14:paraId="5B55D6C6" w14:textId="77777777" w:rsidR="000D218C" w:rsidRPr="000D218C" w:rsidRDefault="000D218C" w:rsidP="000D218C">
      <w:pPr>
        <w:pStyle w:val="RTAbultDOUBLE"/>
        <w:rPr>
          <w:rFonts w:ascii="Arial" w:hAnsi="Arial" w:cs="Arial"/>
          <w:sz w:val="21"/>
          <w:szCs w:val="21"/>
        </w:rPr>
      </w:pPr>
      <w:r w:rsidRPr="000D218C">
        <w:rPr>
          <w:rFonts w:ascii="Arial" w:hAnsi="Arial" w:cs="Arial"/>
          <w:sz w:val="21"/>
          <w:szCs w:val="21"/>
        </w:rPr>
        <w:t>Allocation of all resources required for the implementation of the plan.</w:t>
      </w:r>
    </w:p>
    <w:p w14:paraId="5B55D6C7" w14:textId="77777777" w:rsidR="000D218C" w:rsidRPr="000D218C" w:rsidRDefault="000D218C" w:rsidP="000D218C">
      <w:pPr>
        <w:pStyle w:val="RTAbultDOUBLE"/>
        <w:rPr>
          <w:rFonts w:ascii="Arial" w:hAnsi="Arial" w:cs="Arial"/>
          <w:sz w:val="21"/>
          <w:szCs w:val="21"/>
        </w:rPr>
      </w:pPr>
      <w:r w:rsidRPr="000D218C">
        <w:rPr>
          <w:rFonts w:ascii="Arial" w:hAnsi="Arial" w:cs="Arial"/>
          <w:sz w:val="21"/>
          <w:szCs w:val="21"/>
        </w:rPr>
        <w:t>Ensuring that control measures are maintained and that work-in-progress is inspected,</w:t>
      </w:r>
    </w:p>
    <w:p w14:paraId="5B55D6C8" w14:textId="77777777" w:rsidR="000D218C" w:rsidRPr="000D218C" w:rsidRDefault="000D218C" w:rsidP="000D218C">
      <w:pPr>
        <w:pStyle w:val="RTAbultDOUBLE"/>
        <w:rPr>
          <w:rFonts w:ascii="Arial" w:hAnsi="Arial" w:cs="Arial"/>
          <w:sz w:val="21"/>
          <w:szCs w:val="21"/>
        </w:rPr>
      </w:pPr>
      <w:r w:rsidRPr="000D218C">
        <w:rPr>
          <w:rFonts w:ascii="Arial" w:hAnsi="Arial" w:cs="Arial"/>
          <w:sz w:val="21"/>
          <w:szCs w:val="21"/>
        </w:rPr>
        <w:t>Identifying training needs and arranging for employees to attend the training,</w:t>
      </w:r>
    </w:p>
    <w:p w14:paraId="5B55D6C9" w14:textId="77777777" w:rsidR="000D218C" w:rsidRPr="000D218C" w:rsidRDefault="000D218C" w:rsidP="000D218C">
      <w:pPr>
        <w:pStyle w:val="RTAbultDOUBLE"/>
        <w:rPr>
          <w:rFonts w:ascii="Arial" w:hAnsi="Arial" w:cs="Arial"/>
          <w:sz w:val="21"/>
          <w:szCs w:val="21"/>
        </w:rPr>
      </w:pPr>
      <w:r w:rsidRPr="000D218C">
        <w:rPr>
          <w:rFonts w:ascii="Arial" w:hAnsi="Arial" w:cs="Arial"/>
          <w:sz w:val="21"/>
          <w:szCs w:val="21"/>
        </w:rPr>
        <w:t xml:space="preserve">Ensuring subcontractors/suppliers have suitable qualifications and experience </w:t>
      </w:r>
    </w:p>
    <w:p w14:paraId="5B55D6CA" w14:textId="77777777" w:rsidR="000D218C" w:rsidRPr="000D218C" w:rsidRDefault="000D218C" w:rsidP="000D218C">
      <w:pPr>
        <w:pStyle w:val="RTAbultDOUBLE"/>
        <w:rPr>
          <w:rFonts w:ascii="Arial" w:hAnsi="Arial" w:cs="Arial"/>
          <w:sz w:val="21"/>
          <w:szCs w:val="21"/>
        </w:rPr>
      </w:pPr>
      <w:r w:rsidRPr="000D218C">
        <w:rPr>
          <w:rFonts w:ascii="Arial" w:hAnsi="Arial" w:cs="Arial"/>
          <w:sz w:val="21"/>
          <w:szCs w:val="21"/>
        </w:rPr>
        <w:t>Carrying out and recording weekly inspections and verifications to demonstrate compliance of the Services.</w:t>
      </w:r>
    </w:p>
    <w:p w14:paraId="5B55D6CB" w14:textId="77777777" w:rsidR="000D218C" w:rsidRPr="000D218C" w:rsidRDefault="000D218C" w:rsidP="000D218C">
      <w:pPr>
        <w:pStyle w:val="RTAbultDOUBLE"/>
        <w:rPr>
          <w:rFonts w:ascii="Arial" w:hAnsi="Arial" w:cs="Arial"/>
          <w:sz w:val="21"/>
          <w:szCs w:val="21"/>
        </w:rPr>
      </w:pPr>
      <w:r w:rsidRPr="000D218C">
        <w:rPr>
          <w:rFonts w:ascii="Arial" w:hAnsi="Arial" w:cs="Arial"/>
          <w:sz w:val="21"/>
          <w:szCs w:val="21"/>
        </w:rPr>
        <w:t>Implementing the Traffic Management Plan on site,</w:t>
      </w:r>
    </w:p>
    <w:p w14:paraId="5B55D6CC" w14:textId="77777777" w:rsidR="000D218C" w:rsidRPr="000D218C" w:rsidRDefault="000D218C" w:rsidP="000D218C">
      <w:pPr>
        <w:pStyle w:val="RTAbultDOUBLE"/>
        <w:rPr>
          <w:rFonts w:ascii="Arial" w:hAnsi="Arial" w:cs="Arial"/>
          <w:sz w:val="21"/>
          <w:szCs w:val="21"/>
        </w:rPr>
      </w:pPr>
      <w:r w:rsidRPr="000D218C">
        <w:rPr>
          <w:rFonts w:ascii="Arial" w:hAnsi="Arial" w:cs="Arial"/>
          <w:sz w:val="21"/>
          <w:szCs w:val="21"/>
        </w:rPr>
        <w:lastRenderedPageBreak/>
        <w:t>Assessing and monitoring subcontractor’s capabilities and performance in respect of site activities,</w:t>
      </w:r>
    </w:p>
    <w:p w14:paraId="5B55D6CD" w14:textId="77777777" w:rsidR="000D218C" w:rsidRPr="000D218C" w:rsidRDefault="000D218C" w:rsidP="000D218C">
      <w:pPr>
        <w:pStyle w:val="RTAbultDOUBLE"/>
        <w:rPr>
          <w:rFonts w:ascii="Arial" w:hAnsi="Arial" w:cs="Arial"/>
          <w:sz w:val="21"/>
          <w:szCs w:val="21"/>
        </w:rPr>
      </w:pPr>
      <w:r w:rsidRPr="000D218C">
        <w:rPr>
          <w:rFonts w:ascii="Arial" w:hAnsi="Arial" w:cs="Arial"/>
          <w:sz w:val="21"/>
          <w:szCs w:val="21"/>
        </w:rPr>
        <w:t xml:space="preserve">Ensuring the safe passage of traffic at all times, </w:t>
      </w:r>
    </w:p>
    <w:p w14:paraId="5B55D6CE" w14:textId="77777777" w:rsidR="000D218C" w:rsidRDefault="000D218C" w:rsidP="000D218C">
      <w:pPr>
        <w:pStyle w:val="Heading1"/>
        <w:ind w:left="57"/>
        <w:rPr>
          <w:rFonts w:ascii="Arial" w:hAnsi="Arial" w:cs="Arial"/>
          <w:sz w:val="21"/>
          <w:szCs w:val="21"/>
        </w:rPr>
      </w:pPr>
      <w:bookmarkStart w:id="132" w:name="_Toc190414191"/>
      <w:bookmarkStart w:id="133" w:name="_Toc206988621"/>
      <w:bookmarkEnd w:id="132"/>
    </w:p>
    <w:p w14:paraId="5B55D6CF" w14:textId="2F603D9B" w:rsidR="000D218C" w:rsidRDefault="000D218C" w:rsidP="000D218C">
      <w:pPr>
        <w:pStyle w:val="Heading1"/>
        <w:ind w:left="57"/>
        <w:rPr>
          <w:rFonts w:ascii="Arial" w:hAnsi="Arial" w:cs="Arial"/>
          <w:b/>
          <w:sz w:val="21"/>
          <w:szCs w:val="21"/>
        </w:rPr>
      </w:pPr>
      <w:r w:rsidRPr="000D218C">
        <w:rPr>
          <w:rFonts w:ascii="Arial" w:hAnsi="Arial" w:cs="Arial"/>
          <w:b/>
          <w:sz w:val="21"/>
          <w:szCs w:val="21"/>
        </w:rPr>
        <w:t>6.</w:t>
      </w:r>
      <w:r w:rsidR="002506C3">
        <w:rPr>
          <w:rFonts w:ascii="Arial" w:hAnsi="Arial" w:cs="Arial"/>
          <w:b/>
          <w:sz w:val="21"/>
          <w:szCs w:val="21"/>
        </w:rPr>
        <w:t xml:space="preserve"> </w:t>
      </w:r>
      <w:r w:rsidRPr="000D218C">
        <w:rPr>
          <w:rFonts w:ascii="Arial" w:hAnsi="Arial" w:cs="Arial"/>
          <w:b/>
          <w:sz w:val="21"/>
          <w:szCs w:val="21"/>
        </w:rPr>
        <w:t>Plant and Equipment</w:t>
      </w:r>
      <w:bookmarkEnd w:id="133"/>
    </w:p>
    <w:p w14:paraId="5B55D6D0" w14:textId="77777777" w:rsidR="00491AD3" w:rsidRPr="00491AD3" w:rsidRDefault="00491AD3" w:rsidP="00491AD3"/>
    <w:p w14:paraId="5B55D6D1" w14:textId="1A283296" w:rsidR="000D218C" w:rsidRPr="000D218C" w:rsidRDefault="000D218C" w:rsidP="000D218C">
      <w:pPr>
        <w:pStyle w:val="RTAbody"/>
        <w:rPr>
          <w:rFonts w:ascii="Arial" w:hAnsi="Arial" w:cs="Arial"/>
          <w:sz w:val="21"/>
          <w:szCs w:val="21"/>
        </w:rPr>
      </w:pPr>
      <w:r w:rsidRPr="000D218C">
        <w:rPr>
          <w:rFonts w:ascii="Arial" w:hAnsi="Arial" w:cs="Arial"/>
          <w:sz w:val="21"/>
          <w:szCs w:val="21"/>
        </w:rPr>
        <w:t>All vehicles used in site operations will be equipped with the appropriate vehicle mounted warning devices. During the daytime, plant and equipment working in a position adjacent to traffic and having a projection beyond the normal width of the road for example, a tanker refuelling the fuel storage tank, will have warning lights working. If required</w:t>
      </w:r>
      <w:r w:rsidR="002506C3">
        <w:rPr>
          <w:rFonts w:ascii="Arial" w:hAnsi="Arial" w:cs="Arial"/>
          <w:sz w:val="21"/>
          <w:szCs w:val="21"/>
        </w:rPr>
        <w:t>,</w:t>
      </w:r>
      <w:r w:rsidRPr="000D218C">
        <w:rPr>
          <w:rFonts w:ascii="Arial" w:hAnsi="Arial" w:cs="Arial"/>
          <w:sz w:val="21"/>
          <w:szCs w:val="21"/>
        </w:rPr>
        <w:t xml:space="preserve"> signs and barriers will be erected to direct traffic around any plant and equipment that obstructs the free flowing routes as identified in the Traffic Flow Chart.</w:t>
      </w:r>
    </w:p>
    <w:p w14:paraId="5B55D6D2" w14:textId="77777777" w:rsidR="000D218C" w:rsidRDefault="000D218C" w:rsidP="000D218C">
      <w:pPr>
        <w:pStyle w:val="Heading1"/>
        <w:rPr>
          <w:rFonts w:ascii="Arial" w:hAnsi="Arial" w:cs="Arial"/>
          <w:b/>
          <w:sz w:val="21"/>
          <w:szCs w:val="21"/>
        </w:rPr>
      </w:pPr>
      <w:bookmarkStart w:id="134" w:name="_Toc206988622"/>
    </w:p>
    <w:p w14:paraId="5B55D6D3" w14:textId="13295EB7" w:rsidR="000D218C" w:rsidRPr="000D218C" w:rsidRDefault="000D218C" w:rsidP="000D218C">
      <w:pPr>
        <w:pStyle w:val="Heading1"/>
        <w:rPr>
          <w:rFonts w:ascii="Arial" w:hAnsi="Arial" w:cs="Arial"/>
          <w:b/>
          <w:sz w:val="21"/>
          <w:szCs w:val="21"/>
        </w:rPr>
      </w:pPr>
      <w:r w:rsidRPr="000D218C">
        <w:rPr>
          <w:rFonts w:ascii="Arial" w:hAnsi="Arial" w:cs="Arial"/>
          <w:b/>
          <w:sz w:val="21"/>
          <w:szCs w:val="21"/>
        </w:rPr>
        <w:t>7.</w:t>
      </w:r>
      <w:r w:rsidR="002506C3">
        <w:rPr>
          <w:rFonts w:ascii="Arial" w:hAnsi="Arial" w:cs="Arial"/>
          <w:b/>
          <w:sz w:val="21"/>
          <w:szCs w:val="21"/>
        </w:rPr>
        <w:t xml:space="preserve"> </w:t>
      </w:r>
      <w:r w:rsidRPr="000D218C">
        <w:rPr>
          <w:rFonts w:ascii="Arial" w:hAnsi="Arial" w:cs="Arial"/>
          <w:b/>
          <w:sz w:val="21"/>
          <w:szCs w:val="21"/>
        </w:rPr>
        <w:t>Time Management</w:t>
      </w:r>
      <w:bookmarkEnd w:id="134"/>
    </w:p>
    <w:p w14:paraId="5B55D6D4" w14:textId="77777777" w:rsidR="000D218C" w:rsidRPr="000D218C" w:rsidRDefault="000D218C" w:rsidP="000D218C">
      <w:pPr>
        <w:rPr>
          <w:b/>
        </w:rPr>
      </w:pPr>
    </w:p>
    <w:p w14:paraId="5B55D6D5" w14:textId="77777777" w:rsidR="000D218C" w:rsidRPr="000D218C" w:rsidRDefault="000D218C" w:rsidP="000D218C">
      <w:pPr>
        <w:pStyle w:val="RTAbody"/>
        <w:rPr>
          <w:rFonts w:ascii="Arial" w:hAnsi="Arial" w:cs="Arial"/>
          <w:sz w:val="21"/>
          <w:szCs w:val="21"/>
        </w:rPr>
      </w:pPr>
      <w:r w:rsidRPr="000D218C">
        <w:rPr>
          <w:rFonts w:ascii="Arial" w:hAnsi="Arial" w:cs="Arial"/>
          <w:sz w:val="21"/>
          <w:szCs w:val="21"/>
        </w:rPr>
        <w:t>The Council aims to meet its time related obligations. Among them are:</w:t>
      </w:r>
    </w:p>
    <w:p w14:paraId="5B55D6D6" w14:textId="77777777" w:rsidR="000D218C" w:rsidRDefault="000D218C" w:rsidP="00491AD3">
      <w:pPr>
        <w:pStyle w:val="RTAbultDOUBLE"/>
        <w:numPr>
          <w:ilvl w:val="0"/>
          <w:numId w:val="0"/>
        </w:numPr>
        <w:tabs>
          <w:tab w:val="clear" w:pos="720"/>
          <w:tab w:val="num" w:pos="142"/>
        </w:tabs>
        <w:ind w:left="284"/>
        <w:rPr>
          <w:rFonts w:ascii="Arial" w:hAnsi="Arial" w:cs="Arial"/>
          <w:sz w:val="21"/>
          <w:szCs w:val="21"/>
        </w:rPr>
      </w:pPr>
      <w:r w:rsidRPr="000D218C">
        <w:rPr>
          <w:rFonts w:ascii="Arial" w:hAnsi="Arial" w:cs="Arial"/>
          <w:sz w:val="21"/>
          <w:szCs w:val="21"/>
        </w:rPr>
        <w:t>Performing work and Services only in the times permitted. As stated in the Site licence for Boston Waste Transfer Station.</w:t>
      </w:r>
    </w:p>
    <w:p w14:paraId="5B55D6D7" w14:textId="77777777" w:rsidR="000D218C" w:rsidRPr="000D218C" w:rsidRDefault="000D218C" w:rsidP="000D218C">
      <w:pPr>
        <w:pStyle w:val="RTAbultDOUBLE"/>
        <w:numPr>
          <w:ilvl w:val="0"/>
          <w:numId w:val="0"/>
        </w:numPr>
        <w:ind w:left="284"/>
        <w:rPr>
          <w:rFonts w:ascii="Arial" w:hAnsi="Arial" w:cs="Arial"/>
          <w:sz w:val="21"/>
          <w:szCs w:val="21"/>
        </w:rPr>
      </w:pPr>
    </w:p>
    <w:p w14:paraId="5B55D6D8" w14:textId="35234B21" w:rsidR="000D218C" w:rsidRDefault="000D218C" w:rsidP="000D218C">
      <w:pPr>
        <w:pStyle w:val="Heading1"/>
        <w:ind w:left="57"/>
        <w:rPr>
          <w:rFonts w:ascii="Arial" w:hAnsi="Arial" w:cs="Arial"/>
          <w:b/>
          <w:sz w:val="21"/>
          <w:szCs w:val="21"/>
        </w:rPr>
      </w:pPr>
      <w:bookmarkStart w:id="135" w:name="_Toc206988623"/>
      <w:bookmarkStart w:id="136" w:name="_Ref190582637"/>
      <w:r w:rsidRPr="000D218C">
        <w:rPr>
          <w:rFonts w:ascii="Arial" w:hAnsi="Arial" w:cs="Arial"/>
          <w:b/>
          <w:sz w:val="21"/>
          <w:szCs w:val="21"/>
        </w:rPr>
        <w:t>8.</w:t>
      </w:r>
      <w:r w:rsidR="002506C3">
        <w:rPr>
          <w:rFonts w:ascii="Arial" w:hAnsi="Arial" w:cs="Arial"/>
          <w:b/>
          <w:sz w:val="21"/>
          <w:szCs w:val="21"/>
        </w:rPr>
        <w:t xml:space="preserve"> </w:t>
      </w:r>
      <w:r w:rsidRPr="000D218C">
        <w:rPr>
          <w:rFonts w:ascii="Arial" w:hAnsi="Arial" w:cs="Arial"/>
          <w:b/>
          <w:sz w:val="21"/>
          <w:szCs w:val="21"/>
        </w:rPr>
        <w:t>Out-of-Working Hours Contacts</w:t>
      </w:r>
      <w:bookmarkEnd w:id="135"/>
    </w:p>
    <w:p w14:paraId="5B55D6D9" w14:textId="77777777" w:rsidR="000D218C" w:rsidRPr="000D218C" w:rsidRDefault="000D218C" w:rsidP="000D218C"/>
    <w:p w14:paraId="5B55D6DA" w14:textId="77777777" w:rsidR="000D218C" w:rsidRPr="000D218C" w:rsidRDefault="000D218C" w:rsidP="000D218C">
      <w:pPr>
        <w:pStyle w:val="RTAbody"/>
        <w:ind w:left="720"/>
        <w:rPr>
          <w:rFonts w:ascii="Arial" w:hAnsi="Arial" w:cs="Arial"/>
          <w:sz w:val="21"/>
          <w:szCs w:val="21"/>
        </w:rPr>
      </w:pPr>
      <w:r w:rsidRPr="000D218C">
        <w:rPr>
          <w:rFonts w:ascii="Arial" w:hAnsi="Arial" w:cs="Arial"/>
          <w:sz w:val="21"/>
          <w:szCs w:val="21"/>
        </w:rPr>
        <w:t xml:space="preserve">John </w:t>
      </w:r>
      <w:proofErr w:type="spellStart"/>
      <w:r w:rsidRPr="000D218C">
        <w:rPr>
          <w:rFonts w:ascii="Arial" w:hAnsi="Arial" w:cs="Arial"/>
          <w:sz w:val="21"/>
          <w:szCs w:val="21"/>
        </w:rPr>
        <w:t>Lupino</w:t>
      </w:r>
      <w:proofErr w:type="spellEnd"/>
      <w:r w:rsidRPr="000D218C">
        <w:rPr>
          <w:rFonts w:ascii="Arial" w:hAnsi="Arial" w:cs="Arial"/>
          <w:sz w:val="21"/>
          <w:szCs w:val="21"/>
        </w:rPr>
        <w:t>- Poole (Line Manager) Mobile Number: 07826 914669</w:t>
      </w:r>
    </w:p>
    <w:p w14:paraId="5B55D6DB" w14:textId="4CF1E5B1" w:rsidR="000D218C" w:rsidRPr="000D218C" w:rsidRDefault="002506C3" w:rsidP="000D218C">
      <w:pPr>
        <w:pStyle w:val="RTAbody"/>
        <w:ind w:left="720"/>
        <w:rPr>
          <w:rFonts w:ascii="Arial" w:hAnsi="Arial" w:cs="Arial"/>
          <w:sz w:val="21"/>
          <w:szCs w:val="21"/>
        </w:rPr>
      </w:pPr>
      <w:r>
        <w:rPr>
          <w:rFonts w:ascii="Arial" w:hAnsi="Arial" w:cs="Arial"/>
          <w:sz w:val="21"/>
          <w:szCs w:val="21"/>
        </w:rPr>
        <w:t>Simon Atkin: (</w:t>
      </w:r>
      <w:r w:rsidR="000D218C" w:rsidRPr="000D218C">
        <w:rPr>
          <w:rFonts w:ascii="Arial" w:hAnsi="Arial" w:cs="Arial"/>
          <w:sz w:val="21"/>
          <w:szCs w:val="21"/>
        </w:rPr>
        <w:t>Site Supervisor)       Mobile Number: 07901 104461</w:t>
      </w:r>
    </w:p>
    <w:p w14:paraId="5B55D6DC" w14:textId="77777777" w:rsidR="000D218C" w:rsidRPr="000D218C" w:rsidRDefault="000D218C" w:rsidP="000D218C">
      <w:pPr>
        <w:pStyle w:val="RTAbody"/>
        <w:ind w:left="720"/>
        <w:rPr>
          <w:rFonts w:ascii="Arial" w:hAnsi="Arial" w:cs="Arial"/>
          <w:sz w:val="21"/>
          <w:szCs w:val="21"/>
        </w:rPr>
      </w:pPr>
    </w:p>
    <w:p w14:paraId="5B55D6DD" w14:textId="77059F60" w:rsidR="000D218C" w:rsidRDefault="000D218C" w:rsidP="000D218C">
      <w:pPr>
        <w:pStyle w:val="Heading1"/>
        <w:ind w:left="57"/>
        <w:rPr>
          <w:rFonts w:ascii="Arial" w:hAnsi="Arial" w:cs="Arial"/>
          <w:b/>
          <w:sz w:val="21"/>
          <w:szCs w:val="21"/>
        </w:rPr>
      </w:pPr>
      <w:bookmarkStart w:id="137" w:name="_Toc206988624"/>
      <w:r w:rsidRPr="00491AD3">
        <w:rPr>
          <w:rFonts w:ascii="Arial" w:hAnsi="Arial" w:cs="Arial"/>
          <w:b/>
          <w:sz w:val="21"/>
          <w:szCs w:val="21"/>
        </w:rPr>
        <w:t>9.</w:t>
      </w:r>
      <w:r w:rsidR="002506C3">
        <w:rPr>
          <w:rFonts w:ascii="Arial" w:hAnsi="Arial" w:cs="Arial"/>
          <w:b/>
          <w:sz w:val="21"/>
          <w:szCs w:val="21"/>
        </w:rPr>
        <w:t xml:space="preserve"> </w:t>
      </w:r>
      <w:r w:rsidRPr="00491AD3">
        <w:rPr>
          <w:rFonts w:ascii="Arial" w:hAnsi="Arial" w:cs="Arial"/>
          <w:b/>
          <w:sz w:val="21"/>
          <w:szCs w:val="21"/>
        </w:rPr>
        <w:t>Reviewing this Traffic Management Plan</w:t>
      </w:r>
      <w:bookmarkEnd w:id="136"/>
      <w:bookmarkEnd w:id="137"/>
    </w:p>
    <w:p w14:paraId="5B55D6DE" w14:textId="77777777" w:rsidR="00491AD3" w:rsidRPr="00491AD3" w:rsidRDefault="00491AD3" w:rsidP="00491AD3"/>
    <w:p w14:paraId="5B55D6DF" w14:textId="3B79AD5E" w:rsidR="004F0965" w:rsidRDefault="000D218C" w:rsidP="004F0965">
      <w:pPr>
        <w:pStyle w:val="RTAbody"/>
        <w:rPr>
          <w:rFonts w:ascii="Arial" w:hAnsi="Arial" w:cs="Arial"/>
          <w:sz w:val="21"/>
          <w:szCs w:val="21"/>
        </w:rPr>
      </w:pPr>
      <w:r w:rsidRPr="000D218C">
        <w:rPr>
          <w:rFonts w:ascii="Arial" w:hAnsi="Arial" w:cs="Arial"/>
          <w:sz w:val="21"/>
          <w:szCs w:val="21"/>
        </w:rPr>
        <w:t xml:space="preserve">The Line Manager will review the Traffic Management Plan </w:t>
      </w:r>
      <w:r w:rsidR="002506C3" w:rsidRPr="000D218C">
        <w:rPr>
          <w:rFonts w:ascii="Arial" w:hAnsi="Arial" w:cs="Arial"/>
          <w:sz w:val="21"/>
          <w:szCs w:val="21"/>
        </w:rPr>
        <w:t>annually to</w:t>
      </w:r>
      <w:r w:rsidRPr="000D218C">
        <w:rPr>
          <w:rFonts w:ascii="Arial" w:hAnsi="Arial" w:cs="Arial"/>
          <w:sz w:val="21"/>
          <w:szCs w:val="21"/>
        </w:rPr>
        <w:t xml:space="preserve"> ensure it is appropriate and is being implemented effectively. Changes may arise from a change of scope, Health and Safety audits, or from opportunities for improvement. The Plan will then be updated to reflect any changes which have occurred. The revised document and the input which led to the revisions will be reviewed by the Line Manager, approved by him/her and then forwarded to the Site Representative for his/her record.  The planned target dates (or frequencies) at which the TMP will be subject to formal review will be annually.</w:t>
      </w:r>
    </w:p>
    <w:p w14:paraId="5B55D6E0" w14:textId="77777777" w:rsidR="004F0965" w:rsidRDefault="004F0965" w:rsidP="004F0965">
      <w:pPr>
        <w:pStyle w:val="RTAbody"/>
        <w:rPr>
          <w:rFonts w:ascii="Arial" w:hAnsi="Arial" w:cs="Arial"/>
          <w:sz w:val="21"/>
          <w:szCs w:val="21"/>
        </w:rPr>
      </w:pPr>
    </w:p>
    <w:p w14:paraId="5B55D6E1" w14:textId="77777777" w:rsidR="004F0965" w:rsidRDefault="004F0965" w:rsidP="004F0965">
      <w:pPr>
        <w:pStyle w:val="RTAbody"/>
        <w:rPr>
          <w:rFonts w:ascii="Arial" w:hAnsi="Arial" w:cs="Arial"/>
          <w:sz w:val="21"/>
          <w:szCs w:val="21"/>
        </w:rPr>
      </w:pPr>
    </w:p>
    <w:p w14:paraId="5B55D6E2" w14:textId="77777777" w:rsidR="004F0965" w:rsidRDefault="004F0965" w:rsidP="004F0965">
      <w:pPr>
        <w:pStyle w:val="RTAbody"/>
        <w:rPr>
          <w:rFonts w:ascii="Arial" w:hAnsi="Arial" w:cs="Arial"/>
          <w:sz w:val="21"/>
          <w:szCs w:val="21"/>
        </w:rPr>
      </w:pPr>
    </w:p>
    <w:p w14:paraId="5B55D6E3" w14:textId="77777777" w:rsidR="004F0965" w:rsidRDefault="004F0965" w:rsidP="004F0965">
      <w:pPr>
        <w:pStyle w:val="RTAbody"/>
        <w:rPr>
          <w:rFonts w:ascii="Arial" w:hAnsi="Arial" w:cs="Arial"/>
          <w:sz w:val="21"/>
          <w:szCs w:val="21"/>
        </w:rPr>
      </w:pPr>
    </w:p>
    <w:p w14:paraId="5B55D6E4" w14:textId="77777777" w:rsidR="004F0965" w:rsidRDefault="004F0965" w:rsidP="004F0965">
      <w:pPr>
        <w:pStyle w:val="RTAbody"/>
        <w:rPr>
          <w:rFonts w:ascii="Arial" w:hAnsi="Arial" w:cs="Arial"/>
          <w:sz w:val="21"/>
          <w:szCs w:val="21"/>
        </w:rPr>
      </w:pPr>
    </w:p>
    <w:p w14:paraId="5B55D6E5" w14:textId="77777777" w:rsidR="004F0965" w:rsidRDefault="004F0965" w:rsidP="004F0965">
      <w:pPr>
        <w:pStyle w:val="RTAbody"/>
        <w:rPr>
          <w:rFonts w:ascii="Arial" w:hAnsi="Arial" w:cs="Arial"/>
          <w:sz w:val="21"/>
          <w:szCs w:val="21"/>
        </w:rPr>
      </w:pPr>
    </w:p>
    <w:p w14:paraId="5B55D6E6" w14:textId="77777777" w:rsidR="004F0965" w:rsidRDefault="004F0965" w:rsidP="004F0965">
      <w:pPr>
        <w:pStyle w:val="RTAbody"/>
        <w:rPr>
          <w:rFonts w:ascii="Arial" w:hAnsi="Arial" w:cs="Arial"/>
          <w:sz w:val="21"/>
          <w:szCs w:val="21"/>
        </w:rPr>
      </w:pPr>
    </w:p>
    <w:p w14:paraId="5B55D6E7" w14:textId="77777777" w:rsidR="004F0965" w:rsidRDefault="004F0965" w:rsidP="004F0965">
      <w:pPr>
        <w:pStyle w:val="RTAbody"/>
        <w:rPr>
          <w:rFonts w:ascii="Arial" w:hAnsi="Arial" w:cs="Arial"/>
          <w:sz w:val="21"/>
          <w:szCs w:val="21"/>
        </w:rPr>
      </w:pPr>
    </w:p>
    <w:p w14:paraId="5B55D6E8" w14:textId="77777777" w:rsidR="004F0965" w:rsidRDefault="004F0965" w:rsidP="004F0965">
      <w:pPr>
        <w:pStyle w:val="RTAbody"/>
        <w:rPr>
          <w:rFonts w:ascii="Arial" w:hAnsi="Arial" w:cs="Arial"/>
          <w:sz w:val="21"/>
          <w:szCs w:val="21"/>
        </w:rPr>
      </w:pPr>
    </w:p>
    <w:p w14:paraId="5B55D6E9" w14:textId="77777777" w:rsidR="000D218C" w:rsidRPr="004F0965" w:rsidRDefault="000D218C" w:rsidP="004F0965">
      <w:pPr>
        <w:pStyle w:val="RTAbody"/>
        <w:rPr>
          <w:rFonts w:ascii="Arial" w:hAnsi="Arial" w:cs="Arial"/>
          <w:sz w:val="21"/>
          <w:szCs w:val="21"/>
        </w:rPr>
      </w:pPr>
      <w:r w:rsidRPr="000D218C">
        <w:rPr>
          <w:rFonts w:ascii="Arial" w:hAnsi="Arial" w:cs="Arial"/>
          <w:b/>
          <w:sz w:val="21"/>
          <w:szCs w:val="21"/>
        </w:rPr>
        <w:lastRenderedPageBreak/>
        <w:t xml:space="preserve">11 </w:t>
      </w:r>
      <w:proofErr w:type="gramStart"/>
      <w:r w:rsidRPr="000D218C">
        <w:rPr>
          <w:rFonts w:ascii="Arial" w:hAnsi="Arial" w:cs="Arial"/>
          <w:b/>
          <w:sz w:val="21"/>
          <w:szCs w:val="21"/>
        </w:rPr>
        <w:t>Appendix</w:t>
      </w:r>
      <w:proofErr w:type="gramEnd"/>
      <w:r w:rsidRPr="000D218C">
        <w:rPr>
          <w:rFonts w:ascii="Arial" w:hAnsi="Arial" w:cs="Arial"/>
          <w:b/>
          <w:sz w:val="21"/>
          <w:szCs w:val="21"/>
        </w:rPr>
        <w:t xml:space="preserve"> </w:t>
      </w:r>
    </w:p>
    <w:p w14:paraId="5B55D6EA" w14:textId="77777777" w:rsidR="000D218C" w:rsidRPr="000D218C" w:rsidRDefault="000D218C" w:rsidP="000D218C">
      <w:pPr>
        <w:pStyle w:val="Heading1-Appendix"/>
        <w:numPr>
          <w:ilvl w:val="0"/>
          <w:numId w:val="0"/>
        </w:numPr>
        <w:rPr>
          <w:rFonts w:ascii="Arial" w:hAnsi="Arial" w:cs="Arial"/>
          <w:sz w:val="21"/>
          <w:szCs w:val="21"/>
        </w:rPr>
      </w:pPr>
      <w:bookmarkStart w:id="138" w:name="_Toc206988627"/>
      <w:r w:rsidRPr="000D218C">
        <w:rPr>
          <w:rFonts w:ascii="Arial" w:hAnsi="Arial" w:cs="Arial"/>
          <w:sz w:val="21"/>
          <w:szCs w:val="21"/>
        </w:rPr>
        <w:t>Hold points</w:t>
      </w:r>
      <w:bookmarkEnd w:id="138"/>
    </w:p>
    <w:tbl>
      <w:tblPr>
        <w:tblW w:w="94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587"/>
        <w:gridCol w:w="2436"/>
        <w:gridCol w:w="3967"/>
      </w:tblGrid>
      <w:tr w:rsidR="000D218C" w:rsidRPr="000D218C" w14:paraId="5B55D6EC" w14:textId="77777777" w:rsidTr="0098350B">
        <w:tc>
          <w:tcPr>
            <w:tcW w:w="9456" w:type="dxa"/>
            <w:gridSpan w:val="4"/>
            <w:shd w:val="clear" w:color="auto" w:fill="auto"/>
          </w:tcPr>
          <w:p w14:paraId="5B55D6EB" w14:textId="77777777" w:rsidR="000D218C" w:rsidRPr="000D218C" w:rsidRDefault="000D218C" w:rsidP="0098350B">
            <w:pPr>
              <w:pStyle w:val="RTAbody"/>
              <w:rPr>
                <w:rFonts w:ascii="Arial" w:hAnsi="Arial" w:cs="Arial"/>
                <w:sz w:val="21"/>
                <w:szCs w:val="21"/>
              </w:rPr>
            </w:pPr>
            <w:r w:rsidRPr="000D218C">
              <w:rPr>
                <w:rFonts w:ascii="Arial" w:hAnsi="Arial" w:cs="Arial"/>
                <w:b/>
                <w:sz w:val="21"/>
                <w:szCs w:val="21"/>
              </w:rPr>
              <w:t>This Traffic Management Plan Clause</w:t>
            </w:r>
            <w:r w:rsidRPr="000D218C">
              <w:rPr>
                <w:rFonts w:ascii="Arial" w:hAnsi="Arial" w:cs="Arial"/>
                <w:sz w:val="21"/>
                <w:szCs w:val="21"/>
              </w:rPr>
              <w:t>:</w:t>
            </w:r>
          </w:p>
        </w:tc>
      </w:tr>
      <w:tr w:rsidR="000D218C" w:rsidRPr="000D218C" w14:paraId="5B55D6F1" w14:textId="77777777" w:rsidTr="0098350B">
        <w:tc>
          <w:tcPr>
            <w:tcW w:w="1466" w:type="dxa"/>
            <w:shd w:val="clear" w:color="auto" w:fill="auto"/>
          </w:tcPr>
          <w:p w14:paraId="5B55D6ED" w14:textId="77777777" w:rsidR="000D218C" w:rsidRPr="000D218C" w:rsidRDefault="000D218C" w:rsidP="0098350B">
            <w:pPr>
              <w:pStyle w:val="RTAbody"/>
              <w:jc w:val="center"/>
              <w:rPr>
                <w:rFonts w:ascii="Arial" w:hAnsi="Arial" w:cs="Arial"/>
                <w:sz w:val="21"/>
                <w:szCs w:val="21"/>
              </w:rPr>
            </w:pPr>
            <w:r w:rsidRPr="000D218C">
              <w:rPr>
                <w:rFonts w:ascii="Arial" w:hAnsi="Arial" w:cs="Arial"/>
                <w:sz w:val="21"/>
                <w:szCs w:val="21"/>
              </w:rPr>
              <w:t>1</w:t>
            </w:r>
          </w:p>
        </w:tc>
        <w:tc>
          <w:tcPr>
            <w:tcW w:w="1587" w:type="dxa"/>
            <w:shd w:val="clear" w:color="auto" w:fill="auto"/>
          </w:tcPr>
          <w:p w14:paraId="5B55D6EE" w14:textId="77777777" w:rsidR="000D218C" w:rsidRPr="000D218C" w:rsidRDefault="000D218C" w:rsidP="0098350B">
            <w:pPr>
              <w:pStyle w:val="RTAbody"/>
              <w:jc w:val="center"/>
              <w:rPr>
                <w:rFonts w:ascii="Arial" w:hAnsi="Arial" w:cs="Arial"/>
                <w:sz w:val="21"/>
                <w:szCs w:val="21"/>
              </w:rPr>
            </w:pPr>
            <w:r w:rsidRPr="000D218C">
              <w:rPr>
                <w:rFonts w:ascii="Arial" w:hAnsi="Arial" w:cs="Arial"/>
                <w:sz w:val="21"/>
                <w:szCs w:val="21"/>
              </w:rPr>
              <w:t>Hold</w:t>
            </w:r>
          </w:p>
        </w:tc>
        <w:tc>
          <w:tcPr>
            <w:tcW w:w="2436" w:type="dxa"/>
            <w:shd w:val="clear" w:color="auto" w:fill="auto"/>
          </w:tcPr>
          <w:p w14:paraId="5B55D6EF" w14:textId="77777777" w:rsidR="000D218C" w:rsidRPr="000D218C" w:rsidRDefault="000D218C" w:rsidP="0098350B">
            <w:pPr>
              <w:pStyle w:val="RTAbody"/>
              <w:jc w:val="center"/>
              <w:rPr>
                <w:rFonts w:ascii="Arial" w:hAnsi="Arial" w:cs="Arial"/>
                <w:sz w:val="21"/>
                <w:szCs w:val="21"/>
              </w:rPr>
            </w:pPr>
            <w:r w:rsidRPr="000D218C">
              <w:rPr>
                <w:rFonts w:ascii="Arial" w:hAnsi="Arial" w:cs="Arial"/>
                <w:sz w:val="21"/>
                <w:szCs w:val="21"/>
              </w:rPr>
              <w:t>Routine Work which disrupts traffic</w:t>
            </w:r>
          </w:p>
        </w:tc>
        <w:tc>
          <w:tcPr>
            <w:tcW w:w="3967" w:type="dxa"/>
            <w:shd w:val="clear" w:color="auto" w:fill="auto"/>
          </w:tcPr>
          <w:p w14:paraId="5B55D6F0" w14:textId="77777777" w:rsidR="000D218C" w:rsidRPr="000D218C" w:rsidRDefault="000D218C" w:rsidP="0098350B">
            <w:pPr>
              <w:pStyle w:val="RTAbody"/>
              <w:jc w:val="center"/>
              <w:rPr>
                <w:rFonts w:ascii="Arial" w:hAnsi="Arial" w:cs="Arial"/>
                <w:sz w:val="21"/>
                <w:szCs w:val="21"/>
              </w:rPr>
            </w:pPr>
            <w:r w:rsidRPr="000D218C">
              <w:rPr>
                <w:rFonts w:ascii="Arial" w:hAnsi="Arial" w:cs="Arial"/>
                <w:sz w:val="21"/>
                <w:szCs w:val="21"/>
              </w:rPr>
              <w:t>Risk Assessment and Method Statements</w:t>
            </w:r>
          </w:p>
        </w:tc>
      </w:tr>
      <w:tr w:rsidR="000D218C" w:rsidRPr="000D218C" w14:paraId="5B55D6F6" w14:textId="77777777" w:rsidTr="0098350B">
        <w:tc>
          <w:tcPr>
            <w:tcW w:w="1466" w:type="dxa"/>
            <w:shd w:val="clear" w:color="auto" w:fill="auto"/>
          </w:tcPr>
          <w:p w14:paraId="5B55D6F2" w14:textId="77777777" w:rsidR="000D218C" w:rsidRPr="000D218C" w:rsidRDefault="000D218C" w:rsidP="0098350B">
            <w:pPr>
              <w:pStyle w:val="RTAbody"/>
              <w:jc w:val="center"/>
              <w:rPr>
                <w:rFonts w:ascii="Arial" w:hAnsi="Arial" w:cs="Arial"/>
                <w:sz w:val="21"/>
                <w:szCs w:val="21"/>
              </w:rPr>
            </w:pPr>
            <w:r w:rsidRPr="000D218C">
              <w:rPr>
                <w:rFonts w:ascii="Arial" w:hAnsi="Arial" w:cs="Arial"/>
                <w:sz w:val="21"/>
                <w:szCs w:val="21"/>
              </w:rPr>
              <w:t>2</w:t>
            </w:r>
          </w:p>
        </w:tc>
        <w:tc>
          <w:tcPr>
            <w:tcW w:w="1587" w:type="dxa"/>
            <w:shd w:val="clear" w:color="auto" w:fill="auto"/>
          </w:tcPr>
          <w:p w14:paraId="5B55D6F3" w14:textId="77777777" w:rsidR="000D218C" w:rsidRPr="000D218C" w:rsidRDefault="000D218C" w:rsidP="0098350B">
            <w:pPr>
              <w:pStyle w:val="RTAbody"/>
              <w:jc w:val="center"/>
              <w:rPr>
                <w:rFonts w:ascii="Arial" w:hAnsi="Arial" w:cs="Arial"/>
                <w:sz w:val="21"/>
                <w:szCs w:val="21"/>
              </w:rPr>
            </w:pPr>
            <w:r w:rsidRPr="000D218C">
              <w:rPr>
                <w:rFonts w:ascii="Arial" w:hAnsi="Arial" w:cs="Arial"/>
                <w:sz w:val="21"/>
                <w:szCs w:val="21"/>
              </w:rPr>
              <w:t>Hold</w:t>
            </w:r>
          </w:p>
        </w:tc>
        <w:tc>
          <w:tcPr>
            <w:tcW w:w="2436" w:type="dxa"/>
            <w:shd w:val="clear" w:color="auto" w:fill="auto"/>
          </w:tcPr>
          <w:p w14:paraId="5B55D6F4" w14:textId="77777777" w:rsidR="000D218C" w:rsidRPr="000D218C" w:rsidRDefault="000D218C" w:rsidP="0098350B">
            <w:pPr>
              <w:pStyle w:val="RTAbody"/>
              <w:jc w:val="center"/>
              <w:rPr>
                <w:rFonts w:ascii="Arial" w:hAnsi="Arial" w:cs="Arial"/>
                <w:sz w:val="21"/>
                <w:szCs w:val="21"/>
              </w:rPr>
            </w:pPr>
            <w:r w:rsidRPr="000D218C">
              <w:rPr>
                <w:rFonts w:ascii="Arial" w:hAnsi="Arial" w:cs="Arial"/>
                <w:sz w:val="21"/>
                <w:szCs w:val="21"/>
              </w:rPr>
              <w:t>Ordered Work which disrupts traffic</w:t>
            </w:r>
          </w:p>
        </w:tc>
        <w:tc>
          <w:tcPr>
            <w:tcW w:w="3967" w:type="dxa"/>
            <w:shd w:val="clear" w:color="auto" w:fill="auto"/>
          </w:tcPr>
          <w:p w14:paraId="5B55D6F5" w14:textId="77777777" w:rsidR="000D218C" w:rsidRPr="000D218C" w:rsidRDefault="000D218C" w:rsidP="0098350B">
            <w:pPr>
              <w:pStyle w:val="RTAbody"/>
              <w:jc w:val="center"/>
              <w:rPr>
                <w:rFonts w:ascii="Arial" w:hAnsi="Arial" w:cs="Arial"/>
                <w:sz w:val="21"/>
                <w:szCs w:val="21"/>
              </w:rPr>
            </w:pPr>
            <w:r w:rsidRPr="000D218C">
              <w:rPr>
                <w:rFonts w:ascii="Arial" w:hAnsi="Arial" w:cs="Arial"/>
                <w:sz w:val="21"/>
                <w:szCs w:val="21"/>
              </w:rPr>
              <w:t>Risk Assessment and Method Statements</w:t>
            </w:r>
          </w:p>
        </w:tc>
      </w:tr>
      <w:tr w:rsidR="000D218C" w:rsidRPr="000D218C" w14:paraId="5B55D6FB" w14:textId="77777777" w:rsidTr="0098350B">
        <w:tc>
          <w:tcPr>
            <w:tcW w:w="1466" w:type="dxa"/>
            <w:shd w:val="clear" w:color="auto" w:fill="auto"/>
          </w:tcPr>
          <w:p w14:paraId="5B55D6F7" w14:textId="77777777" w:rsidR="000D218C" w:rsidRPr="000D218C" w:rsidRDefault="000D218C" w:rsidP="0098350B">
            <w:pPr>
              <w:pStyle w:val="RTAbody"/>
              <w:jc w:val="center"/>
              <w:rPr>
                <w:rFonts w:ascii="Arial" w:hAnsi="Arial" w:cs="Arial"/>
                <w:sz w:val="21"/>
                <w:szCs w:val="21"/>
              </w:rPr>
            </w:pPr>
            <w:r w:rsidRPr="000D218C">
              <w:rPr>
                <w:rFonts w:ascii="Arial" w:hAnsi="Arial" w:cs="Arial"/>
                <w:sz w:val="21"/>
                <w:szCs w:val="21"/>
              </w:rPr>
              <w:t>3</w:t>
            </w:r>
          </w:p>
        </w:tc>
        <w:tc>
          <w:tcPr>
            <w:tcW w:w="1587" w:type="dxa"/>
            <w:shd w:val="clear" w:color="auto" w:fill="auto"/>
          </w:tcPr>
          <w:p w14:paraId="5B55D6F8" w14:textId="77777777" w:rsidR="000D218C" w:rsidRPr="000D218C" w:rsidRDefault="000D218C" w:rsidP="0098350B">
            <w:pPr>
              <w:pStyle w:val="RTAbody"/>
              <w:jc w:val="center"/>
              <w:rPr>
                <w:rFonts w:ascii="Arial" w:hAnsi="Arial" w:cs="Arial"/>
                <w:sz w:val="21"/>
                <w:szCs w:val="21"/>
              </w:rPr>
            </w:pPr>
            <w:r w:rsidRPr="000D218C">
              <w:rPr>
                <w:rFonts w:ascii="Arial" w:hAnsi="Arial" w:cs="Arial"/>
                <w:sz w:val="21"/>
                <w:szCs w:val="21"/>
              </w:rPr>
              <w:t>Hold</w:t>
            </w:r>
          </w:p>
        </w:tc>
        <w:tc>
          <w:tcPr>
            <w:tcW w:w="2436" w:type="dxa"/>
            <w:shd w:val="clear" w:color="auto" w:fill="auto"/>
          </w:tcPr>
          <w:p w14:paraId="5B55D6F9" w14:textId="77777777" w:rsidR="000D218C" w:rsidRPr="000D218C" w:rsidRDefault="000D218C" w:rsidP="0098350B">
            <w:pPr>
              <w:pStyle w:val="RTAbody"/>
              <w:jc w:val="center"/>
              <w:rPr>
                <w:rFonts w:ascii="Arial" w:hAnsi="Arial" w:cs="Arial"/>
                <w:sz w:val="21"/>
                <w:szCs w:val="21"/>
              </w:rPr>
            </w:pPr>
            <w:r w:rsidRPr="000D218C">
              <w:rPr>
                <w:rFonts w:ascii="Arial" w:hAnsi="Arial" w:cs="Arial"/>
                <w:sz w:val="21"/>
                <w:szCs w:val="21"/>
              </w:rPr>
              <w:t>Accident or Incident</w:t>
            </w:r>
          </w:p>
        </w:tc>
        <w:tc>
          <w:tcPr>
            <w:tcW w:w="3967" w:type="dxa"/>
            <w:shd w:val="clear" w:color="auto" w:fill="auto"/>
          </w:tcPr>
          <w:p w14:paraId="5B55D6FA" w14:textId="77777777" w:rsidR="000D218C" w:rsidRPr="000D218C" w:rsidRDefault="000D218C" w:rsidP="0098350B">
            <w:pPr>
              <w:pStyle w:val="RTAbody"/>
              <w:jc w:val="center"/>
              <w:rPr>
                <w:rFonts w:ascii="Arial" w:hAnsi="Arial" w:cs="Arial"/>
                <w:sz w:val="21"/>
                <w:szCs w:val="21"/>
              </w:rPr>
            </w:pPr>
            <w:r w:rsidRPr="000D218C">
              <w:rPr>
                <w:rFonts w:ascii="Arial" w:hAnsi="Arial" w:cs="Arial"/>
                <w:sz w:val="21"/>
                <w:szCs w:val="21"/>
              </w:rPr>
              <w:t>Emergency Plan</w:t>
            </w:r>
          </w:p>
        </w:tc>
      </w:tr>
      <w:tr w:rsidR="000D218C" w:rsidRPr="000D218C" w14:paraId="5B55D700" w14:textId="77777777" w:rsidTr="0098350B">
        <w:tc>
          <w:tcPr>
            <w:tcW w:w="1466" w:type="dxa"/>
            <w:shd w:val="clear" w:color="auto" w:fill="auto"/>
          </w:tcPr>
          <w:p w14:paraId="5B55D6FC" w14:textId="77777777" w:rsidR="000D218C" w:rsidRPr="000D218C" w:rsidRDefault="000D218C" w:rsidP="0098350B">
            <w:pPr>
              <w:pStyle w:val="RTAbody"/>
              <w:jc w:val="center"/>
              <w:rPr>
                <w:rFonts w:ascii="Arial" w:hAnsi="Arial" w:cs="Arial"/>
                <w:sz w:val="21"/>
                <w:szCs w:val="21"/>
              </w:rPr>
            </w:pPr>
            <w:r w:rsidRPr="000D218C">
              <w:rPr>
                <w:rFonts w:ascii="Arial" w:hAnsi="Arial" w:cs="Arial"/>
                <w:sz w:val="21"/>
                <w:szCs w:val="21"/>
              </w:rPr>
              <w:t>4</w:t>
            </w:r>
          </w:p>
        </w:tc>
        <w:tc>
          <w:tcPr>
            <w:tcW w:w="1587" w:type="dxa"/>
            <w:shd w:val="clear" w:color="auto" w:fill="auto"/>
          </w:tcPr>
          <w:p w14:paraId="5B55D6FD" w14:textId="77777777" w:rsidR="000D218C" w:rsidRPr="000D218C" w:rsidRDefault="000D218C" w:rsidP="0098350B">
            <w:pPr>
              <w:pStyle w:val="RTAbody"/>
              <w:jc w:val="center"/>
              <w:rPr>
                <w:rFonts w:ascii="Arial" w:hAnsi="Arial" w:cs="Arial"/>
                <w:sz w:val="21"/>
                <w:szCs w:val="21"/>
              </w:rPr>
            </w:pPr>
            <w:r w:rsidRPr="000D218C">
              <w:rPr>
                <w:rFonts w:ascii="Arial" w:hAnsi="Arial" w:cs="Arial"/>
                <w:sz w:val="21"/>
                <w:szCs w:val="21"/>
              </w:rPr>
              <w:t>Hold</w:t>
            </w:r>
          </w:p>
        </w:tc>
        <w:tc>
          <w:tcPr>
            <w:tcW w:w="2436" w:type="dxa"/>
            <w:shd w:val="clear" w:color="auto" w:fill="auto"/>
          </w:tcPr>
          <w:p w14:paraId="5B55D6FE" w14:textId="77777777" w:rsidR="000D218C" w:rsidRPr="000D218C" w:rsidRDefault="000D218C" w:rsidP="0098350B">
            <w:pPr>
              <w:pStyle w:val="RTAbody"/>
              <w:jc w:val="center"/>
              <w:rPr>
                <w:rFonts w:ascii="Arial" w:hAnsi="Arial" w:cs="Arial"/>
                <w:sz w:val="21"/>
                <w:szCs w:val="21"/>
              </w:rPr>
            </w:pPr>
            <w:r w:rsidRPr="000D218C">
              <w:rPr>
                <w:rFonts w:ascii="Arial" w:hAnsi="Arial" w:cs="Arial"/>
                <w:sz w:val="21"/>
                <w:szCs w:val="21"/>
              </w:rPr>
              <w:t>Fire</w:t>
            </w:r>
          </w:p>
        </w:tc>
        <w:tc>
          <w:tcPr>
            <w:tcW w:w="3967" w:type="dxa"/>
            <w:shd w:val="clear" w:color="auto" w:fill="auto"/>
          </w:tcPr>
          <w:p w14:paraId="5B55D6FF" w14:textId="77777777" w:rsidR="000D218C" w:rsidRPr="000D218C" w:rsidRDefault="000D218C" w:rsidP="0098350B">
            <w:pPr>
              <w:pStyle w:val="RTAbody"/>
              <w:jc w:val="center"/>
              <w:rPr>
                <w:rFonts w:ascii="Arial" w:hAnsi="Arial" w:cs="Arial"/>
                <w:sz w:val="21"/>
                <w:szCs w:val="21"/>
              </w:rPr>
            </w:pPr>
            <w:r w:rsidRPr="000D218C">
              <w:rPr>
                <w:rFonts w:ascii="Arial" w:hAnsi="Arial" w:cs="Arial"/>
                <w:sz w:val="21"/>
                <w:szCs w:val="21"/>
              </w:rPr>
              <w:t>Emergency Plan Emergency  Action Plan</w:t>
            </w:r>
          </w:p>
        </w:tc>
      </w:tr>
      <w:tr w:rsidR="000D218C" w:rsidRPr="000D218C" w14:paraId="5B55D705" w14:textId="77777777" w:rsidTr="0098350B">
        <w:tc>
          <w:tcPr>
            <w:tcW w:w="1466" w:type="dxa"/>
            <w:shd w:val="clear" w:color="auto" w:fill="auto"/>
          </w:tcPr>
          <w:p w14:paraId="5B55D701" w14:textId="77777777" w:rsidR="000D218C" w:rsidRPr="000D218C" w:rsidRDefault="000D218C" w:rsidP="0098350B">
            <w:pPr>
              <w:pStyle w:val="RTAbody"/>
              <w:ind w:left="0"/>
              <w:jc w:val="center"/>
              <w:rPr>
                <w:rFonts w:ascii="Arial" w:hAnsi="Arial" w:cs="Arial"/>
                <w:sz w:val="21"/>
                <w:szCs w:val="21"/>
              </w:rPr>
            </w:pPr>
            <w:r w:rsidRPr="000D218C">
              <w:rPr>
                <w:rFonts w:ascii="Arial" w:hAnsi="Arial" w:cs="Arial"/>
                <w:sz w:val="21"/>
                <w:szCs w:val="21"/>
              </w:rPr>
              <w:t>5</w:t>
            </w:r>
          </w:p>
        </w:tc>
        <w:tc>
          <w:tcPr>
            <w:tcW w:w="1587" w:type="dxa"/>
            <w:shd w:val="clear" w:color="auto" w:fill="auto"/>
          </w:tcPr>
          <w:p w14:paraId="5B55D702" w14:textId="77777777" w:rsidR="000D218C" w:rsidRPr="000D218C" w:rsidRDefault="000D218C" w:rsidP="0098350B">
            <w:pPr>
              <w:pStyle w:val="RTAbody"/>
              <w:ind w:left="0"/>
              <w:jc w:val="center"/>
              <w:rPr>
                <w:rFonts w:ascii="Arial" w:hAnsi="Arial" w:cs="Arial"/>
                <w:sz w:val="21"/>
                <w:szCs w:val="21"/>
              </w:rPr>
            </w:pPr>
            <w:r w:rsidRPr="000D218C">
              <w:rPr>
                <w:rFonts w:ascii="Arial" w:hAnsi="Arial" w:cs="Arial"/>
                <w:sz w:val="21"/>
                <w:szCs w:val="21"/>
              </w:rPr>
              <w:t>Hold</w:t>
            </w:r>
          </w:p>
        </w:tc>
        <w:tc>
          <w:tcPr>
            <w:tcW w:w="2436" w:type="dxa"/>
            <w:shd w:val="clear" w:color="auto" w:fill="auto"/>
          </w:tcPr>
          <w:p w14:paraId="5B55D703" w14:textId="77777777" w:rsidR="000D218C" w:rsidRPr="000D218C" w:rsidRDefault="000D218C" w:rsidP="0098350B">
            <w:pPr>
              <w:pStyle w:val="RTAbody"/>
              <w:ind w:left="0"/>
              <w:jc w:val="center"/>
              <w:rPr>
                <w:rFonts w:ascii="Arial" w:hAnsi="Arial" w:cs="Arial"/>
                <w:sz w:val="21"/>
                <w:szCs w:val="21"/>
              </w:rPr>
            </w:pPr>
            <w:r w:rsidRPr="000D218C">
              <w:rPr>
                <w:rFonts w:ascii="Arial" w:hAnsi="Arial" w:cs="Arial"/>
                <w:sz w:val="21"/>
                <w:szCs w:val="21"/>
              </w:rPr>
              <w:t>Spillage</w:t>
            </w:r>
          </w:p>
        </w:tc>
        <w:tc>
          <w:tcPr>
            <w:tcW w:w="3967" w:type="dxa"/>
            <w:shd w:val="clear" w:color="auto" w:fill="auto"/>
          </w:tcPr>
          <w:p w14:paraId="5B55D704" w14:textId="77777777" w:rsidR="000D218C" w:rsidRPr="000D218C" w:rsidRDefault="000D218C" w:rsidP="0098350B">
            <w:pPr>
              <w:pStyle w:val="RTAbody"/>
              <w:ind w:left="0"/>
              <w:jc w:val="center"/>
              <w:rPr>
                <w:rFonts w:ascii="Arial" w:hAnsi="Arial" w:cs="Arial"/>
                <w:sz w:val="21"/>
                <w:szCs w:val="21"/>
              </w:rPr>
            </w:pPr>
            <w:r w:rsidRPr="000D218C">
              <w:rPr>
                <w:rFonts w:ascii="Arial" w:hAnsi="Arial" w:cs="Arial"/>
                <w:sz w:val="21"/>
                <w:szCs w:val="21"/>
              </w:rPr>
              <w:t>Emergency Plan Emergency  Action Plan</w:t>
            </w:r>
          </w:p>
        </w:tc>
      </w:tr>
      <w:tr w:rsidR="000D218C" w:rsidRPr="000D218C" w14:paraId="5B55D70A" w14:textId="77777777" w:rsidTr="0098350B">
        <w:tc>
          <w:tcPr>
            <w:tcW w:w="1466" w:type="dxa"/>
            <w:shd w:val="clear" w:color="auto" w:fill="auto"/>
          </w:tcPr>
          <w:p w14:paraId="5B55D706" w14:textId="77777777" w:rsidR="000D218C" w:rsidRPr="000D218C" w:rsidRDefault="000D218C" w:rsidP="0098350B">
            <w:pPr>
              <w:pStyle w:val="RTAbody"/>
              <w:ind w:left="0"/>
              <w:jc w:val="center"/>
              <w:rPr>
                <w:rFonts w:ascii="Arial" w:hAnsi="Arial" w:cs="Arial"/>
                <w:sz w:val="21"/>
                <w:szCs w:val="21"/>
              </w:rPr>
            </w:pPr>
            <w:r w:rsidRPr="000D218C">
              <w:rPr>
                <w:rFonts w:ascii="Arial" w:hAnsi="Arial" w:cs="Arial"/>
                <w:sz w:val="21"/>
                <w:szCs w:val="21"/>
              </w:rPr>
              <w:t>6</w:t>
            </w:r>
          </w:p>
        </w:tc>
        <w:tc>
          <w:tcPr>
            <w:tcW w:w="1587" w:type="dxa"/>
            <w:shd w:val="clear" w:color="auto" w:fill="auto"/>
          </w:tcPr>
          <w:p w14:paraId="5B55D707" w14:textId="77777777" w:rsidR="000D218C" w:rsidRPr="000D218C" w:rsidRDefault="000D218C" w:rsidP="0098350B">
            <w:pPr>
              <w:pStyle w:val="RTAbody"/>
              <w:ind w:left="0"/>
              <w:jc w:val="center"/>
              <w:rPr>
                <w:rFonts w:ascii="Arial" w:hAnsi="Arial" w:cs="Arial"/>
                <w:sz w:val="21"/>
                <w:szCs w:val="21"/>
              </w:rPr>
            </w:pPr>
            <w:r w:rsidRPr="000D218C">
              <w:rPr>
                <w:rFonts w:ascii="Arial" w:hAnsi="Arial" w:cs="Arial"/>
                <w:sz w:val="21"/>
                <w:szCs w:val="21"/>
              </w:rPr>
              <w:t>Hold</w:t>
            </w:r>
          </w:p>
        </w:tc>
        <w:tc>
          <w:tcPr>
            <w:tcW w:w="2436" w:type="dxa"/>
            <w:shd w:val="clear" w:color="auto" w:fill="auto"/>
          </w:tcPr>
          <w:p w14:paraId="5B55D708" w14:textId="77777777" w:rsidR="000D218C" w:rsidRPr="000D218C" w:rsidRDefault="000D218C" w:rsidP="0098350B">
            <w:pPr>
              <w:pStyle w:val="RTAbody"/>
              <w:ind w:left="0"/>
              <w:jc w:val="center"/>
              <w:rPr>
                <w:rFonts w:ascii="Arial" w:hAnsi="Arial" w:cs="Arial"/>
                <w:sz w:val="21"/>
                <w:szCs w:val="21"/>
              </w:rPr>
            </w:pPr>
            <w:r w:rsidRPr="000D218C">
              <w:rPr>
                <w:rFonts w:ascii="Arial" w:hAnsi="Arial" w:cs="Arial"/>
                <w:sz w:val="21"/>
                <w:szCs w:val="21"/>
              </w:rPr>
              <w:t>Flood</w:t>
            </w:r>
          </w:p>
        </w:tc>
        <w:tc>
          <w:tcPr>
            <w:tcW w:w="3967" w:type="dxa"/>
            <w:shd w:val="clear" w:color="auto" w:fill="auto"/>
          </w:tcPr>
          <w:p w14:paraId="5B55D709" w14:textId="77777777" w:rsidR="000D218C" w:rsidRPr="000D218C" w:rsidRDefault="000D218C" w:rsidP="0098350B">
            <w:pPr>
              <w:pStyle w:val="RTAbody"/>
              <w:ind w:left="0"/>
              <w:jc w:val="center"/>
              <w:rPr>
                <w:rFonts w:ascii="Arial" w:hAnsi="Arial" w:cs="Arial"/>
                <w:sz w:val="21"/>
                <w:szCs w:val="21"/>
              </w:rPr>
            </w:pPr>
            <w:r w:rsidRPr="000D218C">
              <w:rPr>
                <w:rFonts w:ascii="Arial" w:hAnsi="Arial" w:cs="Arial"/>
                <w:sz w:val="21"/>
                <w:szCs w:val="21"/>
              </w:rPr>
              <w:t>Emergency Plan Emergency  Action Plan</w:t>
            </w:r>
          </w:p>
        </w:tc>
      </w:tr>
    </w:tbl>
    <w:p w14:paraId="5B55D70B" w14:textId="77777777" w:rsidR="000D218C" w:rsidRPr="000D218C" w:rsidRDefault="000D218C" w:rsidP="000D218C">
      <w:pPr>
        <w:pStyle w:val="RTAbody"/>
        <w:rPr>
          <w:rFonts w:ascii="Arial" w:hAnsi="Arial" w:cs="Arial"/>
          <w:sz w:val="21"/>
          <w:szCs w:val="21"/>
        </w:rPr>
      </w:pPr>
    </w:p>
    <w:p w14:paraId="5B55D70C" w14:textId="77777777" w:rsidR="000D218C" w:rsidRPr="000D218C" w:rsidRDefault="000D218C" w:rsidP="000D218C">
      <w:pPr>
        <w:rPr>
          <w:rFonts w:ascii="Arial" w:hAnsi="Arial" w:cs="Arial"/>
          <w:sz w:val="21"/>
          <w:szCs w:val="21"/>
        </w:rPr>
      </w:pPr>
    </w:p>
    <w:p w14:paraId="5B55D70D" w14:textId="77777777" w:rsidR="000D218C" w:rsidRPr="000D218C" w:rsidRDefault="000D218C" w:rsidP="000D218C">
      <w:pPr>
        <w:rPr>
          <w:rFonts w:ascii="Arial" w:hAnsi="Arial" w:cs="Arial"/>
          <w:sz w:val="21"/>
          <w:szCs w:val="21"/>
        </w:rPr>
      </w:pPr>
    </w:p>
    <w:p w14:paraId="5B55D70E" w14:textId="77777777" w:rsidR="000D218C" w:rsidRPr="000D218C" w:rsidRDefault="000D218C" w:rsidP="000D218C">
      <w:pPr>
        <w:rPr>
          <w:rFonts w:ascii="Arial" w:hAnsi="Arial" w:cs="Arial"/>
          <w:sz w:val="21"/>
          <w:szCs w:val="21"/>
        </w:rPr>
      </w:pPr>
    </w:p>
    <w:p w14:paraId="5B55D70F" w14:textId="77777777" w:rsidR="000D218C" w:rsidRPr="000D218C" w:rsidRDefault="000D218C" w:rsidP="000D218C">
      <w:pPr>
        <w:rPr>
          <w:rFonts w:ascii="Arial" w:hAnsi="Arial" w:cs="Arial"/>
          <w:sz w:val="21"/>
          <w:szCs w:val="21"/>
        </w:rPr>
      </w:pPr>
    </w:p>
    <w:p w14:paraId="5B55D710" w14:textId="77777777" w:rsidR="000D218C" w:rsidRPr="000D218C" w:rsidRDefault="000D218C" w:rsidP="000D218C">
      <w:pPr>
        <w:rPr>
          <w:rFonts w:ascii="Arial" w:hAnsi="Arial" w:cs="Arial"/>
          <w:sz w:val="21"/>
          <w:szCs w:val="21"/>
        </w:rPr>
      </w:pPr>
    </w:p>
    <w:p w14:paraId="5B55D711" w14:textId="77777777" w:rsidR="000D218C" w:rsidRPr="000D218C" w:rsidRDefault="000D218C" w:rsidP="000D218C">
      <w:pPr>
        <w:rPr>
          <w:rFonts w:ascii="Arial" w:hAnsi="Arial" w:cs="Arial"/>
          <w:sz w:val="21"/>
          <w:szCs w:val="21"/>
        </w:rPr>
      </w:pPr>
    </w:p>
    <w:p w14:paraId="5B55D712" w14:textId="77777777" w:rsidR="000D218C" w:rsidRPr="000D218C" w:rsidRDefault="000D218C" w:rsidP="000D218C">
      <w:pPr>
        <w:rPr>
          <w:rFonts w:ascii="Arial" w:hAnsi="Arial" w:cs="Arial"/>
          <w:sz w:val="21"/>
          <w:szCs w:val="21"/>
        </w:rPr>
      </w:pPr>
    </w:p>
    <w:p w14:paraId="5B55D713" w14:textId="77777777" w:rsidR="000D218C" w:rsidRPr="000646CF" w:rsidRDefault="000D218C" w:rsidP="000D218C">
      <w:r>
        <w:rPr>
          <w:noProof/>
          <w:lang w:eastAsia="en-GB"/>
        </w:rPr>
        <w:lastRenderedPageBreak/>
        <mc:AlternateContent>
          <mc:Choice Requires="wps">
            <w:drawing>
              <wp:anchor distT="0" distB="0" distL="114300" distR="114300" simplePos="0" relativeHeight="251738112" behindDoc="0" locked="0" layoutInCell="1" allowOverlap="1" wp14:anchorId="5B55DB5C" wp14:editId="5B55DB5D">
                <wp:simplePos x="0" y="0"/>
                <wp:positionH relativeFrom="column">
                  <wp:posOffset>151130</wp:posOffset>
                </wp:positionH>
                <wp:positionV relativeFrom="paragraph">
                  <wp:posOffset>2374265</wp:posOffset>
                </wp:positionV>
                <wp:extent cx="868680" cy="789940"/>
                <wp:effectExtent l="22860" t="26670" r="22860" b="21590"/>
                <wp:wrapNone/>
                <wp:docPr id="311" name="Flowchart: Connector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789940"/>
                        </a:xfrm>
                        <a:prstGeom prst="flowChartConnector">
                          <a:avLst/>
                        </a:prstGeom>
                        <a:solidFill>
                          <a:srgbClr val="FFFFFF"/>
                        </a:solidFill>
                        <a:ln w="38100">
                          <a:solidFill>
                            <a:srgbClr val="FF0000"/>
                          </a:solidFill>
                          <a:round/>
                          <a:headEnd/>
                          <a:tailEnd/>
                        </a:ln>
                      </wps:spPr>
                      <wps:txbx>
                        <w:txbxContent>
                          <w:p w14:paraId="5B55DBE7" w14:textId="77777777" w:rsidR="00372C17" w:rsidRDefault="00372C17" w:rsidP="000D218C">
                            <w:r>
                              <w:t>5 MPH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11" o:spid="_x0000_s1062" type="#_x0000_t120" style="position:absolute;margin-left:11.9pt;margin-top:186.95pt;width:68.4pt;height:62.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" strokecolor="red" strokeweight="3pt">
                <v:textbox>
                  <w:txbxContent>
                    <w:p w14:paraId="5B55DBE7" w14:textId="77777777" w:rsidR="00372C17" w:rsidRDefault="00372C17" w:rsidP="000D218C">
                      <w:r>
                        <w:t>5 MPH</w:t>
                      </w:r>
                    </w:p>
                  </w:txbxContent>
                </v:textbox>
              </v:shape>
            </w:pict>
          </mc:Fallback>
        </mc:AlternateContent>
      </w:r>
      <w:r>
        <w:rPr>
          <w:noProof/>
          <w:lang w:eastAsia="en-GB"/>
        </w:rPr>
        <mc:AlternateContent>
          <mc:Choice Requires="wps">
            <w:drawing>
              <wp:anchor distT="0" distB="0" distL="114300" distR="114300" simplePos="0" relativeHeight="251742208" behindDoc="0" locked="0" layoutInCell="1" allowOverlap="1" wp14:anchorId="5B55DB5E" wp14:editId="5B55DB5F">
                <wp:simplePos x="0" y="0"/>
                <wp:positionH relativeFrom="column">
                  <wp:posOffset>5652770</wp:posOffset>
                </wp:positionH>
                <wp:positionV relativeFrom="paragraph">
                  <wp:posOffset>-3175</wp:posOffset>
                </wp:positionV>
                <wp:extent cx="635" cy="8382000"/>
                <wp:effectExtent l="19050" t="20955" r="18415" b="17145"/>
                <wp:wrapNone/>
                <wp:docPr id="310" name="Straight Arrow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3820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0" o:spid="_x0000_s1026" type="#_x0000_t32" style="position:absolute;margin-left:445.1pt;margin-top:-.25pt;width:.05pt;height:66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" strokeweight="2.25pt"/>
            </w:pict>
          </mc:Fallback>
        </mc:AlternateContent>
      </w:r>
      <w:r>
        <w:rPr>
          <w:noProof/>
          <w:lang w:eastAsia="en-GB"/>
        </w:rPr>
        <mc:AlternateContent>
          <mc:Choice Requires="wps">
            <w:drawing>
              <wp:anchor distT="0" distB="0" distL="114300" distR="114300" simplePos="0" relativeHeight="251743232" behindDoc="0" locked="0" layoutInCell="1" allowOverlap="1" wp14:anchorId="5B55DB60" wp14:editId="5B55DB61">
                <wp:simplePos x="0" y="0"/>
                <wp:positionH relativeFrom="column">
                  <wp:posOffset>45085</wp:posOffset>
                </wp:positionH>
                <wp:positionV relativeFrom="paragraph">
                  <wp:posOffset>8363585</wp:posOffset>
                </wp:positionV>
                <wp:extent cx="5608320" cy="15240"/>
                <wp:effectExtent l="12065" t="15240" r="18415" b="17145"/>
                <wp:wrapNone/>
                <wp:docPr id="309"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8320" cy="152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9" o:spid="_x0000_s1026" type="#_x0000_t32" style="position:absolute;margin-left:3.55pt;margin-top:658.55pt;width:441.6pt;height:1.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q0LAIAAFM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" strokeweight="1.5pt"/>
            </w:pict>
          </mc:Fallback>
        </mc:AlternateContent>
      </w:r>
      <w:r>
        <w:rPr>
          <w:noProof/>
          <w:lang w:eastAsia="en-GB"/>
        </w:rPr>
        <mc:AlternateContent>
          <mc:Choice Requires="wps">
            <w:drawing>
              <wp:anchor distT="0" distB="0" distL="114300" distR="114300" simplePos="0" relativeHeight="251740160" behindDoc="0" locked="0" layoutInCell="1" allowOverlap="1" wp14:anchorId="5B55DB62" wp14:editId="5B55DB63">
                <wp:simplePos x="0" y="0"/>
                <wp:positionH relativeFrom="column">
                  <wp:posOffset>44450</wp:posOffset>
                </wp:positionH>
                <wp:positionV relativeFrom="paragraph">
                  <wp:posOffset>-18415</wp:posOffset>
                </wp:positionV>
                <wp:extent cx="5608320" cy="15240"/>
                <wp:effectExtent l="11430" t="15240" r="9525" b="17145"/>
                <wp:wrapNone/>
                <wp:docPr id="308"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8320" cy="152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8" o:spid="_x0000_s1026" type="#_x0000_t32" style="position:absolute;margin-left:3.5pt;margin-top:-1.45pt;width:441.6pt;height:1.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x2KLAIAAFM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" strokeweight="1.5pt"/>
            </w:pict>
          </mc:Fallback>
        </mc:AlternateContent>
      </w:r>
      <w:r>
        <w:rPr>
          <w:noProof/>
          <w:lang w:eastAsia="en-GB"/>
        </w:rPr>
        <mc:AlternateContent>
          <mc:Choice Requires="wps">
            <w:drawing>
              <wp:anchor distT="0" distB="0" distL="114300" distR="114300" simplePos="0" relativeHeight="251741184" behindDoc="0" locked="0" layoutInCell="1" allowOverlap="1" wp14:anchorId="5B55DB64" wp14:editId="5B55DB65">
                <wp:simplePos x="0" y="0"/>
                <wp:positionH relativeFrom="column">
                  <wp:posOffset>44450</wp:posOffset>
                </wp:positionH>
                <wp:positionV relativeFrom="paragraph">
                  <wp:posOffset>-3175</wp:posOffset>
                </wp:positionV>
                <wp:extent cx="0" cy="8366760"/>
                <wp:effectExtent l="20955" t="20955" r="17145" b="22860"/>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6676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6" o:spid="_x0000_s1026" type="#_x0000_t32" style="position:absolute;margin-left:3.5pt;margin-top:-.25pt;width:0;height:658.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" strokeweight="2.25pt"/>
            </w:pict>
          </mc:Fallback>
        </mc:AlternateContent>
      </w:r>
      <w:r>
        <w:rPr>
          <w:noProof/>
          <w:lang w:eastAsia="en-GB"/>
        </w:rPr>
        <mc:AlternateContent>
          <mc:Choice Requires="wps">
            <w:drawing>
              <wp:anchor distT="0" distB="0" distL="114300" distR="114300" simplePos="0" relativeHeight="251717632" behindDoc="0" locked="0" layoutInCell="1" allowOverlap="1" wp14:anchorId="5B55DB66" wp14:editId="5B55DB67">
                <wp:simplePos x="0" y="0"/>
                <wp:positionH relativeFrom="column">
                  <wp:posOffset>1400810</wp:posOffset>
                </wp:positionH>
                <wp:positionV relativeFrom="paragraph">
                  <wp:posOffset>918845</wp:posOffset>
                </wp:positionV>
                <wp:extent cx="1691640" cy="152400"/>
                <wp:effectExtent l="15240" t="57150" r="36195" b="57150"/>
                <wp:wrapNone/>
                <wp:docPr id="305" name="Right Arrow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8663">
                          <a:off x="0" y="0"/>
                          <a:ext cx="1691640" cy="152400"/>
                        </a:xfrm>
                        <a:prstGeom prst="rightArrow">
                          <a:avLst>
                            <a:gd name="adj1" fmla="val 50000"/>
                            <a:gd name="adj2" fmla="val 277500"/>
                          </a:avLst>
                        </a:prstGeom>
                        <a:solidFill>
                          <a:srgbClr val="17365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5" o:spid="_x0000_s1026" type="#_x0000_t13" style="position:absolute;margin-left:110.3pt;margin-top:72.35pt;width:133.2pt;height:12pt;rotation:-348065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" fillcolor="#17365d"/>
            </w:pict>
          </mc:Fallback>
        </mc:AlternateContent>
      </w:r>
      <w:r>
        <w:rPr>
          <w:noProof/>
          <w:lang w:eastAsia="en-GB"/>
        </w:rPr>
        <mc:AlternateContent>
          <mc:Choice Requires="wps">
            <w:drawing>
              <wp:anchor distT="0" distB="0" distL="114300" distR="114300" simplePos="0" relativeHeight="251724800" behindDoc="0" locked="0" layoutInCell="1" allowOverlap="1" wp14:anchorId="5B55DB68" wp14:editId="5B55DB69">
                <wp:simplePos x="0" y="0"/>
                <wp:positionH relativeFrom="column">
                  <wp:posOffset>3549015</wp:posOffset>
                </wp:positionH>
                <wp:positionV relativeFrom="paragraph">
                  <wp:posOffset>4378325</wp:posOffset>
                </wp:positionV>
                <wp:extent cx="688975" cy="152400"/>
                <wp:effectExtent l="0" t="144780" r="0" b="112395"/>
                <wp:wrapNone/>
                <wp:docPr id="304" name="Right Arrow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5762">
                          <a:off x="0" y="0"/>
                          <a:ext cx="688975" cy="152400"/>
                        </a:xfrm>
                        <a:prstGeom prst="rightArrow">
                          <a:avLst>
                            <a:gd name="adj1" fmla="val 50000"/>
                            <a:gd name="adj2" fmla="val 113021"/>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4" o:spid="_x0000_s1026" type="#_x0000_t13" style="position:absolute;margin-left:279.45pt;margin-top:344.75pt;width:54.25pt;height:12pt;rotation:2005142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" fillcolor="#92d050"/>
            </w:pict>
          </mc:Fallback>
        </mc:AlternateContent>
      </w:r>
      <w:r>
        <w:rPr>
          <w:noProof/>
          <w:lang w:eastAsia="en-GB"/>
        </w:rPr>
        <mc:AlternateContent>
          <mc:Choice Requires="wps">
            <w:drawing>
              <wp:anchor distT="0" distB="0" distL="114300" distR="114300" simplePos="0" relativeHeight="251722752" behindDoc="0" locked="0" layoutInCell="1" allowOverlap="1" wp14:anchorId="5B55DB6A" wp14:editId="5B55DB6B">
                <wp:simplePos x="0" y="0"/>
                <wp:positionH relativeFrom="column">
                  <wp:posOffset>4068445</wp:posOffset>
                </wp:positionH>
                <wp:positionV relativeFrom="paragraph">
                  <wp:posOffset>5022850</wp:posOffset>
                </wp:positionV>
                <wp:extent cx="688975" cy="152400"/>
                <wp:effectExtent l="46355" t="15875" r="48895" b="19050"/>
                <wp:wrapNone/>
                <wp:docPr id="303" name="Right Arrow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738228">
                          <a:off x="0" y="0"/>
                          <a:ext cx="688975" cy="152400"/>
                        </a:xfrm>
                        <a:prstGeom prst="rightArrow">
                          <a:avLst>
                            <a:gd name="adj1" fmla="val 50000"/>
                            <a:gd name="adj2" fmla="val 113021"/>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3" o:spid="_x0000_s1026" type="#_x0000_t13" style="position:absolute;margin-left:320.35pt;margin-top:395.5pt;width:54.25pt;height:12pt;rotation:5175409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" fillcolor="#92d050"/>
            </w:pict>
          </mc:Fallback>
        </mc:AlternateContent>
      </w:r>
      <w:r>
        <w:rPr>
          <w:noProof/>
          <w:lang w:eastAsia="en-GB"/>
        </w:rPr>
        <mc:AlternateContent>
          <mc:Choice Requires="wps">
            <w:drawing>
              <wp:anchor distT="0" distB="0" distL="114300" distR="114300" simplePos="0" relativeHeight="251725824" behindDoc="0" locked="0" layoutInCell="1" allowOverlap="1" wp14:anchorId="5B55DB6C" wp14:editId="5B55DB6D">
                <wp:simplePos x="0" y="0"/>
                <wp:positionH relativeFrom="column">
                  <wp:posOffset>4156075</wp:posOffset>
                </wp:positionH>
                <wp:positionV relativeFrom="paragraph">
                  <wp:posOffset>4361815</wp:posOffset>
                </wp:positionV>
                <wp:extent cx="480695" cy="152400"/>
                <wp:effectExtent l="29845" t="20955" r="8255" b="12700"/>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747369">
                          <a:off x="0" y="0"/>
                          <a:ext cx="480695" cy="152400"/>
                        </a:xfrm>
                        <a:prstGeom prst="rightArrow">
                          <a:avLst>
                            <a:gd name="adj1" fmla="val 50000"/>
                            <a:gd name="adj2" fmla="val 78854"/>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2" o:spid="_x0000_s1026" type="#_x0000_t13" style="position:absolute;margin-left:327.25pt;margin-top:343.45pt;width:37.85pt;height:12pt;rotation:6277660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" fillcolor="#92d050"/>
            </w:pict>
          </mc:Fallback>
        </mc:AlternateContent>
      </w:r>
      <w:r>
        <w:rPr>
          <w:noProof/>
          <w:lang w:eastAsia="en-GB"/>
        </w:rPr>
        <mc:AlternateContent>
          <mc:Choice Requires="wps">
            <w:drawing>
              <wp:anchor distT="0" distB="0" distL="114300" distR="114300" simplePos="0" relativeHeight="251739136" behindDoc="0" locked="0" layoutInCell="1" allowOverlap="1" wp14:anchorId="5B55DB6E" wp14:editId="5B55DB6F">
                <wp:simplePos x="0" y="0"/>
                <wp:positionH relativeFrom="column">
                  <wp:posOffset>455930</wp:posOffset>
                </wp:positionH>
                <wp:positionV relativeFrom="paragraph">
                  <wp:posOffset>3578225</wp:posOffset>
                </wp:positionV>
                <wp:extent cx="944880" cy="689610"/>
                <wp:effectExtent l="13335" t="411480" r="13335" b="13335"/>
                <wp:wrapNone/>
                <wp:docPr id="301" name="Rectangular Callout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880" cy="689610"/>
                        </a:xfrm>
                        <a:prstGeom prst="wedgeRectCallout">
                          <a:avLst>
                            <a:gd name="adj1" fmla="val -37296"/>
                            <a:gd name="adj2" fmla="val -105250"/>
                          </a:avLst>
                        </a:prstGeom>
                        <a:solidFill>
                          <a:srgbClr val="FFFFFF"/>
                        </a:solidFill>
                        <a:ln w="9525">
                          <a:solidFill>
                            <a:srgbClr val="000000"/>
                          </a:solidFill>
                          <a:miter lim="800000"/>
                          <a:headEnd/>
                          <a:tailEnd/>
                        </a:ln>
                      </wps:spPr>
                      <wps:txbx>
                        <w:txbxContent>
                          <w:p w14:paraId="5B55DBE8" w14:textId="77777777" w:rsidR="00372C17" w:rsidRPr="004270E6" w:rsidRDefault="00372C17" w:rsidP="000D218C">
                            <w:pPr>
                              <w:jc w:val="center"/>
                              <w:rPr>
                                <w:b/>
                                <w:sz w:val="24"/>
                                <w:szCs w:val="24"/>
                              </w:rPr>
                            </w:pPr>
                            <w:r w:rsidRPr="004270E6">
                              <w:rPr>
                                <w:b/>
                                <w:sz w:val="24"/>
                                <w:szCs w:val="24"/>
                              </w:rPr>
                              <w:t>Site Speed Limit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01" o:spid="_x0000_s1063" type="#_x0000_t61" style="position:absolute;margin-left:35.9pt;margin-top:281.75pt;width:74.4pt;height:54.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" adj="2744,-11934">
                <v:textbox>
                  <w:txbxContent>
                    <w:p w14:paraId="5B55DBE8" w14:textId="77777777" w:rsidR="00372C17" w:rsidRPr="004270E6" w:rsidRDefault="00372C17" w:rsidP="000D218C">
                      <w:pPr>
                        <w:jc w:val="center"/>
                        <w:rPr>
                          <w:b/>
                          <w:sz w:val="24"/>
                          <w:szCs w:val="24"/>
                        </w:rPr>
                      </w:pPr>
                      <w:r w:rsidRPr="004270E6">
                        <w:rPr>
                          <w:b/>
                          <w:sz w:val="24"/>
                          <w:szCs w:val="24"/>
                        </w:rPr>
                        <w:t>Site Speed Limit</w:t>
                      </w:r>
                    </w:p>
                  </w:txbxContent>
                </v:textbox>
              </v:shape>
            </w:pict>
          </mc:Fallback>
        </mc:AlternateContent>
      </w:r>
      <w:r>
        <w:rPr>
          <w:noProof/>
          <w:lang w:eastAsia="en-GB"/>
        </w:rPr>
        <mc:AlternateContent>
          <mc:Choice Requires="wps">
            <w:drawing>
              <wp:anchor distT="0" distB="0" distL="114300" distR="114300" simplePos="0" relativeHeight="251737088" behindDoc="0" locked="0" layoutInCell="1" allowOverlap="1" wp14:anchorId="5B55DB70" wp14:editId="5B55DB71">
                <wp:simplePos x="0" y="0"/>
                <wp:positionH relativeFrom="column">
                  <wp:posOffset>2528570</wp:posOffset>
                </wp:positionH>
                <wp:positionV relativeFrom="paragraph">
                  <wp:posOffset>5742940</wp:posOffset>
                </wp:positionV>
                <wp:extent cx="304800" cy="90805"/>
                <wp:effectExtent l="9525" t="13970" r="9525" b="9525"/>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9080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26" style="position:absolute;margin-left:199.1pt;margin-top:452.2pt;width:24pt;height:7.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" fillcolor="red"/>
            </w:pict>
          </mc:Fallback>
        </mc:AlternateContent>
      </w:r>
      <w:r>
        <w:rPr>
          <w:noProof/>
          <w:lang w:eastAsia="en-GB"/>
        </w:rPr>
        <mc:AlternateContent>
          <mc:Choice Requires="wps">
            <w:drawing>
              <wp:anchor distT="0" distB="0" distL="114300" distR="114300" simplePos="0" relativeHeight="251736064" behindDoc="0" locked="0" layoutInCell="1" allowOverlap="1" wp14:anchorId="5B55DB72" wp14:editId="5B55DB73">
                <wp:simplePos x="0" y="0"/>
                <wp:positionH relativeFrom="column">
                  <wp:posOffset>577850</wp:posOffset>
                </wp:positionH>
                <wp:positionV relativeFrom="paragraph">
                  <wp:posOffset>5367020</wp:posOffset>
                </wp:positionV>
                <wp:extent cx="1127760" cy="562610"/>
                <wp:effectExtent l="11430" t="9525" r="832485" b="8890"/>
                <wp:wrapNone/>
                <wp:docPr id="299" name="Rectangular Callout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760" cy="562610"/>
                        </a:xfrm>
                        <a:prstGeom prst="wedgeRectCallout">
                          <a:avLst>
                            <a:gd name="adj1" fmla="val 118412"/>
                            <a:gd name="adj2" fmla="val 28444"/>
                          </a:avLst>
                        </a:prstGeom>
                        <a:solidFill>
                          <a:srgbClr val="FFFFFF"/>
                        </a:solidFill>
                        <a:ln w="9525">
                          <a:solidFill>
                            <a:srgbClr val="000000"/>
                          </a:solidFill>
                          <a:miter lim="800000"/>
                          <a:headEnd/>
                          <a:tailEnd/>
                        </a:ln>
                      </wps:spPr>
                      <wps:txbx>
                        <w:txbxContent>
                          <w:p w14:paraId="5B55DBE9" w14:textId="77777777" w:rsidR="00372C17" w:rsidRPr="00665616" w:rsidRDefault="00372C17" w:rsidP="000D218C">
                            <w:pPr>
                              <w:jc w:val="center"/>
                              <w:rPr>
                                <w:color w:val="000000"/>
                                <w:sz w:val="24"/>
                                <w:szCs w:val="24"/>
                              </w:rPr>
                            </w:pPr>
                            <w:r w:rsidRPr="00665616">
                              <w:rPr>
                                <w:color w:val="000000"/>
                                <w:sz w:val="24"/>
                                <w:szCs w:val="24"/>
                              </w:rPr>
                              <w:t>No-Entry</w:t>
                            </w:r>
                          </w:p>
                          <w:p w14:paraId="5B55DBEA" w14:textId="77777777" w:rsidR="00372C17" w:rsidRPr="00665616" w:rsidRDefault="00372C17" w:rsidP="000D218C">
                            <w:pPr>
                              <w:jc w:val="center"/>
                              <w:rPr>
                                <w:color w:val="000000"/>
                                <w:sz w:val="24"/>
                                <w:szCs w:val="24"/>
                              </w:rPr>
                            </w:pPr>
                            <w:r w:rsidRPr="00665616">
                              <w:rPr>
                                <w:color w:val="000000"/>
                                <w:sz w:val="24"/>
                                <w:szCs w:val="24"/>
                              </w:rPr>
                              <w:t>Barriers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299" o:spid="_x0000_s1064" type="#_x0000_t61" style="position:absolute;margin-left:45.5pt;margin-top:422.6pt;width:88.8pt;height:44.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" adj="36377,16944">
                <v:textbox>
                  <w:txbxContent>
                    <w:p w14:paraId="5B55DBE9" w14:textId="77777777" w:rsidR="00372C17" w:rsidRPr="00665616" w:rsidRDefault="00372C17" w:rsidP="000D218C">
                      <w:pPr>
                        <w:jc w:val="center"/>
                        <w:rPr>
                          <w:color w:val="000000"/>
                          <w:sz w:val="24"/>
                          <w:szCs w:val="24"/>
                        </w:rPr>
                      </w:pPr>
                      <w:r w:rsidRPr="00665616">
                        <w:rPr>
                          <w:color w:val="000000"/>
                          <w:sz w:val="24"/>
                          <w:szCs w:val="24"/>
                        </w:rPr>
                        <w:t>No-Entry</w:t>
                      </w:r>
                    </w:p>
                    <w:p w14:paraId="5B55DBEA" w14:textId="77777777" w:rsidR="00372C17" w:rsidRPr="00665616" w:rsidRDefault="00372C17" w:rsidP="000D218C">
                      <w:pPr>
                        <w:jc w:val="center"/>
                        <w:rPr>
                          <w:color w:val="000000"/>
                          <w:sz w:val="24"/>
                          <w:szCs w:val="24"/>
                        </w:rPr>
                      </w:pPr>
                      <w:r w:rsidRPr="00665616">
                        <w:rPr>
                          <w:color w:val="000000"/>
                          <w:sz w:val="24"/>
                          <w:szCs w:val="24"/>
                        </w:rPr>
                        <w:t>Barriers</w:t>
                      </w:r>
                    </w:p>
                  </w:txbxContent>
                </v:textbox>
              </v:shape>
            </w:pict>
          </mc:Fallback>
        </mc:AlternateContent>
      </w:r>
      <w:r>
        <w:rPr>
          <w:noProof/>
          <w:lang w:eastAsia="en-GB"/>
        </w:rPr>
        <mc:AlternateContent>
          <mc:Choice Requires="wps">
            <w:drawing>
              <wp:anchor distT="0" distB="0" distL="114300" distR="114300" simplePos="0" relativeHeight="251735040" behindDoc="0" locked="0" layoutInCell="1" allowOverlap="1" wp14:anchorId="5B55DB74" wp14:editId="5B55DB75">
                <wp:simplePos x="0" y="0"/>
                <wp:positionH relativeFrom="column">
                  <wp:posOffset>2259965</wp:posOffset>
                </wp:positionH>
                <wp:positionV relativeFrom="paragraph">
                  <wp:posOffset>6409690</wp:posOffset>
                </wp:positionV>
                <wp:extent cx="688975" cy="152400"/>
                <wp:effectExtent l="47625" t="12065" r="38100" b="13335"/>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7193262">
                          <a:off x="0" y="0"/>
                          <a:ext cx="688975" cy="152400"/>
                        </a:xfrm>
                        <a:prstGeom prst="rightArrow">
                          <a:avLst>
                            <a:gd name="adj1" fmla="val 50000"/>
                            <a:gd name="adj2" fmla="val 113021"/>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8" o:spid="_x0000_s1026" type="#_x0000_t13" style="position:absolute;margin-left:177.95pt;margin-top:504.7pt;width:54.25pt;height:12pt;rotation:-6560960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" fillcolor="#002060"/>
            </w:pict>
          </mc:Fallback>
        </mc:AlternateContent>
      </w:r>
      <w:r>
        <w:rPr>
          <w:noProof/>
          <w:lang w:eastAsia="en-GB"/>
        </w:rPr>
        <mc:AlternateContent>
          <mc:Choice Requires="wps">
            <w:drawing>
              <wp:anchor distT="0" distB="0" distL="114300" distR="114300" simplePos="0" relativeHeight="251734016" behindDoc="0" locked="0" layoutInCell="1" allowOverlap="1" wp14:anchorId="5B55DB76" wp14:editId="5B55DB77">
                <wp:simplePos x="0" y="0"/>
                <wp:positionH relativeFrom="column">
                  <wp:posOffset>2564765</wp:posOffset>
                </wp:positionH>
                <wp:positionV relativeFrom="paragraph">
                  <wp:posOffset>6362065</wp:posOffset>
                </wp:positionV>
                <wp:extent cx="688975" cy="152400"/>
                <wp:effectExtent l="38100" t="12065" r="47625" b="1333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738228">
                          <a:off x="0" y="0"/>
                          <a:ext cx="688975" cy="152400"/>
                        </a:xfrm>
                        <a:prstGeom prst="rightArrow">
                          <a:avLst>
                            <a:gd name="adj1" fmla="val 50000"/>
                            <a:gd name="adj2" fmla="val 113021"/>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7" o:spid="_x0000_s1026" type="#_x0000_t13" style="position:absolute;margin-left:201.95pt;margin-top:500.95pt;width:54.25pt;height:12pt;rotation:5175409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" fillcolor="#92d050"/>
            </w:pict>
          </mc:Fallback>
        </mc:AlternateContent>
      </w:r>
      <w:r>
        <w:rPr>
          <w:noProof/>
          <w:lang w:eastAsia="en-GB"/>
        </w:rPr>
        <mc:AlternateContent>
          <mc:Choice Requires="wps">
            <w:drawing>
              <wp:anchor distT="0" distB="0" distL="114300" distR="114300" simplePos="0" relativeHeight="251732992" behindDoc="0" locked="0" layoutInCell="1" allowOverlap="1" wp14:anchorId="5B55DB78" wp14:editId="5B55DB79">
                <wp:simplePos x="0" y="0"/>
                <wp:positionH relativeFrom="column">
                  <wp:posOffset>4370705</wp:posOffset>
                </wp:positionH>
                <wp:positionV relativeFrom="paragraph">
                  <wp:posOffset>6409690</wp:posOffset>
                </wp:positionV>
                <wp:extent cx="688975" cy="152400"/>
                <wp:effectExtent l="43815" t="12065" r="51435" b="13335"/>
                <wp:wrapNone/>
                <wp:docPr id="296" name="Right Arrow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738228">
                          <a:off x="0" y="0"/>
                          <a:ext cx="688975" cy="152400"/>
                        </a:xfrm>
                        <a:prstGeom prst="rightArrow">
                          <a:avLst>
                            <a:gd name="adj1" fmla="val 50000"/>
                            <a:gd name="adj2" fmla="val 113021"/>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6" o:spid="_x0000_s1026" type="#_x0000_t13" style="position:absolute;margin-left:344.15pt;margin-top:504.7pt;width:54.25pt;height:12pt;rotation:5175409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" fillcolor="#92d050"/>
            </w:pict>
          </mc:Fallback>
        </mc:AlternateContent>
      </w:r>
      <w:r>
        <w:rPr>
          <w:noProof/>
          <w:lang w:eastAsia="en-GB"/>
        </w:rPr>
        <mc:AlternateContent>
          <mc:Choice Requires="wps">
            <w:drawing>
              <wp:anchor distT="0" distB="0" distL="114300" distR="114300" simplePos="0" relativeHeight="251731968" behindDoc="0" locked="0" layoutInCell="1" allowOverlap="1" wp14:anchorId="5B55DB7A" wp14:editId="5B55DB7B">
                <wp:simplePos x="0" y="0"/>
                <wp:positionH relativeFrom="column">
                  <wp:posOffset>1705610</wp:posOffset>
                </wp:positionH>
                <wp:positionV relativeFrom="paragraph">
                  <wp:posOffset>7060565</wp:posOffset>
                </wp:positionV>
                <wp:extent cx="1691640" cy="152400"/>
                <wp:effectExtent l="34290" t="55245" r="17145" b="49530"/>
                <wp:wrapNone/>
                <wp:docPr id="295" name="Right Arrow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481337">
                          <a:off x="0" y="0"/>
                          <a:ext cx="1691640" cy="152400"/>
                        </a:xfrm>
                        <a:prstGeom prst="rightArrow">
                          <a:avLst>
                            <a:gd name="adj1" fmla="val 50000"/>
                            <a:gd name="adj2" fmla="val 2775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5" o:spid="_x0000_s1026" type="#_x0000_t13" style="position:absolute;margin-left:134.3pt;margin-top:555.95pt;width:133.2pt;height:12pt;rotation:11448415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" fillcolor="#92d050"/>
            </w:pict>
          </mc:Fallback>
        </mc:AlternateContent>
      </w:r>
      <w:r>
        <w:rPr>
          <w:noProof/>
          <w:lang w:eastAsia="en-GB"/>
        </w:rPr>
        <mc:AlternateContent>
          <mc:Choice Requires="wps">
            <w:drawing>
              <wp:anchor distT="0" distB="0" distL="114300" distR="114300" simplePos="0" relativeHeight="251730944" behindDoc="0" locked="0" layoutInCell="1" allowOverlap="1" wp14:anchorId="5B55DB7C" wp14:editId="5B55DB7D">
                <wp:simplePos x="0" y="0"/>
                <wp:positionH relativeFrom="column">
                  <wp:posOffset>3549015</wp:posOffset>
                </wp:positionH>
                <wp:positionV relativeFrom="paragraph">
                  <wp:posOffset>6934835</wp:posOffset>
                </wp:positionV>
                <wp:extent cx="1090295" cy="125095"/>
                <wp:effectExtent l="29845" t="24765" r="13335" b="40640"/>
                <wp:wrapNone/>
                <wp:docPr id="294" name="Right Arrow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517461">
                          <a:off x="0" y="0"/>
                          <a:ext cx="1090295" cy="125095"/>
                        </a:xfrm>
                        <a:prstGeom prst="rightArrow">
                          <a:avLst>
                            <a:gd name="adj1" fmla="val 50000"/>
                            <a:gd name="adj2" fmla="val 217893"/>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4" o:spid="_x0000_s1026" type="#_x0000_t13" style="position:absolute;margin-left:279.45pt;margin-top:546.05pt;width:85.85pt;height:9.85pt;rotation:11487872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" fillcolor="#92d050"/>
            </w:pict>
          </mc:Fallback>
        </mc:AlternateContent>
      </w:r>
      <w:r>
        <w:rPr>
          <w:noProof/>
          <w:lang w:eastAsia="en-GB"/>
        </w:rPr>
        <mc:AlternateContent>
          <mc:Choice Requires="wps">
            <w:drawing>
              <wp:anchor distT="0" distB="0" distL="114300" distR="114300" simplePos="0" relativeHeight="251729920" behindDoc="0" locked="0" layoutInCell="1" allowOverlap="1" wp14:anchorId="5B55DB7E" wp14:editId="5B55DB7F">
                <wp:simplePos x="0" y="0"/>
                <wp:positionH relativeFrom="column">
                  <wp:posOffset>3396615</wp:posOffset>
                </wp:positionH>
                <wp:positionV relativeFrom="paragraph">
                  <wp:posOffset>6782435</wp:posOffset>
                </wp:positionV>
                <wp:extent cx="1090295" cy="125095"/>
                <wp:effectExtent l="10795" t="43815" r="32385" b="31115"/>
                <wp:wrapNone/>
                <wp:docPr id="293" name="Right Arrow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8663">
                          <a:off x="0" y="0"/>
                          <a:ext cx="1090295" cy="125095"/>
                        </a:xfrm>
                        <a:prstGeom prst="rightArrow">
                          <a:avLst>
                            <a:gd name="adj1" fmla="val 50000"/>
                            <a:gd name="adj2" fmla="val 217893"/>
                          </a:avLst>
                        </a:prstGeom>
                        <a:solidFill>
                          <a:srgbClr val="17365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3" o:spid="_x0000_s1026" type="#_x0000_t13" style="position:absolute;margin-left:267.45pt;margin-top:534.05pt;width:85.85pt;height:9.85pt;rotation:-348065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" fillcolor="#17365d"/>
            </w:pict>
          </mc:Fallback>
        </mc:AlternateContent>
      </w:r>
      <w:r>
        <w:rPr>
          <w:noProof/>
          <w:lang w:eastAsia="en-GB"/>
        </w:rPr>
        <mc:AlternateContent>
          <mc:Choice Requires="wps">
            <w:drawing>
              <wp:anchor distT="0" distB="0" distL="114300" distR="114300" simplePos="0" relativeHeight="251728896" behindDoc="0" locked="0" layoutInCell="1" allowOverlap="1" wp14:anchorId="5B55DB80" wp14:editId="5B55DB81">
                <wp:simplePos x="0" y="0"/>
                <wp:positionH relativeFrom="column">
                  <wp:posOffset>1553210</wp:posOffset>
                </wp:positionH>
                <wp:positionV relativeFrom="paragraph">
                  <wp:posOffset>6908165</wp:posOffset>
                </wp:positionV>
                <wp:extent cx="1691640" cy="152400"/>
                <wp:effectExtent l="15240" t="55245" r="36195" b="59055"/>
                <wp:wrapNone/>
                <wp:docPr id="292" name="Right Arrow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8663">
                          <a:off x="0" y="0"/>
                          <a:ext cx="1691640" cy="152400"/>
                        </a:xfrm>
                        <a:prstGeom prst="rightArrow">
                          <a:avLst>
                            <a:gd name="adj1" fmla="val 50000"/>
                            <a:gd name="adj2" fmla="val 277500"/>
                          </a:avLst>
                        </a:prstGeom>
                        <a:solidFill>
                          <a:srgbClr val="17365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2" o:spid="_x0000_s1026" type="#_x0000_t13" style="position:absolute;margin-left:122.3pt;margin-top:543.95pt;width:133.2pt;height:12pt;rotation:-348065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" fillcolor="#17365d"/>
            </w:pict>
          </mc:Fallback>
        </mc:AlternateContent>
      </w:r>
      <w:r>
        <w:rPr>
          <w:noProof/>
          <w:lang w:eastAsia="en-GB"/>
        </w:rPr>
        <mc:AlternateContent>
          <mc:Choice Requires="wps">
            <w:drawing>
              <wp:anchor distT="0" distB="0" distL="114300" distR="114300" simplePos="0" relativeHeight="251726848" behindDoc="0" locked="0" layoutInCell="1" allowOverlap="1" wp14:anchorId="5B55DB82" wp14:editId="5B55DB83">
                <wp:simplePos x="0" y="0"/>
                <wp:positionH relativeFrom="column">
                  <wp:posOffset>4142105</wp:posOffset>
                </wp:positionH>
                <wp:positionV relativeFrom="paragraph">
                  <wp:posOffset>6347460</wp:posOffset>
                </wp:positionV>
                <wp:extent cx="813435" cy="152400"/>
                <wp:effectExtent l="48895" t="11430" r="55880" b="13335"/>
                <wp:wrapNone/>
                <wp:docPr id="291" name="Right Arrow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538228">
                          <a:off x="0" y="0"/>
                          <a:ext cx="813435" cy="152400"/>
                        </a:xfrm>
                        <a:prstGeom prst="rightArrow">
                          <a:avLst>
                            <a:gd name="adj1" fmla="val 50000"/>
                            <a:gd name="adj2" fmla="val 133438"/>
                          </a:avLst>
                        </a:prstGeom>
                        <a:solidFill>
                          <a:srgbClr val="17365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1" o:spid="_x0000_s1026" type="#_x0000_t13" style="position:absolute;margin-left:326.15pt;margin-top:499.8pt;width:64.05pt;height:12pt;rotation:-6621071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" fillcolor="#17365d"/>
            </w:pict>
          </mc:Fallback>
        </mc:AlternateContent>
      </w:r>
      <w:r>
        <w:rPr>
          <w:noProof/>
          <w:lang w:eastAsia="en-GB"/>
        </w:rPr>
        <mc:AlternateContent>
          <mc:Choice Requires="wps">
            <w:drawing>
              <wp:anchor distT="0" distB="0" distL="114300" distR="114300" simplePos="0" relativeHeight="251727872" behindDoc="0" locked="0" layoutInCell="1" allowOverlap="1" wp14:anchorId="5B55DB84" wp14:editId="5B55DB85">
                <wp:simplePos x="0" y="0"/>
                <wp:positionH relativeFrom="column">
                  <wp:posOffset>3401695</wp:posOffset>
                </wp:positionH>
                <wp:positionV relativeFrom="paragraph">
                  <wp:posOffset>4678045</wp:posOffset>
                </wp:positionV>
                <wp:extent cx="935355" cy="152400"/>
                <wp:effectExtent l="0" t="234950" r="0" b="260350"/>
                <wp:wrapNone/>
                <wp:docPr id="290" name="Right Arrow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02151">
                          <a:off x="0" y="0"/>
                          <a:ext cx="935355" cy="152400"/>
                        </a:xfrm>
                        <a:prstGeom prst="rightArrow">
                          <a:avLst>
                            <a:gd name="adj1" fmla="val 50000"/>
                            <a:gd name="adj2" fmla="val 153438"/>
                          </a:avLst>
                        </a:prstGeom>
                        <a:solidFill>
                          <a:srgbClr val="17365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0" o:spid="_x0000_s1026" type="#_x0000_t13" style="position:absolute;margin-left:267.85pt;margin-top:368.35pt;width:73.65pt;height:12pt;rotation:-9281917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" fillcolor="#17365d"/>
            </w:pict>
          </mc:Fallback>
        </mc:AlternateContent>
      </w:r>
      <w:r>
        <w:rPr>
          <w:noProof/>
          <w:lang w:eastAsia="en-GB"/>
        </w:rPr>
        <mc:AlternateContent>
          <mc:Choice Requires="wps">
            <w:drawing>
              <wp:anchor distT="0" distB="0" distL="114300" distR="114300" simplePos="0" relativeHeight="251719680" behindDoc="0" locked="0" layoutInCell="1" allowOverlap="1" wp14:anchorId="5B55DB86" wp14:editId="5B55DB87">
                <wp:simplePos x="0" y="0"/>
                <wp:positionH relativeFrom="column">
                  <wp:posOffset>3616325</wp:posOffset>
                </wp:positionH>
                <wp:positionV relativeFrom="paragraph">
                  <wp:posOffset>3331845</wp:posOffset>
                </wp:positionV>
                <wp:extent cx="1284605" cy="152400"/>
                <wp:effectExtent l="92075" t="8255" r="69850" b="21590"/>
                <wp:wrapNone/>
                <wp:docPr id="289" name="Right Arrow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767174">
                          <a:off x="0" y="0"/>
                          <a:ext cx="1284605" cy="152400"/>
                        </a:xfrm>
                        <a:prstGeom prst="rightArrow">
                          <a:avLst>
                            <a:gd name="adj1" fmla="val 50000"/>
                            <a:gd name="adj2" fmla="val 210729"/>
                          </a:avLst>
                        </a:prstGeom>
                        <a:solidFill>
                          <a:srgbClr val="17365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89" o:spid="_x0000_s1026" type="#_x0000_t13" style="position:absolute;margin-left:284.75pt;margin-top:262.35pt;width:101.15pt;height:12pt;rotation:5207025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" fillcolor="#17365d"/>
            </w:pict>
          </mc:Fallback>
        </mc:AlternateContent>
      </w:r>
      <w:r>
        <w:rPr>
          <w:noProof/>
          <w:lang w:eastAsia="en-GB"/>
        </w:rPr>
        <mc:AlternateContent>
          <mc:Choice Requires="wps">
            <w:drawing>
              <wp:anchor distT="0" distB="0" distL="114300" distR="114300" simplePos="0" relativeHeight="251723776" behindDoc="0" locked="0" layoutInCell="1" allowOverlap="1" wp14:anchorId="5B55DB88" wp14:editId="5B55DB89">
                <wp:simplePos x="0" y="0"/>
                <wp:positionH relativeFrom="column">
                  <wp:posOffset>1781810</wp:posOffset>
                </wp:positionH>
                <wp:positionV relativeFrom="paragraph">
                  <wp:posOffset>4378325</wp:posOffset>
                </wp:positionV>
                <wp:extent cx="1691640" cy="152400"/>
                <wp:effectExtent l="34290" t="40005" r="17145" b="45720"/>
                <wp:wrapNone/>
                <wp:docPr id="288" name="Right Arrow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541243">
                          <a:off x="0" y="0"/>
                          <a:ext cx="1691640" cy="152400"/>
                        </a:xfrm>
                        <a:prstGeom prst="rightArrow">
                          <a:avLst>
                            <a:gd name="adj1" fmla="val 50000"/>
                            <a:gd name="adj2" fmla="val 277500"/>
                          </a:avLst>
                        </a:prstGeom>
                        <a:solidFill>
                          <a:srgbClr val="17365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88" o:spid="_x0000_s1026" type="#_x0000_t13" style="position:absolute;margin-left:140.3pt;margin-top:344.75pt;width:133.2pt;height:12pt;rotation:11513848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" fillcolor="#17365d"/>
            </w:pict>
          </mc:Fallback>
        </mc:AlternateContent>
      </w:r>
      <w:r>
        <w:rPr>
          <w:noProof/>
          <w:lang w:eastAsia="en-GB"/>
        </w:rPr>
        <mc:AlternateContent>
          <mc:Choice Requires="wps">
            <w:drawing>
              <wp:anchor distT="0" distB="0" distL="114300" distR="114300" simplePos="0" relativeHeight="251721728" behindDoc="0" locked="0" layoutInCell="1" allowOverlap="1" wp14:anchorId="5B55DB8A" wp14:editId="5B55DB8B">
                <wp:simplePos x="0" y="0"/>
                <wp:positionH relativeFrom="column">
                  <wp:posOffset>2845435</wp:posOffset>
                </wp:positionH>
                <wp:positionV relativeFrom="paragraph">
                  <wp:posOffset>3639820</wp:posOffset>
                </wp:positionV>
                <wp:extent cx="1103630" cy="152400"/>
                <wp:effectExtent l="78105" t="16510" r="64770" b="13335"/>
                <wp:wrapNone/>
                <wp:docPr id="95" name="Right Arrow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738228">
                          <a:off x="0" y="0"/>
                          <a:ext cx="1103630" cy="152400"/>
                        </a:xfrm>
                        <a:prstGeom prst="rightArrow">
                          <a:avLst>
                            <a:gd name="adj1" fmla="val 50000"/>
                            <a:gd name="adj2" fmla="val 181042"/>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5" o:spid="_x0000_s1026" type="#_x0000_t13" style="position:absolute;margin-left:224.05pt;margin-top:286.6pt;width:86.9pt;height:12pt;rotation:5175409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" fillcolor="#92d050"/>
            </w:pict>
          </mc:Fallback>
        </mc:AlternateContent>
      </w:r>
      <w:r>
        <w:rPr>
          <w:noProof/>
          <w:lang w:eastAsia="en-GB"/>
        </w:rPr>
        <mc:AlternateContent>
          <mc:Choice Requires="wps">
            <w:drawing>
              <wp:anchor distT="0" distB="0" distL="114300" distR="114300" simplePos="0" relativeHeight="251720704" behindDoc="0" locked="0" layoutInCell="1" allowOverlap="1" wp14:anchorId="5B55DB8C" wp14:editId="5B55DB8D">
                <wp:simplePos x="0" y="0"/>
                <wp:positionH relativeFrom="column">
                  <wp:posOffset>2205355</wp:posOffset>
                </wp:positionH>
                <wp:positionV relativeFrom="paragraph">
                  <wp:posOffset>3639820</wp:posOffset>
                </wp:positionV>
                <wp:extent cx="1103630" cy="152400"/>
                <wp:effectExtent l="66675" t="16510" r="85725" b="13335"/>
                <wp:wrapNone/>
                <wp:docPr id="94" name="Right Arrow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538228">
                          <a:off x="0" y="0"/>
                          <a:ext cx="1103630" cy="152400"/>
                        </a:xfrm>
                        <a:prstGeom prst="rightArrow">
                          <a:avLst>
                            <a:gd name="adj1" fmla="val 50000"/>
                            <a:gd name="adj2" fmla="val 181042"/>
                          </a:avLst>
                        </a:prstGeom>
                        <a:solidFill>
                          <a:srgbClr val="17365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4" o:spid="_x0000_s1026" type="#_x0000_t13" style="position:absolute;margin-left:173.65pt;margin-top:286.6pt;width:86.9pt;height:12pt;rotation:-6621071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" fillcolor="#17365d"/>
            </w:pict>
          </mc:Fallback>
        </mc:AlternateContent>
      </w:r>
      <w:r>
        <w:rPr>
          <w:noProof/>
          <w:lang w:eastAsia="en-GB"/>
        </w:rPr>
        <mc:AlternateContent>
          <mc:Choice Requires="wps">
            <w:drawing>
              <wp:anchor distT="0" distB="0" distL="114300" distR="114300" simplePos="0" relativeHeight="251718656" behindDoc="0" locked="0" layoutInCell="1" allowOverlap="1" wp14:anchorId="5B55DB8E" wp14:editId="5B55DB8F">
                <wp:simplePos x="0" y="0"/>
                <wp:positionH relativeFrom="column">
                  <wp:posOffset>3054350</wp:posOffset>
                </wp:positionH>
                <wp:positionV relativeFrom="paragraph">
                  <wp:posOffset>1711325</wp:posOffset>
                </wp:positionV>
                <wp:extent cx="1691640" cy="152400"/>
                <wp:effectExtent l="133350" t="3810" r="95250" b="19050"/>
                <wp:wrapNone/>
                <wp:docPr id="93" name="Right Arrow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767174">
                          <a:off x="0" y="0"/>
                          <a:ext cx="1691640" cy="152400"/>
                        </a:xfrm>
                        <a:prstGeom prst="rightArrow">
                          <a:avLst>
                            <a:gd name="adj1" fmla="val 50000"/>
                            <a:gd name="adj2" fmla="val 277500"/>
                          </a:avLst>
                        </a:prstGeom>
                        <a:solidFill>
                          <a:srgbClr val="17365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3" o:spid="_x0000_s1026" type="#_x0000_t13" style="position:absolute;margin-left:240.5pt;margin-top:134.75pt;width:133.2pt;height:12pt;rotation:5207025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" fillcolor="#17365d"/>
            </w:pict>
          </mc:Fallback>
        </mc:AlternateContent>
      </w:r>
      <w:r>
        <w:rPr>
          <w:noProof/>
          <w:lang w:eastAsia="en-GB"/>
        </w:rPr>
        <mc:AlternateContent>
          <mc:Choice Requires="wps">
            <w:drawing>
              <wp:anchor distT="0" distB="0" distL="114300" distR="114300" simplePos="0" relativeHeight="251716608" behindDoc="0" locked="0" layoutInCell="1" allowOverlap="1" wp14:anchorId="5B55DB90" wp14:editId="5B55DB91">
                <wp:simplePos x="0" y="0"/>
                <wp:positionH relativeFrom="column">
                  <wp:posOffset>341630</wp:posOffset>
                </wp:positionH>
                <wp:positionV relativeFrom="paragraph">
                  <wp:posOffset>1840865</wp:posOffset>
                </wp:positionV>
                <wp:extent cx="1691640" cy="152400"/>
                <wp:effectExtent l="97155" t="19050" r="140970" b="3810"/>
                <wp:wrapNone/>
                <wp:docPr id="92" name="Right Arrow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538228">
                          <a:off x="0" y="0"/>
                          <a:ext cx="1691640" cy="152400"/>
                        </a:xfrm>
                        <a:prstGeom prst="rightArrow">
                          <a:avLst>
                            <a:gd name="adj1" fmla="val 50000"/>
                            <a:gd name="adj2" fmla="val 277500"/>
                          </a:avLst>
                        </a:prstGeom>
                        <a:solidFill>
                          <a:srgbClr val="17365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2" o:spid="_x0000_s1026" type="#_x0000_t13" style="position:absolute;margin-left:26.9pt;margin-top:144.95pt;width:133.2pt;height:12pt;rotation:-6621071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" fillcolor="#17365d"/>
            </w:pict>
          </mc:Fallback>
        </mc:AlternateContent>
      </w:r>
      <w:r>
        <w:rPr>
          <w:noProof/>
          <w:lang w:eastAsia="en-GB"/>
        </w:rPr>
        <mc:AlternateContent>
          <mc:Choice Requires="wps">
            <w:drawing>
              <wp:anchor distT="0" distB="0" distL="114300" distR="114300" simplePos="0" relativeHeight="251715584" behindDoc="0" locked="0" layoutInCell="1" allowOverlap="1" wp14:anchorId="5B55DB92" wp14:editId="5B55DB93">
                <wp:simplePos x="0" y="0"/>
                <wp:positionH relativeFrom="column">
                  <wp:posOffset>707390</wp:posOffset>
                </wp:positionH>
                <wp:positionV relativeFrom="paragraph">
                  <wp:posOffset>3608705</wp:posOffset>
                </wp:positionV>
                <wp:extent cx="1691640" cy="152400"/>
                <wp:effectExtent l="100965" t="24765" r="137160" b="7620"/>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538228">
                          <a:off x="0" y="0"/>
                          <a:ext cx="1691640" cy="152400"/>
                        </a:xfrm>
                        <a:prstGeom prst="rightArrow">
                          <a:avLst>
                            <a:gd name="adj1" fmla="val 50000"/>
                            <a:gd name="adj2" fmla="val 277500"/>
                          </a:avLst>
                        </a:prstGeom>
                        <a:solidFill>
                          <a:srgbClr val="17365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1" o:spid="_x0000_s1026" type="#_x0000_t13" style="position:absolute;margin-left:55.7pt;margin-top:284.15pt;width:133.2pt;height:12pt;rotation:-6621071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" fillcolor="#17365d"/>
            </w:pict>
          </mc:Fallback>
        </mc:AlternateContent>
      </w:r>
      <w:r>
        <w:rPr>
          <w:noProof/>
          <w:lang w:eastAsia="en-GB"/>
        </w:rPr>
        <w:drawing>
          <wp:inline distT="0" distB="0" distL="0" distR="0" wp14:anchorId="5B55DB94" wp14:editId="5B55DB95">
            <wp:extent cx="5286375" cy="8382000"/>
            <wp:effectExtent l="0" t="0" r="9525"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6375" cy="8382000"/>
                    </a:xfrm>
                    <a:prstGeom prst="rect">
                      <a:avLst/>
                    </a:prstGeom>
                    <a:ln>
                      <a:noFill/>
                    </a:ln>
                    <a:effectLst>
                      <a:softEdge rad="112500"/>
                    </a:effectLst>
                  </pic:spPr>
                </pic:pic>
              </a:graphicData>
            </a:graphic>
          </wp:inline>
        </w:drawing>
      </w:r>
    </w:p>
    <w:p w14:paraId="5B55D714" w14:textId="77777777" w:rsidR="000D218C" w:rsidRPr="005E05B3" w:rsidRDefault="000D218C" w:rsidP="000D218C">
      <w:pPr>
        <w:ind w:left="-1134"/>
        <w:rPr>
          <w:rFonts w:ascii="Tahoma" w:hAnsi="Tahoma" w:cs="Tahoma"/>
          <w:color w:val="000000"/>
          <w:sz w:val="32"/>
          <w:szCs w:val="32"/>
        </w:rPr>
      </w:pPr>
    </w:p>
    <w:p w14:paraId="5B55D715" w14:textId="77777777" w:rsidR="0000444B" w:rsidRDefault="0000444B" w:rsidP="0018417C"/>
    <w:p w14:paraId="5B55D716" w14:textId="77777777" w:rsidR="0000444B" w:rsidRDefault="0000444B" w:rsidP="0018417C"/>
    <w:p w14:paraId="5B55D717" w14:textId="77777777" w:rsidR="0000444B" w:rsidRDefault="0000444B" w:rsidP="0018417C">
      <w:r>
        <w:rPr>
          <w:noProof/>
          <w:lang w:eastAsia="en-GB"/>
        </w:rPr>
        <w:drawing>
          <wp:inline distT="0" distB="0" distL="0" distR="0" wp14:anchorId="5B55DB96" wp14:editId="5B55DB97">
            <wp:extent cx="5731510" cy="3997683"/>
            <wp:effectExtent l="0" t="0" r="254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997683"/>
                    </a:xfrm>
                    <a:prstGeom prst="rect">
                      <a:avLst/>
                    </a:prstGeom>
                    <a:noFill/>
                    <a:ln>
                      <a:noFill/>
                    </a:ln>
                  </pic:spPr>
                </pic:pic>
              </a:graphicData>
            </a:graphic>
          </wp:inline>
        </w:drawing>
      </w:r>
    </w:p>
    <w:p w14:paraId="5B55D718" w14:textId="77777777" w:rsidR="0000444B" w:rsidRDefault="0000444B" w:rsidP="0018417C"/>
    <w:p w14:paraId="5B55D719" w14:textId="77777777" w:rsidR="004F0965" w:rsidRDefault="004F0965" w:rsidP="004F0965">
      <w:pPr>
        <w:rPr>
          <w:rFonts w:ascii="Arial" w:hAnsi="Arial" w:cs="Arial"/>
          <w:sz w:val="21"/>
          <w:szCs w:val="21"/>
        </w:rPr>
      </w:pPr>
      <w:r>
        <w:rPr>
          <w:rFonts w:ascii="Arial" w:hAnsi="Arial" w:cs="Arial"/>
          <w:sz w:val="21"/>
          <w:szCs w:val="21"/>
        </w:rPr>
        <w:t>Please note:</w:t>
      </w:r>
    </w:p>
    <w:p w14:paraId="5B55D71A" w14:textId="77777777" w:rsidR="004F0965" w:rsidRDefault="004F0965" w:rsidP="004F0965">
      <w:pPr>
        <w:rPr>
          <w:rFonts w:ascii="Arial" w:hAnsi="Arial" w:cs="Arial"/>
          <w:sz w:val="21"/>
          <w:szCs w:val="21"/>
        </w:rPr>
      </w:pPr>
    </w:p>
    <w:p w14:paraId="5B55D71B" w14:textId="77777777" w:rsidR="004F0965" w:rsidRPr="00491AD3" w:rsidRDefault="004F0965" w:rsidP="004F0965">
      <w:pPr>
        <w:rPr>
          <w:rFonts w:ascii="Arial" w:hAnsi="Arial" w:cs="Arial"/>
          <w:sz w:val="21"/>
          <w:szCs w:val="21"/>
        </w:rPr>
      </w:pPr>
      <w:r w:rsidRPr="00491AD3">
        <w:rPr>
          <w:rFonts w:ascii="Arial" w:hAnsi="Arial" w:cs="Arial"/>
          <w:sz w:val="21"/>
          <w:szCs w:val="21"/>
        </w:rPr>
        <w:t>Bidders are to be aware</w:t>
      </w:r>
      <w:r>
        <w:rPr>
          <w:rFonts w:ascii="Arial" w:hAnsi="Arial" w:cs="Arial"/>
          <w:sz w:val="21"/>
          <w:szCs w:val="21"/>
        </w:rPr>
        <w:t xml:space="preserve"> that the following Traffic Management Plan is under a constant review thus should only be used as a guide.</w:t>
      </w:r>
    </w:p>
    <w:p w14:paraId="5B55D71C" w14:textId="77777777" w:rsidR="00491AD3" w:rsidRDefault="00491AD3" w:rsidP="00491AD3">
      <w:pPr>
        <w:pStyle w:val="RTAbody"/>
        <w:spacing w:before="0" w:after="0"/>
        <w:rPr>
          <w:rFonts w:ascii="Arial" w:hAnsi="Arial" w:cs="Arial"/>
          <w:sz w:val="21"/>
          <w:szCs w:val="21"/>
        </w:rPr>
      </w:pPr>
    </w:p>
    <w:p w14:paraId="5B55D71D" w14:textId="77777777" w:rsidR="00491AD3" w:rsidRDefault="00491AD3" w:rsidP="00491AD3">
      <w:pPr>
        <w:pStyle w:val="RTAbody"/>
        <w:spacing w:before="0" w:after="0"/>
        <w:rPr>
          <w:rFonts w:ascii="Arial" w:hAnsi="Arial" w:cs="Arial"/>
          <w:sz w:val="21"/>
          <w:szCs w:val="21"/>
        </w:rPr>
      </w:pPr>
    </w:p>
    <w:p w14:paraId="5B55D71E" w14:textId="77777777" w:rsidR="00491AD3" w:rsidRDefault="00491AD3" w:rsidP="00491AD3">
      <w:pPr>
        <w:pStyle w:val="RTAbody"/>
        <w:spacing w:before="0" w:after="0"/>
        <w:rPr>
          <w:rFonts w:ascii="Arial" w:hAnsi="Arial" w:cs="Arial"/>
          <w:sz w:val="21"/>
          <w:szCs w:val="21"/>
        </w:rPr>
      </w:pPr>
    </w:p>
    <w:p w14:paraId="5B55D71F" w14:textId="77777777" w:rsidR="00491AD3" w:rsidRDefault="00491AD3" w:rsidP="00491AD3">
      <w:pPr>
        <w:pStyle w:val="RTAbody"/>
        <w:spacing w:before="0" w:after="0"/>
        <w:rPr>
          <w:rFonts w:ascii="Arial" w:hAnsi="Arial" w:cs="Arial"/>
          <w:sz w:val="21"/>
          <w:szCs w:val="21"/>
        </w:rPr>
      </w:pPr>
    </w:p>
    <w:p w14:paraId="5B55D720" w14:textId="77777777" w:rsidR="00491AD3" w:rsidRDefault="00491AD3" w:rsidP="00491AD3">
      <w:pPr>
        <w:pStyle w:val="RTAbody"/>
        <w:spacing w:before="0" w:after="0"/>
        <w:rPr>
          <w:rFonts w:ascii="Arial" w:hAnsi="Arial" w:cs="Arial"/>
          <w:sz w:val="21"/>
          <w:szCs w:val="21"/>
        </w:rPr>
      </w:pPr>
    </w:p>
    <w:p w14:paraId="5B55D721" w14:textId="77777777" w:rsidR="00491AD3" w:rsidRDefault="00491AD3" w:rsidP="00491AD3">
      <w:pPr>
        <w:pStyle w:val="RTAbody"/>
        <w:spacing w:before="0" w:after="0"/>
        <w:rPr>
          <w:rFonts w:ascii="Arial" w:hAnsi="Arial" w:cs="Arial"/>
          <w:sz w:val="21"/>
          <w:szCs w:val="21"/>
        </w:rPr>
      </w:pPr>
    </w:p>
    <w:p w14:paraId="5B55D722" w14:textId="77777777" w:rsidR="00491AD3" w:rsidRDefault="00491AD3" w:rsidP="00491AD3">
      <w:pPr>
        <w:pStyle w:val="RTAbody"/>
        <w:spacing w:before="0" w:after="0"/>
        <w:rPr>
          <w:rFonts w:ascii="Arial" w:hAnsi="Arial" w:cs="Arial"/>
          <w:sz w:val="21"/>
          <w:szCs w:val="21"/>
        </w:rPr>
      </w:pPr>
    </w:p>
    <w:p w14:paraId="5B55D723" w14:textId="77777777" w:rsidR="00491AD3" w:rsidRDefault="00491AD3" w:rsidP="00491AD3">
      <w:pPr>
        <w:pStyle w:val="RTAbody"/>
        <w:spacing w:before="0" w:after="0"/>
        <w:rPr>
          <w:rFonts w:ascii="Arial" w:hAnsi="Arial" w:cs="Arial"/>
          <w:sz w:val="21"/>
          <w:szCs w:val="21"/>
        </w:rPr>
      </w:pPr>
    </w:p>
    <w:p w14:paraId="5B55D724" w14:textId="77777777" w:rsidR="00491AD3" w:rsidRDefault="00491AD3" w:rsidP="00491AD3">
      <w:pPr>
        <w:pStyle w:val="RTAbody"/>
        <w:spacing w:before="0" w:after="0"/>
        <w:rPr>
          <w:rFonts w:ascii="Arial" w:hAnsi="Arial" w:cs="Arial"/>
          <w:sz w:val="21"/>
          <w:szCs w:val="21"/>
        </w:rPr>
      </w:pPr>
    </w:p>
    <w:p w14:paraId="5B55D725" w14:textId="77777777" w:rsidR="00491AD3" w:rsidRDefault="00491AD3" w:rsidP="00491AD3">
      <w:pPr>
        <w:pStyle w:val="RTAbody"/>
        <w:spacing w:before="0" w:after="0"/>
        <w:rPr>
          <w:rFonts w:ascii="Arial" w:hAnsi="Arial" w:cs="Arial"/>
          <w:sz w:val="21"/>
          <w:szCs w:val="21"/>
        </w:rPr>
      </w:pPr>
    </w:p>
    <w:p w14:paraId="5B55D726" w14:textId="77777777" w:rsidR="00491AD3" w:rsidRDefault="00491AD3" w:rsidP="00491AD3">
      <w:pPr>
        <w:pStyle w:val="RTAbody"/>
        <w:spacing w:before="0" w:after="0"/>
        <w:rPr>
          <w:rFonts w:ascii="Arial" w:hAnsi="Arial" w:cs="Arial"/>
          <w:sz w:val="21"/>
          <w:szCs w:val="21"/>
        </w:rPr>
      </w:pPr>
    </w:p>
    <w:p w14:paraId="5B55D727" w14:textId="77777777" w:rsidR="00491AD3" w:rsidRDefault="00491AD3" w:rsidP="00491AD3">
      <w:pPr>
        <w:pStyle w:val="RTAbody"/>
        <w:spacing w:before="0" w:after="0"/>
        <w:rPr>
          <w:rFonts w:ascii="Arial" w:hAnsi="Arial" w:cs="Arial"/>
          <w:sz w:val="21"/>
          <w:szCs w:val="21"/>
        </w:rPr>
      </w:pPr>
    </w:p>
    <w:p w14:paraId="5B55D728" w14:textId="77777777" w:rsidR="00491AD3" w:rsidRDefault="00491AD3" w:rsidP="00491AD3">
      <w:pPr>
        <w:pStyle w:val="RTAbody"/>
        <w:spacing w:before="0" w:after="0"/>
        <w:rPr>
          <w:rFonts w:ascii="Arial" w:hAnsi="Arial" w:cs="Arial"/>
          <w:sz w:val="21"/>
          <w:szCs w:val="21"/>
        </w:rPr>
      </w:pPr>
    </w:p>
    <w:p w14:paraId="5B55D729" w14:textId="77777777" w:rsidR="00491AD3" w:rsidRDefault="00491AD3" w:rsidP="00491AD3">
      <w:pPr>
        <w:pStyle w:val="RTAbody"/>
        <w:spacing w:before="0" w:after="0"/>
        <w:rPr>
          <w:rFonts w:ascii="Arial" w:hAnsi="Arial" w:cs="Arial"/>
          <w:sz w:val="21"/>
          <w:szCs w:val="21"/>
        </w:rPr>
      </w:pPr>
    </w:p>
    <w:p w14:paraId="5B55D72A" w14:textId="77777777" w:rsidR="00491AD3" w:rsidRDefault="00491AD3" w:rsidP="00491AD3">
      <w:pPr>
        <w:pStyle w:val="RTAbody"/>
        <w:spacing w:before="0" w:after="0"/>
        <w:rPr>
          <w:rFonts w:ascii="Arial" w:hAnsi="Arial" w:cs="Arial"/>
          <w:sz w:val="21"/>
          <w:szCs w:val="21"/>
        </w:rPr>
      </w:pPr>
    </w:p>
    <w:p w14:paraId="5B55D72B" w14:textId="77777777" w:rsidR="00491AD3" w:rsidRDefault="00491AD3" w:rsidP="00491AD3">
      <w:pPr>
        <w:pStyle w:val="RTAbody"/>
        <w:spacing w:before="0" w:after="0"/>
        <w:rPr>
          <w:rFonts w:ascii="Arial" w:hAnsi="Arial" w:cs="Arial"/>
          <w:sz w:val="21"/>
          <w:szCs w:val="21"/>
        </w:rPr>
      </w:pPr>
    </w:p>
    <w:p w14:paraId="5B55D72C" w14:textId="77777777" w:rsidR="00491AD3" w:rsidRDefault="00491AD3" w:rsidP="00491AD3">
      <w:pPr>
        <w:pStyle w:val="RTAbody"/>
        <w:spacing w:before="0" w:after="0"/>
        <w:rPr>
          <w:rFonts w:ascii="Arial" w:hAnsi="Arial" w:cs="Arial"/>
          <w:sz w:val="21"/>
          <w:szCs w:val="21"/>
        </w:rPr>
      </w:pPr>
    </w:p>
    <w:p w14:paraId="5B55D72D" w14:textId="77777777" w:rsidR="00491AD3" w:rsidRDefault="00491AD3" w:rsidP="00491AD3">
      <w:pPr>
        <w:pStyle w:val="RTAbody"/>
        <w:spacing w:before="0" w:after="0"/>
        <w:rPr>
          <w:rFonts w:ascii="Arial" w:hAnsi="Arial" w:cs="Arial"/>
          <w:sz w:val="21"/>
          <w:szCs w:val="21"/>
        </w:rPr>
      </w:pPr>
    </w:p>
    <w:p w14:paraId="5B55D72E" w14:textId="77777777" w:rsidR="00491AD3" w:rsidRDefault="00491AD3" w:rsidP="00491AD3">
      <w:pPr>
        <w:pStyle w:val="RTAbody"/>
        <w:spacing w:before="0" w:after="0"/>
        <w:rPr>
          <w:rFonts w:ascii="Arial" w:hAnsi="Arial" w:cs="Arial"/>
          <w:sz w:val="21"/>
          <w:szCs w:val="21"/>
        </w:rPr>
      </w:pPr>
    </w:p>
    <w:p w14:paraId="5B55D72F" w14:textId="77777777" w:rsidR="00491AD3" w:rsidRDefault="00491AD3" w:rsidP="00491AD3">
      <w:pPr>
        <w:pStyle w:val="RTAbody"/>
        <w:spacing w:before="0" w:after="0"/>
        <w:rPr>
          <w:rFonts w:ascii="Arial" w:hAnsi="Arial" w:cs="Arial"/>
          <w:sz w:val="21"/>
          <w:szCs w:val="21"/>
        </w:rPr>
      </w:pPr>
    </w:p>
    <w:p w14:paraId="5B55D730" w14:textId="77777777" w:rsidR="00491AD3" w:rsidRDefault="00491AD3" w:rsidP="00491AD3">
      <w:pPr>
        <w:pStyle w:val="RTAbody"/>
        <w:spacing w:before="0" w:after="0"/>
        <w:rPr>
          <w:rFonts w:ascii="Arial" w:hAnsi="Arial" w:cs="Arial"/>
          <w:sz w:val="21"/>
          <w:szCs w:val="21"/>
        </w:rPr>
      </w:pPr>
    </w:p>
    <w:p w14:paraId="5B55D731" w14:textId="77777777" w:rsidR="00491AD3" w:rsidRDefault="00491AD3" w:rsidP="00491AD3">
      <w:pPr>
        <w:pStyle w:val="RTAbody"/>
        <w:spacing w:before="0" w:after="0"/>
        <w:rPr>
          <w:rFonts w:ascii="Arial" w:hAnsi="Arial" w:cs="Arial"/>
          <w:sz w:val="21"/>
          <w:szCs w:val="21"/>
        </w:rPr>
      </w:pPr>
    </w:p>
    <w:p w14:paraId="5B55D732" w14:textId="77777777" w:rsidR="00491AD3" w:rsidRDefault="00491AD3" w:rsidP="00491AD3">
      <w:pPr>
        <w:pStyle w:val="RTAbody"/>
        <w:spacing w:before="0" w:after="0"/>
        <w:rPr>
          <w:rFonts w:ascii="Arial" w:hAnsi="Arial" w:cs="Arial"/>
          <w:sz w:val="21"/>
          <w:szCs w:val="21"/>
        </w:rPr>
      </w:pPr>
    </w:p>
    <w:p w14:paraId="5B55D733" w14:textId="77777777" w:rsidR="00491AD3" w:rsidRDefault="00491AD3" w:rsidP="002506C3">
      <w:pPr>
        <w:pStyle w:val="RTAbody"/>
        <w:spacing w:before="0" w:after="0"/>
        <w:ind w:left="0"/>
        <w:rPr>
          <w:rFonts w:ascii="Arial" w:hAnsi="Arial" w:cs="Arial"/>
          <w:sz w:val="21"/>
          <w:szCs w:val="21"/>
        </w:rPr>
      </w:pPr>
    </w:p>
    <w:p w14:paraId="5B55D734" w14:textId="77777777" w:rsidR="00491AD3" w:rsidRPr="00491AD3" w:rsidRDefault="00491AD3" w:rsidP="00491AD3">
      <w:pPr>
        <w:pStyle w:val="RTAbody"/>
        <w:spacing w:before="0" w:after="0"/>
        <w:jc w:val="center"/>
        <w:rPr>
          <w:rFonts w:ascii="Arial" w:hAnsi="Arial" w:cs="Arial"/>
          <w:b/>
          <w:sz w:val="21"/>
          <w:szCs w:val="21"/>
        </w:rPr>
      </w:pPr>
      <w:r w:rsidRPr="00491AD3">
        <w:rPr>
          <w:rFonts w:ascii="Arial" w:hAnsi="Arial" w:cs="Arial"/>
          <w:b/>
          <w:sz w:val="21"/>
          <w:szCs w:val="21"/>
        </w:rPr>
        <w:t>Traffic Management Plan</w:t>
      </w:r>
    </w:p>
    <w:p w14:paraId="5B55D735" w14:textId="77777777" w:rsidR="00491AD3" w:rsidRPr="00491AD3" w:rsidRDefault="00491AD3" w:rsidP="00491AD3">
      <w:pPr>
        <w:pStyle w:val="RTAbody"/>
        <w:spacing w:before="0" w:after="0"/>
        <w:jc w:val="center"/>
        <w:rPr>
          <w:rFonts w:ascii="Arial" w:hAnsi="Arial" w:cs="Arial"/>
          <w:b/>
          <w:sz w:val="21"/>
          <w:szCs w:val="21"/>
        </w:rPr>
      </w:pPr>
    </w:p>
    <w:p w14:paraId="5B55D736" w14:textId="77777777" w:rsidR="00491AD3" w:rsidRPr="00491AD3" w:rsidRDefault="00491AD3" w:rsidP="00491AD3">
      <w:pPr>
        <w:spacing w:after="200"/>
        <w:ind w:left="114"/>
        <w:jc w:val="center"/>
        <w:rPr>
          <w:rFonts w:ascii="Arial" w:hAnsi="Arial" w:cs="Arial"/>
          <w:b/>
          <w:color w:val="000000"/>
          <w:sz w:val="21"/>
          <w:szCs w:val="21"/>
        </w:rPr>
      </w:pPr>
      <w:proofErr w:type="gramStart"/>
      <w:r w:rsidRPr="00491AD3">
        <w:rPr>
          <w:rFonts w:ascii="Arial" w:hAnsi="Arial" w:cs="Arial"/>
          <w:b/>
          <w:color w:val="000000"/>
          <w:sz w:val="21"/>
          <w:szCs w:val="21"/>
        </w:rPr>
        <w:t>for</w:t>
      </w:r>
      <w:proofErr w:type="gramEnd"/>
      <w:r w:rsidRPr="00491AD3">
        <w:rPr>
          <w:rFonts w:ascii="Arial" w:hAnsi="Arial" w:cs="Arial"/>
          <w:b/>
          <w:color w:val="000000"/>
          <w:sz w:val="21"/>
          <w:szCs w:val="21"/>
        </w:rPr>
        <w:t xml:space="preserve"> Work and Services at</w:t>
      </w:r>
    </w:p>
    <w:p w14:paraId="5B55D737" w14:textId="77777777" w:rsidR="00491AD3" w:rsidRPr="00491AD3" w:rsidRDefault="00491AD3" w:rsidP="00491AD3">
      <w:pPr>
        <w:spacing w:after="200"/>
        <w:ind w:left="114"/>
        <w:jc w:val="center"/>
        <w:rPr>
          <w:rFonts w:ascii="Arial" w:hAnsi="Arial" w:cs="Arial"/>
          <w:b/>
          <w:color w:val="000000"/>
          <w:sz w:val="21"/>
          <w:szCs w:val="21"/>
        </w:rPr>
      </w:pPr>
      <w:r w:rsidRPr="00491AD3">
        <w:rPr>
          <w:rFonts w:ascii="Arial" w:hAnsi="Arial" w:cs="Arial"/>
          <w:b/>
          <w:color w:val="000000"/>
          <w:sz w:val="21"/>
          <w:szCs w:val="21"/>
        </w:rPr>
        <w:t>Gainsborough Waste Transfer Station</w:t>
      </w:r>
    </w:p>
    <w:p w14:paraId="5B55D738" w14:textId="77777777" w:rsidR="00491AD3" w:rsidRPr="00491AD3" w:rsidRDefault="00491AD3" w:rsidP="00491AD3">
      <w:pPr>
        <w:jc w:val="center"/>
        <w:rPr>
          <w:rFonts w:ascii="Arial" w:hAnsi="Arial" w:cs="Arial"/>
          <w:color w:val="000000"/>
          <w:sz w:val="21"/>
          <w:szCs w:val="21"/>
        </w:rPr>
      </w:pPr>
      <w:r w:rsidRPr="00491AD3">
        <w:rPr>
          <w:rFonts w:ascii="Arial" w:hAnsi="Arial" w:cs="Arial"/>
          <w:color w:val="000000"/>
          <w:sz w:val="21"/>
          <w:szCs w:val="21"/>
        </w:rPr>
        <w:t>Marshall Way, Somerby Park Industrial Estate</w:t>
      </w:r>
    </w:p>
    <w:p w14:paraId="5B55D739" w14:textId="77777777" w:rsidR="00491AD3" w:rsidRPr="00491AD3" w:rsidRDefault="00491AD3" w:rsidP="00491AD3">
      <w:pPr>
        <w:jc w:val="center"/>
        <w:rPr>
          <w:rFonts w:ascii="Arial" w:hAnsi="Arial" w:cs="Arial"/>
          <w:color w:val="000000"/>
          <w:sz w:val="21"/>
          <w:szCs w:val="21"/>
        </w:rPr>
      </w:pPr>
      <w:r w:rsidRPr="00491AD3">
        <w:rPr>
          <w:rFonts w:ascii="Arial" w:hAnsi="Arial" w:cs="Arial"/>
          <w:color w:val="000000"/>
          <w:sz w:val="21"/>
          <w:szCs w:val="21"/>
        </w:rPr>
        <w:t>DN21 1GD</w:t>
      </w:r>
    </w:p>
    <w:p w14:paraId="5B55D73A" w14:textId="77777777" w:rsidR="00491AD3" w:rsidRPr="00491AD3" w:rsidRDefault="00491AD3" w:rsidP="00491AD3">
      <w:pPr>
        <w:jc w:val="center"/>
        <w:rPr>
          <w:rFonts w:ascii="Arial" w:hAnsi="Arial" w:cs="Arial"/>
          <w:color w:val="000000"/>
          <w:sz w:val="21"/>
          <w:szCs w:val="21"/>
        </w:rPr>
      </w:pPr>
    </w:p>
    <w:p w14:paraId="5B55D73B" w14:textId="77777777" w:rsidR="00491AD3" w:rsidRPr="00491AD3" w:rsidRDefault="00491AD3" w:rsidP="00491AD3">
      <w:pPr>
        <w:jc w:val="center"/>
        <w:rPr>
          <w:rFonts w:ascii="Arial" w:hAnsi="Arial" w:cs="Arial"/>
          <w:color w:val="000000"/>
          <w:sz w:val="21"/>
          <w:szCs w:val="21"/>
        </w:rPr>
      </w:pPr>
      <w:r w:rsidRPr="00491AD3">
        <w:rPr>
          <w:rFonts w:ascii="Arial" w:hAnsi="Arial" w:cs="Arial"/>
          <w:color w:val="000000"/>
          <w:sz w:val="21"/>
          <w:szCs w:val="21"/>
        </w:rPr>
        <w:t>Telephone Number 01522 553952</w:t>
      </w:r>
    </w:p>
    <w:p w14:paraId="5B55D73C" w14:textId="77777777" w:rsidR="00491AD3" w:rsidRPr="00491AD3" w:rsidRDefault="00491AD3" w:rsidP="00491AD3">
      <w:pPr>
        <w:jc w:val="center"/>
        <w:rPr>
          <w:rFonts w:ascii="Arial" w:hAnsi="Arial" w:cs="Arial"/>
          <w:color w:val="000000"/>
          <w:sz w:val="21"/>
          <w:szCs w:val="21"/>
        </w:rPr>
      </w:pPr>
    </w:p>
    <w:p w14:paraId="5B55D73D" w14:textId="77777777" w:rsidR="00491AD3" w:rsidRDefault="00491AD3" w:rsidP="00491AD3">
      <w:pPr>
        <w:jc w:val="center"/>
        <w:rPr>
          <w:rFonts w:ascii="Arial" w:hAnsi="Arial" w:cs="Arial"/>
          <w:color w:val="000000"/>
          <w:sz w:val="21"/>
          <w:szCs w:val="21"/>
        </w:rPr>
      </w:pPr>
      <w:r w:rsidRPr="00491AD3">
        <w:rPr>
          <w:rFonts w:ascii="Arial" w:hAnsi="Arial" w:cs="Arial"/>
          <w:color w:val="000000"/>
          <w:sz w:val="21"/>
          <w:szCs w:val="21"/>
        </w:rPr>
        <w:t>Site Permit Number EPR/AB3109FS</w:t>
      </w:r>
    </w:p>
    <w:p w14:paraId="5B55D73E" w14:textId="77777777" w:rsidR="00491AD3" w:rsidRDefault="00491AD3" w:rsidP="00491AD3">
      <w:pPr>
        <w:jc w:val="center"/>
        <w:rPr>
          <w:rFonts w:ascii="Arial" w:hAnsi="Arial" w:cs="Arial"/>
          <w:color w:val="000000"/>
          <w:sz w:val="21"/>
          <w:szCs w:val="21"/>
        </w:rPr>
      </w:pPr>
    </w:p>
    <w:p w14:paraId="5B55D73F" w14:textId="77777777" w:rsidR="00491AD3" w:rsidRPr="001B272B" w:rsidRDefault="00491AD3" w:rsidP="00491AD3">
      <w:pPr>
        <w:pStyle w:val="Heading1"/>
        <w:pBdr>
          <w:bottom w:val="single" w:sz="12" w:space="1" w:color="999999"/>
        </w:pBdr>
        <w:tabs>
          <w:tab w:val="num" w:pos="570"/>
        </w:tabs>
        <w:spacing w:before="320" w:after="240" w:line="276" w:lineRule="auto"/>
        <w:ind w:left="720" w:hanging="720"/>
        <w:jc w:val="left"/>
        <w:rPr>
          <w:rFonts w:ascii="Arial" w:hAnsi="Arial" w:cs="Arial"/>
          <w:sz w:val="21"/>
          <w:szCs w:val="21"/>
        </w:rPr>
      </w:pPr>
      <w:r w:rsidRPr="001B272B">
        <w:rPr>
          <w:rFonts w:ascii="Arial" w:hAnsi="Arial" w:cs="Arial"/>
          <w:sz w:val="21"/>
          <w:szCs w:val="21"/>
        </w:rPr>
        <w:t>1.</w:t>
      </w:r>
      <w:r w:rsidRPr="001B272B">
        <w:rPr>
          <w:rFonts w:ascii="Arial" w:hAnsi="Arial" w:cs="Arial"/>
          <w:sz w:val="21"/>
          <w:szCs w:val="21"/>
        </w:rPr>
        <w:tab/>
        <w:t>Overview</w:t>
      </w:r>
    </w:p>
    <w:p w14:paraId="5B55D740" w14:textId="77777777" w:rsidR="00491AD3" w:rsidRPr="001B272B" w:rsidRDefault="00491AD3" w:rsidP="00491AD3">
      <w:pPr>
        <w:pStyle w:val="Heading2"/>
        <w:rPr>
          <w:rFonts w:cs="Arial"/>
          <w:sz w:val="21"/>
          <w:szCs w:val="21"/>
        </w:rPr>
      </w:pPr>
      <w:r w:rsidRPr="001B272B">
        <w:rPr>
          <w:rFonts w:cs="Arial"/>
          <w:sz w:val="21"/>
          <w:szCs w:val="21"/>
        </w:rPr>
        <w:t>Scope of this Plan</w:t>
      </w:r>
    </w:p>
    <w:p w14:paraId="5B55D741" w14:textId="77777777" w:rsidR="00491AD3" w:rsidRPr="001B272B" w:rsidRDefault="00491AD3" w:rsidP="00491AD3">
      <w:pPr>
        <w:pStyle w:val="RTAbody"/>
        <w:rPr>
          <w:rFonts w:ascii="Arial" w:hAnsi="Arial" w:cs="Arial"/>
          <w:sz w:val="21"/>
          <w:szCs w:val="21"/>
        </w:rPr>
      </w:pPr>
      <w:r w:rsidRPr="001B272B">
        <w:rPr>
          <w:rFonts w:ascii="Arial" w:hAnsi="Arial" w:cs="Arial"/>
          <w:sz w:val="21"/>
          <w:szCs w:val="21"/>
        </w:rPr>
        <w:t xml:space="preserve">The scope includes the provision </w:t>
      </w:r>
    </w:p>
    <w:p w14:paraId="5B55D742" w14:textId="77777777" w:rsidR="00491AD3" w:rsidRPr="001B272B" w:rsidRDefault="00491AD3" w:rsidP="00E85968">
      <w:pPr>
        <w:pStyle w:val="RTAbody"/>
        <w:numPr>
          <w:ilvl w:val="0"/>
          <w:numId w:val="92"/>
        </w:numPr>
        <w:rPr>
          <w:rFonts w:ascii="Arial" w:hAnsi="Arial" w:cs="Arial"/>
          <w:sz w:val="21"/>
          <w:szCs w:val="21"/>
        </w:rPr>
      </w:pPr>
      <w:r w:rsidRPr="001B272B">
        <w:rPr>
          <w:rFonts w:ascii="Arial" w:hAnsi="Arial" w:cs="Arial"/>
          <w:sz w:val="21"/>
          <w:szCs w:val="21"/>
        </w:rPr>
        <w:t>To provide  safe movement of vehicular, contractor, and visitor traffic</w:t>
      </w:r>
    </w:p>
    <w:p w14:paraId="5B55D743" w14:textId="77777777" w:rsidR="00491AD3" w:rsidRPr="001B272B" w:rsidRDefault="00491AD3" w:rsidP="00E85968">
      <w:pPr>
        <w:pStyle w:val="RTAbody"/>
        <w:numPr>
          <w:ilvl w:val="0"/>
          <w:numId w:val="92"/>
        </w:numPr>
        <w:rPr>
          <w:rFonts w:ascii="Arial" w:hAnsi="Arial" w:cs="Arial"/>
          <w:sz w:val="21"/>
          <w:szCs w:val="21"/>
        </w:rPr>
      </w:pPr>
      <w:r w:rsidRPr="001B272B">
        <w:rPr>
          <w:rFonts w:ascii="Arial" w:hAnsi="Arial" w:cs="Arial"/>
          <w:sz w:val="21"/>
          <w:szCs w:val="21"/>
        </w:rPr>
        <w:t>To provide  safe loading and tipping of waste in the reception hall</w:t>
      </w:r>
    </w:p>
    <w:p w14:paraId="5B55D744" w14:textId="77777777" w:rsidR="00491AD3" w:rsidRPr="001B272B" w:rsidRDefault="00491AD3" w:rsidP="00E85968">
      <w:pPr>
        <w:pStyle w:val="RTAbody"/>
        <w:numPr>
          <w:ilvl w:val="0"/>
          <w:numId w:val="92"/>
        </w:numPr>
        <w:rPr>
          <w:rFonts w:ascii="Arial" w:hAnsi="Arial" w:cs="Arial"/>
          <w:sz w:val="21"/>
          <w:szCs w:val="21"/>
        </w:rPr>
      </w:pPr>
      <w:r w:rsidRPr="001B272B">
        <w:rPr>
          <w:rFonts w:ascii="Arial" w:hAnsi="Arial" w:cs="Arial"/>
          <w:sz w:val="21"/>
          <w:szCs w:val="21"/>
        </w:rPr>
        <w:t>To provide protection of workers ,contractors  and visitors from passing traffic</w:t>
      </w:r>
    </w:p>
    <w:p w14:paraId="5B55D745" w14:textId="77777777" w:rsidR="00491AD3" w:rsidRPr="001B272B" w:rsidRDefault="00491AD3" w:rsidP="00E85968">
      <w:pPr>
        <w:pStyle w:val="RTAbody"/>
        <w:numPr>
          <w:ilvl w:val="0"/>
          <w:numId w:val="92"/>
        </w:numPr>
        <w:rPr>
          <w:rFonts w:ascii="Arial" w:hAnsi="Arial" w:cs="Arial"/>
          <w:sz w:val="21"/>
          <w:szCs w:val="21"/>
        </w:rPr>
      </w:pPr>
      <w:r w:rsidRPr="001B272B">
        <w:rPr>
          <w:rFonts w:ascii="Arial" w:hAnsi="Arial" w:cs="Arial"/>
          <w:sz w:val="21"/>
          <w:szCs w:val="21"/>
        </w:rPr>
        <w:t>To allow safe maintenance to the site for the cleaning of roads and drains etc.</w:t>
      </w:r>
    </w:p>
    <w:p w14:paraId="5B55D746" w14:textId="77777777" w:rsidR="00491AD3" w:rsidRPr="001B272B" w:rsidRDefault="00491AD3" w:rsidP="00E85968">
      <w:pPr>
        <w:pStyle w:val="RTAbody"/>
        <w:numPr>
          <w:ilvl w:val="0"/>
          <w:numId w:val="92"/>
        </w:numPr>
        <w:ind w:left="870"/>
        <w:rPr>
          <w:rFonts w:ascii="Arial" w:hAnsi="Arial" w:cs="Arial"/>
          <w:sz w:val="21"/>
          <w:szCs w:val="21"/>
        </w:rPr>
      </w:pPr>
      <w:r w:rsidRPr="001B272B">
        <w:rPr>
          <w:rFonts w:ascii="Arial" w:hAnsi="Arial" w:cs="Arial"/>
          <w:sz w:val="21"/>
          <w:szCs w:val="21"/>
        </w:rPr>
        <w:t>The provision for access and egress to worksites located within the limits of the Waste Transfer Station</w:t>
      </w:r>
    </w:p>
    <w:p w14:paraId="5B55D747" w14:textId="77777777" w:rsidR="00491AD3" w:rsidRPr="001B272B" w:rsidRDefault="00491AD3" w:rsidP="00491AD3">
      <w:pPr>
        <w:pStyle w:val="Heading2"/>
        <w:rPr>
          <w:rFonts w:cs="Arial"/>
          <w:sz w:val="21"/>
          <w:szCs w:val="21"/>
        </w:rPr>
      </w:pPr>
      <w:r w:rsidRPr="001B272B">
        <w:rPr>
          <w:rFonts w:cs="Arial"/>
          <w:sz w:val="21"/>
          <w:szCs w:val="21"/>
        </w:rPr>
        <w:t>Gainsborough Waste Transfer Stations Objectives</w:t>
      </w:r>
    </w:p>
    <w:p w14:paraId="5B55D748" w14:textId="0B252133" w:rsidR="00491AD3" w:rsidRPr="001B272B" w:rsidRDefault="002506C3" w:rsidP="00491AD3">
      <w:pPr>
        <w:pStyle w:val="RTAbody"/>
        <w:rPr>
          <w:rFonts w:ascii="Arial" w:hAnsi="Arial" w:cs="Arial"/>
          <w:sz w:val="21"/>
          <w:szCs w:val="21"/>
          <w:highlight w:val="yellow"/>
        </w:rPr>
      </w:pPr>
      <w:r w:rsidRPr="001B272B">
        <w:rPr>
          <w:rFonts w:ascii="Arial" w:hAnsi="Arial" w:cs="Arial"/>
          <w:sz w:val="21"/>
          <w:szCs w:val="21"/>
        </w:rPr>
        <w:t>Objectives</w:t>
      </w:r>
      <w:r w:rsidR="00491AD3" w:rsidRPr="001B272B">
        <w:rPr>
          <w:rFonts w:ascii="Arial" w:hAnsi="Arial" w:cs="Arial"/>
          <w:sz w:val="21"/>
          <w:szCs w:val="21"/>
        </w:rPr>
        <w:t xml:space="preserve"> with respect to the Traffic Management Plan (“TMP”) are to:</w:t>
      </w:r>
    </w:p>
    <w:p w14:paraId="5B55D749" w14:textId="77777777" w:rsidR="00491AD3" w:rsidRPr="001B272B" w:rsidRDefault="00491AD3" w:rsidP="00491AD3">
      <w:pPr>
        <w:pStyle w:val="RTAbultDOUBLE"/>
        <w:rPr>
          <w:rFonts w:ascii="Arial" w:hAnsi="Arial" w:cs="Arial"/>
          <w:sz w:val="21"/>
          <w:szCs w:val="21"/>
        </w:rPr>
      </w:pPr>
      <w:r w:rsidRPr="001B272B">
        <w:rPr>
          <w:rFonts w:ascii="Arial" w:hAnsi="Arial" w:cs="Arial"/>
          <w:sz w:val="21"/>
          <w:szCs w:val="21"/>
        </w:rPr>
        <w:t>Ensure the safety of its employees, contractors, visitors, and traffic</w:t>
      </w:r>
    </w:p>
    <w:p w14:paraId="5B55D74A" w14:textId="77777777" w:rsidR="00491AD3" w:rsidRPr="001B272B" w:rsidRDefault="00491AD3" w:rsidP="00491AD3">
      <w:pPr>
        <w:pStyle w:val="RTAbultDOUBLE"/>
        <w:rPr>
          <w:rFonts w:ascii="Arial" w:hAnsi="Arial" w:cs="Arial"/>
          <w:sz w:val="21"/>
          <w:szCs w:val="21"/>
        </w:rPr>
      </w:pPr>
      <w:r w:rsidRPr="001B272B">
        <w:rPr>
          <w:rFonts w:ascii="Arial" w:hAnsi="Arial" w:cs="Arial"/>
          <w:sz w:val="21"/>
          <w:szCs w:val="21"/>
        </w:rPr>
        <w:t xml:space="preserve">Safe loading and tipping of materials in the reception hall </w:t>
      </w:r>
    </w:p>
    <w:p w14:paraId="5B55D74B" w14:textId="77777777" w:rsidR="00491AD3" w:rsidRPr="001B272B" w:rsidRDefault="00491AD3" w:rsidP="00491AD3">
      <w:pPr>
        <w:pStyle w:val="RTAbultDOUBLE"/>
        <w:rPr>
          <w:rFonts w:ascii="Arial" w:hAnsi="Arial" w:cs="Arial"/>
          <w:sz w:val="21"/>
          <w:szCs w:val="21"/>
        </w:rPr>
      </w:pPr>
      <w:r w:rsidRPr="001B272B">
        <w:rPr>
          <w:rFonts w:ascii="Arial" w:hAnsi="Arial" w:cs="Arial"/>
          <w:sz w:val="21"/>
          <w:szCs w:val="21"/>
        </w:rPr>
        <w:t>Keep traffic delays to a minimum</w:t>
      </w:r>
    </w:p>
    <w:p w14:paraId="5B55D74C" w14:textId="77777777" w:rsidR="00491AD3" w:rsidRPr="001B272B" w:rsidRDefault="00491AD3" w:rsidP="00491AD3">
      <w:pPr>
        <w:pStyle w:val="RTAbultDOUBLE"/>
        <w:rPr>
          <w:rFonts w:ascii="Arial" w:hAnsi="Arial" w:cs="Arial"/>
          <w:sz w:val="21"/>
          <w:szCs w:val="21"/>
        </w:rPr>
      </w:pPr>
      <w:r w:rsidRPr="001B272B">
        <w:rPr>
          <w:rFonts w:ascii="Arial" w:hAnsi="Arial" w:cs="Arial"/>
          <w:sz w:val="21"/>
          <w:szCs w:val="21"/>
        </w:rPr>
        <w:t>Maintain satisfactory site access and egress</w:t>
      </w:r>
    </w:p>
    <w:p w14:paraId="5B55D74D" w14:textId="77777777" w:rsidR="00491AD3" w:rsidRPr="001B272B" w:rsidRDefault="00491AD3" w:rsidP="00491AD3">
      <w:pPr>
        <w:pStyle w:val="RTAbultDOUBLE"/>
        <w:rPr>
          <w:rFonts w:ascii="Arial" w:hAnsi="Arial" w:cs="Arial"/>
          <w:sz w:val="21"/>
          <w:szCs w:val="21"/>
        </w:rPr>
      </w:pPr>
      <w:r w:rsidRPr="001B272B">
        <w:rPr>
          <w:rFonts w:ascii="Arial" w:hAnsi="Arial" w:cs="Arial"/>
          <w:sz w:val="21"/>
          <w:szCs w:val="21"/>
        </w:rPr>
        <w:t>Minimise disruption to businesses</w:t>
      </w:r>
    </w:p>
    <w:p w14:paraId="5B55D74E" w14:textId="77777777" w:rsidR="00491AD3" w:rsidRPr="001B272B" w:rsidRDefault="00491AD3" w:rsidP="00491AD3">
      <w:pPr>
        <w:pStyle w:val="RTAbultDOUBLE"/>
        <w:rPr>
          <w:rFonts w:ascii="Arial" w:hAnsi="Arial" w:cs="Arial"/>
          <w:sz w:val="21"/>
          <w:szCs w:val="21"/>
        </w:rPr>
      </w:pPr>
      <w:r w:rsidRPr="001B272B">
        <w:rPr>
          <w:rFonts w:ascii="Arial" w:hAnsi="Arial" w:cs="Arial"/>
          <w:sz w:val="21"/>
          <w:szCs w:val="21"/>
        </w:rPr>
        <w:t xml:space="preserve">When required, obtain approvals and licenses such as Waste Transfer Notes, Permits to tip etc. Method statements, Risk assessments </w:t>
      </w:r>
    </w:p>
    <w:p w14:paraId="5B55D74F" w14:textId="77777777" w:rsidR="00491AD3" w:rsidRPr="001B272B" w:rsidRDefault="00491AD3" w:rsidP="00491AD3">
      <w:pPr>
        <w:pStyle w:val="RTAbultDOUBLE"/>
        <w:rPr>
          <w:rFonts w:ascii="Arial" w:hAnsi="Arial" w:cs="Arial"/>
          <w:sz w:val="21"/>
          <w:szCs w:val="21"/>
        </w:rPr>
      </w:pPr>
      <w:r w:rsidRPr="001B272B">
        <w:rPr>
          <w:rFonts w:ascii="Arial" w:hAnsi="Arial" w:cs="Arial"/>
          <w:sz w:val="21"/>
          <w:szCs w:val="21"/>
        </w:rPr>
        <w:t>Minimise disturbance to the environment</w:t>
      </w:r>
    </w:p>
    <w:p w14:paraId="5B55D750" w14:textId="77777777" w:rsidR="00491AD3" w:rsidRPr="001B272B" w:rsidRDefault="00491AD3" w:rsidP="00491AD3">
      <w:pPr>
        <w:pStyle w:val="RTAbultDOUBLE"/>
        <w:rPr>
          <w:rFonts w:ascii="Arial" w:hAnsi="Arial" w:cs="Arial"/>
          <w:sz w:val="21"/>
          <w:szCs w:val="21"/>
        </w:rPr>
      </w:pPr>
      <w:r w:rsidRPr="001B272B">
        <w:rPr>
          <w:rFonts w:ascii="Arial" w:hAnsi="Arial" w:cs="Arial"/>
          <w:sz w:val="21"/>
          <w:szCs w:val="21"/>
        </w:rPr>
        <w:t xml:space="preserve">Meet the requirements of Traffic management plan </w:t>
      </w:r>
    </w:p>
    <w:p w14:paraId="5B55D751" w14:textId="77777777" w:rsidR="00491AD3" w:rsidRPr="001B272B" w:rsidRDefault="001B272B" w:rsidP="00491AD3">
      <w:pPr>
        <w:pStyle w:val="Heading1"/>
        <w:pBdr>
          <w:bottom w:val="single" w:sz="12" w:space="1" w:color="999999"/>
        </w:pBdr>
        <w:tabs>
          <w:tab w:val="num" w:pos="417"/>
        </w:tabs>
        <w:spacing w:before="320" w:after="240" w:line="276" w:lineRule="auto"/>
        <w:ind w:left="417" w:hanging="360"/>
        <w:jc w:val="left"/>
        <w:rPr>
          <w:rFonts w:ascii="Arial" w:hAnsi="Arial" w:cs="Arial"/>
          <w:sz w:val="21"/>
          <w:szCs w:val="21"/>
        </w:rPr>
      </w:pPr>
      <w:r>
        <w:rPr>
          <w:rFonts w:ascii="Arial" w:hAnsi="Arial" w:cs="Arial"/>
          <w:sz w:val="21"/>
          <w:szCs w:val="21"/>
        </w:rPr>
        <w:t>2.</w:t>
      </w:r>
      <w:r>
        <w:rPr>
          <w:rFonts w:ascii="Arial" w:hAnsi="Arial" w:cs="Arial"/>
          <w:sz w:val="21"/>
          <w:szCs w:val="21"/>
        </w:rPr>
        <w:tab/>
      </w:r>
      <w:r w:rsidR="00491AD3" w:rsidRPr="001B272B">
        <w:rPr>
          <w:rFonts w:ascii="Arial" w:hAnsi="Arial" w:cs="Arial"/>
          <w:sz w:val="21"/>
          <w:szCs w:val="21"/>
        </w:rPr>
        <w:t>Management of the TMP</w:t>
      </w:r>
    </w:p>
    <w:p w14:paraId="5B55D752" w14:textId="77777777" w:rsidR="00491AD3" w:rsidRPr="001B272B" w:rsidRDefault="00491AD3" w:rsidP="00491AD3">
      <w:pPr>
        <w:pStyle w:val="RTAbody"/>
        <w:rPr>
          <w:rFonts w:ascii="Arial" w:hAnsi="Arial" w:cs="Arial"/>
          <w:sz w:val="21"/>
          <w:szCs w:val="21"/>
        </w:rPr>
      </w:pPr>
      <w:r w:rsidRPr="001B272B">
        <w:rPr>
          <w:rFonts w:ascii="Arial" w:hAnsi="Arial" w:cs="Arial"/>
          <w:sz w:val="21"/>
          <w:szCs w:val="21"/>
        </w:rPr>
        <w:t xml:space="preserve">Gainsborough Waste Transfer Station will provide people, materials, resources and systems to safely perform the services including related traffic management.  </w:t>
      </w:r>
    </w:p>
    <w:p w14:paraId="5B55D753" w14:textId="4266121C" w:rsidR="00491AD3" w:rsidRPr="001B272B" w:rsidRDefault="00491AD3" w:rsidP="00491AD3">
      <w:pPr>
        <w:pStyle w:val="RTAbody"/>
        <w:rPr>
          <w:rFonts w:ascii="Arial" w:hAnsi="Arial" w:cs="Arial"/>
          <w:sz w:val="21"/>
          <w:szCs w:val="21"/>
        </w:rPr>
      </w:pPr>
      <w:r w:rsidRPr="001B272B">
        <w:rPr>
          <w:rFonts w:ascii="Arial" w:hAnsi="Arial" w:cs="Arial"/>
          <w:sz w:val="21"/>
          <w:szCs w:val="21"/>
        </w:rPr>
        <w:t xml:space="preserve">Gainsborough Waste Transfer </w:t>
      </w:r>
      <w:r w:rsidR="002506C3" w:rsidRPr="001B272B">
        <w:rPr>
          <w:rFonts w:ascii="Arial" w:hAnsi="Arial" w:cs="Arial"/>
          <w:sz w:val="21"/>
          <w:szCs w:val="21"/>
        </w:rPr>
        <w:t>Station will</w:t>
      </w:r>
      <w:r w:rsidRPr="001B272B">
        <w:rPr>
          <w:rFonts w:ascii="Arial" w:hAnsi="Arial" w:cs="Arial"/>
          <w:sz w:val="21"/>
          <w:szCs w:val="21"/>
        </w:rPr>
        <w:t xml:space="preserve"> ensure that the site staff </w:t>
      </w:r>
      <w:proofErr w:type="gramStart"/>
      <w:r w:rsidRPr="001B272B">
        <w:rPr>
          <w:rFonts w:ascii="Arial" w:hAnsi="Arial" w:cs="Arial"/>
          <w:sz w:val="21"/>
          <w:szCs w:val="21"/>
        </w:rPr>
        <w:t>will  be</w:t>
      </w:r>
      <w:proofErr w:type="gramEnd"/>
      <w:r w:rsidRPr="001B272B">
        <w:rPr>
          <w:rFonts w:ascii="Arial" w:hAnsi="Arial" w:cs="Arial"/>
          <w:sz w:val="21"/>
          <w:szCs w:val="21"/>
        </w:rPr>
        <w:t xml:space="preserve"> competent, experienced and qualified to carry out the services.</w:t>
      </w:r>
    </w:p>
    <w:p w14:paraId="5B55D754" w14:textId="52B15595" w:rsidR="00491AD3" w:rsidRDefault="00491AD3" w:rsidP="00491AD3">
      <w:pPr>
        <w:pStyle w:val="RTAbody"/>
        <w:spacing w:after="360"/>
        <w:rPr>
          <w:rFonts w:ascii="Arial" w:hAnsi="Arial" w:cs="Arial"/>
          <w:sz w:val="21"/>
          <w:szCs w:val="21"/>
        </w:rPr>
      </w:pPr>
      <w:r w:rsidRPr="001B272B">
        <w:rPr>
          <w:rFonts w:ascii="Arial" w:hAnsi="Arial" w:cs="Arial"/>
          <w:sz w:val="21"/>
          <w:szCs w:val="21"/>
        </w:rPr>
        <w:lastRenderedPageBreak/>
        <w:t xml:space="preserve">The Gainsborough Waste Transfer </w:t>
      </w:r>
      <w:r w:rsidR="002506C3" w:rsidRPr="001B272B">
        <w:rPr>
          <w:rFonts w:ascii="Arial" w:hAnsi="Arial" w:cs="Arial"/>
          <w:sz w:val="21"/>
          <w:szCs w:val="21"/>
        </w:rPr>
        <w:t>Station Organisational</w:t>
      </w:r>
      <w:r w:rsidRPr="001B272B">
        <w:rPr>
          <w:rFonts w:ascii="Arial" w:hAnsi="Arial" w:cs="Arial"/>
          <w:sz w:val="21"/>
          <w:szCs w:val="21"/>
        </w:rPr>
        <w:t xml:space="preserve"> Chart and the people holding the positions are shown in the Site Management Plan</w:t>
      </w:r>
    </w:p>
    <w:p w14:paraId="5B55D755" w14:textId="77777777" w:rsidR="001B272B" w:rsidRPr="001B272B" w:rsidRDefault="001B272B" w:rsidP="001B272B">
      <w:pPr>
        <w:pStyle w:val="Heading1"/>
        <w:pBdr>
          <w:bottom w:val="single" w:sz="12" w:space="1" w:color="999999"/>
        </w:pBdr>
        <w:spacing w:before="320" w:after="240" w:line="276" w:lineRule="auto"/>
        <w:jc w:val="left"/>
        <w:rPr>
          <w:rFonts w:ascii="Arial" w:hAnsi="Arial" w:cs="Arial"/>
          <w:sz w:val="21"/>
          <w:szCs w:val="21"/>
        </w:rPr>
      </w:pPr>
      <w:r w:rsidRPr="001B272B">
        <w:rPr>
          <w:rFonts w:ascii="Arial" w:hAnsi="Arial" w:cs="Arial"/>
          <w:sz w:val="21"/>
          <w:szCs w:val="21"/>
        </w:rPr>
        <w:t>3.</w:t>
      </w:r>
      <w:r w:rsidRPr="001B272B">
        <w:rPr>
          <w:rFonts w:ascii="Arial" w:hAnsi="Arial" w:cs="Arial"/>
          <w:sz w:val="21"/>
          <w:szCs w:val="21"/>
        </w:rPr>
        <w:tab/>
        <w:t>Implementation</w:t>
      </w:r>
    </w:p>
    <w:p w14:paraId="5B55D756" w14:textId="737613D5" w:rsidR="001B272B" w:rsidRPr="001B272B" w:rsidRDefault="001B272B" w:rsidP="001B272B">
      <w:pPr>
        <w:pStyle w:val="RTAbody"/>
        <w:rPr>
          <w:rFonts w:ascii="Arial" w:hAnsi="Arial" w:cs="Arial"/>
          <w:sz w:val="21"/>
          <w:szCs w:val="21"/>
        </w:rPr>
      </w:pPr>
      <w:r w:rsidRPr="001B272B">
        <w:rPr>
          <w:rFonts w:ascii="Arial" w:hAnsi="Arial" w:cs="Arial"/>
          <w:sz w:val="21"/>
          <w:szCs w:val="21"/>
        </w:rPr>
        <w:t xml:space="preserve">Traffic Management for sites will be in accordance with the Traffic Management Plan </w:t>
      </w:r>
      <w:r w:rsidR="002506C3" w:rsidRPr="001B272B">
        <w:rPr>
          <w:rFonts w:ascii="Arial" w:hAnsi="Arial" w:cs="Arial"/>
          <w:sz w:val="21"/>
          <w:szCs w:val="21"/>
        </w:rPr>
        <w:t>and modified</w:t>
      </w:r>
      <w:r w:rsidRPr="001B272B">
        <w:rPr>
          <w:rFonts w:ascii="Arial" w:hAnsi="Arial" w:cs="Arial"/>
          <w:sz w:val="21"/>
          <w:szCs w:val="21"/>
        </w:rPr>
        <w:t xml:space="preserve"> to site conditions if and when required. All visitors, drivers and contractors will undergo a Pre site entry induction. </w:t>
      </w:r>
    </w:p>
    <w:p w14:paraId="5B55D757" w14:textId="77777777" w:rsidR="001B272B" w:rsidRPr="001B272B" w:rsidRDefault="001B272B" w:rsidP="001B272B">
      <w:pPr>
        <w:pStyle w:val="Heading1"/>
        <w:pBdr>
          <w:bottom w:val="single" w:sz="12" w:space="1" w:color="999999"/>
        </w:pBdr>
        <w:spacing w:before="320" w:after="240" w:line="276" w:lineRule="auto"/>
        <w:jc w:val="left"/>
        <w:rPr>
          <w:rFonts w:ascii="Arial" w:hAnsi="Arial" w:cs="Arial"/>
          <w:sz w:val="21"/>
          <w:szCs w:val="21"/>
        </w:rPr>
      </w:pPr>
      <w:r w:rsidRPr="001B272B">
        <w:rPr>
          <w:rFonts w:ascii="Arial" w:hAnsi="Arial" w:cs="Arial"/>
          <w:sz w:val="21"/>
          <w:szCs w:val="21"/>
        </w:rPr>
        <w:t>4.</w:t>
      </w:r>
      <w:r w:rsidRPr="001B272B">
        <w:rPr>
          <w:rFonts w:ascii="Arial" w:hAnsi="Arial" w:cs="Arial"/>
          <w:sz w:val="21"/>
          <w:szCs w:val="21"/>
        </w:rPr>
        <w:tab/>
        <w:t>Traffic Control Plans</w:t>
      </w:r>
    </w:p>
    <w:p w14:paraId="5B55D758" w14:textId="77777777" w:rsidR="001B272B" w:rsidRPr="001B272B" w:rsidRDefault="001B272B" w:rsidP="001B272B">
      <w:pPr>
        <w:pStyle w:val="RTAbody"/>
        <w:rPr>
          <w:rFonts w:ascii="Arial" w:hAnsi="Arial" w:cs="Arial"/>
          <w:sz w:val="21"/>
          <w:szCs w:val="21"/>
        </w:rPr>
      </w:pPr>
      <w:r w:rsidRPr="001B272B">
        <w:rPr>
          <w:rFonts w:ascii="Arial" w:hAnsi="Arial" w:cs="Arial"/>
          <w:sz w:val="21"/>
          <w:szCs w:val="21"/>
        </w:rPr>
        <w:t xml:space="preserve">Gainsborough Waste Transfer Station will implement approved Traffic Control measures for any occurrences which disrupt free traffic movement. These measures will include Traffic Control Plans (“TCP”) and Vehicle Movement Plans. Cooperation and communication between the site and all other users is deemed as critical for the continued safe implementation of the traffic management plan. Any alteration will be briefed to all parties concerned. </w:t>
      </w:r>
    </w:p>
    <w:p w14:paraId="5B55D759" w14:textId="77777777" w:rsidR="001B272B" w:rsidRPr="001B272B" w:rsidRDefault="001B272B" w:rsidP="001B272B">
      <w:pPr>
        <w:pStyle w:val="Heading2"/>
        <w:spacing w:before="120"/>
        <w:jc w:val="left"/>
        <w:rPr>
          <w:rFonts w:cs="Arial"/>
          <w:sz w:val="21"/>
          <w:szCs w:val="21"/>
        </w:rPr>
      </w:pPr>
      <w:r w:rsidRPr="001B272B">
        <w:rPr>
          <w:rFonts w:cs="Arial"/>
          <w:sz w:val="21"/>
          <w:szCs w:val="21"/>
        </w:rPr>
        <w:t>4.1Emergency Response</w:t>
      </w:r>
    </w:p>
    <w:p w14:paraId="5B55D75A" w14:textId="77777777" w:rsidR="001B272B" w:rsidRPr="001B272B" w:rsidRDefault="001B272B" w:rsidP="001B272B">
      <w:pPr>
        <w:rPr>
          <w:rFonts w:ascii="Arial" w:hAnsi="Arial" w:cs="Arial"/>
        </w:rPr>
      </w:pPr>
    </w:p>
    <w:p w14:paraId="5B55D75B" w14:textId="6A423EBB" w:rsidR="001B272B" w:rsidRPr="001B272B" w:rsidRDefault="001B272B" w:rsidP="001B272B">
      <w:pPr>
        <w:pStyle w:val="RTAbody"/>
        <w:rPr>
          <w:rFonts w:ascii="Arial" w:hAnsi="Arial" w:cs="Arial"/>
          <w:color w:val="000000"/>
          <w:sz w:val="21"/>
          <w:szCs w:val="21"/>
        </w:rPr>
      </w:pPr>
      <w:r w:rsidRPr="001B272B">
        <w:rPr>
          <w:rFonts w:ascii="Arial" w:hAnsi="Arial" w:cs="Arial"/>
          <w:sz w:val="21"/>
          <w:szCs w:val="21"/>
        </w:rPr>
        <w:t xml:space="preserve">Gainsborough Waste Transfer </w:t>
      </w:r>
      <w:r w:rsidR="002506C3" w:rsidRPr="001B272B">
        <w:rPr>
          <w:rFonts w:ascii="Arial" w:hAnsi="Arial" w:cs="Arial"/>
          <w:sz w:val="21"/>
          <w:szCs w:val="21"/>
        </w:rPr>
        <w:t>Station will</w:t>
      </w:r>
      <w:r w:rsidRPr="001B272B">
        <w:rPr>
          <w:rFonts w:ascii="Arial" w:hAnsi="Arial" w:cs="Arial"/>
          <w:color w:val="000000"/>
          <w:sz w:val="21"/>
          <w:szCs w:val="21"/>
        </w:rPr>
        <w:t xml:space="preserve"> provide traffic control for emergencies such as fires, accidents and spillages. The site traffic management for these events </w:t>
      </w:r>
      <w:r w:rsidR="002506C3" w:rsidRPr="001B272B">
        <w:rPr>
          <w:rFonts w:ascii="Arial" w:hAnsi="Arial" w:cs="Arial"/>
          <w:color w:val="000000"/>
          <w:sz w:val="21"/>
          <w:szCs w:val="21"/>
        </w:rPr>
        <w:t>will be</w:t>
      </w:r>
      <w:r w:rsidRPr="001B272B">
        <w:rPr>
          <w:rFonts w:ascii="Arial" w:hAnsi="Arial" w:cs="Arial"/>
          <w:color w:val="000000"/>
          <w:sz w:val="21"/>
          <w:szCs w:val="21"/>
        </w:rPr>
        <w:t xml:space="preserve"> assed and enforced as required adjusting traffic </w:t>
      </w:r>
      <w:r w:rsidR="002506C3" w:rsidRPr="001B272B">
        <w:rPr>
          <w:rFonts w:ascii="Arial" w:hAnsi="Arial" w:cs="Arial"/>
          <w:color w:val="000000"/>
          <w:sz w:val="21"/>
          <w:szCs w:val="21"/>
        </w:rPr>
        <w:t>management as</w:t>
      </w:r>
      <w:r w:rsidRPr="001B272B">
        <w:rPr>
          <w:rFonts w:ascii="Arial" w:hAnsi="Arial" w:cs="Arial"/>
          <w:color w:val="000000"/>
          <w:sz w:val="21"/>
          <w:szCs w:val="21"/>
        </w:rPr>
        <w:t xml:space="preserve"> needed to suit the site conditions. Procedures for any emergency can be found in the site emergency plan and in the emergency pack held in the weighbridge office </w:t>
      </w:r>
    </w:p>
    <w:p w14:paraId="5B55D75C" w14:textId="77777777" w:rsidR="001B272B" w:rsidRPr="001B272B" w:rsidRDefault="001B272B" w:rsidP="00E85968">
      <w:pPr>
        <w:pStyle w:val="Heading2"/>
        <w:numPr>
          <w:ilvl w:val="1"/>
          <w:numId w:val="93"/>
        </w:numPr>
        <w:spacing w:before="120" w:line="276" w:lineRule="auto"/>
        <w:jc w:val="left"/>
        <w:rPr>
          <w:rFonts w:cs="Arial"/>
          <w:sz w:val="21"/>
          <w:szCs w:val="21"/>
        </w:rPr>
      </w:pPr>
      <w:r w:rsidRPr="001B272B">
        <w:rPr>
          <w:rFonts w:cs="Arial"/>
          <w:sz w:val="21"/>
          <w:szCs w:val="21"/>
        </w:rPr>
        <w:t>Fire</w:t>
      </w:r>
    </w:p>
    <w:p w14:paraId="5B55D75D" w14:textId="77777777" w:rsidR="001B272B" w:rsidRPr="001B272B" w:rsidRDefault="001B272B" w:rsidP="001B272B">
      <w:pPr>
        <w:rPr>
          <w:rFonts w:ascii="Arial" w:hAnsi="Arial" w:cs="Arial"/>
        </w:rPr>
      </w:pPr>
    </w:p>
    <w:p w14:paraId="5B55D75E" w14:textId="77777777" w:rsidR="001B272B" w:rsidRPr="001B272B" w:rsidRDefault="001B272B" w:rsidP="001B272B">
      <w:pPr>
        <w:pStyle w:val="ListParagraph"/>
        <w:tabs>
          <w:tab w:val="left" w:pos="1050"/>
        </w:tabs>
        <w:ind w:left="0"/>
        <w:rPr>
          <w:rFonts w:ascii="Arial" w:hAnsi="Arial" w:cs="Arial"/>
          <w:sz w:val="21"/>
          <w:szCs w:val="21"/>
        </w:rPr>
      </w:pPr>
      <w:r w:rsidRPr="001B272B">
        <w:rPr>
          <w:rFonts w:ascii="Arial" w:hAnsi="Arial" w:cs="Arial"/>
          <w:sz w:val="21"/>
          <w:szCs w:val="21"/>
        </w:rPr>
        <w:t>In the event of a fire the fire alarm will be activated. The emergency services will be contacted immediately by the weighbridge operator. If it is safe to do so vehicles will be removed from the building and parked in a safe location, ensuring that access for the fire brigade is maintained both to the location of the fire and the lagoon.</w:t>
      </w:r>
    </w:p>
    <w:p w14:paraId="5B55D75F" w14:textId="77777777" w:rsidR="001B272B" w:rsidRPr="001B272B" w:rsidRDefault="001B272B" w:rsidP="001B272B">
      <w:pPr>
        <w:pStyle w:val="ListParagraph"/>
        <w:tabs>
          <w:tab w:val="left" w:pos="1050"/>
        </w:tabs>
        <w:ind w:left="0"/>
        <w:rPr>
          <w:rFonts w:ascii="Arial" w:hAnsi="Arial" w:cs="Arial"/>
          <w:sz w:val="21"/>
          <w:szCs w:val="21"/>
        </w:rPr>
      </w:pPr>
      <w:r w:rsidRPr="001B272B">
        <w:rPr>
          <w:rFonts w:ascii="Arial" w:hAnsi="Arial" w:cs="Arial"/>
          <w:sz w:val="21"/>
          <w:szCs w:val="21"/>
        </w:rPr>
        <w:t>Site staff will direct all persons on site to the fire assembly point.</w:t>
      </w:r>
    </w:p>
    <w:p w14:paraId="5B55D760" w14:textId="77777777" w:rsidR="001B272B" w:rsidRPr="001B272B" w:rsidRDefault="001B272B" w:rsidP="001B272B">
      <w:pPr>
        <w:pStyle w:val="ListParagraph"/>
        <w:tabs>
          <w:tab w:val="left" w:pos="1050"/>
        </w:tabs>
        <w:ind w:left="0"/>
        <w:rPr>
          <w:rFonts w:ascii="Arial" w:hAnsi="Arial" w:cs="Arial"/>
          <w:sz w:val="21"/>
          <w:szCs w:val="21"/>
        </w:rPr>
      </w:pPr>
    </w:p>
    <w:p w14:paraId="5B55D761" w14:textId="77777777" w:rsidR="001B272B" w:rsidRPr="001B272B" w:rsidRDefault="001B272B" w:rsidP="001B272B">
      <w:pPr>
        <w:pStyle w:val="ListParagraph"/>
        <w:tabs>
          <w:tab w:val="left" w:pos="1050"/>
        </w:tabs>
        <w:ind w:left="0"/>
        <w:rPr>
          <w:rFonts w:ascii="Arial" w:hAnsi="Arial" w:cs="Arial"/>
          <w:color w:val="FF0000"/>
          <w:sz w:val="21"/>
          <w:szCs w:val="21"/>
        </w:rPr>
      </w:pPr>
      <w:r w:rsidRPr="001B272B">
        <w:rPr>
          <w:rFonts w:ascii="Arial" w:hAnsi="Arial" w:cs="Arial"/>
          <w:color w:val="FF0000"/>
          <w:sz w:val="21"/>
          <w:szCs w:val="21"/>
        </w:rPr>
        <w:t>A GERDA box is situated on the office wall containing documents that will aid the emergency services in the event of an incident.</w:t>
      </w:r>
    </w:p>
    <w:p w14:paraId="5B55D762" w14:textId="77777777" w:rsidR="001B272B" w:rsidRPr="001B272B" w:rsidRDefault="001B272B" w:rsidP="001B272B">
      <w:pPr>
        <w:pStyle w:val="ListParagraph"/>
        <w:tabs>
          <w:tab w:val="left" w:pos="1050"/>
        </w:tabs>
        <w:ind w:left="0"/>
        <w:rPr>
          <w:rFonts w:ascii="Arial" w:hAnsi="Arial" w:cs="Arial"/>
          <w:sz w:val="21"/>
          <w:szCs w:val="21"/>
        </w:rPr>
      </w:pPr>
    </w:p>
    <w:p w14:paraId="5B55D763" w14:textId="77777777" w:rsidR="001B272B" w:rsidRPr="001B272B" w:rsidRDefault="001B272B" w:rsidP="001B272B">
      <w:pPr>
        <w:pStyle w:val="ListParagraph"/>
        <w:tabs>
          <w:tab w:val="left" w:pos="1050"/>
        </w:tabs>
        <w:ind w:left="0"/>
        <w:rPr>
          <w:rFonts w:ascii="Arial" w:hAnsi="Arial" w:cs="Arial"/>
          <w:b/>
          <w:sz w:val="21"/>
          <w:szCs w:val="21"/>
        </w:rPr>
      </w:pPr>
      <w:r w:rsidRPr="001B272B">
        <w:rPr>
          <w:rFonts w:ascii="Arial" w:hAnsi="Arial" w:cs="Arial"/>
          <w:b/>
          <w:sz w:val="21"/>
          <w:szCs w:val="21"/>
        </w:rPr>
        <w:t xml:space="preserve">4.3 Accident Reporting: </w:t>
      </w:r>
    </w:p>
    <w:p w14:paraId="5B55D764" w14:textId="77777777" w:rsidR="001B272B" w:rsidRPr="001B272B" w:rsidRDefault="001B272B" w:rsidP="001B272B">
      <w:pPr>
        <w:pStyle w:val="ListParagraph"/>
        <w:tabs>
          <w:tab w:val="left" w:pos="1050"/>
        </w:tabs>
        <w:ind w:left="0"/>
        <w:rPr>
          <w:rFonts w:ascii="Arial" w:hAnsi="Arial" w:cs="Arial"/>
          <w:b/>
          <w:sz w:val="21"/>
          <w:szCs w:val="21"/>
        </w:rPr>
      </w:pPr>
    </w:p>
    <w:p w14:paraId="5B55D765" w14:textId="53BB257B" w:rsidR="001B272B" w:rsidRPr="001B272B" w:rsidRDefault="001B272B" w:rsidP="001B272B">
      <w:pPr>
        <w:pStyle w:val="Heading1"/>
        <w:pBdr>
          <w:bottom w:val="single" w:sz="12" w:space="0" w:color="999999"/>
        </w:pBdr>
        <w:ind w:left="57"/>
        <w:rPr>
          <w:rFonts w:ascii="Arial" w:eastAsia="Calibri" w:hAnsi="Arial" w:cs="Arial"/>
          <w:sz w:val="21"/>
          <w:szCs w:val="21"/>
        </w:rPr>
      </w:pPr>
      <w:r w:rsidRPr="001B272B">
        <w:rPr>
          <w:rFonts w:ascii="Arial" w:eastAsia="Calibri" w:hAnsi="Arial" w:cs="Arial"/>
          <w:sz w:val="21"/>
          <w:szCs w:val="21"/>
        </w:rPr>
        <w:t xml:space="preserve">All accidents, </w:t>
      </w:r>
      <w:r w:rsidR="002506C3" w:rsidRPr="001B272B">
        <w:rPr>
          <w:rFonts w:ascii="Arial" w:eastAsia="Calibri" w:hAnsi="Arial" w:cs="Arial"/>
          <w:sz w:val="21"/>
          <w:szCs w:val="21"/>
        </w:rPr>
        <w:t>incidents</w:t>
      </w:r>
      <w:r w:rsidRPr="001B272B">
        <w:rPr>
          <w:rFonts w:ascii="Arial" w:eastAsia="Calibri" w:hAnsi="Arial" w:cs="Arial"/>
          <w:sz w:val="21"/>
          <w:szCs w:val="21"/>
        </w:rPr>
        <w:t xml:space="preserve"> and dangerous occurrences including near misses to reported to the site </w:t>
      </w:r>
      <w:r w:rsidRPr="001B272B">
        <w:rPr>
          <w:rFonts w:ascii="Arial" w:hAnsi="Arial" w:cs="Arial"/>
          <w:sz w:val="21"/>
          <w:szCs w:val="21"/>
        </w:rPr>
        <w:t>supervisor, who will fill in a PO£ and send it to the line manager.</w:t>
      </w:r>
      <w:r w:rsidRPr="001B272B">
        <w:rPr>
          <w:rFonts w:ascii="Arial" w:eastAsia="Calibri" w:hAnsi="Arial" w:cs="Arial"/>
          <w:sz w:val="21"/>
          <w:szCs w:val="21"/>
        </w:rPr>
        <w:t xml:space="preserve"> A first aider is present on site and first aid boxes </w:t>
      </w:r>
      <w:r w:rsidR="002506C3" w:rsidRPr="001B272B">
        <w:rPr>
          <w:rFonts w:ascii="Arial" w:eastAsia="Calibri" w:hAnsi="Arial" w:cs="Arial"/>
          <w:sz w:val="21"/>
          <w:szCs w:val="21"/>
        </w:rPr>
        <w:t>are situated</w:t>
      </w:r>
      <w:r w:rsidRPr="001B272B">
        <w:rPr>
          <w:rFonts w:ascii="Arial" w:eastAsia="Calibri" w:hAnsi="Arial" w:cs="Arial"/>
          <w:sz w:val="21"/>
          <w:szCs w:val="21"/>
        </w:rPr>
        <w:t xml:space="preserve"> in the weighbridge </w:t>
      </w:r>
      <w:r w:rsidRPr="001B272B">
        <w:rPr>
          <w:rFonts w:ascii="Arial" w:hAnsi="Arial" w:cs="Arial"/>
          <w:sz w:val="21"/>
          <w:szCs w:val="21"/>
        </w:rPr>
        <w:t>office and the tipping hall. All</w:t>
      </w:r>
      <w:r w:rsidRPr="001B272B">
        <w:rPr>
          <w:rFonts w:ascii="Arial" w:eastAsia="Calibri" w:hAnsi="Arial" w:cs="Arial"/>
          <w:sz w:val="21"/>
          <w:szCs w:val="21"/>
        </w:rPr>
        <w:t xml:space="preserve"> incidents and </w:t>
      </w:r>
      <w:proofErr w:type="gramStart"/>
      <w:r w:rsidRPr="001B272B">
        <w:rPr>
          <w:rFonts w:ascii="Arial" w:eastAsia="Calibri" w:hAnsi="Arial" w:cs="Arial"/>
          <w:sz w:val="21"/>
          <w:szCs w:val="21"/>
        </w:rPr>
        <w:t>accidents  will</w:t>
      </w:r>
      <w:proofErr w:type="gramEnd"/>
      <w:r w:rsidRPr="001B272B">
        <w:rPr>
          <w:rFonts w:ascii="Arial" w:eastAsia="Calibri" w:hAnsi="Arial" w:cs="Arial"/>
          <w:sz w:val="21"/>
          <w:szCs w:val="21"/>
        </w:rPr>
        <w:t xml:space="preserve"> be recorded and any persons involved in accidents </w:t>
      </w:r>
      <w:r w:rsidR="002506C3" w:rsidRPr="001B272B">
        <w:rPr>
          <w:rFonts w:ascii="Arial" w:eastAsia="Calibri" w:hAnsi="Arial" w:cs="Arial"/>
          <w:sz w:val="21"/>
          <w:szCs w:val="21"/>
        </w:rPr>
        <w:t>incidents</w:t>
      </w:r>
      <w:r w:rsidRPr="001B272B">
        <w:rPr>
          <w:rFonts w:ascii="Arial" w:eastAsia="Calibri" w:hAnsi="Arial" w:cs="Arial"/>
          <w:sz w:val="21"/>
          <w:szCs w:val="21"/>
        </w:rPr>
        <w:t xml:space="preserve"> and dangerous occurrences will be asked to assist in completing any documents that are required</w:t>
      </w:r>
    </w:p>
    <w:p w14:paraId="5B55D766" w14:textId="77777777" w:rsidR="001B272B" w:rsidRPr="001B272B" w:rsidRDefault="001B272B" w:rsidP="001B272B">
      <w:pPr>
        <w:pStyle w:val="Heading1"/>
        <w:pBdr>
          <w:bottom w:val="single" w:sz="12" w:space="5" w:color="999999"/>
        </w:pBdr>
        <w:spacing w:before="100" w:beforeAutospacing="1"/>
        <w:rPr>
          <w:rFonts w:ascii="Arial" w:eastAsia="Calibri" w:hAnsi="Arial" w:cs="Arial"/>
          <w:b/>
          <w:sz w:val="21"/>
          <w:szCs w:val="21"/>
        </w:rPr>
      </w:pPr>
      <w:r w:rsidRPr="001B272B">
        <w:rPr>
          <w:rFonts w:ascii="Arial" w:eastAsia="Calibri" w:hAnsi="Arial" w:cs="Arial"/>
          <w:sz w:val="21"/>
          <w:szCs w:val="21"/>
        </w:rPr>
        <w:t>4.4 Spillages:</w:t>
      </w:r>
    </w:p>
    <w:p w14:paraId="5B55D767" w14:textId="171250BA" w:rsidR="001B272B" w:rsidRPr="001B272B" w:rsidRDefault="001B272B" w:rsidP="001B272B">
      <w:pPr>
        <w:pStyle w:val="Heading1"/>
        <w:pBdr>
          <w:bottom w:val="single" w:sz="12" w:space="5" w:color="999999"/>
        </w:pBdr>
        <w:spacing w:before="100" w:beforeAutospacing="1"/>
        <w:rPr>
          <w:rFonts w:ascii="Arial" w:eastAsia="Calibri" w:hAnsi="Arial" w:cs="Arial"/>
          <w:sz w:val="21"/>
          <w:szCs w:val="21"/>
        </w:rPr>
      </w:pPr>
      <w:r w:rsidRPr="001B272B">
        <w:rPr>
          <w:rFonts w:ascii="Arial" w:eastAsia="Calibri" w:hAnsi="Arial" w:cs="Arial"/>
          <w:sz w:val="21"/>
          <w:szCs w:val="21"/>
        </w:rPr>
        <w:t xml:space="preserve">All spillages that occur on site will be reported </w:t>
      </w:r>
      <w:r w:rsidR="002506C3" w:rsidRPr="001B272B">
        <w:rPr>
          <w:rFonts w:ascii="Arial" w:eastAsia="Calibri" w:hAnsi="Arial" w:cs="Arial"/>
          <w:sz w:val="21"/>
          <w:szCs w:val="21"/>
        </w:rPr>
        <w:t>immediately</w:t>
      </w:r>
      <w:r w:rsidR="002506C3">
        <w:rPr>
          <w:rFonts w:ascii="Arial" w:eastAsia="Calibri" w:hAnsi="Arial" w:cs="Arial"/>
          <w:sz w:val="21"/>
          <w:szCs w:val="21"/>
        </w:rPr>
        <w:t xml:space="preserve"> to the site supervisor, </w:t>
      </w:r>
      <w:proofErr w:type="gramStart"/>
      <w:r w:rsidRPr="001B272B">
        <w:rPr>
          <w:rFonts w:ascii="Arial" w:eastAsia="Calibri" w:hAnsi="Arial" w:cs="Arial"/>
          <w:sz w:val="21"/>
          <w:szCs w:val="21"/>
        </w:rPr>
        <w:t>Who</w:t>
      </w:r>
      <w:proofErr w:type="gramEnd"/>
      <w:r w:rsidRPr="001B272B">
        <w:rPr>
          <w:rFonts w:ascii="Arial" w:eastAsia="Calibri" w:hAnsi="Arial" w:cs="Arial"/>
          <w:sz w:val="21"/>
          <w:szCs w:val="21"/>
        </w:rPr>
        <w:t xml:space="preserve"> will in turn decide the appropriate action to deal with the </w:t>
      </w:r>
      <w:r w:rsidR="002506C3" w:rsidRPr="001B272B">
        <w:rPr>
          <w:rFonts w:ascii="Arial" w:eastAsia="Calibri" w:hAnsi="Arial" w:cs="Arial"/>
          <w:sz w:val="21"/>
          <w:szCs w:val="21"/>
        </w:rPr>
        <w:t>occurrence. Emergency</w:t>
      </w:r>
      <w:r w:rsidRPr="001B272B">
        <w:rPr>
          <w:rFonts w:ascii="Arial" w:eastAsia="Calibri" w:hAnsi="Arial" w:cs="Arial"/>
          <w:sz w:val="21"/>
          <w:szCs w:val="21"/>
        </w:rPr>
        <w:t xml:space="preserve"> procedures for </w:t>
      </w:r>
      <w:r w:rsidR="002506C3" w:rsidRPr="001B272B">
        <w:rPr>
          <w:rFonts w:ascii="Arial" w:eastAsia="Calibri" w:hAnsi="Arial" w:cs="Arial"/>
          <w:sz w:val="21"/>
          <w:szCs w:val="21"/>
        </w:rPr>
        <w:t>environmental</w:t>
      </w:r>
      <w:r w:rsidRPr="001B272B">
        <w:rPr>
          <w:rFonts w:ascii="Arial" w:eastAsia="Calibri" w:hAnsi="Arial" w:cs="Arial"/>
          <w:sz w:val="21"/>
          <w:szCs w:val="21"/>
        </w:rPr>
        <w:t xml:space="preserve"> dangerous </w:t>
      </w:r>
      <w:r w:rsidR="002506C3" w:rsidRPr="001B272B">
        <w:rPr>
          <w:rFonts w:ascii="Arial" w:eastAsia="Calibri" w:hAnsi="Arial" w:cs="Arial"/>
          <w:sz w:val="21"/>
          <w:szCs w:val="21"/>
        </w:rPr>
        <w:t>occurrences</w:t>
      </w:r>
      <w:r w:rsidRPr="001B272B">
        <w:rPr>
          <w:rFonts w:ascii="Arial" w:eastAsia="Calibri" w:hAnsi="Arial" w:cs="Arial"/>
          <w:sz w:val="21"/>
          <w:szCs w:val="21"/>
        </w:rPr>
        <w:t xml:space="preserve"> can be found in the </w:t>
      </w:r>
      <w:r w:rsidR="002506C3" w:rsidRPr="001B272B">
        <w:rPr>
          <w:rFonts w:ascii="Arial" w:eastAsia="Calibri" w:hAnsi="Arial" w:cs="Arial"/>
          <w:sz w:val="21"/>
          <w:szCs w:val="21"/>
        </w:rPr>
        <w:t>Environmental</w:t>
      </w:r>
      <w:r w:rsidRPr="001B272B">
        <w:rPr>
          <w:rFonts w:ascii="Arial" w:eastAsia="Calibri" w:hAnsi="Arial" w:cs="Arial"/>
          <w:sz w:val="21"/>
          <w:szCs w:val="21"/>
        </w:rPr>
        <w:t xml:space="preserve"> plan held in the weighbridge office</w:t>
      </w:r>
    </w:p>
    <w:p w14:paraId="5B55D768" w14:textId="77777777" w:rsidR="004F0965" w:rsidRDefault="004F0965" w:rsidP="001B272B">
      <w:pPr>
        <w:pStyle w:val="RTAbody"/>
        <w:ind w:left="0"/>
        <w:rPr>
          <w:rFonts w:ascii="Arial" w:eastAsia="Calibri" w:hAnsi="Arial" w:cs="Arial"/>
          <w:b/>
          <w:sz w:val="21"/>
          <w:szCs w:val="21"/>
        </w:rPr>
      </w:pPr>
    </w:p>
    <w:p w14:paraId="5B55D769" w14:textId="77777777" w:rsidR="004F0965" w:rsidRDefault="004F0965" w:rsidP="001B272B">
      <w:pPr>
        <w:pStyle w:val="RTAbody"/>
        <w:ind w:left="0"/>
        <w:rPr>
          <w:rFonts w:ascii="Arial" w:eastAsia="Calibri" w:hAnsi="Arial" w:cs="Arial"/>
          <w:b/>
          <w:sz w:val="21"/>
          <w:szCs w:val="21"/>
        </w:rPr>
      </w:pPr>
    </w:p>
    <w:p w14:paraId="5B55D76A" w14:textId="77777777" w:rsidR="001B272B" w:rsidRPr="001B272B" w:rsidRDefault="001B272B" w:rsidP="001B272B">
      <w:pPr>
        <w:pStyle w:val="RTAbody"/>
        <w:ind w:left="0"/>
        <w:rPr>
          <w:rFonts w:ascii="Arial" w:eastAsia="Calibri" w:hAnsi="Arial" w:cs="Arial"/>
          <w:b/>
          <w:sz w:val="21"/>
          <w:szCs w:val="21"/>
        </w:rPr>
      </w:pPr>
      <w:r w:rsidRPr="001B272B">
        <w:rPr>
          <w:rFonts w:ascii="Arial" w:eastAsia="Calibri" w:hAnsi="Arial" w:cs="Arial"/>
          <w:b/>
          <w:sz w:val="21"/>
          <w:szCs w:val="21"/>
        </w:rPr>
        <w:lastRenderedPageBreak/>
        <w:t>4.5 Freezing and Slippery Conditions:</w:t>
      </w:r>
    </w:p>
    <w:p w14:paraId="5B55D76B" w14:textId="515C718A" w:rsidR="001B272B" w:rsidRPr="001B272B" w:rsidRDefault="001B272B" w:rsidP="001B272B">
      <w:pPr>
        <w:pStyle w:val="RTAbody"/>
        <w:rPr>
          <w:rFonts w:ascii="Arial" w:hAnsi="Arial" w:cs="Arial"/>
          <w:sz w:val="21"/>
          <w:szCs w:val="21"/>
        </w:rPr>
      </w:pPr>
      <w:r w:rsidRPr="001B272B">
        <w:rPr>
          <w:rFonts w:ascii="Arial" w:hAnsi="Arial" w:cs="Arial"/>
          <w:sz w:val="21"/>
          <w:szCs w:val="21"/>
        </w:rPr>
        <w:t xml:space="preserve">When the temperature is on or below freezing salt will be applied to the </w:t>
      </w:r>
      <w:r w:rsidR="002506C3" w:rsidRPr="001B272B">
        <w:rPr>
          <w:rFonts w:ascii="Arial" w:hAnsi="Arial" w:cs="Arial"/>
          <w:sz w:val="21"/>
          <w:szCs w:val="21"/>
        </w:rPr>
        <w:t>roads, weighbridge</w:t>
      </w:r>
      <w:r w:rsidRPr="001B272B">
        <w:rPr>
          <w:rFonts w:ascii="Arial" w:hAnsi="Arial" w:cs="Arial"/>
          <w:sz w:val="21"/>
          <w:szCs w:val="21"/>
        </w:rPr>
        <w:t xml:space="preserve"> and footpaths. Drivers will be made aware of the slippery conditions by the site putting out slippery surface signs. The weighbridge operator will also advise all drivers on the need for extra caution when entering the tipping hall if the floor is slippery. Tool box talks will be sent out to all users of the WTS when extra caution is required. The signed brief will be sent back to the WTS confirming the users understanding of the heightened risk.</w:t>
      </w:r>
    </w:p>
    <w:p w14:paraId="5B55D76C" w14:textId="77777777" w:rsidR="001B272B" w:rsidRPr="001B272B" w:rsidRDefault="001B272B" w:rsidP="001B272B">
      <w:pPr>
        <w:pStyle w:val="Heading1"/>
        <w:pBdr>
          <w:bottom w:val="single" w:sz="12" w:space="3" w:color="999999"/>
        </w:pBdr>
        <w:ind w:left="57"/>
        <w:rPr>
          <w:rFonts w:ascii="Arial" w:hAnsi="Arial" w:cs="Arial"/>
          <w:b/>
          <w:sz w:val="21"/>
          <w:szCs w:val="21"/>
        </w:rPr>
      </w:pPr>
      <w:r w:rsidRPr="001B272B">
        <w:rPr>
          <w:rFonts w:ascii="Arial" w:hAnsi="Arial" w:cs="Arial"/>
          <w:b/>
          <w:sz w:val="21"/>
          <w:szCs w:val="21"/>
        </w:rPr>
        <w:t>5.</w:t>
      </w:r>
      <w:r>
        <w:rPr>
          <w:rFonts w:ascii="Arial" w:hAnsi="Arial" w:cs="Arial"/>
          <w:b/>
          <w:sz w:val="21"/>
          <w:szCs w:val="21"/>
        </w:rPr>
        <w:tab/>
      </w:r>
      <w:r w:rsidRPr="001B272B">
        <w:rPr>
          <w:rFonts w:ascii="Arial" w:hAnsi="Arial" w:cs="Arial"/>
          <w:b/>
          <w:sz w:val="21"/>
          <w:szCs w:val="21"/>
        </w:rPr>
        <w:t>Responsibilities</w:t>
      </w:r>
    </w:p>
    <w:p w14:paraId="5B55D76D" w14:textId="77777777" w:rsidR="001B272B" w:rsidRPr="001B272B" w:rsidRDefault="001B272B" w:rsidP="001B272B">
      <w:pPr>
        <w:pStyle w:val="RTAbody"/>
        <w:rPr>
          <w:rFonts w:ascii="Arial" w:hAnsi="Arial" w:cs="Arial"/>
          <w:sz w:val="21"/>
          <w:szCs w:val="21"/>
        </w:rPr>
      </w:pPr>
      <w:r w:rsidRPr="001B272B">
        <w:rPr>
          <w:rFonts w:ascii="Arial" w:hAnsi="Arial" w:cs="Arial"/>
          <w:sz w:val="21"/>
          <w:szCs w:val="21"/>
        </w:rPr>
        <w:t>The principle responsibilities and authorities of Council staff with respect to traffic management are:</w:t>
      </w:r>
    </w:p>
    <w:p w14:paraId="5B55D76E" w14:textId="77777777" w:rsidR="001B272B" w:rsidRPr="001B272B" w:rsidRDefault="001B272B" w:rsidP="001B272B">
      <w:pPr>
        <w:pStyle w:val="Heading2"/>
        <w:jc w:val="left"/>
        <w:rPr>
          <w:rFonts w:cs="Arial"/>
          <w:sz w:val="21"/>
          <w:szCs w:val="21"/>
        </w:rPr>
      </w:pPr>
      <w:r w:rsidRPr="001B272B">
        <w:rPr>
          <w:rFonts w:cs="Arial"/>
          <w:sz w:val="21"/>
          <w:szCs w:val="21"/>
        </w:rPr>
        <w:t>Line Manager</w:t>
      </w:r>
    </w:p>
    <w:p w14:paraId="5B55D76F" w14:textId="77777777" w:rsidR="001B272B" w:rsidRPr="001B272B" w:rsidRDefault="001B272B" w:rsidP="001B272B">
      <w:pPr>
        <w:pStyle w:val="RTAbody"/>
        <w:rPr>
          <w:rFonts w:ascii="Arial" w:hAnsi="Arial" w:cs="Arial"/>
          <w:sz w:val="21"/>
          <w:szCs w:val="21"/>
        </w:rPr>
      </w:pPr>
      <w:r w:rsidRPr="001B272B">
        <w:rPr>
          <w:rFonts w:ascii="Arial" w:hAnsi="Arial" w:cs="Arial"/>
          <w:sz w:val="21"/>
          <w:szCs w:val="21"/>
        </w:rPr>
        <w:t>The Line Manager is responsible for ensuring traffic management:</w:t>
      </w:r>
    </w:p>
    <w:p w14:paraId="5B55D770" w14:textId="77777777" w:rsidR="001B272B" w:rsidRPr="001B272B" w:rsidRDefault="001B272B" w:rsidP="001B272B">
      <w:pPr>
        <w:pStyle w:val="RTAbultDOUBLE"/>
        <w:rPr>
          <w:rFonts w:ascii="Arial" w:hAnsi="Arial" w:cs="Arial"/>
          <w:sz w:val="21"/>
          <w:szCs w:val="21"/>
        </w:rPr>
      </w:pPr>
      <w:r w:rsidRPr="001B272B">
        <w:rPr>
          <w:rFonts w:ascii="Arial" w:hAnsi="Arial" w:cs="Arial"/>
          <w:sz w:val="21"/>
          <w:szCs w:val="21"/>
        </w:rPr>
        <w:t>Is properly planned, organised, directed and controlled,</w:t>
      </w:r>
    </w:p>
    <w:p w14:paraId="5B55D771" w14:textId="77777777" w:rsidR="001B272B" w:rsidRPr="001B272B" w:rsidRDefault="001B272B" w:rsidP="001B272B">
      <w:pPr>
        <w:pStyle w:val="RTAbultDOUBLE"/>
        <w:rPr>
          <w:rFonts w:ascii="Arial" w:hAnsi="Arial" w:cs="Arial"/>
          <w:sz w:val="21"/>
          <w:szCs w:val="21"/>
        </w:rPr>
      </w:pPr>
      <w:r w:rsidRPr="001B272B">
        <w:rPr>
          <w:rFonts w:ascii="Arial" w:hAnsi="Arial" w:cs="Arial"/>
          <w:sz w:val="21"/>
          <w:szCs w:val="21"/>
        </w:rPr>
        <w:t>Is properly resourced with people, equipment, facilities and systems and</w:t>
      </w:r>
    </w:p>
    <w:p w14:paraId="5B55D772" w14:textId="77777777" w:rsidR="001B272B" w:rsidRPr="001B272B" w:rsidRDefault="001B272B" w:rsidP="001B272B">
      <w:pPr>
        <w:pStyle w:val="RTAbultDOUBLE"/>
        <w:rPr>
          <w:rFonts w:ascii="Arial" w:hAnsi="Arial" w:cs="Arial"/>
          <w:sz w:val="21"/>
          <w:szCs w:val="21"/>
        </w:rPr>
      </w:pPr>
      <w:r w:rsidRPr="001B272B">
        <w:rPr>
          <w:rFonts w:ascii="Arial" w:hAnsi="Arial" w:cs="Arial"/>
          <w:sz w:val="21"/>
          <w:szCs w:val="21"/>
        </w:rPr>
        <w:t>Complies with all other legislation and</w:t>
      </w:r>
    </w:p>
    <w:p w14:paraId="5B55D773" w14:textId="77777777" w:rsidR="001B272B" w:rsidRPr="001B272B" w:rsidRDefault="001B272B" w:rsidP="001B272B">
      <w:pPr>
        <w:pStyle w:val="RTAbultDOUBLE"/>
        <w:rPr>
          <w:rFonts w:ascii="Arial" w:hAnsi="Arial" w:cs="Arial"/>
          <w:sz w:val="21"/>
          <w:szCs w:val="21"/>
        </w:rPr>
      </w:pPr>
      <w:r w:rsidRPr="001B272B">
        <w:rPr>
          <w:rFonts w:ascii="Arial" w:hAnsi="Arial" w:cs="Arial"/>
          <w:sz w:val="21"/>
          <w:szCs w:val="21"/>
        </w:rPr>
        <w:t>Is achieving its objectives</w:t>
      </w:r>
    </w:p>
    <w:p w14:paraId="5B55D774" w14:textId="77777777" w:rsidR="001B272B" w:rsidRDefault="001B272B" w:rsidP="001B272B">
      <w:pPr>
        <w:pStyle w:val="RTAbody"/>
        <w:rPr>
          <w:rFonts w:ascii="Arial" w:hAnsi="Arial" w:cs="Arial"/>
          <w:sz w:val="21"/>
          <w:szCs w:val="21"/>
        </w:rPr>
      </w:pPr>
      <w:r w:rsidRPr="001B272B">
        <w:rPr>
          <w:rFonts w:ascii="Arial" w:hAnsi="Arial" w:cs="Arial"/>
          <w:sz w:val="21"/>
          <w:szCs w:val="21"/>
        </w:rPr>
        <w:t>The Line Manager’s responsibilities remain with him / her, however, the Line Manager has delegated as follows:</w:t>
      </w:r>
    </w:p>
    <w:p w14:paraId="5B55D775" w14:textId="77777777" w:rsidR="001B272B" w:rsidRPr="001B272B" w:rsidRDefault="001B272B" w:rsidP="001B272B">
      <w:pPr>
        <w:pStyle w:val="Heading2"/>
        <w:jc w:val="left"/>
        <w:rPr>
          <w:rFonts w:cs="Arial"/>
          <w:sz w:val="21"/>
          <w:szCs w:val="21"/>
        </w:rPr>
      </w:pPr>
      <w:r w:rsidRPr="001B272B">
        <w:rPr>
          <w:rFonts w:cs="Arial"/>
          <w:sz w:val="21"/>
          <w:szCs w:val="21"/>
        </w:rPr>
        <w:t>Site Supervisor and Site Staff</w:t>
      </w:r>
    </w:p>
    <w:p w14:paraId="5B55D776" w14:textId="77777777" w:rsidR="001B272B" w:rsidRPr="001B272B" w:rsidRDefault="001B272B" w:rsidP="001B272B">
      <w:pPr>
        <w:rPr>
          <w:rFonts w:ascii="Arial" w:hAnsi="Arial" w:cs="Arial"/>
          <w:sz w:val="21"/>
          <w:szCs w:val="21"/>
        </w:rPr>
      </w:pPr>
    </w:p>
    <w:p w14:paraId="5B55D777" w14:textId="77777777" w:rsidR="001B272B" w:rsidRPr="001B272B" w:rsidRDefault="001B272B" w:rsidP="001B272B">
      <w:pPr>
        <w:pStyle w:val="RTAbultDOUBLE"/>
        <w:rPr>
          <w:rFonts w:ascii="Arial" w:hAnsi="Arial" w:cs="Arial"/>
          <w:sz w:val="21"/>
          <w:szCs w:val="21"/>
        </w:rPr>
      </w:pPr>
      <w:r w:rsidRPr="001B272B">
        <w:rPr>
          <w:rFonts w:ascii="Arial" w:hAnsi="Arial" w:cs="Arial"/>
          <w:sz w:val="21"/>
          <w:szCs w:val="21"/>
        </w:rPr>
        <w:t>Ensuring everyone on site is inducted and wears the appropriate P.P.E</w:t>
      </w:r>
    </w:p>
    <w:p w14:paraId="5B55D778" w14:textId="77777777" w:rsidR="001B272B" w:rsidRPr="001B272B" w:rsidRDefault="001B272B" w:rsidP="001B272B">
      <w:pPr>
        <w:pStyle w:val="RTAbultDOUBLE"/>
        <w:rPr>
          <w:rFonts w:ascii="Arial" w:hAnsi="Arial" w:cs="Arial"/>
          <w:sz w:val="21"/>
          <w:szCs w:val="21"/>
        </w:rPr>
      </w:pPr>
      <w:r w:rsidRPr="001B272B">
        <w:rPr>
          <w:rFonts w:ascii="Arial" w:hAnsi="Arial" w:cs="Arial"/>
          <w:sz w:val="21"/>
          <w:szCs w:val="21"/>
        </w:rPr>
        <w:t xml:space="preserve">Determination of traffic control at the work sites. </w:t>
      </w:r>
    </w:p>
    <w:p w14:paraId="5B55D779" w14:textId="77777777" w:rsidR="001B272B" w:rsidRPr="001B272B" w:rsidRDefault="001B272B" w:rsidP="001B272B">
      <w:pPr>
        <w:pStyle w:val="RTAbultDOUBLE"/>
        <w:rPr>
          <w:rFonts w:ascii="Arial" w:hAnsi="Arial" w:cs="Arial"/>
          <w:sz w:val="21"/>
          <w:szCs w:val="21"/>
        </w:rPr>
      </w:pPr>
      <w:r w:rsidRPr="001B272B">
        <w:rPr>
          <w:rFonts w:ascii="Arial" w:hAnsi="Arial" w:cs="Arial"/>
          <w:sz w:val="21"/>
          <w:szCs w:val="21"/>
        </w:rPr>
        <w:t>Diversions, /or detours as required,</w:t>
      </w:r>
    </w:p>
    <w:p w14:paraId="5B55D77A" w14:textId="77777777" w:rsidR="001B272B" w:rsidRPr="001B272B" w:rsidRDefault="001B272B" w:rsidP="001B272B">
      <w:pPr>
        <w:pStyle w:val="RTAbultDOUBLE"/>
        <w:rPr>
          <w:rFonts w:ascii="Arial" w:hAnsi="Arial" w:cs="Arial"/>
          <w:sz w:val="21"/>
          <w:szCs w:val="21"/>
        </w:rPr>
      </w:pPr>
      <w:r w:rsidRPr="001B272B">
        <w:rPr>
          <w:rFonts w:ascii="Arial" w:hAnsi="Arial" w:cs="Arial"/>
          <w:sz w:val="21"/>
          <w:szCs w:val="21"/>
        </w:rPr>
        <w:t>Temporary warning signs,</w:t>
      </w:r>
    </w:p>
    <w:p w14:paraId="5B55D77B" w14:textId="77777777" w:rsidR="001B272B" w:rsidRPr="001B272B" w:rsidRDefault="001B272B" w:rsidP="001B272B">
      <w:pPr>
        <w:pStyle w:val="RTAbultDOUBLE"/>
        <w:rPr>
          <w:rFonts w:ascii="Arial" w:hAnsi="Arial" w:cs="Arial"/>
          <w:sz w:val="21"/>
          <w:szCs w:val="21"/>
        </w:rPr>
      </w:pPr>
      <w:r w:rsidRPr="001B272B">
        <w:rPr>
          <w:rFonts w:ascii="Arial" w:hAnsi="Arial" w:cs="Arial"/>
          <w:sz w:val="21"/>
          <w:szCs w:val="21"/>
        </w:rPr>
        <w:t xml:space="preserve">Access ways to be kept clear for emergency vehicles </w:t>
      </w:r>
    </w:p>
    <w:p w14:paraId="5B55D77C" w14:textId="77777777" w:rsidR="001B272B" w:rsidRPr="001B272B" w:rsidRDefault="001B272B" w:rsidP="001B272B">
      <w:pPr>
        <w:pStyle w:val="RTAbultDOUBLE"/>
        <w:rPr>
          <w:rFonts w:ascii="Arial" w:hAnsi="Arial" w:cs="Arial"/>
          <w:sz w:val="21"/>
          <w:szCs w:val="21"/>
        </w:rPr>
      </w:pPr>
      <w:r w:rsidRPr="001B272B">
        <w:rPr>
          <w:rFonts w:ascii="Arial" w:hAnsi="Arial" w:cs="Arial"/>
          <w:sz w:val="21"/>
          <w:szCs w:val="21"/>
        </w:rPr>
        <w:t>Set up diversions when required in consultation with Police and fire services when necessary,</w:t>
      </w:r>
    </w:p>
    <w:p w14:paraId="5B55D77D" w14:textId="77777777" w:rsidR="001B272B" w:rsidRPr="001B272B" w:rsidRDefault="001B272B" w:rsidP="001B272B">
      <w:pPr>
        <w:pStyle w:val="RTAbult"/>
        <w:tabs>
          <w:tab w:val="clear" w:pos="644"/>
          <w:tab w:val="num" w:pos="717"/>
        </w:tabs>
        <w:ind w:left="717"/>
        <w:rPr>
          <w:rFonts w:ascii="Arial" w:hAnsi="Arial" w:cs="Arial"/>
          <w:sz w:val="21"/>
          <w:szCs w:val="21"/>
        </w:rPr>
      </w:pPr>
      <w:r w:rsidRPr="001B272B">
        <w:rPr>
          <w:rFonts w:ascii="Arial" w:hAnsi="Arial" w:cs="Arial"/>
          <w:sz w:val="21"/>
          <w:szCs w:val="21"/>
        </w:rPr>
        <w:t>Temporary barriers and signs until permanent measures are completed.  All temporary measures will be maintained in an effective condition while in use and removed when permanent devices are complete.</w:t>
      </w:r>
    </w:p>
    <w:p w14:paraId="5B55D77E" w14:textId="77777777" w:rsidR="001B272B" w:rsidRPr="001B272B" w:rsidRDefault="001B272B" w:rsidP="001B272B">
      <w:pPr>
        <w:pStyle w:val="RTAbult"/>
        <w:tabs>
          <w:tab w:val="clear" w:pos="644"/>
          <w:tab w:val="num" w:pos="717"/>
        </w:tabs>
        <w:ind w:left="717"/>
        <w:rPr>
          <w:rFonts w:ascii="Arial" w:hAnsi="Arial" w:cs="Arial"/>
          <w:sz w:val="21"/>
          <w:szCs w:val="21"/>
        </w:rPr>
      </w:pPr>
      <w:r w:rsidRPr="001B272B">
        <w:rPr>
          <w:rFonts w:ascii="Arial" w:hAnsi="Arial" w:cs="Arial"/>
          <w:sz w:val="21"/>
          <w:szCs w:val="21"/>
        </w:rPr>
        <w:t>Position cones and early warning signs when required,</w:t>
      </w:r>
    </w:p>
    <w:p w14:paraId="5B55D77F" w14:textId="77777777" w:rsidR="001B272B" w:rsidRPr="001B272B" w:rsidRDefault="001B272B" w:rsidP="001B272B">
      <w:pPr>
        <w:pStyle w:val="RTAbult"/>
        <w:tabs>
          <w:tab w:val="clear" w:pos="644"/>
          <w:tab w:val="num" w:pos="717"/>
        </w:tabs>
        <w:ind w:left="717"/>
        <w:rPr>
          <w:rFonts w:ascii="Arial" w:hAnsi="Arial" w:cs="Arial"/>
          <w:sz w:val="21"/>
          <w:szCs w:val="21"/>
        </w:rPr>
      </w:pPr>
      <w:r w:rsidRPr="001B272B">
        <w:rPr>
          <w:rFonts w:ascii="Arial" w:hAnsi="Arial" w:cs="Arial"/>
          <w:sz w:val="21"/>
          <w:szCs w:val="21"/>
        </w:rPr>
        <w:t>Portable traffic signs if required,</w:t>
      </w:r>
    </w:p>
    <w:p w14:paraId="5B55D780" w14:textId="77777777" w:rsidR="001B272B" w:rsidRPr="001B272B" w:rsidRDefault="001B272B" w:rsidP="001B272B">
      <w:pPr>
        <w:pStyle w:val="RTAbultDOUBLE"/>
        <w:rPr>
          <w:rFonts w:ascii="Arial" w:hAnsi="Arial" w:cs="Arial"/>
          <w:sz w:val="21"/>
          <w:szCs w:val="21"/>
        </w:rPr>
      </w:pPr>
      <w:r w:rsidRPr="001B272B">
        <w:rPr>
          <w:rFonts w:ascii="Arial" w:hAnsi="Arial" w:cs="Arial"/>
          <w:sz w:val="21"/>
          <w:szCs w:val="21"/>
        </w:rPr>
        <w:t>Allocation of all resources required for the implementation of all the plans,</w:t>
      </w:r>
    </w:p>
    <w:p w14:paraId="5B55D781" w14:textId="77777777" w:rsidR="001B272B" w:rsidRPr="001B272B" w:rsidRDefault="001B272B" w:rsidP="001B272B">
      <w:pPr>
        <w:pStyle w:val="RTAbultDOUBLE"/>
        <w:rPr>
          <w:rFonts w:ascii="Arial" w:hAnsi="Arial" w:cs="Arial"/>
          <w:sz w:val="21"/>
          <w:szCs w:val="21"/>
        </w:rPr>
      </w:pPr>
      <w:r w:rsidRPr="001B272B">
        <w:rPr>
          <w:rFonts w:ascii="Arial" w:hAnsi="Arial" w:cs="Arial"/>
          <w:sz w:val="21"/>
          <w:szCs w:val="21"/>
        </w:rPr>
        <w:t>Ensuring that control measures are maintained and that work-in-progress is inspected,</w:t>
      </w:r>
    </w:p>
    <w:p w14:paraId="5B55D782" w14:textId="77777777" w:rsidR="001B272B" w:rsidRPr="001B272B" w:rsidRDefault="001B272B" w:rsidP="001B272B">
      <w:pPr>
        <w:pStyle w:val="RTAbultDOUBLE"/>
        <w:rPr>
          <w:rFonts w:ascii="Arial" w:hAnsi="Arial" w:cs="Arial"/>
          <w:sz w:val="21"/>
          <w:szCs w:val="21"/>
        </w:rPr>
      </w:pPr>
      <w:r w:rsidRPr="001B272B">
        <w:rPr>
          <w:rFonts w:ascii="Arial" w:hAnsi="Arial" w:cs="Arial"/>
          <w:sz w:val="21"/>
          <w:szCs w:val="21"/>
        </w:rPr>
        <w:t>Identifying training needs and arranging for employees to attend the training,</w:t>
      </w:r>
    </w:p>
    <w:p w14:paraId="5B55D783" w14:textId="77777777" w:rsidR="001B272B" w:rsidRPr="001B272B" w:rsidRDefault="001B272B" w:rsidP="001B272B">
      <w:pPr>
        <w:pStyle w:val="RTAbultDOUBLE"/>
        <w:rPr>
          <w:rFonts w:ascii="Arial" w:hAnsi="Arial" w:cs="Arial"/>
          <w:sz w:val="21"/>
          <w:szCs w:val="21"/>
        </w:rPr>
      </w:pPr>
      <w:r w:rsidRPr="001B272B">
        <w:rPr>
          <w:rFonts w:ascii="Arial" w:hAnsi="Arial" w:cs="Arial"/>
          <w:sz w:val="21"/>
          <w:szCs w:val="21"/>
        </w:rPr>
        <w:t xml:space="preserve">Ensuring subcontractors/suppliers have suitable qualifications and experience </w:t>
      </w:r>
    </w:p>
    <w:p w14:paraId="5B55D784" w14:textId="77777777" w:rsidR="001B272B" w:rsidRPr="001B272B" w:rsidRDefault="001B272B" w:rsidP="001B272B">
      <w:pPr>
        <w:pStyle w:val="RTAbultDOUBLE"/>
        <w:rPr>
          <w:rFonts w:ascii="Arial" w:hAnsi="Arial" w:cs="Arial"/>
          <w:sz w:val="21"/>
          <w:szCs w:val="21"/>
        </w:rPr>
      </w:pPr>
      <w:r w:rsidRPr="001B272B">
        <w:rPr>
          <w:rFonts w:ascii="Arial" w:hAnsi="Arial" w:cs="Arial"/>
          <w:sz w:val="21"/>
          <w:szCs w:val="21"/>
        </w:rPr>
        <w:t>Carrying out and recording weekly inspections and verifications to demonstrate compliance of the Services.</w:t>
      </w:r>
    </w:p>
    <w:p w14:paraId="5B55D785" w14:textId="77777777" w:rsidR="001B272B" w:rsidRPr="001B272B" w:rsidRDefault="001B272B" w:rsidP="001B272B">
      <w:pPr>
        <w:pStyle w:val="RTAbultDOUBLE"/>
        <w:rPr>
          <w:rFonts w:ascii="Arial" w:hAnsi="Arial" w:cs="Arial"/>
          <w:sz w:val="21"/>
          <w:szCs w:val="21"/>
        </w:rPr>
      </w:pPr>
      <w:r w:rsidRPr="001B272B">
        <w:rPr>
          <w:rFonts w:ascii="Arial" w:hAnsi="Arial" w:cs="Arial"/>
          <w:sz w:val="21"/>
          <w:szCs w:val="21"/>
        </w:rPr>
        <w:t>Implementing the Traffic Management Plan on site,</w:t>
      </w:r>
    </w:p>
    <w:p w14:paraId="5B55D786" w14:textId="77777777" w:rsidR="001B272B" w:rsidRPr="001B272B" w:rsidRDefault="001B272B" w:rsidP="001B272B">
      <w:pPr>
        <w:pStyle w:val="RTAbultDOUBLE"/>
        <w:rPr>
          <w:rFonts w:ascii="Arial" w:hAnsi="Arial" w:cs="Arial"/>
          <w:sz w:val="21"/>
          <w:szCs w:val="21"/>
        </w:rPr>
      </w:pPr>
      <w:r w:rsidRPr="001B272B">
        <w:rPr>
          <w:rFonts w:ascii="Arial" w:hAnsi="Arial" w:cs="Arial"/>
          <w:sz w:val="21"/>
          <w:szCs w:val="21"/>
        </w:rPr>
        <w:t>Assessing and monitoring subcontractor’s capabilities and performance in respect of site activities,</w:t>
      </w:r>
    </w:p>
    <w:p w14:paraId="5B55D787" w14:textId="77777777" w:rsidR="001B272B" w:rsidRPr="004F0965" w:rsidRDefault="001B272B" w:rsidP="004F0965">
      <w:pPr>
        <w:pStyle w:val="RTAbultDOUBLE"/>
        <w:rPr>
          <w:rFonts w:ascii="Arial" w:hAnsi="Arial" w:cs="Arial"/>
          <w:sz w:val="21"/>
          <w:szCs w:val="21"/>
        </w:rPr>
      </w:pPr>
      <w:r w:rsidRPr="001B272B">
        <w:rPr>
          <w:rFonts w:ascii="Arial" w:hAnsi="Arial" w:cs="Arial"/>
          <w:sz w:val="21"/>
          <w:szCs w:val="21"/>
        </w:rPr>
        <w:t xml:space="preserve">Ensuring the safe passage of traffic at all times, </w:t>
      </w:r>
    </w:p>
    <w:p w14:paraId="5B55D788" w14:textId="08C8F676" w:rsidR="001B272B" w:rsidRPr="001B272B" w:rsidRDefault="001B272B" w:rsidP="001B272B">
      <w:pPr>
        <w:pStyle w:val="Heading1"/>
        <w:ind w:left="57"/>
        <w:rPr>
          <w:rFonts w:ascii="Arial" w:hAnsi="Arial" w:cs="Arial"/>
          <w:b/>
          <w:sz w:val="21"/>
          <w:szCs w:val="21"/>
        </w:rPr>
      </w:pPr>
      <w:r w:rsidRPr="001B272B">
        <w:rPr>
          <w:rFonts w:ascii="Arial" w:hAnsi="Arial" w:cs="Arial"/>
          <w:b/>
          <w:sz w:val="21"/>
          <w:szCs w:val="21"/>
        </w:rPr>
        <w:lastRenderedPageBreak/>
        <w:t>6.</w:t>
      </w:r>
      <w:r w:rsidR="002506C3">
        <w:rPr>
          <w:rFonts w:ascii="Arial" w:hAnsi="Arial" w:cs="Arial"/>
          <w:b/>
          <w:sz w:val="21"/>
          <w:szCs w:val="21"/>
        </w:rPr>
        <w:t xml:space="preserve"> </w:t>
      </w:r>
      <w:r w:rsidRPr="001B272B">
        <w:rPr>
          <w:rFonts w:ascii="Arial" w:hAnsi="Arial" w:cs="Arial"/>
          <w:b/>
          <w:sz w:val="21"/>
          <w:szCs w:val="21"/>
        </w:rPr>
        <w:t>Plant and Equipment</w:t>
      </w:r>
    </w:p>
    <w:p w14:paraId="5B55D789" w14:textId="77777777" w:rsidR="001B272B" w:rsidRPr="001B272B" w:rsidRDefault="001B272B" w:rsidP="001B272B">
      <w:pPr>
        <w:rPr>
          <w:b/>
        </w:rPr>
      </w:pPr>
    </w:p>
    <w:p w14:paraId="5B55D78A" w14:textId="627C9858" w:rsidR="001B272B" w:rsidRPr="001B272B" w:rsidRDefault="001B272B" w:rsidP="001B272B">
      <w:pPr>
        <w:pStyle w:val="RTAbody"/>
        <w:rPr>
          <w:rFonts w:ascii="Arial" w:hAnsi="Arial" w:cs="Arial"/>
          <w:sz w:val="21"/>
          <w:szCs w:val="21"/>
        </w:rPr>
      </w:pPr>
      <w:r w:rsidRPr="001B272B">
        <w:rPr>
          <w:rFonts w:ascii="Arial" w:hAnsi="Arial" w:cs="Arial"/>
          <w:sz w:val="21"/>
          <w:szCs w:val="21"/>
        </w:rPr>
        <w:t>All vehicles used in site operations will be equipped with the appropriate vehicle mounted warning devices. During the daytime, plant and equipment working in a position adjacent to traffic and having a projection beyond the normal width of the item, for example, a tanker delivering diesel, will have warning lights working. If required</w:t>
      </w:r>
      <w:r w:rsidR="002506C3">
        <w:rPr>
          <w:rFonts w:ascii="Arial" w:hAnsi="Arial" w:cs="Arial"/>
          <w:sz w:val="21"/>
          <w:szCs w:val="21"/>
        </w:rPr>
        <w:t>,</w:t>
      </w:r>
      <w:r w:rsidRPr="001B272B">
        <w:rPr>
          <w:rFonts w:ascii="Arial" w:hAnsi="Arial" w:cs="Arial"/>
          <w:sz w:val="21"/>
          <w:szCs w:val="21"/>
        </w:rPr>
        <w:t xml:space="preserve"> signs will be erected to direct traffic around any plant and equipment that obstructs the free flowing routes as identified in the Traffic Flow Chart.</w:t>
      </w:r>
    </w:p>
    <w:p w14:paraId="5B55D78B" w14:textId="60ED404F" w:rsidR="001B272B" w:rsidRDefault="001B272B" w:rsidP="001B272B">
      <w:pPr>
        <w:pStyle w:val="Heading1"/>
        <w:ind w:left="57"/>
        <w:rPr>
          <w:rFonts w:ascii="Arial" w:hAnsi="Arial" w:cs="Arial"/>
          <w:b/>
          <w:sz w:val="21"/>
          <w:szCs w:val="21"/>
        </w:rPr>
      </w:pPr>
      <w:r w:rsidRPr="001B272B">
        <w:rPr>
          <w:rFonts w:ascii="Arial" w:hAnsi="Arial" w:cs="Arial"/>
          <w:b/>
          <w:sz w:val="21"/>
          <w:szCs w:val="21"/>
        </w:rPr>
        <w:t>7.</w:t>
      </w:r>
      <w:r w:rsidR="002506C3">
        <w:rPr>
          <w:rFonts w:ascii="Arial" w:hAnsi="Arial" w:cs="Arial"/>
          <w:b/>
          <w:sz w:val="21"/>
          <w:szCs w:val="21"/>
        </w:rPr>
        <w:t xml:space="preserve"> </w:t>
      </w:r>
      <w:r w:rsidRPr="001B272B">
        <w:rPr>
          <w:rFonts w:ascii="Arial" w:hAnsi="Arial" w:cs="Arial"/>
          <w:b/>
          <w:sz w:val="21"/>
          <w:szCs w:val="21"/>
        </w:rPr>
        <w:t>Time Management</w:t>
      </w:r>
    </w:p>
    <w:p w14:paraId="5B55D78C" w14:textId="77777777" w:rsidR="001B272B" w:rsidRPr="001B272B" w:rsidRDefault="001B272B" w:rsidP="001B272B"/>
    <w:p w14:paraId="5B55D78D" w14:textId="77777777" w:rsidR="001B272B" w:rsidRPr="001B272B" w:rsidRDefault="001B272B" w:rsidP="001B272B">
      <w:pPr>
        <w:pStyle w:val="RTAbody"/>
        <w:rPr>
          <w:rFonts w:ascii="Arial" w:hAnsi="Arial" w:cs="Arial"/>
          <w:sz w:val="21"/>
          <w:szCs w:val="21"/>
        </w:rPr>
      </w:pPr>
      <w:r w:rsidRPr="001B272B">
        <w:rPr>
          <w:rFonts w:ascii="Arial" w:hAnsi="Arial" w:cs="Arial"/>
          <w:sz w:val="21"/>
          <w:szCs w:val="21"/>
        </w:rPr>
        <w:t>The Council aims to meet its time related obligations. Among them are:</w:t>
      </w:r>
    </w:p>
    <w:p w14:paraId="5B55D78E" w14:textId="77777777" w:rsidR="001B272B" w:rsidRDefault="001B272B" w:rsidP="001B272B">
      <w:pPr>
        <w:pStyle w:val="RTAbultDOUBLE"/>
        <w:numPr>
          <w:ilvl w:val="0"/>
          <w:numId w:val="0"/>
        </w:numPr>
        <w:ind w:left="57"/>
        <w:rPr>
          <w:rFonts w:ascii="Arial" w:hAnsi="Arial" w:cs="Arial"/>
          <w:sz w:val="21"/>
          <w:szCs w:val="21"/>
        </w:rPr>
      </w:pPr>
      <w:r w:rsidRPr="001B272B">
        <w:rPr>
          <w:rFonts w:ascii="Arial" w:hAnsi="Arial" w:cs="Arial"/>
          <w:sz w:val="21"/>
          <w:szCs w:val="21"/>
        </w:rPr>
        <w:t>Performing work and Services only in the times permitted. As stated in the Site license for Gainsborough waste Transfer Station.</w:t>
      </w:r>
    </w:p>
    <w:p w14:paraId="5B55D78F" w14:textId="77777777" w:rsidR="004F0965" w:rsidRPr="001B272B" w:rsidRDefault="004F0965" w:rsidP="001B272B">
      <w:pPr>
        <w:pStyle w:val="RTAbultDOUBLE"/>
        <w:numPr>
          <w:ilvl w:val="0"/>
          <w:numId w:val="0"/>
        </w:numPr>
        <w:ind w:left="57"/>
        <w:rPr>
          <w:rFonts w:ascii="Arial" w:hAnsi="Arial" w:cs="Arial"/>
          <w:sz w:val="21"/>
          <w:szCs w:val="21"/>
        </w:rPr>
      </w:pPr>
    </w:p>
    <w:p w14:paraId="5B55D790" w14:textId="77777777" w:rsidR="001B272B" w:rsidRPr="001B272B" w:rsidRDefault="001B272B" w:rsidP="001B272B">
      <w:pPr>
        <w:pStyle w:val="Heading1"/>
        <w:ind w:left="57"/>
        <w:rPr>
          <w:rFonts w:ascii="Arial" w:hAnsi="Arial" w:cs="Arial"/>
          <w:b/>
          <w:sz w:val="21"/>
          <w:szCs w:val="21"/>
        </w:rPr>
      </w:pPr>
      <w:proofErr w:type="gramStart"/>
      <w:r w:rsidRPr="001B272B">
        <w:rPr>
          <w:rFonts w:ascii="Arial" w:hAnsi="Arial" w:cs="Arial"/>
          <w:b/>
          <w:sz w:val="21"/>
          <w:szCs w:val="21"/>
        </w:rPr>
        <w:t>8.Out</w:t>
      </w:r>
      <w:proofErr w:type="gramEnd"/>
      <w:r w:rsidRPr="001B272B">
        <w:rPr>
          <w:rFonts w:ascii="Arial" w:hAnsi="Arial" w:cs="Arial"/>
          <w:b/>
          <w:sz w:val="21"/>
          <w:szCs w:val="21"/>
        </w:rPr>
        <w:t>-of-Working Hours Contacts</w:t>
      </w:r>
    </w:p>
    <w:p w14:paraId="5B55D791" w14:textId="77777777" w:rsidR="001B272B" w:rsidRPr="001B272B" w:rsidRDefault="001B272B" w:rsidP="001B272B">
      <w:pPr>
        <w:rPr>
          <w:rFonts w:ascii="Arial" w:hAnsi="Arial" w:cs="Arial"/>
          <w:sz w:val="21"/>
          <w:szCs w:val="21"/>
        </w:rPr>
      </w:pPr>
    </w:p>
    <w:p w14:paraId="5B55D792" w14:textId="77777777" w:rsidR="001B272B" w:rsidRPr="001B272B" w:rsidRDefault="001B272B" w:rsidP="001B272B">
      <w:pPr>
        <w:pStyle w:val="RTAbody"/>
        <w:rPr>
          <w:rFonts w:ascii="Arial" w:hAnsi="Arial" w:cs="Arial"/>
          <w:sz w:val="21"/>
          <w:szCs w:val="21"/>
        </w:rPr>
      </w:pPr>
      <w:r w:rsidRPr="001B272B">
        <w:rPr>
          <w:rFonts w:ascii="Arial" w:hAnsi="Arial" w:cs="Arial"/>
          <w:sz w:val="21"/>
          <w:szCs w:val="21"/>
        </w:rPr>
        <w:t xml:space="preserve">John </w:t>
      </w:r>
      <w:proofErr w:type="spellStart"/>
      <w:r w:rsidRPr="001B272B">
        <w:rPr>
          <w:rFonts w:ascii="Arial" w:hAnsi="Arial" w:cs="Arial"/>
          <w:sz w:val="21"/>
          <w:szCs w:val="21"/>
        </w:rPr>
        <w:t>Lupino</w:t>
      </w:r>
      <w:proofErr w:type="spellEnd"/>
      <w:r w:rsidRPr="001B272B">
        <w:rPr>
          <w:rFonts w:ascii="Arial" w:hAnsi="Arial" w:cs="Arial"/>
          <w:sz w:val="21"/>
          <w:szCs w:val="21"/>
        </w:rPr>
        <w:t xml:space="preserve"> Poole (Line Manager) Mobile Number: 07826914669</w:t>
      </w:r>
    </w:p>
    <w:p w14:paraId="5B55D793" w14:textId="77777777" w:rsidR="001B272B" w:rsidRPr="001B272B" w:rsidRDefault="001B272B" w:rsidP="001B272B">
      <w:pPr>
        <w:pStyle w:val="RTAbody"/>
        <w:rPr>
          <w:rFonts w:ascii="Arial" w:hAnsi="Arial" w:cs="Arial"/>
          <w:sz w:val="21"/>
          <w:szCs w:val="21"/>
        </w:rPr>
      </w:pPr>
      <w:r w:rsidRPr="001B272B">
        <w:rPr>
          <w:rFonts w:ascii="Arial" w:hAnsi="Arial" w:cs="Arial"/>
          <w:sz w:val="21"/>
          <w:szCs w:val="21"/>
        </w:rPr>
        <w:t xml:space="preserve">John Poole: </w:t>
      </w:r>
      <w:proofErr w:type="gramStart"/>
      <w:r w:rsidRPr="001B272B">
        <w:rPr>
          <w:rFonts w:ascii="Arial" w:hAnsi="Arial" w:cs="Arial"/>
          <w:sz w:val="21"/>
          <w:szCs w:val="21"/>
        </w:rPr>
        <w:t>( Site</w:t>
      </w:r>
      <w:proofErr w:type="gramEnd"/>
      <w:r w:rsidRPr="001B272B">
        <w:rPr>
          <w:rFonts w:ascii="Arial" w:hAnsi="Arial" w:cs="Arial"/>
          <w:sz w:val="21"/>
          <w:szCs w:val="21"/>
        </w:rPr>
        <w:t xml:space="preserve"> Supervisor) Mobile Number: 07826914669</w:t>
      </w:r>
    </w:p>
    <w:p w14:paraId="5B55D794" w14:textId="20A3C597" w:rsidR="001B272B" w:rsidRPr="001B272B" w:rsidRDefault="001B272B" w:rsidP="001B272B">
      <w:pPr>
        <w:pStyle w:val="Heading1"/>
        <w:ind w:left="57"/>
        <w:rPr>
          <w:rFonts w:ascii="Arial" w:hAnsi="Arial" w:cs="Arial"/>
          <w:b/>
          <w:sz w:val="21"/>
          <w:szCs w:val="21"/>
        </w:rPr>
      </w:pPr>
      <w:r w:rsidRPr="001B272B">
        <w:rPr>
          <w:rFonts w:ascii="Arial" w:hAnsi="Arial" w:cs="Arial"/>
          <w:b/>
          <w:sz w:val="21"/>
          <w:szCs w:val="21"/>
        </w:rPr>
        <w:t>9.</w:t>
      </w:r>
      <w:r w:rsidR="002506C3">
        <w:rPr>
          <w:rFonts w:ascii="Arial" w:hAnsi="Arial" w:cs="Arial"/>
          <w:b/>
          <w:sz w:val="21"/>
          <w:szCs w:val="21"/>
        </w:rPr>
        <w:t xml:space="preserve"> </w:t>
      </w:r>
      <w:r w:rsidRPr="001B272B">
        <w:rPr>
          <w:rFonts w:ascii="Arial" w:hAnsi="Arial" w:cs="Arial"/>
          <w:b/>
          <w:sz w:val="21"/>
          <w:szCs w:val="21"/>
        </w:rPr>
        <w:t>Reviewing this Traffic Management Plan</w:t>
      </w:r>
    </w:p>
    <w:p w14:paraId="5B55D795" w14:textId="77777777" w:rsidR="001B272B" w:rsidRPr="001B272B" w:rsidRDefault="001B272B" w:rsidP="001B272B">
      <w:pPr>
        <w:rPr>
          <w:rFonts w:ascii="Arial" w:hAnsi="Arial" w:cs="Arial"/>
          <w:sz w:val="21"/>
          <w:szCs w:val="21"/>
        </w:rPr>
      </w:pPr>
    </w:p>
    <w:p w14:paraId="5B55D796" w14:textId="3C507E51" w:rsidR="001B272B" w:rsidRPr="001B272B" w:rsidRDefault="001B272B" w:rsidP="001B272B">
      <w:pPr>
        <w:pStyle w:val="RTAbody"/>
        <w:rPr>
          <w:rFonts w:ascii="Arial" w:hAnsi="Arial" w:cs="Arial"/>
          <w:sz w:val="21"/>
          <w:szCs w:val="21"/>
        </w:rPr>
      </w:pPr>
      <w:r w:rsidRPr="001B272B">
        <w:rPr>
          <w:rFonts w:ascii="Arial" w:hAnsi="Arial" w:cs="Arial"/>
          <w:sz w:val="21"/>
          <w:szCs w:val="21"/>
        </w:rPr>
        <w:t>The Line Manager or site supervisor will review the T</w:t>
      </w:r>
      <w:r w:rsidR="002506C3">
        <w:rPr>
          <w:rFonts w:ascii="Arial" w:hAnsi="Arial" w:cs="Arial"/>
          <w:sz w:val="21"/>
          <w:szCs w:val="21"/>
        </w:rPr>
        <w:t>raffic Management Plan annually</w:t>
      </w:r>
      <w:r w:rsidRPr="001B272B">
        <w:rPr>
          <w:rFonts w:ascii="Arial" w:hAnsi="Arial" w:cs="Arial"/>
          <w:sz w:val="21"/>
          <w:szCs w:val="21"/>
        </w:rPr>
        <w:t xml:space="preserve"> to ensure it is appropriate and is being implemented effectively. Changes may arise from a change of scope, Health and Safety audits, or from opportunities for improvement. The Plan will then be updated to reflect any changes which have occurred. The revised document and the input which led to the revisions will be reviewed by the Line Manager, approved by him/her and then forwarded to the Site Representative for his/her record.  The planned target dates (or frequencies) at which the TMP will be subject to formal review will be annually.</w:t>
      </w:r>
    </w:p>
    <w:p w14:paraId="5B55D797" w14:textId="77777777" w:rsidR="001B272B" w:rsidRPr="001B272B" w:rsidRDefault="001B272B" w:rsidP="001B272B">
      <w:pPr>
        <w:pStyle w:val="Heading1-Appendix"/>
        <w:numPr>
          <w:ilvl w:val="0"/>
          <w:numId w:val="0"/>
        </w:numPr>
        <w:rPr>
          <w:rFonts w:ascii="Arial" w:hAnsi="Arial" w:cs="Arial"/>
          <w:sz w:val="21"/>
          <w:szCs w:val="21"/>
        </w:rPr>
      </w:pPr>
      <w:r w:rsidRPr="001B272B">
        <w:rPr>
          <w:rFonts w:ascii="Arial" w:hAnsi="Arial" w:cs="Arial"/>
          <w:sz w:val="21"/>
          <w:szCs w:val="21"/>
        </w:rPr>
        <w:t>9.Hold points</w:t>
      </w:r>
    </w:p>
    <w:tbl>
      <w:tblPr>
        <w:tblW w:w="94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587"/>
        <w:gridCol w:w="2436"/>
        <w:gridCol w:w="3967"/>
      </w:tblGrid>
      <w:tr w:rsidR="001B272B" w:rsidRPr="001B272B" w14:paraId="5B55D799" w14:textId="77777777" w:rsidTr="0098350B">
        <w:tc>
          <w:tcPr>
            <w:tcW w:w="9456" w:type="dxa"/>
            <w:gridSpan w:val="4"/>
            <w:shd w:val="clear" w:color="auto" w:fill="auto"/>
          </w:tcPr>
          <w:p w14:paraId="5B55D798" w14:textId="77777777" w:rsidR="001B272B" w:rsidRPr="001B272B" w:rsidRDefault="001B272B" w:rsidP="0098350B">
            <w:pPr>
              <w:pStyle w:val="RTAbody"/>
              <w:rPr>
                <w:rFonts w:ascii="Arial" w:hAnsi="Arial" w:cs="Arial"/>
                <w:sz w:val="21"/>
                <w:szCs w:val="21"/>
              </w:rPr>
            </w:pPr>
            <w:r w:rsidRPr="001B272B">
              <w:rPr>
                <w:rFonts w:ascii="Arial" w:hAnsi="Arial" w:cs="Arial"/>
                <w:b/>
                <w:sz w:val="21"/>
                <w:szCs w:val="21"/>
              </w:rPr>
              <w:t>This Traffic Management Plan Clause</w:t>
            </w:r>
            <w:r w:rsidRPr="001B272B">
              <w:rPr>
                <w:rFonts w:ascii="Arial" w:hAnsi="Arial" w:cs="Arial"/>
                <w:sz w:val="21"/>
                <w:szCs w:val="21"/>
              </w:rPr>
              <w:t>:</w:t>
            </w:r>
          </w:p>
        </w:tc>
      </w:tr>
      <w:tr w:rsidR="001B272B" w:rsidRPr="001B272B" w14:paraId="5B55D79E" w14:textId="77777777" w:rsidTr="0098350B">
        <w:tc>
          <w:tcPr>
            <w:tcW w:w="1466" w:type="dxa"/>
            <w:shd w:val="clear" w:color="auto" w:fill="auto"/>
          </w:tcPr>
          <w:p w14:paraId="5B55D79A" w14:textId="77777777" w:rsidR="001B272B" w:rsidRPr="001B272B" w:rsidRDefault="001B272B" w:rsidP="0098350B">
            <w:pPr>
              <w:pStyle w:val="RTAbody"/>
              <w:jc w:val="center"/>
              <w:rPr>
                <w:rFonts w:ascii="Arial" w:hAnsi="Arial" w:cs="Arial"/>
                <w:sz w:val="21"/>
                <w:szCs w:val="21"/>
              </w:rPr>
            </w:pPr>
            <w:r w:rsidRPr="001B272B">
              <w:rPr>
                <w:rFonts w:ascii="Arial" w:hAnsi="Arial" w:cs="Arial"/>
                <w:sz w:val="21"/>
                <w:szCs w:val="21"/>
              </w:rPr>
              <w:t>1</w:t>
            </w:r>
          </w:p>
        </w:tc>
        <w:tc>
          <w:tcPr>
            <w:tcW w:w="1587" w:type="dxa"/>
            <w:shd w:val="clear" w:color="auto" w:fill="auto"/>
          </w:tcPr>
          <w:p w14:paraId="5B55D79B" w14:textId="77777777" w:rsidR="001B272B" w:rsidRPr="001B272B" w:rsidRDefault="001B272B" w:rsidP="0098350B">
            <w:pPr>
              <w:pStyle w:val="RTAbody"/>
              <w:jc w:val="center"/>
              <w:rPr>
                <w:rFonts w:ascii="Arial" w:hAnsi="Arial" w:cs="Arial"/>
                <w:sz w:val="21"/>
                <w:szCs w:val="21"/>
              </w:rPr>
            </w:pPr>
            <w:r w:rsidRPr="001B272B">
              <w:rPr>
                <w:rFonts w:ascii="Arial" w:hAnsi="Arial" w:cs="Arial"/>
                <w:sz w:val="21"/>
                <w:szCs w:val="21"/>
              </w:rPr>
              <w:t>Hold</w:t>
            </w:r>
          </w:p>
        </w:tc>
        <w:tc>
          <w:tcPr>
            <w:tcW w:w="2436" w:type="dxa"/>
            <w:shd w:val="clear" w:color="auto" w:fill="auto"/>
          </w:tcPr>
          <w:p w14:paraId="5B55D79C" w14:textId="77777777" w:rsidR="001B272B" w:rsidRPr="001B272B" w:rsidRDefault="001B272B" w:rsidP="0098350B">
            <w:pPr>
              <w:pStyle w:val="RTAbody"/>
              <w:jc w:val="center"/>
              <w:rPr>
                <w:rFonts w:ascii="Arial" w:hAnsi="Arial" w:cs="Arial"/>
                <w:sz w:val="21"/>
                <w:szCs w:val="21"/>
              </w:rPr>
            </w:pPr>
            <w:r w:rsidRPr="001B272B">
              <w:rPr>
                <w:rFonts w:ascii="Arial" w:hAnsi="Arial" w:cs="Arial"/>
                <w:sz w:val="21"/>
                <w:szCs w:val="21"/>
              </w:rPr>
              <w:t>Routine Work which disrupts traffic</w:t>
            </w:r>
          </w:p>
        </w:tc>
        <w:tc>
          <w:tcPr>
            <w:tcW w:w="3967" w:type="dxa"/>
            <w:shd w:val="clear" w:color="auto" w:fill="auto"/>
          </w:tcPr>
          <w:p w14:paraId="5B55D79D" w14:textId="77777777" w:rsidR="001B272B" w:rsidRPr="001B272B" w:rsidRDefault="001B272B" w:rsidP="0098350B">
            <w:pPr>
              <w:pStyle w:val="RTAbody"/>
              <w:jc w:val="center"/>
              <w:rPr>
                <w:rFonts w:ascii="Arial" w:hAnsi="Arial" w:cs="Arial"/>
                <w:sz w:val="21"/>
                <w:szCs w:val="21"/>
              </w:rPr>
            </w:pPr>
            <w:r w:rsidRPr="001B272B">
              <w:rPr>
                <w:rFonts w:ascii="Arial" w:hAnsi="Arial" w:cs="Arial"/>
                <w:sz w:val="21"/>
                <w:szCs w:val="21"/>
              </w:rPr>
              <w:t>Risk Assessment and Method Statements</w:t>
            </w:r>
          </w:p>
        </w:tc>
      </w:tr>
      <w:tr w:rsidR="001B272B" w:rsidRPr="001B272B" w14:paraId="5B55D7A3" w14:textId="77777777" w:rsidTr="0098350B">
        <w:tc>
          <w:tcPr>
            <w:tcW w:w="1466" w:type="dxa"/>
            <w:shd w:val="clear" w:color="auto" w:fill="auto"/>
          </w:tcPr>
          <w:p w14:paraId="5B55D79F" w14:textId="77777777" w:rsidR="001B272B" w:rsidRPr="001B272B" w:rsidRDefault="001B272B" w:rsidP="0098350B">
            <w:pPr>
              <w:pStyle w:val="RTAbody"/>
              <w:jc w:val="center"/>
              <w:rPr>
                <w:rFonts w:ascii="Arial" w:hAnsi="Arial" w:cs="Arial"/>
                <w:sz w:val="21"/>
                <w:szCs w:val="21"/>
              </w:rPr>
            </w:pPr>
            <w:r w:rsidRPr="001B272B">
              <w:rPr>
                <w:rFonts w:ascii="Arial" w:hAnsi="Arial" w:cs="Arial"/>
                <w:sz w:val="21"/>
                <w:szCs w:val="21"/>
              </w:rPr>
              <w:t>2</w:t>
            </w:r>
          </w:p>
        </w:tc>
        <w:tc>
          <w:tcPr>
            <w:tcW w:w="1587" w:type="dxa"/>
            <w:shd w:val="clear" w:color="auto" w:fill="auto"/>
          </w:tcPr>
          <w:p w14:paraId="5B55D7A0" w14:textId="77777777" w:rsidR="001B272B" w:rsidRPr="001B272B" w:rsidRDefault="001B272B" w:rsidP="0098350B">
            <w:pPr>
              <w:pStyle w:val="RTAbody"/>
              <w:jc w:val="center"/>
              <w:rPr>
                <w:rFonts w:ascii="Arial" w:hAnsi="Arial" w:cs="Arial"/>
                <w:sz w:val="21"/>
                <w:szCs w:val="21"/>
              </w:rPr>
            </w:pPr>
            <w:r w:rsidRPr="001B272B">
              <w:rPr>
                <w:rFonts w:ascii="Arial" w:hAnsi="Arial" w:cs="Arial"/>
                <w:sz w:val="21"/>
                <w:szCs w:val="21"/>
              </w:rPr>
              <w:t>Hold</w:t>
            </w:r>
          </w:p>
        </w:tc>
        <w:tc>
          <w:tcPr>
            <w:tcW w:w="2436" w:type="dxa"/>
            <w:shd w:val="clear" w:color="auto" w:fill="auto"/>
          </w:tcPr>
          <w:p w14:paraId="5B55D7A1" w14:textId="77777777" w:rsidR="001B272B" w:rsidRPr="001B272B" w:rsidRDefault="001B272B" w:rsidP="0098350B">
            <w:pPr>
              <w:pStyle w:val="RTAbody"/>
              <w:jc w:val="center"/>
              <w:rPr>
                <w:rFonts w:ascii="Arial" w:hAnsi="Arial" w:cs="Arial"/>
                <w:sz w:val="21"/>
                <w:szCs w:val="21"/>
              </w:rPr>
            </w:pPr>
            <w:r w:rsidRPr="001B272B">
              <w:rPr>
                <w:rFonts w:ascii="Arial" w:hAnsi="Arial" w:cs="Arial"/>
                <w:sz w:val="21"/>
                <w:szCs w:val="21"/>
              </w:rPr>
              <w:t>Ordered Work which disrupts traffic</w:t>
            </w:r>
          </w:p>
        </w:tc>
        <w:tc>
          <w:tcPr>
            <w:tcW w:w="3967" w:type="dxa"/>
            <w:shd w:val="clear" w:color="auto" w:fill="auto"/>
          </w:tcPr>
          <w:p w14:paraId="5B55D7A2" w14:textId="77777777" w:rsidR="001B272B" w:rsidRPr="001B272B" w:rsidRDefault="001B272B" w:rsidP="0098350B">
            <w:pPr>
              <w:pStyle w:val="RTAbody"/>
              <w:jc w:val="center"/>
              <w:rPr>
                <w:rFonts w:ascii="Arial" w:hAnsi="Arial" w:cs="Arial"/>
                <w:sz w:val="21"/>
                <w:szCs w:val="21"/>
              </w:rPr>
            </w:pPr>
            <w:r w:rsidRPr="001B272B">
              <w:rPr>
                <w:rFonts w:ascii="Arial" w:hAnsi="Arial" w:cs="Arial"/>
                <w:sz w:val="21"/>
                <w:szCs w:val="21"/>
              </w:rPr>
              <w:t>Risk Assessment and Method Statements</w:t>
            </w:r>
          </w:p>
        </w:tc>
      </w:tr>
      <w:tr w:rsidR="001B272B" w:rsidRPr="001B272B" w14:paraId="5B55D7A8" w14:textId="77777777" w:rsidTr="0098350B">
        <w:tc>
          <w:tcPr>
            <w:tcW w:w="1466" w:type="dxa"/>
            <w:shd w:val="clear" w:color="auto" w:fill="auto"/>
          </w:tcPr>
          <w:p w14:paraId="5B55D7A4" w14:textId="77777777" w:rsidR="001B272B" w:rsidRPr="001B272B" w:rsidRDefault="001B272B" w:rsidP="0098350B">
            <w:pPr>
              <w:pStyle w:val="RTAbody"/>
              <w:jc w:val="center"/>
              <w:rPr>
                <w:rFonts w:ascii="Arial" w:hAnsi="Arial" w:cs="Arial"/>
                <w:sz w:val="21"/>
                <w:szCs w:val="21"/>
              </w:rPr>
            </w:pPr>
            <w:r w:rsidRPr="001B272B">
              <w:rPr>
                <w:rFonts w:ascii="Arial" w:hAnsi="Arial" w:cs="Arial"/>
                <w:sz w:val="21"/>
                <w:szCs w:val="21"/>
              </w:rPr>
              <w:t>3</w:t>
            </w:r>
          </w:p>
        </w:tc>
        <w:tc>
          <w:tcPr>
            <w:tcW w:w="1587" w:type="dxa"/>
            <w:shd w:val="clear" w:color="auto" w:fill="auto"/>
          </w:tcPr>
          <w:p w14:paraId="5B55D7A5" w14:textId="77777777" w:rsidR="001B272B" w:rsidRPr="001B272B" w:rsidRDefault="001B272B" w:rsidP="0098350B">
            <w:pPr>
              <w:pStyle w:val="RTAbody"/>
              <w:jc w:val="center"/>
              <w:rPr>
                <w:rFonts w:ascii="Arial" w:hAnsi="Arial" w:cs="Arial"/>
                <w:sz w:val="21"/>
                <w:szCs w:val="21"/>
              </w:rPr>
            </w:pPr>
            <w:r w:rsidRPr="001B272B">
              <w:rPr>
                <w:rFonts w:ascii="Arial" w:hAnsi="Arial" w:cs="Arial"/>
                <w:sz w:val="21"/>
                <w:szCs w:val="21"/>
              </w:rPr>
              <w:t>Hold</w:t>
            </w:r>
          </w:p>
        </w:tc>
        <w:tc>
          <w:tcPr>
            <w:tcW w:w="2436" w:type="dxa"/>
            <w:shd w:val="clear" w:color="auto" w:fill="auto"/>
          </w:tcPr>
          <w:p w14:paraId="5B55D7A6" w14:textId="77777777" w:rsidR="001B272B" w:rsidRPr="001B272B" w:rsidRDefault="001B272B" w:rsidP="0098350B">
            <w:pPr>
              <w:pStyle w:val="RTAbody"/>
              <w:jc w:val="center"/>
              <w:rPr>
                <w:rFonts w:ascii="Arial" w:hAnsi="Arial" w:cs="Arial"/>
                <w:sz w:val="21"/>
                <w:szCs w:val="21"/>
              </w:rPr>
            </w:pPr>
            <w:r w:rsidRPr="001B272B">
              <w:rPr>
                <w:rFonts w:ascii="Arial" w:hAnsi="Arial" w:cs="Arial"/>
                <w:sz w:val="21"/>
                <w:szCs w:val="21"/>
              </w:rPr>
              <w:t>Accident or Incident</w:t>
            </w:r>
          </w:p>
        </w:tc>
        <w:tc>
          <w:tcPr>
            <w:tcW w:w="3967" w:type="dxa"/>
            <w:shd w:val="clear" w:color="auto" w:fill="auto"/>
          </w:tcPr>
          <w:p w14:paraId="5B55D7A7" w14:textId="77777777" w:rsidR="001B272B" w:rsidRPr="001B272B" w:rsidRDefault="001B272B" w:rsidP="0098350B">
            <w:pPr>
              <w:pStyle w:val="RTAbody"/>
              <w:jc w:val="center"/>
              <w:rPr>
                <w:rFonts w:ascii="Arial" w:hAnsi="Arial" w:cs="Arial"/>
                <w:sz w:val="21"/>
                <w:szCs w:val="21"/>
              </w:rPr>
            </w:pPr>
            <w:r w:rsidRPr="001B272B">
              <w:rPr>
                <w:rFonts w:ascii="Arial" w:hAnsi="Arial" w:cs="Arial"/>
                <w:sz w:val="21"/>
                <w:szCs w:val="21"/>
              </w:rPr>
              <w:t>Emergency Plan</w:t>
            </w:r>
          </w:p>
        </w:tc>
      </w:tr>
      <w:tr w:rsidR="001B272B" w:rsidRPr="001B272B" w14:paraId="5B55D7AD" w14:textId="77777777" w:rsidTr="0098350B">
        <w:tc>
          <w:tcPr>
            <w:tcW w:w="1466" w:type="dxa"/>
            <w:shd w:val="clear" w:color="auto" w:fill="auto"/>
          </w:tcPr>
          <w:p w14:paraId="5B55D7A9" w14:textId="77777777" w:rsidR="001B272B" w:rsidRPr="001B272B" w:rsidRDefault="001B272B" w:rsidP="0098350B">
            <w:pPr>
              <w:pStyle w:val="RTAbody"/>
              <w:jc w:val="center"/>
              <w:rPr>
                <w:rFonts w:ascii="Arial" w:hAnsi="Arial" w:cs="Arial"/>
                <w:sz w:val="21"/>
                <w:szCs w:val="21"/>
              </w:rPr>
            </w:pPr>
            <w:r w:rsidRPr="001B272B">
              <w:rPr>
                <w:rFonts w:ascii="Arial" w:hAnsi="Arial" w:cs="Arial"/>
                <w:sz w:val="21"/>
                <w:szCs w:val="21"/>
              </w:rPr>
              <w:t>4</w:t>
            </w:r>
          </w:p>
        </w:tc>
        <w:tc>
          <w:tcPr>
            <w:tcW w:w="1587" w:type="dxa"/>
            <w:shd w:val="clear" w:color="auto" w:fill="auto"/>
          </w:tcPr>
          <w:p w14:paraId="5B55D7AA" w14:textId="77777777" w:rsidR="001B272B" w:rsidRPr="001B272B" w:rsidRDefault="001B272B" w:rsidP="0098350B">
            <w:pPr>
              <w:pStyle w:val="RTAbody"/>
              <w:jc w:val="center"/>
              <w:rPr>
                <w:rFonts w:ascii="Arial" w:hAnsi="Arial" w:cs="Arial"/>
                <w:sz w:val="21"/>
                <w:szCs w:val="21"/>
              </w:rPr>
            </w:pPr>
            <w:r w:rsidRPr="001B272B">
              <w:rPr>
                <w:rFonts w:ascii="Arial" w:hAnsi="Arial" w:cs="Arial"/>
                <w:sz w:val="21"/>
                <w:szCs w:val="21"/>
              </w:rPr>
              <w:t>Hold</w:t>
            </w:r>
          </w:p>
        </w:tc>
        <w:tc>
          <w:tcPr>
            <w:tcW w:w="2436" w:type="dxa"/>
            <w:shd w:val="clear" w:color="auto" w:fill="auto"/>
          </w:tcPr>
          <w:p w14:paraId="5B55D7AB" w14:textId="77777777" w:rsidR="001B272B" w:rsidRPr="001B272B" w:rsidRDefault="001B272B" w:rsidP="0098350B">
            <w:pPr>
              <w:pStyle w:val="RTAbody"/>
              <w:jc w:val="center"/>
              <w:rPr>
                <w:rFonts w:ascii="Arial" w:hAnsi="Arial" w:cs="Arial"/>
                <w:sz w:val="21"/>
                <w:szCs w:val="21"/>
              </w:rPr>
            </w:pPr>
            <w:r w:rsidRPr="001B272B">
              <w:rPr>
                <w:rFonts w:ascii="Arial" w:hAnsi="Arial" w:cs="Arial"/>
                <w:sz w:val="21"/>
                <w:szCs w:val="21"/>
              </w:rPr>
              <w:t>Fire</w:t>
            </w:r>
          </w:p>
        </w:tc>
        <w:tc>
          <w:tcPr>
            <w:tcW w:w="3967" w:type="dxa"/>
            <w:shd w:val="clear" w:color="auto" w:fill="auto"/>
          </w:tcPr>
          <w:p w14:paraId="5B55D7AC" w14:textId="77777777" w:rsidR="001B272B" w:rsidRPr="001B272B" w:rsidRDefault="001B272B" w:rsidP="0098350B">
            <w:pPr>
              <w:pStyle w:val="RTAbody"/>
              <w:jc w:val="center"/>
              <w:rPr>
                <w:rFonts w:ascii="Arial" w:hAnsi="Arial" w:cs="Arial"/>
                <w:sz w:val="21"/>
                <w:szCs w:val="21"/>
              </w:rPr>
            </w:pPr>
            <w:r w:rsidRPr="001B272B">
              <w:rPr>
                <w:rFonts w:ascii="Arial" w:hAnsi="Arial" w:cs="Arial"/>
                <w:sz w:val="21"/>
                <w:szCs w:val="21"/>
              </w:rPr>
              <w:t>Emergency Plan</w:t>
            </w:r>
          </w:p>
        </w:tc>
      </w:tr>
      <w:tr w:rsidR="001B272B" w:rsidRPr="001B272B" w14:paraId="5B55D7B2" w14:textId="77777777" w:rsidTr="0098350B">
        <w:tc>
          <w:tcPr>
            <w:tcW w:w="1466" w:type="dxa"/>
            <w:shd w:val="clear" w:color="auto" w:fill="auto"/>
          </w:tcPr>
          <w:p w14:paraId="5B55D7AE" w14:textId="77777777" w:rsidR="001B272B" w:rsidRPr="001B272B" w:rsidRDefault="001B272B" w:rsidP="0098350B">
            <w:pPr>
              <w:pStyle w:val="RTAbody"/>
              <w:ind w:left="0"/>
              <w:jc w:val="center"/>
              <w:rPr>
                <w:rFonts w:ascii="Arial" w:hAnsi="Arial" w:cs="Arial"/>
                <w:sz w:val="21"/>
                <w:szCs w:val="21"/>
              </w:rPr>
            </w:pPr>
            <w:r w:rsidRPr="001B272B">
              <w:rPr>
                <w:rFonts w:ascii="Arial" w:hAnsi="Arial" w:cs="Arial"/>
                <w:sz w:val="21"/>
                <w:szCs w:val="21"/>
              </w:rPr>
              <w:t>5</w:t>
            </w:r>
          </w:p>
        </w:tc>
        <w:tc>
          <w:tcPr>
            <w:tcW w:w="1587" w:type="dxa"/>
            <w:shd w:val="clear" w:color="auto" w:fill="auto"/>
          </w:tcPr>
          <w:p w14:paraId="5B55D7AF" w14:textId="77777777" w:rsidR="001B272B" w:rsidRPr="001B272B" w:rsidRDefault="001B272B" w:rsidP="0098350B">
            <w:pPr>
              <w:pStyle w:val="RTAbody"/>
              <w:ind w:left="0"/>
              <w:jc w:val="center"/>
              <w:rPr>
                <w:rFonts w:ascii="Arial" w:hAnsi="Arial" w:cs="Arial"/>
                <w:sz w:val="21"/>
                <w:szCs w:val="21"/>
              </w:rPr>
            </w:pPr>
            <w:r w:rsidRPr="001B272B">
              <w:rPr>
                <w:rFonts w:ascii="Arial" w:hAnsi="Arial" w:cs="Arial"/>
                <w:sz w:val="21"/>
                <w:szCs w:val="21"/>
              </w:rPr>
              <w:t>Hold</w:t>
            </w:r>
          </w:p>
        </w:tc>
        <w:tc>
          <w:tcPr>
            <w:tcW w:w="2436" w:type="dxa"/>
            <w:shd w:val="clear" w:color="auto" w:fill="auto"/>
          </w:tcPr>
          <w:p w14:paraId="5B55D7B0" w14:textId="77777777" w:rsidR="001B272B" w:rsidRPr="001B272B" w:rsidRDefault="001B272B" w:rsidP="0098350B">
            <w:pPr>
              <w:pStyle w:val="RTAbody"/>
              <w:ind w:left="0"/>
              <w:jc w:val="center"/>
              <w:rPr>
                <w:rFonts w:ascii="Arial" w:hAnsi="Arial" w:cs="Arial"/>
                <w:sz w:val="21"/>
                <w:szCs w:val="21"/>
              </w:rPr>
            </w:pPr>
            <w:r w:rsidRPr="001B272B">
              <w:rPr>
                <w:rFonts w:ascii="Arial" w:hAnsi="Arial" w:cs="Arial"/>
                <w:sz w:val="21"/>
                <w:szCs w:val="21"/>
              </w:rPr>
              <w:t>Spillage</w:t>
            </w:r>
          </w:p>
        </w:tc>
        <w:tc>
          <w:tcPr>
            <w:tcW w:w="3967" w:type="dxa"/>
            <w:shd w:val="clear" w:color="auto" w:fill="auto"/>
          </w:tcPr>
          <w:p w14:paraId="5B55D7B1" w14:textId="77777777" w:rsidR="001B272B" w:rsidRPr="001B272B" w:rsidRDefault="001B272B" w:rsidP="0098350B">
            <w:pPr>
              <w:pStyle w:val="RTAbody"/>
              <w:ind w:left="0"/>
              <w:jc w:val="center"/>
              <w:rPr>
                <w:rFonts w:ascii="Arial" w:hAnsi="Arial" w:cs="Arial"/>
                <w:sz w:val="21"/>
                <w:szCs w:val="21"/>
              </w:rPr>
            </w:pPr>
            <w:r w:rsidRPr="001B272B">
              <w:rPr>
                <w:rFonts w:ascii="Arial" w:hAnsi="Arial" w:cs="Arial"/>
                <w:sz w:val="21"/>
                <w:szCs w:val="21"/>
              </w:rPr>
              <w:t>Emergency Plan</w:t>
            </w:r>
          </w:p>
        </w:tc>
      </w:tr>
      <w:tr w:rsidR="001B272B" w:rsidRPr="001B272B" w14:paraId="5B55D7B7" w14:textId="77777777" w:rsidTr="0098350B">
        <w:tc>
          <w:tcPr>
            <w:tcW w:w="1466" w:type="dxa"/>
            <w:shd w:val="clear" w:color="auto" w:fill="auto"/>
          </w:tcPr>
          <w:p w14:paraId="5B55D7B3" w14:textId="77777777" w:rsidR="001B272B" w:rsidRPr="001B272B" w:rsidRDefault="001B272B" w:rsidP="0098350B">
            <w:pPr>
              <w:pStyle w:val="RTAbody"/>
              <w:ind w:left="0"/>
              <w:jc w:val="center"/>
              <w:rPr>
                <w:rFonts w:ascii="Arial" w:hAnsi="Arial" w:cs="Arial"/>
                <w:sz w:val="21"/>
                <w:szCs w:val="21"/>
              </w:rPr>
            </w:pPr>
            <w:r w:rsidRPr="001B272B">
              <w:rPr>
                <w:rFonts w:ascii="Arial" w:hAnsi="Arial" w:cs="Arial"/>
                <w:sz w:val="21"/>
                <w:szCs w:val="21"/>
              </w:rPr>
              <w:t>6</w:t>
            </w:r>
          </w:p>
        </w:tc>
        <w:tc>
          <w:tcPr>
            <w:tcW w:w="1587" w:type="dxa"/>
            <w:shd w:val="clear" w:color="auto" w:fill="auto"/>
          </w:tcPr>
          <w:p w14:paraId="5B55D7B4" w14:textId="77777777" w:rsidR="001B272B" w:rsidRPr="001B272B" w:rsidRDefault="001B272B" w:rsidP="0098350B">
            <w:pPr>
              <w:pStyle w:val="RTAbody"/>
              <w:ind w:left="0"/>
              <w:jc w:val="center"/>
              <w:rPr>
                <w:rFonts w:ascii="Arial" w:hAnsi="Arial" w:cs="Arial"/>
                <w:sz w:val="21"/>
                <w:szCs w:val="21"/>
              </w:rPr>
            </w:pPr>
            <w:r w:rsidRPr="001B272B">
              <w:rPr>
                <w:rFonts w:ascii="Arial" w:hAnsi="Arial" w:cs="Arial"/>
                <w:sz w:val="21"/>
                <w:szCs w:val="21"/>
              </w:rPr>
              <w:t>Hold</w:t>
            </w:r>
          </w:p>
        </w:tc>
        <w:tc>
          <w:tcPr>
            <w:tcW w:w="2436" w:type="dxa"/>
            <w:shd w:val="clear" w:color="auto" w:fill="auto"/>
          </w:tcPr>
          <w:p w14:paraId="5B55D7B5" w14:textId="77777777" w:rsidR="001B272B" w:rsidRPr="001B272B" w:rsidRDefault="001B272B" w:rsidP="0098350B">
            <w:pPr>
              <w:pStyle w:val="RTAbody"/>
              <w:ind w:left="0"/>
              <w:jc w:val="center"/>
              <w:rPr>
                <w:rFonts w:ascii="Arial" w:hAnsi="Arial" w:cs="Arial"/>
                <w:sz w:val="21"/>
                <w:szCs w:val="21"/>
              </w:rPr>
            </w:pPr>
            <w:r w:rsidRPr="001B272B">
              <w:rPr>
                <w:rFonts w:ascii="Arial" w:hAnsi="Arial" w:cs="Arial"/>
                <w:sz w:val="21"/>
                <w:szCs w:val="21"/>
              </w:rPr>
              <w:t>Flood</w:t>
            </w:r>
          </w:p>
        </w:tc>
        <w:tc>
          <w:tcPr>
            <w:tcW w:w="3967" w:type="dxa"/>
            <w:shd w:val="clear" w:color="auto" w:fill="auto"/>
          </w:tcPr>
          <w:p w14:paraId="5B55D7B6" w14:textId="77777777" w:rsidR="001B272B" w:rsidRPr="001B272B" w:rsidRDefault="001B272B" w:rsidP="0098350B">
            <w:pPr>
              <w:pStyle w:val="RTAbody"/>
              <w:ind w:left="0"/>
              <w:jc w:val="center"/>
              <w:rPr>
                <w:rFonts w:ascii="Arial" w:hAnsi="Arial" w:cs="Arial"/>
                <w:sz w:val="21"/>
                <w:szCs w:val="21"/>
              </w:rPr>
            </w:pPr>
            <w:r w:rsidRPr="001B272B">
              <w:rPr>
                <w:rFonts w:ascii="Arial" w:hAnsi="Arial" w:cs="Arial"/>
                <w:sz w:val="21"/>
                <w:szCs w:val="21"/>
              </w:rPr>
              <w:t>Emergency Plan</w:t>
            </w:r>
          </w:p>
        </w:tc>
      </w:tr>
    </w:tbl>
    <w:p w14:paraId="5B55D7B8" w14:textId="77777777" w:rsidR="000D218C" w:rsidRDefault="000D218C" w:rsidP="0018417C"/>
    <w:p w14:paraId="5B55D7B9" w14:textId="77777777" w:rsidR="000D218C" w:rsidRDefault="000D218C" w:rsidP="0018417C"/>
    <w:p w14:paraId="5B55D7BA" w14:textId="77777777" w:rsidR="004F0965" w:rsidRDefault="004F0965" w:rsidP="0018417C"/>
    <w:p w14:paraId="5B55D7BB" w14:textId="77777777" w:rsidR="004F0965" w:rsidRDefault="00E476B5" w:rsidP="0018417C">
      <w:r>
        <w:rPr>
          <w:noProof/>
          <w:lang w:eastAsia="en-GB"/>
        </w:rPr>
        <w:drawing>
          <wp:inline distT="0" distB="0" distL="0" distR="0" wp14:anchorId="5B55DB98" wp14:editId="5B55DB99">
            <wp:extent cx="5619750" cy="78676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7260" cy="7864164"/>
                    </a:xfrm>
                    <a:prstGeom prst="rect">
                      <a:avLst/>
                    </a:prstGeom>
                    <a:noFill/>
                    <a:ln>
                      <a:noFill/>
                    </a:ln>
                  </pic:spPr>
                </pic:pic>
              </a:graphicData>
            </a:graphic>
          </wp:inline>
        </w:drawing>
      </w:r>
    </w:p>
    <w:p w14:paraId="5B55D7BC" w14:textId="77777777" w:rsidR="004F0965" w:rsidRDefault="004F0965" w:rsidP="0018417C"/>
    <w:p w14:paraId="5B55D7BD" w14:textId="77777777" w:rsidR="004F0965" w:rsidRDefault="004F0965" w:rsidP="0018417C"/>
    <w:p w14:paraId="5B55D7BE" w14:textId="77777777" w:rsidR="004F0965" w:rsidRDefault="004F0965" w:rsidP="0018417C"/>
    <w:p w14:paraId="5B55D7BF" w14:textId="77777777" w:rsidR="004F0965" w:rsidRDefault="004F0965" w:rsidP="0018417C"/>
    <w:p w14:paraId="5B55D7C0" w14:textId="77777777" w:rsidR="000D218C" w:rsidRDefault="000D218C" w:rsidP="0018417C"/>
    <w:p w14:paraId="5B55D7C1" w14:textId="77777777" w:rsidR="0000444B" w:rsidRDefault="0000444B" w:rsidP="0018417C">
      <w:r>
        <w:rPr>
          <w:noProof/>
          <w:lang w:eastAsia="en-GB"/>
        </w:rPr>
        <w:lastRenderedPageBreak/>
        <w:drawing>
          <wp:inline distT="0" distB="0" distL="0" distR="0" wp14:anchorId="5B55DB9A" wp14:editId="5B55DB9B">
            <wp:extent cx="5731510" cy="3997683"/>
            <wp:effectExtent l="0" t="0" r="254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997683"/>
                    </a:xfrm>
                    <a:prstGeom prst="rect">
                      <a:avLst/>
                    </a:prstGeom>
                    <a:noFill/>
                    <a:ln>
                      <a:noFill/>
                    </a:ln>
                  </pic:spPr>
                </pic:pic>
              </a:graphicData>
            </a:graphic>
          </wp:inline>
        </w:drawing>
      </w:r>
    </w:p>
    <w:p w14:paraId="5B55D7C2" w14:textId="77777777" w:rsidR="0000444B" w:rsidRDefault="0000444B" w:rsidP="0018417C"/>
    <w:p w14:paraId="5B55D7C3" w14:textId="77777777" w:rsidR="0000444B" w:rsidRDefault="0000444B" w:rsidP="0018417C"/>
    <w:p w14:paraId="5B55D7C4" w14:textId="77777777" w:rsidR="00E476B5" w:rsidRDefault="00E476B5" w:rsidP="004F0965">
      <w:pPr>
        <w:pStyle w:val="RTAbody"/>
        <w:tabs>
          <w:tab w:val="left" w:pos="426"/>
        </w:tabs>
        <w:spacing w:before="0" w:after="0"/>
        <w:ind w:left="-1077"/>
        <w:jc w:val="center"/>
        <w:rPr>
          <w:rFonts w:ascii="Arial" w:hAnsi="Arial" w:cs="Arial"/>
          <w:b/>
          <w:sz w:val="21"/>
          <w:szCs w:val="21"/>
        </w:rPr>
      </w:pPr>
    </w:p>
    <w:p w14:paraId="5B55D7C5" w14:textId="77777777" w:rsidR="00E476B5" w:rsidRDefault="00E476B5" w:rsidP="004F0965">
      <w:pPr>
        <w:pStyle w:val="RTAbody"/>
        <w:tabs>
          <w:tab w:val="left" w:pos="426"/>
        </w:tabs>
        <w:spacing w:before="0" w:after="0"/>
        <w:ind w:left="-1077"/>
        <w:jc w:val="center"/>
        <w:rPr>
          <w:rFonts w:ascii="Arial" w:hAnsi="Arial" w:cs="Arial"/>
          <w:b/>
          <w:sz w:val="21"/>
          <w:szCs w:val="21"/>
        </w:rPr>
      </w:pPr>
    </w:p>
    <w:p w14:paraId="5B55D7C6" w14:textId="77777777" w:rsidR="00E476B5" w:rsidRDefault="00E476B5" w:rsidP="00E476B5">
      <w:pPr>
        <w:rPr>
          <w:rFonts w:ascii="Arial" w:hAnsi="Arial" w:cs="Arial"/>
          <w:sz w:val="21"/>
          <w:szCs w:val="21"/>
        </w:rPr>
      </w:pPr>
      <w:r>
        <w:rPr>
          <w:rFonts w:ascii="Arial" w:hAnsi="Arial" w:cs="Arial"/>
          <w:sz w:val="21"/>
          <w:szCs w:val="21"/>
        </w:rPr>
        <w:t>Please note:</w:t>
      </w:r>
    </w:p>
    <w:p w14:paraId="5B55D7C7" w14:textId="77777777" w:rsidR="00E476B5" w:rsidRDefault="00E476B5" w:rsidP="00E476B5">
      <w:pPr>
        <w:rPr>
          <w:rFonts w:ascii="Arial" w:hAnsi="Arial" w:cs="Arial"/>
          <w:sz w:val="21"/>
          <w:szCs w:val="21"/>
        </w:rPr>
      </w:pPr>
    </w:p>
    <w:p w14:paraId="5B55D7C8" w14:textId="77777777" w:rsidR="00E476B5" w:rsidRPr="00491AD3" w:rsidRDefault="00E476B5" w:rsidP="00E476B5">
      <w:pPr>
        <w:rPr>
          <w:rFonts w:ascii="Arial" w:hAnsi="Arial" w:cs="Arial"/>
          <w:sz w:val="21"/>
          <w:szCs w:val="21"/>
        </w:rPr>
      </w:pPr>
      <w:r w:rsidRPr="00491AD3">
        <w:rPr>
          <w:rFonts w:ascii="Arial" w:hAnsi="Arial" w:cs="Arial"/>
          <w:sz w:val="21"/>
          <w:szCs w:val="21"/>
        </w:rPr>
        <w:t>Bidders are to be aware</w:t>
      </w:r>
      <w:r>
        <w:rPr>
          <w:rFonts w:ascii="Arial" w:hAnsi="Arial" w:cs="Arial"/>
          <w:sz w:val="21"/>
          <w:szCs w:val="21"/>
        </w:rPr>
        <w:t xml:space="preserve"> that the following Traffic Management Plan is under a constant review thus should only be used as a guide.</w:t>
      </w:r>
    </w:p>
    <w:p w14:paraId="5B55D7C9" w14:textId="77777777" w:rsidR="00E476B5" w:rsidRDefault="00E476B5" w:rsidP="00E476B5">
      <w:pPr>
        <w:pStyle w:val="RTAbody"/>
        <w:spacing w:before="0" w:after="0"/>
        <w:rPr>
          <w:rFonts w:ascii="Arial" w:hAnsi="Arial" w:cs="Arial"/>
          <w:sz w:val="21"/>
          <w:szCs w:val="21"/>
        </w:rPr>
      </w:pPr>
    </w:p>
    <w:p w14:paraId="5B55D7CA" w14:textId="77777777" w:rsidR="00E476B5" w:rsidRDefault="00E476B5" w:rsidP="00E476B5">
      <w:pPr>
        <w:pStyle w:val="RTAbody"/>
        <w:tabs>
          <w:tab w:val="left" w:pos="426"/>
        </w:tabs>
        <w:spacing w:before="0" w:after="0"/>
        <w:ind w:left="-1077"/>
        <w:rPr>
          <w:rFonts w:ascii="Arial" w:hAnsi="Arial" w:cs="Arial"/>
          <w:b/>
          <w:sz w:val="21"/>
          <w:szCs w:val="21"/>
        </w:rPr>
      </w:pPr>
    </w:p>
    <w:p w14:paraId="5B55D7CB" w14:textId="77777777" w:rsidR="00E476B5" w:rsidRDefault="00E476B5" w:rsidP="004F0965">
      <w:pPr>
        <w:pStyle w:val="RTAbody"/>
        <w:tabs>
          <w:tab w:val="left" w:pos="426"/>
        </w:tabs>
        <w:spacing w:before="0" w:after="0"/>
        <w:ind w:left="-1077"/>
        <w:jc w:val="center"/>
        <w:rPr>
          <w:rFonts w:ascii="Arial" w:hAnsi="Arial" w:cs="Arial"/>
          <w:b/>
          <w:sz w:val="21"/>
          <w:szCs w:val="21"/>
        </w:rPr>
      </w:pPr>
    </w:p>
    <w:p w14:paraId="5B55D7CC" w14:textId="77777777" w:rsidR="00E476B5" w:rsidRDefault="00E476B5" w:rsidP="004F0965">
      <w:pPr>
        <w:pStyle w:val="RTAbody"/>
        <w:tabs>
          <w:tab w:val="left" w:pos="426"/>
        </w:tabs>
        <w:spacing w:before="0" w:after="0"/>
        <w:ind w:left="-1077"/>
        <w:jc w:val="center"/>
        <w:rPr>
          <w:rFonts w:ascii="Arial" w:hAnsi="Arial" w:cs="Arial"/>
          <w:b/>
          <w:sz w:val="21"/>
          <w:szCs w:val="21"/>
        </w:rPr>
      </w:pPr>
    </w:p>
    <w:p w14:paraId="5B55D7CD" w14:textId="77777777" w:rsidR="00E476B5" w:rsidRDefault="00E476B5" w:rsidP="004F0965">
      <w:pPr>
        <w:pStyle w:val="RTAbody"/>
        <w:tabs>
          <w:tab w:val="left" w:pos="426"/>
        </w:tabs>
        <w:spacing w:before="0" w:after="0"/>
        <w:ind w:left="-1077"/>
        <w:jc w:val="center"/>
        <w:rPr>
          <w:rFonts w:ascii="Arial" w:hAnsi="Arial" w:cs="Arial"/>
          <w:b/>
          <w:sz w:val="21"/>
          <w:szCs w:val="21"/>
        </w:rPr>
      </w:pPr>
    </w:p>
    <w:p w14:paraId="5B55D7CE" w14:textId="77777777" w:rsidR="00E476B5" w:rsidRDefault="00E476B5" w:rsidP="004F0965">
      <w:pPr>
        <w:pStyle w:val="RTAbody"/>
        <w:tabs>
          <w:tab w:val="left" w:pos="426"/>
        </w:tabs>
        <w:spacing w:before="0" w:after="0"/>
        <w:ind w:left="-1077"/>
        <w:jc w:val="center"/>
        <w:rPr>
          <w:rFonts w:ascii="Arial" w:hAnsi="Arial" w:cs="Arial"/>
          <w:b/>
          <w:sz w:val="21"/>
          <w:szCs w:val="21"/>
        </w:rPr>
      </w:pPr>
    </w:p>
    <w:p w14:paraId="5B55D7CF" w14:textId="77777777" w:rsidR="00E476B5" w:rsidRDefault="00E476B5" w:rsidP="004F0965">
      <w:pPr>
        <w:pStyle w:val="RTAbody"/>
        <w:tabs>
          <w:tab w:val="left" w:pos="426"/>
        </w:tabs>
        <w:spacing w:before="0" w:after="0"/>
        <w:ind w:left="-1077"/>
        <w:jc w:val="center"/>
        <w:rPr>
          <w:rFonts w:ascii="Arial" w:hAnsi="Arial" w:cs="Arial"/>
          <w:b/>
          <w:sz w:val="21"/>
          <w:szCs w:val="21"/>
        </w:rPr>
      </w:pPr>
    </w:p>
    <w:p w14:paraId="5B55D7D0" w14:textId="77777777" w:rsidR="00E476B5" w:rsidRDefault="00E476B5" w:rsidP="004F0965">
      <w:pPr>
        <w:pStyle w:val="RTAbody"/>
        <w:tabs>
          <w:tab w:val="left" w:pos="426"/>
        </w:tabs>
        <w:spacing w:before="0" w:after="0"/>
        <w:ind w:left="-1077"/>
        <w:jc w:val="center"/>
        <w:rPr>
          <w:rFonts w:ascii="Arial" w:hAnsi="Arial" w:cs="Arial"/>
          <w:b/>
          <w:sz w:val="21"/>
          <w:szCs w:val="21"/>
        </w:rPr>
      </w:pPr>
    </w:p>
    <w:p w14:paraId="5B55D7D1" w14:textId="77777777" w:rsidR="00E476B5" w:rsidRDefault="00E476B5" w:rsidP="004F0965">
      <w:pPr>
        <w:pStyle w:val="RTAbody"/>
        <w:tabs>
          <w:tab w:val="left" w:pos="426"/>
        </w:tabs>
        <w:spacing w:before="0" w:after="0"/>
        <w:ind w:left="-1077"/>
        <w:jc w:val="center"/>
        <w:rPr>
          <w:rFonts w:ascii="Arial" w:hAnsi="Arial" w:cs="Arial"/>
          <w:b/>
          <w:sz w:val="21"/>
          <w:szCs w:val="21"/>
        </w:rPr>
      </w:pPr>
    </w:p>
    <w:p w14:paraId="5B55D7D2" w14:textId="77777777" w:rsidR="00E476B5" w:rsidRDefault="00E476B5" w:rsidP="004F0965">
      <w:pPr>
        <w:pStyle w:val="RTAbody"/>
        <w:tabs>
          <w:tab w:val="left" w:pos="426"/>
        </w:tabs>
        <w:spacing w:before="0" w:after="0"/>
        <w:ind w:left="-1077"/>
        <w:jc w:val="center"/>
        <w:rPr>
          <w:rFonts w:ascii="Arial" w:hAnsi="Arial" w:cs="Arial"/>
          <w:b/>
          <w:sz w:val="21"/>
          <w:szCs w:val="21"/>
        </w:rPr>
      </w:pPr>
    </w:p>
    <w:p w14:paraId="5B55D7D3" w14:textId="77777777" w:rsidR="00E476B5" w:rsidRDefault="00E476B5" w:rsidP="004F0965">
      <w:pPr>
        <w:pStyle w:val="RTAbody"/>
        <w:tabs>
          <w:tab w:val="left" w:pos="426"/>
        </w:tabs>
        <w:spacing w:before="0" w:after="0"/>
        <w:ind w:left="-1077"/>
        <w:jc w:val="center"/>
        <w:rPr>
          <w:rFonts w:ascii="Arial" w:hAnsi="Arial" w:cs="Arial"/>
          <w:b/>
          <w:sz w:val="21"/>
          <w:szCs w:val="21"/>
        </w:rPr>
      </w:pPr>
    </w:p>
    <w:p w14:paraId="5B55D7D4" w14:textId="77777777" w:rsidR="00E476B5" w:rsidRDefault="00E476B5" w:rsidP="004F0965">
      <w:pPr>
        <w:pStyle w:val="RTAbody"/>
        <w:tabs>
          <w:tab w:val="left" w:pos="426"/>
        </w:tabs>
        <w:spacing w:before="0" w:after="0"/>
        <w:ind w:left="-1077"/>
        <w:jc w:val="center"/>
        <w:rPr>
          <w:rFonts w:ascii="Arial" w:hAnsi="Arial" w:cs="Arial"/>
          <w:b/>
          <w:sz w:val="21"/>
          <w:szCs w:val="21"/>
        </w:rPr>
      </w:pPr>
    </w:p>
    <w:p w14:paraId="5B55D7D5" w14:textId="77777777" w:rsidR="00E476B5" w:rsidRDefault="00E476B5" w:rsidP="004F0965">
      <w:pPr>
        <w:pStyle w:val="RTAbody"/>
        <w:tabs>
          <w:tab w:val="left" w:pos="426"/>
        </w:tabs>
        <w:spacing w:before="0" w:after="0"/>
        <w:ind w:left="-1077"/>
        <w:jc w:val="center"/>
        <w:rPr>
          <w:rFonts w:ascii="Arial" w:hAnsi="Arial" w:cs="Arial"/>
          <w:b/>
          <w:sz w:val="21"/>
          <w:szCs w:val="21"/>
        </w:rPr>
      </w:pPr>
    </w:p>
    <w:p w14:paraId="5B55D7D6" w14:textId="77777777" w:rsidR="00E476B5" w:rsidRDefault="00E476B5" w:rsidP="004F0965">
      <w:pPr>
        <w:pStyle w:val="RTAbody"/>
        <w:tabs>
          <w:tab w:val="left" w:pos="426"/>
        </w:tabs>
        <w:spacing w:before="0" w:after="0"/>
        <w:ind w:left="-1077"/>
        <w:jc w:val="center"/>
        <w:rPr>
          <w:rFonts w:ascii="Arial" w:hAnsi="Arial" w:cs="Arial"/>
          <w:b/>
          <w:sz w:val="21"/>
          <w:szCs w:val="21"/>
        </w:rPr>
      </w:pPr>
    </w:p>
    <w:p w14:paraId="5B55D7D7" w14:textId="77777777" w:rsidR="00E476B5" w:rsidRDefault="00E476B5" w:rsidP="004F0965">
      <w:pPr>
        <w:pStyle w:val="RTAbody"/>
        <w:tabs>
          <w:tab w:val="left" w:pos="426"/>
        </w:tabs>
        <w:spacing w:before="0" w:after="0"/>
        <w:ind w:left="-1077"/>
        <w:jc w:val="center"/>
        <w:rPr>
          <w:rFonts w:ascii="Arial" w:hAnsi="Arial" w:cs="Arial"/>
          <w:b/>
          <w:sz w:val="21"/>
          <w:szCs w:val="21"/>
        </w:rPr>
      </w:pPr>
    </w:p>
    <w:p w14:paraId="5B55D7D8" w14:textId="77777777" w:rsidR="00E476B5" w:rsidRDefault="00E476B5" w:rsidP="004F0965">
      <w:pPr>
        <w:pStyle w:val="RTAbody"/>
        <w:tabs>
          <w:tab w:val="left" w:pos="426"/>
        </w:tabs>
        <w:spacing w:before="0" w:after="0"/>
        <w:ind w:left="-1077"/>
        <w:jc w:val="center"/>
        <w:rPr>
          <w:rFonts w:ascii="Arial" w:hAnsi="Arial" w:cs="Arial"/>
          <w:b/>
          <w:sz w:val="21"/>
          <w:szCs w:val="21"/>
        </w:rPr>
      </w:pPr>
    </w:p>
    <w:p w14:paraId="5B55D7D9" w14:textId="77777777" w:rsidR="00E476B5" w:rsidRDefault="00E476B5" w:rsidP="00E476B5">
      <w:pPr>
        <w:pStyle w:val="RTAbody"/>
        <w:tabs>
          <w:tab w:val="left" w:pos="426"/>
        </w:tabs>
        <w:spacing w:before="0" w:after="0"/>
        <w:ind w:left="0"/>
        <w:rPr>
          <w:rFonts w:ascii="Arial" w:hAnsi="Arial" w:cs="Arial"/>
          <w:b/>
          <w:sz w:val="21"/>
          <w:szCs w:val="21"/>
        </w:rPr>
      </w:pPr>
    </w:p>
    <w:p w14:paraId="5B55D7DA" w14:textId="77777777" w:rsidR="00E476B5" w:rsidRDefault="00E476B5" w:rsidP="00E476B5">
      <w:pPr>
        <w:pStyle w:val="RTAbody"/>
        <w:tabs>
          <w:tab w:val="left" w:pos="426"/>
        </w:tabs>
        <w:spacing w:before="0" w:after="0"/>
        <w:ind w:left="0"/>
        <w:rPr>
          <w:rFonts w:ascii="Arial" w:hAnsi="Arial" w:cs="Arial"/>
          <w:b/>
          <w:sz w:val="21"/>
          <w:szCs w:val="21"/>
        </w:rPr>
      </w:pPr>
    </w:p>
    <w:p w14:paraId="5B55D7DB" w14:textId="77777777" w:rsidR="00E476B5" w:rsidRDefault="00E476B5" w:rsidP="004F0965">
      <w:pPr>
        <w:pStyle w:val="RTAbody"/>
        <w:tabs>
          <w:tab w:val="left" w:pos="426"/>
        </w:tabs>
        <w:spacing w:before="0" w:after="0"/>
        <w:ind w:left="-1077"/>
        <w:jc w:val="center"/>
        <w:rPr>
          <w:rFonts w:ascii="Arial" w:hAnsi="Arial" w:cs="Arial"/>
          <w:b/>
          <w:sz w:val="21"/>
          <w:szCs w:val="21"/>
        </w:rPr>
      </w:pPr>
    </w:p>
    <w:p w14:paraId="5B55D7DC" w14:textId="77777777" w:rsidR="00E476B5" w:rsidRDefault="00E476B5" w:rsidP="004F0965">
      <w:pPr>
        <w:pStyle w:val="RTAbody"/>
        <w:tabs>
          <w:tab w:val="left" w:pos="426"/>
        </w:tabs>
        <w:spacing w:before="0" w:after="0"/>
        <w:ind w:left="-1077"/>
        <w:jc w:val="center"/>
        <w:rPr>
          <w:rFonts w:ascii="Arial" w:hAnsi="Arial" w:cs="Arial"/>
          <w:b/>
          <w:sz w:val="21"/>
          <w:szCs w:val="21"/>
        </w:rPr>
      </w:pPr>
    </w:p>
    <w:p w14:paraId="5B55D7DD" w14:textId="77777777" w:rsidR="004F0965" w:rsidRPr="004F0965" w:rsidRDefault="004F0965" w:rsidP="004F0965">
      <w:pPr>
        <w:pStyle w:val="RTAbody"/>
        <w:tabs>
          <w:tab w:val="left" w:pos="426"/>
        </w:tabs>
        <w:spacing w:before="0" w:after="0"/>
        <w:ind w:left="-1077"/>
        <w:jc w:val="center"/>
        <w:rPr>
          <w:rFonts w:ascii="Arial" w:hAnsi="Arial" w:cs="Arial"/>
          <w:b/>
          <w:sz w:val="21"/>
          <w:szCs w:val="21"/>
        </w:rPr>
      </w:pPr>
      <w:r w:rsidRPr="004F0965">
        <w:rPr>
          <w:rFonts w:ascii="Arial" w:hAnsi="Arial" w:cs="Arial"/>
          <w:b/>
          <w:sz w:val="21"/>
          <w:szCs w:val="21"/>
        </w:rPr>
        <w:lastRenderedPageBreak/>
        <w:t>Traffic Management Plan</w:t>
      </w:r>
    </w:p>
    <w:p w14:paraId="5B55D7DE" w14:textId="77777777" w:rsidR="004F0965" w:rsidRPr="004F0965" w:rsidRDefault="004F0965" w:rsidP="004F0965">
      <w:pPr>
        <w:pStyle w:val="RTAbody"/>
        <w:spacing w:before="0" w:after="0"/>
        <w:jc w:val="center"/>
        <w:rPr>
          <w:rFonts w:ascii="Arial" w:hAnsi="Arial" w:cs="Arial"/>
          <w:b/>
          <w:sz w:val="21"/>
          <w:szCs w:val="21"/>
        </w:rPr>
      </w:pPr>
    </w:p>
    <w:p w14:paraId="5B55D7DF" w14:textId="77777777" w:rsidR="004F0965" w:rsidRPr="004F0965" w:rsidRDefault="004F0965" w:rsidP="004F0965">
      <w:pPr>
        <w:pStyle w:val="SubTitleCoverpage"/>
        <w:framePr w:w="0" w:hSpace="0" w:vSpace="0" w:wrap="auto" w:vAnchor="margin" w:hAnchor="text" w:xAlign="left" w:yAlign="inline"/>
        <w:ind w:left="-1191"/>
        <w:jc w:val="center"/>
        <w:rPr>
          <w:rFonts w:ascii="Arial" w:hAnsi="Arial" w:cs="Arial"/>
          <w:b/>
          <w:color w:val="000000"/>
          <w:sz w:val="21"/>
          <w:szCs w:val="21"/>
        </w:rPr>
      </w:pPr>
      <w:proofErr w:type="gramStart"/>
      <w:r w:rsidRPr="004F0965">
        <w:rPr>
          <w:rFonts w:ascii="Arial" w:hAnsi="Arial" w:cs="Arial"/>
          <w:b/>
          <w:color w:val="000000"/>
          <w:sz w:val="21"/>
          <w:szCs w:val="21"/>
        </w:rPr>
        <w:t>for</w:t>
      </w:r>
      <w:proofErr w:type="gramEnd"/>
      <w:r w:rsidRPr="004F0965">
        <w:rPr>
          <w:rFonts w:ascii="Arial" w:hAnsi="Arial" w:cs="Arial"/>
          <w:b/>
          <w:color w:val="000000"/>
          <w:sz w:val="21"/>
          <w:szCs w:val="21"/>
        </w:rPr>
        <w:t xml:space="preserve"> Work and Services at</w:t>
      </w:r>
    </w:p>
    <w:p w14:paraId="5B55D7E0" w14:textId="77777777" w:rsidR="004F0965" w:rsidRPr="004F0965" w:rsidRDefault="004F0965" w:rsidP="004F0965">
      <w:pPr>
        <w:pStyle w:val="SubTitleCoverpage"/>
        <w:framePr w:w="0" w:hSpace="0" w:vSpace="0" w:wrap="auto" w:vAnchor="margin" w:hAnchor="text" w:xAlign="left" w:yAlign="inline"/>
        <w:ind w:left="-1191"/>
        <w:jc w:val="center"/>
        <w:rPr>
          <w:rFonts w:ascii="Arial" w:hAnsi="Arial" w:cs="Arial"/>
          <w:b/>
          <w:color w:val="000000"/>
          <w:sz w:val="21"/>
          <w:szCs w:val="21"/>
        </w:rPr>
      </w:pPr>
      <w:r w:rsidRPr="004F0965">
        <w:rPr>
          <w:rFonts w:ascii="Arial" w:hAnsi="Arial" w:cs="Arial"/>
          <w:b/>
          <w:color w:val="000000"/>
          <w:sz w:val="21"/>
          <w:szCs w:val="21"/>
        </w:rPr>
        <w:t>Grantham Transfer Station</w:t>
      </w:r>
    </w:p>
    <w:p w14:paraId="5B55D7E1" w14:textId="77777777" w:rsidR="004F0965" w:rsidRPr="004F0965" w:rsidRDefault="004F0965" w:rsidP="004F0965">
      <w:pPr>
        <w:ind w:left="-1191"/>
        <w:jc w:val="center"/>
        <w:rPr>
          <w:rFonts w:ascii="Arial" w:hAnsi="Arial" w:cs="Arial"/>
          <w:b/>
          <w:color w:val="000000"/>
          <w:sz w:val="21"/>
          <w:szCs w:val="21"/>
        </w:rPr>
      </w:pPr>
      <w:r w:rsidRPr="004F0965">
        <w:rPr>
          <w:rFonts w:ascii="Arial" w:hAnsi="Arial" w:cs="Arial"/>
          <w:b/>
          <w:color w:val="000000"/>
          <w:sz w:val="21"/>
          <w:szCs w:val="21"/>
        </w:rPr>
        <w:t xml:space="preserve">Occupation Road, Vantage Park, </w:t>
      </w:r>
      <w:proofErr w:type="spellStart"/>
      <w:r w:rsidRPr="004F0965">
        <w:rPr>
          <w:rFonts w:ascii="Arial" w:hAnsi="Arial" w:cs="Arial"/>
          <w:b/>
          <w:color w:val="000000"/>
          <w:sz w:val="21"/>
          <w:szCs w:val="21"/>
        </w:rPr>
        <w:t>Gonerby</w:t>
      </w:r>
      <w:proofErr w:type="spellEnd"/>
      <w:r w:rsidRPr="004F0965">
        <w:rPr>
          <w:rFonts w:ascii="Arial" w:hAnsi="Arial" w:cs="Arial"/>
          <w:b/>
          <w:color w:val="000000"/>
          <w:sz w:val="21"/>
          <w:szCs w:val="21"/>
        </w:rPr>
        <w:t xml:space="preserve"> Moor</w:t>
      </w:r>
    </w:p>
    <w:p w14:paraId="5B55D7E2" w14:textId="77777777" w:rsidR="004F0965" w:rsidRPr="004F0965" w:rsidRDefault="004F0965" w:rsidP="004F0965">
      <w:pPr>
        <w:ind w:left="-1191"/>
        <w:jc w:val="center"/>
        <w:rPr>
          <w:rFonts w:ascii="Arial" w:hAnsi="Arial" w:cs="Arial"/>
          <w:color w:val="000000"/>
          <w:sz w:val="21"/>
          <w:szCs w:val="21"/>
        </w:rPr>
      </w:pPr>
    </w:p>
    <w:p w14:paraId="5B55D7E3" w14:textId="77777777" w:rsidR="004F0965" w:rsidRPr="004F0965" w:rsidRDefault="004F0965" w:rsidP="004F0965">
      <w:pPr>
        <w:ind w:left="-1191"/>
        <w:jc w:val="center"/>
        <w:rPr>
          <w:rFonts w:ascii="Arial" w:hAnsi="Arial" w:cs="Arial"/>
          <w:color w:val="000000"/>
          <w:sz w:val="21"/>
          <w:szCs w:val="21"/>
        </w:rPr>
      </w:pPr>
      <w:r w:rsidRPr="004F0965">
        <w:rPr>
          <w:rFonts w:ascii="Arial" w:hAnsi="Arial" w:cs="Arial"/>
          <w:color w:val="000000"/>
          <w:sz w:val="21"/>
          <w:szCs w:val="21"/>
        </w:rPr>
        <w:t>Telephone Number 01522 553937</w:t>
      </w:r>
    </w:p>
    <w:p w14:paraId="5B55D7E4" w14:textId="77777777" w:rsidR="004F0965" w:rsidRPr="004F0965" w:rsidRDefault="004F0965" w:rsidP="004F0965">
      <w:pPr>
        <w:tabs>
          <w:tab w:val="left" w:pos="1701"/>
        </w:tabs>
        <w:ind w:left="-1191"/>
        <w:jc w:val="center"/>
        <w:rPr>
          <w:rFonts w:ascii="Arial" w:hAnsi="Arial" w:cs="Arial"/>
          <w:color w:val="000000"/>
          <w:sz w:val="21"/>
          <w:szCs w:val="21"/>
        </w:rPr>
      </w:pPr>
      <w:r w:rsidRPr="004F0965">
        <w:rPr>
          <w:rFonts w:ascii="Arial" w:hAnsi="Arial" w:cs="Arial"/>
          <w:color w:val="000000"/>
          <w:sz w:val="21"/>
          <w:szCs w:val="21"/>
        </w:rPr>
        <w:t xml:space="preserve">  Site Permit Number EPR/BB3435AQ</w:t>
      </w:r>
    </w:p>
    <w:p w14:paraId="5B55D7E5" w14:textId="77777777" w:rsidR="000D218C" w:rsidRDefault="000D218C" w:rsidP="0018417C"/>
    <w:p w14:paraId="5B55D7E6" w14:textId="77777777" w:rsidR="004F0965" w:rsidRPr="004F0965" w:rsidRDefault="004F0965" w:rsidP="004F0965">
      <w:pPr>
        <w:pStyle w:val="Heading1"/>
        <w:pBdr>
          <w:bottom w:val="single" w:sz="12" w:space="1" w:color="999999"/>
        </w:pBdr>
        <w:tabs>
          <w:tab w:val="num" w:pos="570"/>
        </w:tabs>
        <w:spacing w:before="320" w:after="240" w:line="276" w:lineRule="auto"/>
        <w:ind w:left="720" w:hanging="720"/>
        <w:jc w:val="left"/>
        <w:rPr>
          <w:rFonts w:ascii="Arial" w:hAnsi="Arial" w:cs="Arial"/>
          <w:sz w:val="21"/>
          <w:szCs w:val="21"/>
        </w:rPr>
      </w:pPr>
      <w:r w:rsidRPr="004F0965">
        <w:rPr>
          <w:rFonts w:ascii="Arial" w:hAnsi="Arial" w:cs="Arial"/>
          <w:sz w:val="21"/>
          <w:szCs w:val="21"/>
        </w:rPr>
        <w:t>1.</w:t>
      </w:r>
      <w:r w:rsidRPr="004F0965">
        <w:rPr>
          <w:rFonts w:ascii="Arial" w:hAnsi="Arial" w:cs="Arial"/>
          <w:sz w:val="21"/>
          <w:szCs w:val="21"/>
        </w:rPr>
        <w:tab/>
        <w:t>Overview</w:t>
      </w:r>
    </w:p>
    <w:p w14:paraId="5B55D7E7" w14:textId="77777777" w:rsidR="004F0965" w:rsidRDefault="004F0965" w:rsidP="00E476B5">
      <w:pPr>
        <w:pStyle w:val="Heading2"/>
        <w:jc w:val="left"/>
        <w:rPr>
          <w:rFonts w:cs="Arial"/>
          <w:sz w:val="21"/>
          <w:szCs w:val="21"/>
        </w:rPr>
      </w:pPr>
      <w:r w:rsidRPr="004F0965">
        <w:rPr>
          <w:rFonts w:cs="Arial"/>
          <w:sz w:val="21"/>
          <w:szCs w:val="21"/>
        </w:rPr>
        <w:t>Scope of this Plan</w:t>
      </w:r>
    </w:p>
    <w:p w14:paraId="5B55D7E8" w14:textId="77777777" w:rsidR="00E476B5" w:rsidRPr="00E476B5" w:rsidRDefault="00E476B5" w:rsidP="00E476B5"/>
    <w:p w14:paraId="5B55D7E9" w14:textId="77777777" w:rsidR="004F0965" w:rsidRPr="004F0965" w:rsidRDefault="004F0965" w:rsidP="004F0965">
      <w:pPr>
        <w:pStyle w:val="RTAbody"/>
        <w:rPr>
          <w:rFonts w:ascii="Arial" w:hAnsi="Arial" w:cs="Arial"/>
          <w:sz w:val="21"/>
          <w:szCs w:val="21"/>
        </w:rPr>
      </w:pPr>
      <w:r w:rsidRPr="004F0965">
        <w:rPr>
          <w:rFonts w:ascii="Arial" w:hAnsi="Arial" w:cs="Arial"/>
          <w:sz w:val="21"/>
          <w:szCs w:val="21"/>
        </w:rPr>
        <w:t>The scope includes the provision for the safe movement of</w:t>
      </w:r>
    </w:p>
    <w:p w14:paraId="5B55D7EA" w14:textId="77777777" w:rsidR="004F0965" w:rsidRPr="004F0965" w:rsidRDefault="004F0965" w:rsidP="00E85968">
      <w:pPr>
        <w:pStyle w:val="RTAbody"/>
        <w:numPr>
          <w:ilvl w:val="0"/>
          <w:numId w:val="94"/>
        </w:numPr>
        <w:rPr>
          <w:rFonts w:ascii="Arial" w:hAnsi="Arial" w:cs="Arial"/>
          <w:sz w:val="21"/>
          <w:szCs w:val="21"/>
        </w:rPr>
      </w:pPr>
      <w:r w:rsidRPr="004F0965">
        <w:rPr>
          <w:rFonts w:ascii="Arial" w:hAnsi="Arial" w:cs="Arial"/>
          <w:sz w:val="21"/>
          <w:szCs w:val="21"/>
        </w:rPr>
        <w:t>Vehicular contractor and visitor traffic.</w:t>
      </w:r>
    </w:p>
    <w:p w14:paraId="5B55D7EB" w14:textId="77777777" w:rsidR="004F0965" w:rsidRPr="004F0965" w:rsidRDefault="004F0965" w:rsidP="00E85968">
      <w:pPr>
        <w:pStyle w:val="RTAbody"/>
        <w:numPr>
          <w:ilvl w:val="0"/>
          <w:numId w:val="94"/>
        </w:numPr>
        <w:rPr>
          <w:rFonts w:ascii="Arial" w:hAnsi="Arial" w:cs="Arial"/>
          <w:sz w:val="21"/>
          <w:szCs w:val="21"/>
        </w:rPr>
      </w:pPr>
      <w:r w:rsidRPr="004F0965">
        <w:rPr>
          <w:rFonts w:ascii="Arial" w:hAnsi="Arial" w:cs="Arial"/>
          <w:sz w:val="21"/>
          <w:szCs w:val="21"/>
        </w:rPr>
        <w:t>Safe loading and tipping of waste in the reception hall.</w:t>
      </w:r>
    </w:p>
    <w:p w14:paraId="5B55D7EC" w14:textId="77777777" w:rsidR="004F0965" w:rsidRPr="004F0965" w:rsidRDefault="004F0965" w:rsidP="00E85968">
      <w:pPr>
        <w:pStyle w:val="RTAbody"/>
        <w:numPr>
          <w:ilvl w:val="0"/>
          <w:numId w:val="94"/>
        </w:numPr>
        <w:rPr>
          <w:rFonts w:ascii="Arial" w:hAnsi="Arial" w:cs="Arial"/>
          <w:sz w:val="21"/>
          <w:szCs w:val="21"/>
        </w:rPr>
      </w:pPr>
      <w:r w:rsidRPr="004F0965">
        <w:rPr>
          <w:rFonts w:ascii="Arial" w:hAnsi="Arial" w:cs="Arial"/>
          <w:sz w:val="21"/>
          <w:szCs w:val="21"/>
        </w:rPr>
        <w:t>The protection of workers, contractors and visitors from passing traffic.</w:t>
      </w:r>
    </w:p>
    <w:p w14:paraId="5B55D7ED" w14:textId="6F62A25E" w:rsidR="004F0965" w:rsidRPr="004F0965" w:rsidRDefault="004F0965" w:rsidP="00E85968">
      <w:pPr>
        <w:pStyle w:val="RTAbody"/>
        <w:numPr>
          <w:ilvl w:val="0"/>
          <w:numId w:val="94"/>
        </w:numPr>
        <w:rPr>
          <w:rFonts w:ascii="Arial" w:hAnsi="Arial" w:cs="Arial"/>
          <w:sz w:val="21"/>
          <w:szCs w:val="21"/>
        </w:rPr>
      </w:pPr>
      <w:r w:rsidRPr="004F0965">
        <w:rPr>
          <w:rFonts w:ascii="Arial" w:hAnsi="Arial" w:cs="Arial"/>
          <w:sz w:val="21"/>
          <w:szCs w:val="21"/>
        </w:rPr>
        <w:t xml:space="preserve">Maintenance to the </w:t>
      </w:r>
      <w:r w:rsidR="002506C3" w:rsidRPr="004F0965">
        <w:rPr>
          <w:rFonts w:ascii="Arial" w:hAnsi="Arial" w:cs="Arial"/>
          <w:sz w:val="21"/>
          <w:szCs w:val="21"/>
        </w:rPr>
        <w:t>site, cleaning</w:t>
      </w:r>
      <w:r w:rsidRPr="004F0965">
        <w:rPr>
          <w:rFonts w:ascii="Arial" w:hAnsi="Arial" w:cs="Arial"/>
          <w:sz w:val="21"/>
          <w:szCs w:val="21"/>
        </w:rPr>
        <w:t xml:space="preserve"> of roads and drains.</w:t>
      </w:r>
    </w:p>
    <w:p w14:paraId="5B55D7EE" w14:textId="77777777" w:rsidR="004F0965" w:rsidRPr="004F0965" w:rsidRDefault="004F0965" w:rsidP="00E85968">
      <w:pPr>
        <w:pStyle w:val="RTAbody"/>
        <w:numPr>
          <w:ilvl w:val="0"/>
          <w:numId w:val="94"/>
        </w:numPr>
        <w:rPr>
          <w:rFonts w:ascii="Arial" w:hAnsi="Arial" w:cs="Arial"/>
          <w:sz w:val="21"/>
          <w:szCs w:val="21"/>
        </w:rPr>
      </w:pPr>
      <w:r w:rsidRPr="004F0965">
        <w:rPr>
          <w:rFonts w:ascii="Arial" w:hAnsi="Arial" w:cs="Arial"/>
          <w:sz w:val="21"/>
          <w:szCs w:val="21"/>
        </w:rPr>
        <w:t>The provision for access to worksites located within the limits of the GWTS.</w:t>
      </w:r>
    </w:p>
    <w:p w14:paraId="5B55D7EF" w14:textId="77777777" w:rsidR="004F0965" w:rsidRDefault="004F0965" w:rsidP="00E476B5">
      <w:pPr>
        <w:pStyle w:val="Heading2"/>
        <w:jc w:val="left"/>
        <w:rPr>
          <w:rFonts w:cs="Arial"/>
          <w:sz w:val="21"/>
          <w:szCs w:val="21"/>
        </w:rPr>
      </w:pPr>
      <w:r w:rsidRPr="004F0965">
        <w:rPr>
          <w:rFonts w:cs="Arial"/>
          <w:sz w:val="21"/>
          <w:szCs w:val="21"/>
        </w:rPr>
        <w:t>Grantham Waste Transfer Stations Objectives</w:t>
      </w:r>
    </w:p>
    <w:p w14:paraId="5B55D7F0" w14:textId="77777777" w:rsidR="00E476B5" w:rsidRPr="00E476B5" w:rsidRDefault="00E476B5" w:rsidP="00E476B5"/>
    <w:p w14:paraId="5B55D7F1" w14:textId="484CAF01" w:rsidR="004F0965" w:rsidRPr="004F0965" w:rsidRDefault="002506C3" w:rsidP="004F0965">
      <w:pPr>
        <w:pStyle w:val="RTAbody"/>
        <w:rPr>
          <w:rFonts w:ascii="Arial" w:hAnsi="Arial" w:cs="Arial"/>
          <w:sz w:val="21"/>
          <w:szCs w:val="21"/>
          <w:highlight w:val="yellow"/>
        </w:rPr>
      </w:pPr>
      <w:r w:rsidRPr="004F0965">
        <w:rPr>
          <w:rFonts w:ascii="Arial" w:hAnsi="Arial" w:cs="Arial"/>
          <w:sz w:val="21"/>
          <w:szCs w:val="21"/>
        </w:rPr>
        <w:t>Objectives</w:t>
      </w:r>
      <w:r w:rsidR="004F0965" w:rsidRPr="004F0965">
        <w:rPr>
          <w:rFonts w:ascii="Arial" w:hAnsi="Arial" w:cs="Arial"/>
          <w:sz w:val="21"/>
          <w:szCs w:val="21"/>
        </w:rPr>
        <w:t xml:space="preserve"> with respect to the Traffic Management Plan (“TMP”) are to:</w:t>
      </w:r>
    </w:p>
    <w:p w14:paraId="5B55D7F2" w14:textId="77777777" w:rsidR="004F0965" w:rsidRPr="004F0965" w:rsidRDefault="004F0965" w:rsidP="004F0965">
      <w:pPr>
        <w:pStyle w:val="RTAbultDOUBLE"/>
        <w:tabs>
          <w:tab w:val="clear" w:pos="644"/>
          <w:tab w:val="num" w:pos="786"/>
        </w:tabs>
        <w:rPr>
          <w:rFonts w:ascii="Arial" w:hAnsi="Arial" w:cs="Arial"/>
          <w:sz w:val="21"/>
          <w:szCs w:val="21"/>
        </w:rPr>
      </w:pPr>
      <w:r w:rsidRPr="004F0965">
        <w:rPr>
          <w:rFonts w:ascii="Arial" w:hAnsi="Arial" w:cs="Arial"/>
          <w:sz w:val="21"/>
          <w:szCs w:val="21"/>
        </w:rPr>
        <w:t>Ensure the safety of its employees, contractors, visitors, and traffic.</w:t>
      </w:r>
    </w:p>
    <w:p w14:paraId="5B55D7F3" w14:textId="77777777" w:rsidR="004F0965" w:rsidRPr="004F0965" w:rsidRDefault="004F0965" w:rsidP="004F0965">
      <w:pPr>
        <w:pStyle w:val="RTAbultDOUBLE"/>
        <w:tabs>
          <w:tab w:val="clear" w:pos="644"/>
          <w:tab w:val="num" w:pos="786"/>
        </w:tabs>
        <w:rPr>
          <w:rFonts w:ascii="Arial" w:hAnsi="Arial" w:cs="Arial"/>
          <w:sz w:val="21"/>
          <w:szCs w:val="21"/>
        </w:rPr>
      </w:pPr>
      <w:r w:rsidRPr="004F0965">
        <w:rPr>
          <w:rFonts w:ascii="Arial" w:hAnsi="Arial" w:cs="Arial"/>
          <w:sz w:val="21"/>
          <w:szCs w:val="21"/>
        </w:rPr>
        <w:t xml:space="preserve">Safe loading and tipping of materials in the reception hall </w:t>
      </w:r>
    </w:p>
    <w:p w14:paraId="5B55D7F4" w14:textId="77777777" w:rsidR="004F0965" w:rsidRPr="004F0965" w:rsidRDefault="004F0965" w:rsidP="004F0965">
      <w:pPr>
        <w:pStyle w:val="RTAbultDOUBLE"/>
        <w:tabs>
          <w:tab w:val="clear" w:pos="644"/>
          <w:tab w:val="num" w:pos="786"/>
        </w:tabs>
        <w:rPr>
          <w:rFonts w:ascii="Arial" w:hAnsi="Arial" w:cs="Arial"/>
          <w:sz w:val="21"/>
          <w:szCs w:val="21"/>
        </w:rPr>
      </w:pPr>
      <w:r w:rsidRPr="004F0965">
        <w:rPr>
          <w:rFonts w:ascii="Arial" w:hAnsi="Arial" w:cs="Arial"/>
          <w:sz w:val="21"/>
          <w:szCs w:val="21"/>
        </w:rPr>
        <w:t>Keep traffic delays to a minimum,</w:t>
      </w:r>
    </w:p>
    <w:p w14:paraId="5B55D7F5" w14:textId="77777777" w:rsidR="004F0965" w:rsidRPr="004F0965" w:rsidRDefault="004F0965" w:rsidP="004F0965">
      <w:pPr>
        <w:pStyle w:val="RTAbultDOUBLE"/>
        <w:tabs>
          <w:tab w:val="clear" w:pos="644"/>
          <w:tab w:val="num" w:pos="786"/>
        </w:tabs>
        <w:rPr>
          <w:rFonts w:ascii="Arial" w:hAnsi="Arial" w:cs="Arial"/>
          <w:sz w:val="21"/>
          <w:szCs w:val="21"/>
        </w:rPr>
      </w:pPr>
      <w:r w:rsidRPr="004F0965">
        <w:rPr>
          <w:rFonts w:ascii="Arial" w:hAnsi="Arial" w:cs="Arial"/>
          <w:sz w:val="21"/>
          <w:szCs w:val="21"/>
        </w:rPr>
        <w:t>Maintain satisfactory site access and egress,</w:t>
      </w:r>
    </w:p>
    <w:p w14:paraId="5B55D7F6" w14:textId="77777777" w:rsidR="004F0965" w:rsidRPr="004F0965" w:rsidRDefault="004F0965" w:rsidP="004F0965">
      <w:pPr>
        <w:pStyle w:val="RTAbultDOUBLE"/>
        <w:tabs>
          <w:tab w:val="clear" w:pos="644"/>
          <w:tab w:val="num" w:pos="786"/>
        </w:tabs>
        <w:rPr>
          <w:rFonts w:ascii="Arial" w:hAnsi="Arial" w:cs="Arial"/>
          <w:sz w:val="21"/>
          <w:szCs w:val="21"/>
        </w:rPr>
      </w:pPr>
      <w:r w:rsidRPr="004F0965">
        <w:rPr>
          <w:rFonts w:ascii="Arial" w:hAnsi="Arial" w:cs="Arial"/>
          <w:sz w:val="21"/>
          <w:szCs w:val="21"/>
        </w:rPr>
        <w:t>Minimise disruption to businesses,</w:t>
      </w:r>
    </w:p>
    <w:p w14:paraId="5B55D7F7" w14:textId="77777777" w:rsidR="004F0965" w:rsidRPr="004F0965" w:rsidRDefault="004F0965" w:rsidP="004F0965">
      <w:pPr>
        <w:pStyle w:val="RTAbultDOUBLE"/>
        <w:tabs>
          <w:tab w:val="clear" w:pos="644"/>
          <w:tab w:val="num" w:pos="786"/>
        </w:tabs>
        <w:rPr>
          <w:rFonts w:ascii="Arial" w:hAnsi="Arial" w:cs="Arial"/>
          <w:sz w:val="21"/>
          <w:szCs w:val="21"/>
        </w:rPr>
      </w:pPr>
      <w:r w:rsidRPr="004F0965">
        <w:rPr>
          <w:rFonts w:ascii="Arial" w:hAnsi="Arial" w:cs="Arial"/>
          <w:sz w:val="21"/>
          <w:szCs w:val="21"/>
        </w:rPr>
        <w:t xml:space="preserve">When required, obtain approvals and licenses such as Waste Transfer Notes, Permits to tip etc. Method statements, risk assessments </w:t>
      </w:r>
    </w:p>
    <w:p w14:paraId="5B55D7F8" w14:textId="77777777" w:rsidR="004F0965" w:rsidRPr="004F0965" w:rsidRDefault="004F0965" w:rsidP="004F0965">
      <w:pPr>
        <w:pStyle w:val="RTAbultDOUBLE"/>
        <w:tabs>
          <w:tab w:val="clear" w:pos="644"/>
          <w:tab w:val="num" w:pos="786"/>
        </w:tabs>
        <w:rPr>
          <w:rFonts w:ascii="Arial" w:hAnsi="Arial" w:cs="Arial"/>
          <w:sz w:val="21"/>
          <w:szCs w:val="21"/>
        </w:rPr>
      </w:pPr>
      <w:r w:rsidRPr="004F0965">
        <w:rPr>
          <w:rFonts w:ascii="Arial" w:hAnsi="Arial" w:cs="Arial"/>
          <w:sz w:val="21"/>
          <w:szCs w:val="21"/>
        </w:rPr>
        <w:t>Minimise disturbance to the environment,</w:t>
      </w:r>
    </w:p>
    <w:p w14:paraId="5B55D7F9" w14:textId="77777777" w:rsidR="004F0965" w:rsidRPr="004F0965" w:rsidRDefault="004F0965" w:rsidP="004F0965">
      <w:pPr>
        <w:pStyle w:val="RTAbultDOUBLE"/>
        <w:tabs>
          <w:tab w:val="clear" w:pos="644"/>
          <w:tab w:val="num" w:pos="786"/>
        </w:tabs>
        <w:rPr>
          <w:rFonts w:ascii="Arial" w:hAnsi="Arial" w:cs="Arial"/>
          <w:sz w:val="21"/>
          <w:szCs w:val="21"/>
        </w:rPr>
      </w:pPr>
      <w:r w:rsidRPr="004F0965">
        <w:rPr>
          <w:rFonts w:ascii="Arial" w:hAnsi="Arial" w:cs="Arial"/>
          <w:sz w:val="21"/>
          <w:szCs w:val="21"/>
        </w:rPr>
        <w:t xml:space="preserve">Meet the requirements of Traffic management plan </w:t>
      </w:r>
    </w:p>
    <w:p w14:paraId="5B55D7FA" w14:textId="77777777" w:rsidR="004F0965" w:rsidRPr="004F0965" w:rsidRDefault="004F0965" w:rsidP="004F0965">
      <w:pPr>
        <w:pStyle w:val="Heading1"/>
        <w:pBdr>
          <w:bottom w:val="single" w:sz="12" w:space="1" w:color="999999"/>
        </w:pBdr>
        <w:tabs>
          <w:tab w:val="num" w:pos="417"/>
        </w:tabs>
        <w:spacing w:before="320" w:after="240" w:line="276" w:lineRule="auto"/>
        <w:ind w:left="417" w:hanging="360"/>
        <w:jc w:val="left"/>
        <w:rPr>
          <w:rFonts w:ascii="Arial" w:hAnsi="Arial" w:cs="Arial"/>
          <w:sz w:val="21"/>
          <w:szCs w:val="21"/>
        </w:rPr>
      </w:pPr>
      <w:r w:rsidRPr="004F0965">
        <w:rPr>
          <w:rFonts w:ascii="Arial" w:hAnsi="Arial" w:cs="Arial"/>
          <w:sz w:val="21"/>
          <w:szCs w:val="21"/>
        </w:rPr>
        <w:t>2.</w:t>
      </w:r>
      <w:r w:rsidRPr="004F0965">
        <w:rPr>
          <w:rFonts w:ascii="Arial" w:hAnsi="Arial" w:cs="Arial"/>
          <w:sz w:val="21"/>
          <w:szCs w:val="21"/>
        </w:rPr>
        <w:tab/>
        <w:t>Management of the TMP</w:t>
      </w:r>
    </w:p>
    <w:p w14:paraId="5B55D7FB" w14:textId="77777777" w:rsidR="004F0965" w:rsidRPr="004F0965" w:rsidRDefault="004F0965" w:rsidP="004F0965">
      <w:pPr>
        <w:pStyle w:val="RTAbody"/>
        <w:spacing w:before="0"/>
        <w:rPr>
          <w:rFonts w:ascii="Arial" w:hAnsi="Arial" w:cs="Arial"/>
          <w:sz w:val="21"/>
          <w:szCs w:val="21"/>
        </w:rPr>
      </w:pPr>
      <w:r w:rsidRPr="004F0965">
        <w:rPr>
          <w:rFonts w:ascii="Arial" w:hAnsi="Arial" w:cs="Arial"/>
          <w:sz w:val="21"/>
          <w:szCs w:val="21"/>
        </w:rPr>
        <w:t xml:space="preserve">Grantham Waste Transfer Station will provide people, materials, resources and systems to properly perform the Services including related traffic management.  </w:t>
      </w:r>
    </w:p>
    <w:p w14:paraId="5B55D7FC" w14:textId="7AE6DFB7" w:rsidR="004F0965" w:rsidRPr="004F0965" w:rsidRDefault="004F0965" w:rsidP="004F0965">
      <w:pPr>
        <w:pStyle w:val="RTAbody"/>
        <w:spacing w:before="100" w:beforeAutospacing="1"/>
        <w:rPr>
          <w:rFonts w:ascii="Arial" w:hAnsi="Arial" w:cs="Arial"/>
          <w:sz w:val="21"/>
          <w:szCs w:val="21"/>
        </w:rPr>
      </w:pPr>
      <w:r w:rsidRPr="004F0965">
        <w:rPr>
          <w:rFonts w:ascii="Arial" w:hAnsi="Arial" w:cs="Arial"/>
          <w:sz w:val="21"/>
          <w:szCs w:val="21"/>
        </w:rPr>
        <w:t xml:space="preserve">Grantham Waste Transfer </w:t>
      </w:r>
      <w:r w:rsidR="002506C3" w:rsidRPr="004F0965">
        <w:rPr>
          <w:rFonts w:ascii="Arial" w:hAnsi="Arial" w:cs="Arial"/>
          <w:sz w:val="21"/>
          <w:szCs w:val="21"/>
        </w:rPr>
        <w:t>Station will</w:t>
      </w:r>
      <w:r w:rsidRPr="004F0965">
        <w:rPr>
          <w:rFonts w:ascii="Arial" w:hAnsi="Arial" w:cs="Arial"/>
          <w:sz w:val="21"/>
          <w:szCs w:val="21"/>
        </w:rPr>
        <w:t xml:space="preserve"> ensure that the Site staff </w:t>
      </w:r>
      <w:r w:rsidR="00FB0422" w:rsidRPr="004F0965">
        <w:rPr>
          <w:rFonts w:ascii="Arial" w:hAnsi="Arial" w:cs="Arial"/>
          <w:sz w:val="21"/>
          <w:szCs w:val="21"/>
        </w:rPr>
        <w:t>will be</w:t>
      </w:r>
      <w:r w:rsidRPr="004F0965">
        <w:rPr>
          <w:rFonts w:ascii="Arial" w:hAnsi="Arial" w:cs="Arial"/>
          <w:sz w:val="21"/>
          <w:szCs w:val="21"/>
        </w:rPr>
        <w:t xml:space="preserve"> competent, experienced and qualified to carry out the Services.</w:t>
      </w:r>
    </w:p>
    <w:p w14:paraId="5B55D7FD" w14:textId="4C9E4980" w:rsidR="004F0965" w:rsidRPr="004F0965" w:rsidRDefault="004F0965" w:rsidP="004F0965">
      <w:pPr>
        <w:pStyle w:val="RTAbody"/>
        <w:spacing w:before="0" w:after="360"/>
        <w:rPr>
          <w:rFonts w:ascii="Arial" w:hAnsi="Arial" w:cs="Arial"/>
          <w:sz w:val="21"/>
          <w:szCs w:val="21"/>
        </w:rPr>
      </w:pPr>
      <w:r w:rsidRPr="004F0965">
        <w:rPr>
          <w:rFonts w:ascii="Arial" w:hAnsi="Arial" w:cs="Arial"/>
          <w:sz w:val="21"/>
          <w:szCs w:val="21"/>
        </w:rPr>
        <w:t xml:space="preserve">Grantham Waste Transfer </w:t>
      </w:r>
      <w:r w:rsidR="002506C3" w:rsidRPr="004F0965">
        <w:rPr>
          <w:rFonts w:ascii="Arial" w:hAnsi="Arial" w:cs="Arial"/>
          <w:sz w:val="21"/>
          <w:szCs w:val="21"/>
        </w:rPr>
        <w:t>Station Organisational</w:t>
      </w:r>
      <w:r w:rsidRPr="004F0965">
        <w:rPr>
          <w:rFonts w:ascii="Arial" w:hAnsi="Arial" w:cs="Arial"/>
          <w:sz w:val="21"/>
          <w:szCs w:val="21"/>
        </w:rPr>
        <w:t xml:space="preserve"> Chart and the people holding the positions are shown in the Site Management </w:t>
      </w:r>
      <w:r w:rsidR="002506C3" w:rsidRPr="004F0965">
        <w:rPr>
          <w:rFonts w:ascii="Arial" w:hAnsi="Arial" w:cs="Arial"/>
          <w:sz w:val="21"/>
          <w:szCs w:val="21"/>
        </w:rPr>
        <w:t>Plan.</w:t>
      </w:r>
    </w:p>
    <w:p w14:paraId="5B55D7FE" w14:textId="33D3C05D" w:rsidR="004F0965" w:rsidRPr="00E476B5" w:rsidRDefault="004F0965" w:rsidP="00E476B5">
      <w:pPr>
        <w:pStyle w:val="RTAbody"/>
        <w:spacing w:before="0" w:after="360"/>
        <w:rPr>
          <w:rFonts w:ascii="Arial" w:hAnsi="Arial" w:cs="Arial"/>
          <w:sz w:val="21"/>
          <w:szCs w:val="21"/>
        </w:rPr>
      </w:pPr>
      <w:r w:rsidRPr="004F0965">
        <w:rPr>
          <w:rFonts w:ascii="Arial" w:hAnsi="Arial" w:cs="Arial"/>
          <w:sz w:val="21"/>
          <w:szCs w:val="21"/>
        </w:rPr>
        <w:lastRenderedPageBreak/>
        <w:t xml:space="preserve">The traffic Management for sites will be in accordance with the Site Traffic Management Plan </w:t>
      </w:r>
      <w:r w:rsidR="002506C3" w:rsidRPr="004F0965">
        <w:rPr>
          <w:rFonts w:ascii="Arial" w:hAnsi="Arial" w:cs="Arial"/>
          <w:sz w:val="21"/>
          <w:szCs w:val="21"/>
        </w:rPr>
        <w:t>and modified</w:t>
      </w:r>
      <w:r w:rsidRPr="004F0965">
        <w:rPr>
          <w:rFonts w:ascii="Arial" w:hAnsi="Arial" w:cs="Arial"/>
          <w:sz w:val="21"/>
          <w:szCs w:val="21"/>
        </w:rPr>
        <w:t xml:space="preserve"> to site conditions if and when required. All Visitors, drivers and contractors will undergo a Pre site entry induction.</w:t>
      </w:r>
    </w:p>
    <w:p w14:paraId="5B55D7FF" w14:textId="77777777" w:rsidR="004F0965" w:rsidRPr="004F0965" w:rsidRDefault="004F0965" w:rsidP="004F0965">
      <w:pPr>
        <w:pStyle w:val="Heading1"/>
        <w:pBdr>
          <w:bottom w:val="single" w:sz="12" w:space="2" w:color="999999"/>
        </w:pBdr>
        <w:rPr>
          <w:rFonts w:ascii="Arial" w:hAnsi="Arial" w:cs="Arial"/>
          <w:sz w:val="21"/>
          <w:szCs w:val="21"/>
        </w:rPr>
      </w:pPr>
      <w:r w:rsidRPr="004F0965">
        <w:rPr>
          <w:rFonts w:ascii="Arial" w:hAnsi="Arial" w:cs="Arial"/>
          <w:sz w:val="21"/>
          <w:szCs w:val="21"/>
        </w:rPr>
        <w:t>3.</w:t>
      </w:r>
      <w:r w:rsidRPr="004F0965">
        <w:rPr>
          <w:rFonts w:ascii="Arial" w:hAnsi="Arial" w:cs="Arial"/>
          <w:sz w:val="21"/>
          <w:szCs w:val="21"/>
        </w:rPr>
        <w:tab/>
        <w:t>Traffic Control Plans</w:t>
      </w:r>
    </w:p>
    <w:p w14:paraId="5B55D800" w14:textId="30873587" w:rsidR="004F0965" w:rsidRPr="004F0965" w:rsidRDefault="004F0965" w:rsidP="004F0965">
      <w:pPr>
        <w:pStyle w:val="RTAbody"/>
        <w:rPr>
          <w:rFonts w:ascii="Arial" w:hAnsi="Arial" w:cs="Arial"/>
          <w:sz w:val="21"/>
          <w:szCs w:val="21"/>
        </w:rPr>
      </w:pPr>
      <w:r w:rsidRPr="004F0965">
        <w:rPr>
          <w:rFonts w:ascii="Arial" w:hAnsi="Arial" w:cs="Arial"/>
          <w:sz w:val="21"/>
          <w:szCs w:val="21"/>
        </w:rPr>
        <w:t xml:space="preserve">Grantham Waste Transfer </w:t>
      </w:r>
      <w:r w:rsidR="002506C3" w:rsidRPr="004F0965">
        <w:rPr>
          <w:rFonts w:ascii="Arial" w:hAnsi="Arial" w:cs="Arial"/>
          <w:sz w:val="21"/>
          <w:szCs w:val="21"/>
        </w:rPr>
        <w:t>Station will</w:t>
      </w:r>
      <w:r w:rsidRPr="004F0965">
        <w:rPr>
          <w:rFonts w:ascii="Arial" w:hAnsi="Arial" w:cs="Arial"/>
          <w:sz w:val="21"/>
          <w:szCs w:val="21"/>
        </w:rPr>
        <w:t xml:space="preserve"> implement approved Traffic Control measures for any occurrences which disrupt free traffic movement. These measures will include Traffic Control Plans (“TCP”) and Vehicle Movement Plans. Cooperation and communication between the site and all other users is deemed as critical for the continued safe implementation of the traffic management plan. Any alteration will be briefed to all concerned. </w:t>
      </w:r>
    </w:p>
    <w:p w14:paraId="5B55D801" w14:textId="77777777" w:rsidR="004F0965" w:rsidRPr="004F0965" w:rsidRDefault="004F0965" w:rsidP="004F0965">
      <w:pPr>
        <w:pStyle w:val="Heading2"/>
        <w:spacing w:before="120"/>
        <w:jc w:val="left"/>
        <w:rPr>
          <w:rFonts w:cs="Arial"/>
          <w:sz w:val="21"/>
          <w:szCs w:val="21"/>
        </w:rPr>
      </w:pPr>
      <w:r w:rsidRPr="004F0965">
        <w:rPr>
          <w:rFonts w:cs="Arial"/>
          <w:sz w:val="21"/>
          <w:szCs w:val="21"/>
        </w:rPr>
        <w:t>4.1</w:t>
      </w:r>
      <w:r w:rsidRPr="004F0965">
        <w:rPr>
          <w:rFonts w:cs="Arial"/>
          <w:sz w:val="21"/>
          <w:szCs w:val="21"/>
        </w:rPr>
        <w:tab/>
        <w:t>Emergency Response</w:t>
      </w:r>
    </w:p>
    <w:p w14:paraId="5B55D802" w14:textId="2DEC1D88" w:rsidR="004F0965" w:rsidRPr="004F0965" w:rsidRDefault="004F0965" w:rsidP="004F0965">
      <w:pPr>
        <w:pStyle w:val="RTAbody"/>
        <w:rPr>
          <w:rFonts w:ascii="Arial" w:hAnsi="Arial" w:cs="Arial"/>
          <w:color w:val="000000"/>
          <w:sz w:val="21"/>
          <w:szCs w:val="21"/>
        </w:rPr>
      </w:pPr>
      <w:r w:rsidRPr="004F0965">
        <w:rPr>
          <w:rFonts w:ascii="Arial" w:hAnsi="Arial" w:cs="Arial"/>
          <w:sz w:val="21"/>
          <w:szCs w:val="21"/>
        </w:rPr>
        <w:t xml:space="preserve">Grantham Waste Transfer </w:t>
      </w:r>
      <w:r w:rsidR="002506C3" w:rsidRPr="004F0965">
        <w:rPr>
          <w:rFonts w:ascii="Arial" w:hAnsi="Arial" w:cs="Arial"/>
          <w:sz w:val="21"/>
          <w:szCs w:val="21"/>
        </w:rPr>
        <w:t>Station will</w:t>
      </w:r>
      <w:r w:rsidRPr="004F0965">
        <w:rPr>
          <w:rFonts w:ascii="Arial" w:hAnsi="Arial" w:cs="Arial"/>
          <w:color w:val="000000"/>
          <w:sz w:val="21"/>
          <w:szCs w:val="21"/>
        </w:rPr>
        <w:t xml:space="preserve"> provide traffic control for emergencies such as fires, accidents and spillages. The site traffic management for these events </w:t>
      </w:r>
      <w:proofErr w:type="gramStart"/>
      <w:r w:rsidRPr="004F0965">
        <w:rPr>
          <w:rFonts w:ascii="Arial" w:hAnsi="Arial" w:cs="Arial"/>
          <w:color w:val="000000"/>
          <w:sz w:val="21"/>
          <w:szCs w:val="21"/>
        </w:rPr>
        <w:t>will  be</w:t>
      </w:r>
      <w:proofErr w:type="gramEnd"/>
      <w:r w:rsidRPr="004F0965">
        <w:rPr>
          <w:rFonts w:ascii="Arial" w:hAnsi="Arial" w:cs="Arial"/>
          <w:color w:val="000000"/>
          <w:sz w:val="21"/>
          <w:szCs w:val="21"/>
        </w:rPr>
        <w:t xml:space="preserve"> assed and enforced as required adjusting traffic management  as needed to suit the site conditions. Procedures for any emergency can be found in the site emergency plan and in the emergency pack held in the weighbridge office </w:t>
      </w:r>
    </w:p>
    <w:p w14:paraId="5B55D803" w14:textId="77777777" w:rsidR="004F0965" w:rsidRPr="004F0965" w:rsidRDefault="004F0965" w:rsidP="004F0965">
      <w:pPr>
        <w:pStyle w:val="Heading2"/>
        <w:jc w:val="left"/>
        <w:rPr>
          <w:rFonts w:cs="Arial"/>
          <w:sz w:val="21"/>
          <w:szCs w:val="21"/>
        </w:rPr>
      </w:pPr>
      <w:r w:rsidRPr="004F0965">
        <w:rPr>
          <w:rFonts w:cs="Arial"/>
          <w:sz w:val="21"/>
          <w:szCs w:val="21"/>
        </w:rPr>
        <w:t>4.2 Fire</w:t>
      </w:r>
    </w:p>
    <w:p w14:paraId="5B55D804" w14:textId="77777777" w:rsidR="004F0965" w:rsidRPr="004F0965" w:rsidRDefault="004F0965" w:rsidP="004F0965">
      <w:pPr>
        <w:rPr>
          <w:rFonts w:ascii="Arial" w:hAnsi="Arial" w:cs="Arial"/>
          <w:sz w:val="21"/>
          <w:szCs w:val="21"/>
        </w:rPr>
      </w:pPr>
    </w:p>
    <w:p w14:paraId="5B55D805" w14:textId="46F5CE71" w:rsidR="004F0965" w:rsidRPr="004F0965" w:rsidRDefault="004F0965" w:rsidP="004F0965">
      <w:pPr>
        <w:pStyle w:val="ListParagraph"/>
        <w:tabs>
          <w:tab w:val="left" w:pos="1050"/>
        </w:tabs>
        <w:ind w:left="0"/>
        <w:rPr>
          <w:rFonts w:ascii="Arial" w:hAnsi="Arial" w:cs="Arial"/>
          <w:sz w:val="21"/>
          <w:szCs w:val="21"/>
        </w:rPr>
      </w:pPr>
      <w:r w:rsidRPr="004F0965">
        <w:rPr>
          <w:rFonts w:ascii="Arial" w:hAnsi="Arial" w:cs="Arial"/>
          <w:sz w:val="21"/>
          <w:szCs w:val="21"/>
        </w:rPr>
        <w:t>In the event of a fire the fire alarm will be activated. The emergency services will be contacted immediately by the weighbridge operator. If it is safe to do so vehicles will be removed from the building and parked in a</w:t>
      </w:r>
      <w:r w:rsidR="00FB0422">
        <w:rPr>
          <w:rFonts w:ascii="Arial" w:hAnsi="Arial" w:cs="Arial"/>
          <w:sz w:val="21"/>
          <w:szCs w:val="21"/>
        </w:rPr>
        <w:t xml:space="preserve"> safe location, ensu</w:t>
      </w:r>
      <w:r w:rsidR="00FB0422" w:rsidRPr="004F0965">
        <w:rPr>
          <w:rFonts w:ascii="Arial" w:hAnsi="Arial" w:cs="Arial"/>
          <w:sz w:val="21"/>
          <w:szCs w:val="21"/>
        </w:rPr>
        <w:t>ring</w:t>
      </w:r>
      <w:r w:rsidRPr="004F0965">
        <w:rPr>
          <w:rFonts w:ascii="Arial" w:hAnsi="Arial" w:cs="Arial"/>
          <w:sz w:val="21"/>
          <w:szCs w:val="21"/>
        </w:rPr>
        <w:t xml:space="preserve"> that access for the fire brigade is maintained to the location of the fire.</w:t>
      </w:r>
    </w:p>
    <w:p w14:paraId="5B55D806" w14:textId="77777777" w:rsidR="004F0965" w:rsidRDefault="004F0965" w:rsidP="004F0965">
      <w:pPr>
        <w:pStyle w:val="ListParagraph"/>
        <w:tabs>
          <w:tab w:val="left" w:pos="1050"/>
        </w:tabs>
        <w:spacing w:before="100" w:beforeAutospacing="1" w:after="120"/>
        <w:ind w:left="0"/>
        <w:rPr>
          <w:rFonts w:ascii="Arial" w:hAnsi="Arial" w:cs="Arial"/>
          <w:sz w:val="21"/>
          <w:szCs w:val="21"/>
        </w:rPr>
      </w:pPr>
      <w:r w:rsidRPr="004F0965">
        <w:rPr>
          <w:rFonts w:ascii="Arial" w:hAnsi="Arial" w:cs="Arial"/>
          <w:sz w:val="21"/>
          <w:szCs w:val="21"/>
        </w:rPr>
        <w:t>Site staff will direct all persons on site to the fire assembly point.</w:t>
      </w:r>
    </w:p>
    <w:p w14:paraId="5B55D807" w14:textId="77777777" w:rsidR="004F0965" w:rsidRPr="004F0965" w:rsidRDefault="004F0965" w:rsidP="004F0965">
      <w:pPr>
        <w:pStyle w:val="ListParagraph"/>
        <w:tabs>
          <w:tab w:val="left" w:pos="1050"/>
        </w:tabs>
        <w:spacing w:before="100" w:beforeAutospacing="1" w:after="120"/>
        <w:ind w:left="0"/>
        <w:rPr>
          <w:rFonts w:ascii="Arial" w:hAnsi="Arial" w:cs="Arial"/>
          <w:sz w:val="21"/>
          <w:szCs w:val="21"/>
        </w:rPr>
      </w:pPr>
    </w:p>
    <w:p w14:paraId="5B55D808" w14:textId="77777777" w:rsidR="004F0965" w:rsidRPr="004F0965" w:rsidRDefault="004F0965" w:rsidP="004F0965">
      <w:pPr>
        <w:pStyle w:val="ListParagraph"/>
        <w:tabs>
          <w:tab w:val="left" w:pos="1050"/>
        </w:tabs>
        <w:spacing w:before="100" w:beforeAutospacing="1" w:after="120"/>
        <w:ind w:left="0"/>
        <w:rPr>
          <w:rFonts w:ascii="Arial" w:hAnsi="Arial" w:cs="Arial"/>
          <w:sz w:val="21"/>
          <w:szCs w:val="21"/>
        </w:rPr>
      </w:pPr>
      <w:r w:rsidRPr="004F0965">
        <w:rPr>
          <w:rFonts w:ascii="Arial" w:hAnsi="Arial" w:cs="Arial"/>
          <w:sz w:val="21"/>
          <w:szCs w:val="21"/>
        </w:rPr>
        <w:t>A GERDA box is situated on the office wall which contains information for the emergency services in the event off an emergency</w:t>
      </w:r>
    </w:p>
    <w:p w14:paraId="5B55D809" w14:textId="77777777" w:rsidR="004F0965" w:rsidRPr="004F0965" w:rsidRDefault="004F0965" w:rsidP="004F0965">
      <w:pPr>
        <w:pStyle w:val="Heading1"/>
        <w:pBdr>
          <w:bottom w:val="single" w:sz="12" w:space="25" w:color="999999"/>
        </w:pBdr>
        <w:ind w:left="57"/>
        <w:rPr>
          <w:rFonts w:ascii="Arial" w:eastAsia="Calibri" w:hAnsi="Arial" w:cs="Arial"/>
          <w:b/>
          <w:sz w:val="21"/>
          <w:szCs w:val="21"/>
        </w:rPr>
      </w:pPr>
      <w:r w:rsidRPr="004F0965">
        <w:rPr>
          <w:rFonts w:ascii="Arial" w:hAnsi="Arial" w:cs="Arial"/>
          <w:b/>
          <w:sz w:val="21"/>
          <w:szCs w:val="21"/>
        </w:rPr>
        <w:t>4.3 Accident Reporting:</w:t>
      </w:r>
      <w:r w:rsidRPr="004F0965">
        <w:rPr>
          <w:rFonts w:ascii="Arial" w:eastAsia="Calibri" w:hAnsi="Arial" w:cs="Arial"/>
          <w:b/>
          <w:sz w:val="21"/>
          <w:szCs w:val="21"/>
        </w:rPr>
        <w:t xml:space="preserve"> </w:t>
      </w:r>
    </w:p>
    <w:p w14:paraId="5B55D80A" w14:textId="77777777" w:rsidR="004F0965" w:rsidRPr="004F0965" w:rsidRDefault="004F0965" w:rsidP="004F0965">
      <w:pPr>
        <w:rPr>
          <w:rFonts w:ascii="Arial" w:eastAsia="Calibri" w:hAnsi="Arial" w:cs="Arial"/>
          <w:sz w:val="21"/>
          <w:szCs w:val="21"/>
        </w:rPr>
      </w:pPr>
    </w:p>
    <w:p w14:paraId="5B55D80B" w14:textId="6E464BFF" w:rsidR="004F0965" w:rsidRPr="004F0965" w:rsidRDefault="004F0965" w:rsidP="004F0965">
      <w:pPr>
        <w:pStyle w:val="Heading1"/>
        <w:pBdr>
          <w:bottom w:val="single" w:sz="12" w:space="25" w:color="999999"/>
        </w:pBdr>
        <w:spacing w:after="120"/>
        <w:ind w:left="57"/>
        <w:rPr>
          <w:rFonts w:ascii="Arial" w:eastAsia="Calibri" w:hAnsi="Arial" w:cs="Arial"/>
          <w:sz w:val="21"/>
          <w:szCs w:val="21"/>
        </w:rPr>
      </w:pPr>
      <w:r w:rsidRPr="004F0965">
        <w:rPr>
          <w:rFonts w:ascii="Arial" w:eastAsia="Calibri" w:hAnsi="Arial" w:cs="Arial"/>
          <w:sz w:val="21"/>
          <w:szCs w:val="21"/>
        </w:rPr>
        <w:t xml:space="preserve">All accidents </w:t>
      </w:r>
      <w:r w:rsidR="00FB0422" w:rsidRPr="004F0965">
        <w:rPr>
          <w:rFonts w:ascii="Arial" w:eastAsia="Calibri" w:hAnsi="Arial" w:cs="Arial"/>
          <w:sz w:val="21"/>
          <w:szCs w:val="21"/>
        </w:rPr>
        <w:t>incidents</w:t>
      </w:r>
      <w:r w:rsidRPr="004F0965">
        <w:rPr>
          <w:rFonts w:ascii="Arial" w:eastAsia="Calibri" w:hAnsi="Arial" w:cs="Arial"/>
          <w:sz w:val="21"/>
          <w:szCs w:val="21"/>
        </w:rPr>
        <w:t xml:space="preserve"> and dangerous occurrences including near misses to reported to the site </w:t>
      </w:r>
      <w:r w:rsidRPr="004F0965">
        <w:rPr>
          <w:rFonts w:ascii="Arial" w:hAnsi="Arial" w:cs="Arial"/>
          <w:sz w:val="21"/>
          <w:szCs w:val="21"/>
        </w:rPr>
        <w:t xml:space="preserve">supervisor. The site </w:t>
      </w:r>
      <w:r w:rsidR="00FB0422" w:rsidRPr="004F0965">
        <w:rPr>
          <w:rFonts w:ascii="Arial" w:hAnsi="Arial" w:cs="Arial"/>
          <w:sz w:val="21"/>
          <w:szCs w:val="21"/>
        </w:rPr>
        <w:t>supervisor</w:t>
      </w:r>
      <w:r w:rsidRPr="004F0965">
        <w:rPr>
          <w:rFonts w:ascii="Arial" w:hAnsi="Arial" w:cs="Arial"/>
          <w:sz w:val="21"/>
          <w:szCs w:val="21"/>
        </w:rPr>
        <w:t xml:space="preserve"> will fill in a PO3 from and forward it to the Line Manager.</w:t>
      </w:r>
      <w:r w:rsidRPr="004F0965">
        <w:rPr>
          <w:rFonts w:ascii="Arial" w:eastAsia="Calibri" w:hAnsi="Arial" w:cs="Arial"/>
          <w:sz w:val="21"/>
          <w:szCs w:val="21"/>
        </w:rPr>
        <w:t xml:space="preserve"> A first aider is present on site </w:t>
      </w:r>
      <w:r w:rsidR="00FB0422" w:rsidRPr="004F0965">
        <w:rPr>
          <w:rFonts w:ascii="Arial" w:eastAsia="Calibri" w:hAnsi="Arial" w:cs="Arial"/>
          <w:sz w:val="21"/>
          <w:szCs w:val="21"/>
        </w:rPr>
        <w:t>and first</w:t>
      </w:r>
      <w:r w:rsidRPr="004F0965">
        <w:rPr>
          <w:rFonts w:ascii="Arial" w:eastAsia="Calibri" w:hAnsi="Arial" w:cs="Arial"/>
          <w:sz w:val="21"/>
          <w:szCs w:val="21"/>
        </w:rPr>
        <w:t xml:space="preserve"> aid boxes are situated in the weighbridge </w:t>
      </w:r>
      <w:r w:rsidRPr="004F0965">
        <w:rPr>
          <w:rFonts w:ascii="Arial" w:hAnsi="Arial" w:cs="Arial"/>
          <w:sz w:val="21"/>
          <w:szCs w:val="21"/>
        </w:rPr>
        <w:t>office and the tipping hall. All</w:t>
      </w:r>
      <w:r w:rsidRPr="004F0965">
        <w:rPr>
          <w:rFonts w:ascii="Arial" w:eastAsia="Calibri" w:hAnsi="Arial" w:cs="Arial"/>
          <w:sz w:val="21"/>
          <w:szCs w:val="21"/>
        </w:rPr>
        <w:t xml:space="preserve"> incidents and </w:t>
      </w:r>
      <w:r w:rsidR="00FB0422" w:rsidRPr="004F0965">
        <w:rPr>
          <w:rFonts w:ascii="Arial" w:eastAsia="Calibri" w:hAnsi="Arial" w:cs="Arial"/>
          <w:sz w:val="21"/>
          <w:szCs w:val="21"/>
        </w:rPr>
        <w:t>accidents will</w:t>
      </w:r>
      <w:r w:rsidRPr="004F0965">
        <w:rPr>
          <w:rFonts w:ascii="Arial" w:eastAsia="Calibri" w:hAnsi="Arial" w:cs="Arial"/>
          <w:sz w:val="21"/>
          <w:szCs w:val="21"/>
        </w:rPr>
        <w:t xml:space="preserve"> be recorded and you may be asked to assist in completing any documents that are required</w:t>
      </w:r>
    </w:p>
    <w:p w14:paraId="5B55D80C" w14:textId="77777777" w:rsidR="004F0965" w:rsidRPr="004F0965" w:rsidRDefault="004F0965" w:rsidP="004F0965">
      <w:pPr>
        <w:pStyle w:val="Heading1"/>
        <w:pBdr>
          <w:bottom w:val="single" w:sz="12" w:space="31" w:color="999999"/>
        </w:pBdr>
        <w:spacing w:before="100" w:beforeAutospacing="1"/>
        <w:rPr>
          <w:rFonts w:ascii="Arial" w:eastAsia="Calibri" w:hAnsi="Arial" w:cs="Arial"/>
          <w:b/>
          <w:sz w:val="21"/>
          <w:szCs w:val="21"/>
        </w:rPr>
      </w:pPr>
      <w:r w:rsidRPr="004F0965">
        <w:rPr>
          <w:rFonts w:ascii="Arial" w:eastAsia="Calibri" w:hAnsi="Arial" w:cs="Arial"/>
          <w:b/>
          <w:sz w:val="21"/>
          <w:szCs w:val="21"/>
        </w:rPr>
        <w:t>4.4 Spillages:</w:t>
      </w:r>
    </w:p>
    <w:p w14:paraId="5B55D80D" w14:textId="05872F79" w:rsidR="004F0965" w:rsidRPr="004F0965" w:rsidRDefault="004F0965" w:rsidP="004F0965">
      <w:pPr>
        <w:pStyle w:val="Heading1"/>
        <w:pBdr>
          <w:bottom w:val="single" w:sz="12" w:space="31" w:color="999999"/>
        </w:pBdr>
        <w:spacing w:before="100" w:beforeAutospacing="1"/>
        <w:rPr>
          <w:rFonts w:ascii="Arial" w:eastAsia="Calibri" w:hAnsi="Arial" w:cs="Arial"/>
          <w:sz w:val="21"/>
          <w:szCs w:val="21"/>
        </w:rPr>
      </w:pPr>
      <w:r w:rsidRPr="004F0965">
        <w:rPr>
          <w:rFonts w:ascii="Arial" w:eastAsia="Calibri" w:hAnsi="Arial" w:cs="Arial"/>
          <w:sz w:val="21"/>
          <w:szCs w:val="21"/>
        </w:rPr>
        <w:t xml:space="preserve">All spillages that occur on site will be reported </w:t>
      </w:r>
      <w:r w:rsidR="00FB0422" w:rsidRPr="004F0965">
        <w:rPr>
          <w:rFonts w:ascii="Arial" w:eastAsia="Calibri" w:hAnsi="Arial" w:cs="Arial"/>
          <w:sz w:val="21"/>
          <w:szCs w:val="21"/>
        </w:rPr>
        <w:t>immediately</w:t>
      </w:r>
      <w:r w:rsidR="00FB0422">
        <w:rPr>
          <w:rFonts w:ascii="Arial" w:eastAsia="Calibri" w:hAnsi="Arial" w:cs="Arial"/>
          <w:sz w:val="21"/>
          <w:szCs w:val="21"/>
        </w:rPr>
        <w:t xml:space="preserve"> to the site supervisor, w</w:t>
      </w:r>
      <w:r w:rsidRPr="004F0965">
        <w:rPr>
          <w:rFonts w:ascii="Arial" w:eastAsia="Calibri" w:hAnsi="Arial" w:cs="Arial"/>
          <w:sz w:val="21"/>
          <w:szCs w:val="21"/>
        </w:rPr>
        <w:t xml:space="preserve">ho will in turn decide the appropriate action to deal with the </w:t>
      </w:r>
      <w:r w:rsidR="00FB0422" w:rsidRPr="004F0965">
        <w:rPr>
          <w:rFonts w:ascii="Arial" w:eastAsia="Calibri" w:hAnsi="Arial" w:cs="Arial"/>
          <w:sz w:val="21"/>
          <w:szCs w:val="21"/>
        </w:rPr>
        <w:t>occurrence. Emergency</w:t>
      </w:r>
      <w:r w:rsidRPr="004F0965">
        <w:rPr>
          <w:rFonts w:ascii="Arial" w:eastAsia="Calibri" w:hAnsi="Arial" w:cs="Arial"/>
          <w:sz w:val="21"/>
          <w:szCs w:val="21"/>
        </w:rPr>
        <w:t xml:space="preserve"> procedures for </w:t>
      </w:r>
      <w:r w:rsidR="00FB0422" w:rsidRPr="004F0965">
        <w:rPr>
          <w:rFonts w:ascii="Arial" w:eastAsia="Calibri" w:hAnsi="Arial" w:cs="Arial"/>
          <w:sz w:val="21"/>
          <w:szCs w:val="21"/>
        </w:rPr>
        <w:t>environmental</w:t>
      </w:r>
      <w:r w:rsidRPr="004F0965">
        <w:rPr>
          <w:rFonts w:ascii="Arial" w:eastAsia="Calibri" w:hAnsi="Arial" w:cs="Arial"/>
          <w:sz w:val="21"/>
          <w:szCs w:val="21"/>
        </w:rPr>
        <w:t xml:space="preserve"> dangerous </w:t>
      </w:r>
      <w:r w:rsidR="00FB0422" w:rsidRPr="004F0965">
        <w:rPr>
          <w:rFonts w:ascii="Arial" w:eastAsia="Calibri" w:hAnsi="Arial" w:cs="Arial"/>
          <w:sz w:val="21"/>
          <w:szCs w:val="21"/>
        </w:rPr>
        <w:t>occurrences</w:t>
      </w:r>
      <w:r w:rsidRPr="004F0965">
        <w:rPr>
          <w:rFonts w:ascii="Arial" w:eastAsia="Calibri" w:hAnsi="Arial" w:cs="Arial"/>
          <w:sz w:val="21"/>
          <w:szCs w:val="21"/>
        </w:rPr>
        <w:t xml:space="preserve"> can be found in the </w:t>
      </w:r>
      <w:r w:rsidR="00FB0422" w:rsidRPr="004F0965">
        <w:rPr>
          <w:rFonts w:ascii="Arial" w:eastAsia="Calibri" w:hAnsi="Arial" w:cs="Arial"/>
          <w:sz w:val="21"/>
          <w:szCs w:val="21"/>
        </w:rPr>
        <w:t>Environmental</w:t>
      </w:r>
      <w:r w:rsidRPr="004F0965">
        <w:rPr>
          <w:rFonts w:ascii="Arial" w:eastAsia="Calibri" w:hAnsi="Arial" w:cs="Arial"/>
          <w:sz w:val="21"/>
          <w:szCs w:val="21"/>
        </w:rPr>
        <w:t xml:space="preserve"> plan and in the emergency pack held in the weighbridge office</w:t>
      </w:r>
    </w:p>
    <w:p w14:paraId="5B55D80E" w14:textId="77777777" w:rsidR="004F0965" w:rsidRPr="004F0965" w:rsidRDefault="004F0965" w:rsidP="004F0965">
      <w:pPr>
        <w:pStyle w:val="RTAbody"/>
        <w:ind w:left="0"/>
        <w:rPr>
          <w:rFonts w:ascii="Arial" w:eastAsia="Calibri" w:hAnsi="Arial" w:cs="Arial"/>
          <w:b/>
          <w:sz w:val="21"/>
          <w:szCs w:val="21"/>
        </w:rPr>
      </w:pPr>
      <w:r w:rsidRPr="004F0965">
        <w:rPr>
          <w:rFonts w:ascii="Arial" w:eastAsia="Calibri" w:hAnsi="Arial" w:cs="Arial"/>
          <w:b/>
          <w:sz w:val="21"/>
          <w:szCs w:val="21"/>
        </w:rPr>
        <w:t>4.5 Freezing and Slippery Conditions:</w:t>
      </w:r>
    </w:p>
    <w:p w14:paraId="5B55D80F" w14:textId="77777777" w:rsidR="004F0965" w:rsidRDefault="004F0965" w:rsidP="00E476B5">
      <w:pPr>
        <w:pStyle w:val="RTAbody"/>
        <w:rPr>
          <w:rFonts w:ascii="Arial" w:hAnsi="Arial" w:cs="Arial"/>
          <w:sz w:val="21"/>
          <w:szCs w:val="21"/>
        </w:rPr>
      </w:pPr>
      <w:r w:rsidRPr="004F0965">
        <w:rPr>
          <w:rFonts w:ascii="Arial" w:hAnsi="Arial" w:cs="Arial"/>
          <w:sz w:val="21"/>
          <w:szCs w:val="21"/>
        </w:rPr>
        <w:t xml:space="preserve">When the temperature is on or below freezing salt will be applied to the </w:t>
      </w:r>
      <w:proofErr w:type="gramStart"/>
      <w:r w:rsidRPr="004F0965">
        <w:rPr>
          <w:rFonts w:ascii="Arial" w:hAnsi="Arial" w:cs="Arial"/>
          <w:sz w:val="21"/>
          <w:szCs w:val="21"/>
        </w:rPr>
        <w:t>roads ,weighbridge</w:t>
      </w:r>
      <w:proofErr w:type="gramEnd"/>
      <w:r w:rsidRPr="004F0965">
        <w:rPr>
          <w:rFonts w:ascii="Arial" w:hAnsi="Arial" w:cs="Arial"/>
          <w:sz w:val="21"/>
          <w:szCs w:val="21"/>
        </w:rPr>
        <w:t xml:space="preserve"> and footpaths. Drivers will be made aware of the slippery conditions by the site putting out slippery </w:t>
      </w:r>
      <w:r w:rsidRPr="004F0965">
        <w:rPr>
          <w:rFonts w:ascii="Arial" w:hAnsi="Arial" w:cs="Arial"/>
          <w:sz w:val="21"/>
          <w:szCs w:val="21"/>
        </w:rPr>
        <w:lastRenderedPageBreak/>
        <w:t xml:space="preserve">surface signs. The weighbridge operator will also advise all drivers on the need for extra caution when entering the tipping hall if the floor is slippery. </w:t>
      </w:r>
    </w:p>
    <w:p w14:paraId="5B55D810" w14:textId="77777777" w:rsidR="00E476B5" w:rsidRPr="00E476B5" w:rsidRDefault="00E476B5" w:rsidP="00E476B5">
      <w:pPr>
        <w:pStyle w:val="RTAbody"/>
        <w:rPr>
          <w:rFonts w:ascii="Arial" w:hAnsi="Arial" w:cs="Arial"/>
          <w:sz w:val="21"/>
          <w:szCs w:val="21"/>
        </w:rPr>
      </w:pPr>
    </w:p>
    <w:p w14:paraId="5B55D811" w14:textId="77777777" w:rsidR="004F0965" w:rsidRPr="00E476B5" w:rsidRDefault="004F0965" w:rsidP="004F0965">
      <w:pPr>
        <w:pStyle w:val="Heading1"/>
        <w:pBdr>
          <w:bottom w:val="single" w:sz="12" w:space="3" w:color="999999"/>
        </w:pBdr>
        <w:ind w:left="57"/>
        <w:rPr>
          <w:rFonts w:ascii="Arial" w:hAnsi="Arial" w:cs="Arial"/>
          <w:b/>
          <w:sz w:val="21"/>
          <w:szCs w:val="21"/>
        </w:rPr>
      </w:pPr>
      <w:r w:rsidRPr="00E476B5">
        <w:rPr>
          <w:rFonts w:ascii="Arial" w:hAnsi="Arial" w:cs="Arial"/>
          <w:b/>
          <w:sz w:val="21"/>
          <w:szCs w:val="21"/>
        </w:rPr>
        <w:t>5.</w:t>
      </w:r>
      <w:r w:rsidRPr="00E476B5">
        <w:rPr>
          <w:rFonts w:ascii="Arial" w:hAnsi="Arial" w:cs="Arial"/>
          <w:b/>
          <w:sz w:val="21"/>
          <w:szCs w:val="21"/>
        </w:rPr>
        <w:tab/>
        <w:t>Responsibilities</w:t>
      </w:r>
    </w:p>
    <w:p w14:paraId="5B55D812" w14:textId="77777777" w:rsidR="004F0965" w:rsidRPr="004F0965" w:rsidRDefault="004F0965" w:rsidP="004F0965">
      <w:pPr>
        <w:pStyle w:val="RTAbody"/>
        <w:rPr>
          <w:rFonts w:ascii="Arial" w:hAnsi="Arial" w:cs="Arial"/>
          <w:sz w:val="21"/>
          <w:szCs w:val="21"/>
        </w:rPr>
      </w:pPr>
      <w:r w:rsidRPr="004F0965">
        <w:rPr>
          <w:rFonts w:ascii="Arial" w:hAnsi="Arial" w:cs="Arial"/>
          <w:sz w:val="21"/>
          <w:szCs w:val="21"/>
        </w:rPr>
        <w:t>The principle responsibilities and authorities of Council staff with respect to traffic management are:</w:t>
      </w:r>
    </w:p>
    <w:p w14:paraId="5B55D813" w14:textId="77777777" w:rsidR="004F0965" w:rsidRPr="004F0965" w:rsidRDefault="004F0965" w:rsidP="004F0965">
      <w:pPr>
        <w:pStyle w:val="Heading2"/>
        <w:jc w:val="left"/>
        <w:rPr>
          <w:rFonts w:cs="Arial"/>
          <w:sz w:val="21"/>
          <w:szCs w:val="21"/>
        </w:rPr>
      </w:pPr>
      <w:r w:rsidRPr="004F0965">
        <w:rPr>
          <w:rFonts w:cs="Arial"/>
          <w:sz w:val="21"/>
          <w:szCs w:val="21"/>
        </w:rPr>
        <w:t>Line Manager</w:t>
      </w:r>
    </w:p>
    <w:p w14:paraId="5B55D814" w14:textId="77777777" w:rsidR="004F0965" w:rsidRPr="004F0965" w:rsidRDefault="004F0965" w:rsidP="004F0965">
      <w:pPr>
        <w:pStyle w:val="RTAbody"/>
        <w:rPr>
          <w:rFonts w:ascii="Arial" w:hAnsi="Arial" w:cs="Arial"/>
          <w:sz w:val="21"/>
          <w:szCs w:val="21"/>
        </w:rPr>
      </w:pPr>
      <w:r w:rsidRPr="004F0965">
        <w:rPr>
          <w:rFonts w:ascii="Arial" w:hAnsi="Arial" w:cs="Arial"/>
          <w:sz w:val="21"/>
          <w:szCs w:val="21"/>
        </w:rPr>
        <w:t>The Line Manager is responsible for ensuring traffic management:</w:t>
      </w:r>
    </w:p>
    <w:p w14:paraId="5B55D815" w14:textId="77777777" w:rsidR="004F0965" w:rsidRPr="004F0965" w:rsidRDefault="004F0965" w:rsidP="004F0965">
      <w:pPr>
        <w:pStyle w:val="RTAbultDOUBLE"/>
        <w:tabs>
          <w:tab w:val="clear" w:pos="644"/>
          <w:tab w:val="num" w:pos="786"/>
        </w:tabs>
        <w:rPr>
          <w:rFonts w:ascii="Arial" w:hAnsi="Arial" w:cs="Arial"/>
          <w:sz w:val="21"/>
          <w:szCs w:val="21"/>
        </w:rPr>
      </w:pPr>
      <w:r w:rsidRPr="004F0965">
        <w:rPr>
          <w:rFonts w:ascii="Arial" w:hAnsi="Arial" w:cs="Arial"/>
          <w:sz w:val="21"/>
          <w:szCs w:val="21"/>
        </w:rPr>
        <w:t>Is properly planned, organised, directed and controlled,</w:t>
      </w:r>
    </w:p>
    <w:p w14:paraId="5B55D816" w14:textId="77777777" w:rsidR="004F0965" w:rsidRPr="004F0965" w:rsidRDefault="004F0965" w:rsidP="004F0965">
      <w:pPr>
        <w:pStyle w:val="RTAbultDOUBLE"/>
        <w:tabs>
          <w:tab w:val="clear" w:pos="644"/>
          <w:tab w:val="num" w:pos="786"/>
        </w:tabs>
        <w:rPr>
          <w:rFonts w:ascii="Arial" w:hAnsi="Arial" w:cs="Arial"/>
          <w:sz w:val="21"/>
          <w:szCs w:val="21"/>
        </w:rPr>
      </w:pPr>
      <w:r w:rsidRPr="004F0965">
        <w:rPr>
          <w:rFonts w:ascii="Arial" w:hAnsi="Arial" w:cs="Arial"/>
          <w:sz w:val="21"/>
          <w:szCs w:val="21"/>
        </w:rPr>
        <w:t>Is properly resourced with people, equipment, facilities and systems and</w:t>
      </w:r>
    </w:p>
    <w:p w14:paraId="5B55D817" w14:textId="77777777" w:rsidR="004F0965" w:rsidRPr="004F0965" w:rsidRDefault="004F0965" w:rsidP="004F0965">
      <w:pPr>
        <w:pStyle w:val="RTAbultDOUBLE"/>
        <w:tabs>
          <w:tab w:val="clear" w:pos="644"/>
          <w:tab w:val="num" w:pos="786"/>
        </w:tabs>
        <w:rPr>
          <w:rFonts w:ascii="Arial" w:hAnsi="Arial" w:cs="Arial"/>
          <w:sz w:val="21"/>
          <w:szCs w:val="21"/>
        </w:rPr>
      </w:pPr>
      <w:r w:rsidRPr="004F0965">
        <w:rPr>
          <w:rFonts w:ascii="Arial" w:hAnsi="Arial" w:cs="Arial"/>
          <w:sz w:val="21"/>
          <w:szCs w:val="21"/>
        </w:rPr>
        <w:t>Complies with all other legislation and</w:t>
      </w:r>
    </w:p>
    <w:p w14:paraId="5B55D818" w14:textId="77777777" w:rsidR="004F0965" w:rsidRPr="004F0965" w:rsidRDefault="004F0965" w:rsidP="004F0965">
      <w:pPr>
        <w:pStyle w:val="RTAbultDOUBLE"/>
        <w:tabs>
          <w:tab w:val="clear" w:pos="644"/>
          <w:tab w:val="num" w:pos="786"/>
        </w:tabs>
        <w:rPr>
          <w:rFonts w:ascii="Arial" w:hAnsi="Arial" w:cs="Arial"/>
          <w:sz w:val="21"/>
          <w:szCs w:val="21"/>
        </w:rPr>
      </w:pPr>
      <w:r w:rsidRPr="004F0965">
        <w:rPr>
          <w:rFonts w:ascii="Arial" w:hAnsi="Arial" w:cs="Arial"/>
          <w:sz w:val="21"/>
          <w:szCs w:val="21"/>
        </w:rPr>
        <w:t>Is achieving its objectives</w:t>
      </w:r>
    </w:p>
    <w:p w14:paraId="5B55D819" w14:textId="77777777" w:rsidR="004F0965" w:rsidRPr="004F0965" w:rsidRDefault="004F0965" w:rsidP="004F0965">
      <w:pPr>
        <w:pStyle w:val="RTAbody"/>
        <w:rPr>
          <w:rFonts w:ascii="Arial" w:hAnsi="Arial" w:cs="Arial"/>
          <w:sz w:val="21"/>
          <w:szCs w:val="21"/>
        </w:rPr>
      </w:pPr>
      <w:r w:rsidRPr="004F0965">
        <w:rPr>
          <w:rFonts w:ascii="Arial" w:hAnsi="Arial" w:cs="Arial"/>
          <w:sz w:val="21"/>
          <w:szCs w:val="21"/>
        </w:rPr>
        <w:t>The Line Manager’s responsibilities remain with him / her, however, the Line Manager has delegated as follows:</w:t>
      </w:r>
    </w:p>
    <w:p w14:paraId="5B55D81A" w14:textId="77777777" w:rsidR="004F0965" w:rsidRPr="004F0965" w:rsidRDefault="004F0965" w:rsidP="004F0965">
      <w:pPr>
        <w:pStyle w:val="Heading2"/>
        <w:jc w:val="left"/>
        <w:rPr>
          <w:rFonts w:cs="Arial"/>
          <w:sz w:val="21"/>
          <w:szCs w:val="21"/>
        </w:rPr>
      </w:pPr>
      <w:r w:rsidRPr="004F0965">
        <w:rPr>
          <w:rFonts w:cs="Arial"/>
          <w:sz w:val="21"/>
          <w:szCs w:val="21"/>
        </w:rPr>
        <w:t>Site Supervisor</w:t>
      </w:r>
    </w:p>
    <w:p w14:paraId="5B55D81B" w14:textId="77777777" w:rsidR="004F0965" w:rsidRPr="004F0965" w:rsidRDefault="004F0965" w:rsidP="004F0965">
      <w:pPr>
        <w:rPr>
          <w:rFonts w:ascii="Arial" w:hAnsi="Arial" w:cs="Arial"/>
          <w:sz w:val="21"/>
          <w:szCs w:val="21"/>
        </w:rPr>
      </w:pPr>
    </w:p>
    <w:p w14:paraId="5B55D81C" w14:textId="77777777" w:rsidR="004F0965" w:rsidRPr="004F0965" w:rsidRDefault="004F0965" w:rsidP="004F0965">
      <w:pPr>
        <w:pStyle w:val="RTAbultDOUBLE"/>
        <w:tabs>
          <w:tab w:val="clear" w:pos="644"/>
          <w:tab w:val="num" w:pos="786"/>
        </w:tabs>
        <w:rPr>
          <w:rFonts w:ascii="Arial" w:hAnsi="Arial" w:cs="Arial"/>
          <w:sz w:val="21"/>
          <w:szCs w:val="21"/>
        </w:rPr>
      </w:pPr>
      <w:r w:rsidRPr="004F0965">
        <w:rPr>
          <w:rFonts w:ascii="Arial" w:hAnsi="Arial" w:cs="Arial"/>
          <w:sz w:val="21"/>
          <w:szCs w:val="21"/>
        </w:rPr>
        <w:t>Ensuring everyone on site is inducted and wears the appropriate PPE</w:t>
      </w:r>
    </w:p>
    <w:p w14:paraId="5B55D81D" w14:textId="77777777" w:rsidR="004F0965" w:rsidRPr="004F0965" w:rsidRDefault="004F0965" w:rsidP="004F0965">
      <w:pPr>
        <w:pStyle w:val="RTAbultDOUBLE"/>
        <w:tabs>
          <w:tab w:val="clear" w:pos="644"/>
          <w:tab w:val="num" w:pos="786"/>
        </w:tabs>
        <w:rPr>
          <w:rFonts w:ascii="Arial" w:hAnsi="Arial" w:cs="Arial"/>
          <w:sz w:val="21"/>
          <w:szCs w:val="21"/>
        </w:rPr>
      </w:pPr>
      <w:r w:rsidRPr="004F0965">
        <w:rPr>
          <w:rFonts w:ascii="Arial" w:hAnsi="Arial" w:cs="Arial"/>
          <w:sz w:val="21"/>
          <w:szCs w:val="21"/>
        </w:rPr>
        <w:t xml:space="preserve">Determination of traffic control at the work sites. </w:t>
      </w:r>
    </w:p>
    <w:p w14:paraId="5B55D81E" w14:textId="77777777" w:rsidR="004F0965" w:rsidRPr="004F0965" w:rsidRDefault="004F0965" w:rsidP="004F0965">
      <w:pPr>
        <w:pStyle w:val="RTAbultDOUBLE"/>
        <w:tabs>
          <w:tab w:val="clear" w:pos="644"/>
          <w:tab w:val="num" w:pos="786"/>
        </w:tabs>
        <w:rPr>
          <w:rFonts w:ascii="Arial" w:hAnsi="Arial" w:cs="Arial"/>
          <w:sz w:val="21"/>
          <w:szCs w:val="21"/>
        </w:rPr>
      </w:pPr>
      <w:r w:rsidRPr="004F0965">
        <w:rPr>
          <w:rFonts w:ascii="Arial" w:hAnsi="Arial" w:cs="Arial"/>
          <w:sz w:val="21"/>
          <w:szCs w:val="21"/>
        </w:rPr>
        <w:t>Diversions, /or detours as required,</w:t>
      </w:r>
    </w:p>
    <w:p w14:paraId="5B55D81F" w14:textId="77777777" w:rsidR="004F0965" w:rsidRPr="004F0965" w:rsidRDefault="004F0965" w:rsidP="004F0965">
      <w:pPr>
        <w:pStyle w:val="RTAbultDOUBLE"/>
        <w:tabs>
          <w:tab w:val="clear" w:pos="644"/>
          <w:tab w:val="num" w:pos="786"/>
        </w:tabs>
        <w:rPr>
          <w:rFonts w:ascii="Arial" w:hAnsi="Arial" w:cs="Arial"/>
          <w:sz w:val="21"/>
          <w:szCs w:val="21"/>
        </w:rPr>
      </w:pPr>
      <w:r w:rsidRPr="004F0965">
        <w:rPr>
          <w:rFonts w:ascii="Arial" w:hAnsi="Arial" w:cs="Arial"/>
          <w:sz w:val="21"/>
          <w:szCs w:val="21"/>
        </w:rPr>
        <w:t>Temporary warning signs,</w:t>
      </w:r>
    </w:p>
    <w:p w14:paraId="5B55D820" w14:textId="77777777" w:rsidR="004F0965" w:rsidRPr="004F0965" w:rsidRDefault="004F0965" w:rsidP="004F0965">
      <w:pPr>
        <w:pStyle w:val="RTAbultDOUBLE"/>
        <w:tabs>
          <w:tab w:val="clear" w:pos="644"/>
          <w:tab w:val="num" w:pos="786"/>
        </w:tabs>
        <w:rPr>
          <w:rFonts w:ascii="Arial" w:hAnsi="Arial" w:cs="Arial"/>
          <w:sz w:val="21"/>
          <w:szCs w:val="21"/>
        </w:rPr>
      </w:pPr>
      <w:r w:rsidRPr="004F0965">
        <w:rPr>
          <w:rFonts w:ascii="Arial" w:hAnsi="Arial" w:cs="Arial"/>
          <w:sz w:val="21"/>
          <w:szCs w:val="21"/>
        </w:rPr>
        <w:t xml:space="preserve">Access ways to be kept clear for emergency vehicles </w:t>
      </w:r>
    </w:p>
    <w:p w14:paraId="5B55D821" w14:textId="77777777" w:rsidR="004F0965" w:rsidRPr="004F0965" w:rsidRDefault="004F0965" w:rsidP="004F0965">
      <w:pPr>
        <w:pStyle w:val="RTAbultDOUBLE"/>
        <w:tabs>
          <w:tab w:val="clear" w:pos="644"/>
          <w:tab w:val="num" w:pos="786"/>
        </w:tabs>
        <w:rPr>
          <w:rFonts w:ascii="Arial" w:hAnsi="Arial" w:cs="Arial"/>
          <w:sz w:val="21"/>
          <w:szCs w:val="21"/>
        </w:rPr>
      </w:pPr>
      <w:r w:rsidRPr="004F0965">
        <w:rPr>
          <w:rFonts w:ascii="Arial" w:hAnsi="Arial" w:cs="Arial"/>
          <w:sz w:val="21"/>
          <w:szCs w:val="21"/>
        </w:rPr>
        <w:t>Set up diversions when required in consultation with Police and fire services when necessary,</w:t>
      </w:r>
    </w:p>
    <w:p w14:paraId="5B55D822" w14:textId="77777777" w:rsidR="004F0965" w:rsidRPr="004F0965" w:rsidRDefault="004F0965" w:rsidP="004F0965">
      <w:pPr>
        <w:pStyle w:val="RTAbult"/>
        <w:tabs>
          <w:tab w:val="clear" w:pos="644"/>
          <w:tab w:val="num" w:pos="717"/>
          <w:tab w:val="num" w:pos="786"/>
        </w:tabs>
        <w:ind w:left="717"/>
        <w:rPr>
          <w:rFonts w:ascii="Arial" w:hAnsi="Arial" w:cs="Arial"/>
          <w:sz w:val="21"/>
          <w:szCs w:val="21"/>
        </w:rPr>
      </w:pPr>
      <w:r w:rsidRPr="004F0965">
        <w:rPr>
          <w:rFonts w:ascii="Arial" w:hAnsi="Arial" w:cs="Arial"/>
          <w:sz w:val="21"/>
          <w:szCs w:val="21"/>
        </w:rPr>
        <w:t>Temporary barriers and signs until permanent measures are completed.  All temporary measures will be maintained in an effective condition while in use and removed when permanent devices are complete.</w:t>
      </w:r>
    </w:p>
    <w:p w14:paraId="5B55D823" w14:textId="77777777" w:rsidR="004F0965" w:rsidRPr="004F0965" w:rsidRDefault="004F0965" w:rsidP="004F0965">
      <w:pPr>
        <w:pStyle w:val="RTAbult"/>
        <w:tabs>
          <w:tab w:val="clear" w:pos="644"/>
          <w:tab w:val="num" w:pos="717"/>
          <w:tab w:val="num" w:pos="786"/>
        </w:tabs>
        <w:ind w:left="717"/>
        <w:rPr>
          <w:rFonts w:ascii="Arial" w:hAnsi="Arial" w:cs="Arial"/>
          <w:sz w:val="21"/>
          <w:szCs w:val="21"/>
        </w:rPr>
      </w:pPr>
      <w:r w:rsidRPr="004F0965">
        <w:rPr>
          <w:rFonts w:ascii="Arial" w:hAnsi="Arial" w:cs="Arial"/>
          <w:sz w:val="21"/>
          <w:szCs w:val="21"/>
        </w:rPr>
        <w:t>Position cones and early warning signs when required,</w:t>
      </w:r>
    </w:p>
    <w:p w14:paraId="5B55D824" w14:textId="77777777" w:rsidR="004F0965" w:rsidRPr="004F0965" w:rsidRDefault="004F0965" w:rsidP="004F0965">
      <w:pPr>
        <w:pStyle w:val="RTAbult"/>
        <w:tabs>
          <w:tab w:val="clear" w:pos="644"/>
          <w:tab w:val="num" w:pos="717"/>
          <w:tab w:val="num" w:pos="786"/>
        </w:tabs>
        <w:ind w:left="717"/>
        <w:rPr>
          <w:rFonts w:ascii="Arial" w:hAnsi="Arial" w:cs="Arial"/>
          <w:sz w:val="21"/>
          <w:szCs w:val="21"/>
        </w:rPr>
      </w:pPr>
      <w:r w:rsidRPr="004F0965">
        <w:rPr>
          <w:rFonts w:ascii="Arial" w:hAnsi="Arial" w:cs="Arial"/>
          <w:sz w:val="21"/>
          <w:szCs w:val="21"/>
        </w:rPr>
        <w:t>Portable traffic signs if required,</w:t>
      </w:r>
    </w:p>
    <w:p w14:paraId="5B55D825" w14:textId="77777777" w:rsidR="004F0965" w:rsidRPr="004F0965" w:rsidRDefault="004F0965" w:rsidP="004F0965">
      <w:pPr>
        <w:pStyle w:val="RTAbultDOUBLE"/>
        <w:tabs>
          <w:tab w:val="clear" w:pos="644"/>
          <w:tab w:val="num" w:pos="786"/>
        </w:tabs>
        <w:rPr>
          <w:rFonts w:ascii="Arial" w:hAnsi="Arial" w:cs="Arial"/>
          <w:sz w:val="21"/>
          <w:szCs w:val="21"/>
        </w:rPr>
      </w:pPr>
      <w:r w:rsidRPr="004F0965">
        <w:rPr>
          <w:rFonts w:ascii="Arial" w:hAnsi="Arial" w:cs="Arial"/>
          <w:sz w:val="21"/>
          <w:szCs w:val="21"/>
        </w:rPr>
        <w:t>Allocation of all resources required for the implementation of all the plans,</w:t>
      </w:r>
    </w:p>
    <w:p w14:paraId="5B55D826" w14:textId="77777777" w:rsidR="004F0965" w:rsidRPr="004F0965" w:rsidRDefault="004F0965" w:rsidP="004F0965">
      <w:pPr>
        <w:pStyle w:val="RTAbultDOUBLE"/>
        <w:tabs>
          <w:tab w:val="clear" w:pos="644"/>
          <w:tab w:val="num" w:pos="786"/>
        </w:tabs>
        <w:rPr>
          <w:rFonts w:ascii="Arial" w:hAnsi="Arial" w:cs="Arial"/>
          <w:sz w:val="21"/>
          <w:szCs w:val="21"/>
        </w:rPr>
      </w:pPr>
      <w:r w:rsidRPr="004F0965">
        <w:rPr>
          <w:rFonts w:ascii="Arial" w:hAnsi="Arial" w:cs="Arial"/>
          <w:sz w:val="21"/>
          <w:szCs w:val="21"/>
        </w:rPr>
        <w:t>Ensuring that control measures are maintained and that work-in-progress is inspected,</w:t>
      </w:r>
    </w:p>
    <w:p w14:paraId="5B55D827" w14:textId="77777777" w:rsidR="004F0965" w:rsidRPr="004F0965" w:rsidRDefault="004F0965" w:rsidP="004F0965">
      <w:pPr>
        <w:pStyle w:val="RTAbultDOUBLE"/>
        <w:tabs>
          <w:tab w:val="clear" w:pos="644"/>
          <w:tab w:val="num" w:pos="786"/>
        </w:tabs>
        <w:rPr>
          <w:rFonts w:ascii="Arial" w:hAnsi="Arial" w:cs="Arial"/>
          <w:sz w:val="21"/>
          <w:szCs w:val="21"/>
        </w:rPr>
      </w:pPr>
      <w:r w:rsidRPr="004F0965">
        <w:rPr>
          <w:rFonts w:ascii="Arial" w:hAnsi="Arial" w:cs="Arial"/>
          <w:sz w:val="21"/>
          <w:szCs w:val="21"/>
        </w:rPr>
        <w:t>Identifying training needs and arranging for employees to attend the training,</w:t>
      </w:r>
    </w:p>
    <w:p w14:paraId="5B55D828" w14:textId="77777777" w:rsidR="004F0965" w:rsidRPr="004F0965" w:rsidRDefault="004F0965" w:rsidP="004F0965">
      <w:pPr>
        <w:pStyle w:val="RTAbultDOUBLE"/>
        <w:tabs>
          <w:tab w:val="clear" w:pos="644"/>
          <w:tab w:val="num" w:pos="786"/>
        </w:tabs>
        <w:rPr>
          <w:rFonts w:ascii="Arial" w:hAnsi="Arial" w:cs="Arial"/>
          <w:sz w:val="21"/>
          <w:szCs w:val="21"/>
        </w:rPr>
      </w:pPr>
      <w:r w:rsidRPr="004F0965">
        <w:rPr>
          <w:rFonts w:ascii="Arial" w:hAnsi="Arial" w:cs="Arial"/>
          <w:sz w:val="21"/>
          <w:szCs w:val="21"/>
        </w:rPr>
        <w:t xml:space="preserve">Ensuring subcontractors/suppliers have suitable qualifications and experience </w:t>
      </w:r>
    </w:p>
    <w:p w14:paraId="5B55D829" w14:textId="77777777" w:rsidR="004F0965" w:rsidRPr="004F0965" w:rsidRDefault="004F0965" w:rsidP="004F0965">
      <w:pPr>
        <w:pStyle w:val="RTAbultDOUBLE"/>
        <w:tabs>
          <w:tab w:val="clear" w:pos="644"/>
          <w:tab w:val="num" w:pos="786"/>
        </w:tabs>
        <w:rPr>
          <w:rFonts w:ascii="Arial" w:hAnsi="Arial" w:cs="Arial"/>
          <w:sz w:val="21"/>
          <w:szCs w:val="21"/>
        </w:rPr>
      </w:pPr>
      <w:r w:rsidRPr="004F0965">
        <w:rPr>
          <w:rFonts w:ascii="Arial" w:hAnsi="Arial" w:cs="Arial"/>
          <w:sz w:val="21"/>
          <w:szCs w:val="21"/>
        </w:rPr>
        <w:t>Carrying out and recording weekly inspections and verifications to demonstrate compliance of the Services.</w:t>
      </w:r>
    </w:p>
    <w:p w14:paraId="5B55D82A" w14:textId="77777777" w:rsidR="004F0965" w:rsidRPr="004F0965" w:rsidRDefault="004F0965" w:rsidP="004F0965">
      <w:pPr>
        <w:pStyle w:val="RTAbultDOUBLE"/>
        <w:tabs>
          <w:tab w:val="clear" w:pos="644"/>
          <w:tab w:val="num" w:pos="786"/>
        </w:tabs>
        <w:rPr>
          <w:rFonts w:ascii="Arial" w:hAnsi="Arial" w:cs="Arial"/>
          <w:sz w:val="21"/>
          <w:szCs w:val="21"/>
        </w:rPr>
      </w:pPr>
      <w:r w:rsidRPr="004F0965">
        <w:rPr>
          <w:rFonts w:ascii="Arial" w:hAnsi="Arial" w:cs="Arial"/>
          <w:sz w:val="21"/>
          <w:szCs w:val="21"/>
        </w:rPr>
        <w:t>Implementing the Traffic Management Plan on site,</w:t>
      </w:r>
    </w:p>
    <w:p w14:paraId="5B55D82B" w14:textId="77777777" w:rsidR="004F0965" w:rsidRPr="004F0965" w:rsidRDefault="004F0965" w:rsidP="004F0965">
      <w:pPr>
        <w:pStyle w:val="RTAbultDOUBLE"/>
        <w:tabs>
          <w:tab w:val="clear" w:pos="644"/>
          <w:tab w:val="num" w:pos="786"/>
        </w:tabs>
        <w:rPr>
          <w:rFonts w:ascii="Arial" w:hAnsi="Arial" w:cs="Arial"/>
          <w:sz w:val="21"/>
          <w:szCs w:val="21"/>
        </w:rPr>
      </w:pPr>
      <w:r w:rsidRPr="004F0965">
        <w:rPr>
          <w:rFonts w:ascii="Arial" w:hAnsi="Arial" w:cs="Arial"/>
          <w:sz w:val="21"/>
          <w:szCs w:val="21"/>
        </w:rPr>
        <w:t>Assessing and monitoring subcontractor’s capabilities and performance in respect of site activities,</w:t>
      </w:r>
    </w:p>
    <w:p w14:paraId="5B55D82C" w14:textId="77777777" w:rsidR="000D218C" w:rsidRDefault="004F0965" w:rsidP="0018417C">
      <w:pPr>
        <w:pStyle w:val="RTAbultDOUBLE"/>
        <w:tabs>
          <w:tab w:val="clear" w:pos="644"/>
          <w:tab w:val="num" w:pos="786"/>
        </w:tabs>
        <w:rPr>
          <w:rFonts w:ascii="Arial" w:hAnsi="Arial" w:cs="Arial"/>
          <w:sz w:val="21"/>
          <w:szCs w:val="21"/>
        </w:rPr>
      </w:pPr>
      <w:r w:rsidRPr="004F0965">
        <w:rPr>
          <w:rFonts w:ascii="Arial" w:hAnsi="Arial" w:cs="Arial"/>
          <w:sz w:val="21"/>
          <w:szCs w:val="21"/>
        </w:rPr>
        <w:t>Ensuring the safe passage of traffic at all times,</w:t>
      </w:r>
      <w:r w:rsidR="00E476B5">
        <w:rPr>
          <w:rFonts w:ascii="Arial" w:hAnsi="Arial" w:cs="Arial"/>
          <w:sz w:val="21"/>
          <w:szCs w:val="21"/>
        </w:rPr>
        <w:t xml:space="preserve"> </w:t>
      </w:r>
    </w:p>
    <w:p w14:paraId="5B55D82D" w14:textId="77777777" w:rsidR="00E476B5" w:rsidRPr="00E476B5" w:rsidRDefault="00E476B5" w:rsidP="00E476B5">
      <w:pPr>
        <w:pStyle w:val="RTAbultDOUBLE"/>
        <w:numPr>
          <w:ilvl w:val="0"/>
          <w:numId w:val="0"/>
        </w:numPr>
        <w:ind w:left="714"/>
        <w:rPr>
          <w:rFonts w:ascii="Arial" w:hAnsi="Arial" w:cs="Arial"/>
          <w:sz w:val="21"/>
          <w:szCs w:val="21"/>
        </w:rPr>
      </w:pPr>
    </w:p>
    <w:p w14:paraId="5B55D82E" w14:textId="77777777" w:rsidR="000D218C" w:rsidRDefault="000D218C" w:rsidP="0018417C"/>
    <w:p w14:paraId="5B55D82F" w14:textId="77777777" w:rsidR="004F0965" w:rsidRPr="004F0965" w:rsidRDefault="004F0965" w:rsidP="004F0965">
      <w:pPr>
        <w:pStyle w:val="Heading1"/>
        <w:ind w:left="57"/>
        <w:rPr>
          <w:rFonts w:ascii="Arial" w:hAnsi="Arial" w:cs="Arial"/>
          <w:b/>
          <w:sz w:val="21"/>
          <w:szCs w:val="21"/>
        </w:rPr>
      </w:pPr>
      <w:r w:rsidRPr="004F0965">
        <w:rPr>
          <w:rFonts w:ascii="Arial" w:hAnsi="Arial" w:cs="Arial"/>
          <w:b/>
          <w:sz w:val="21"/>
          <w:szCs w:val="21"/>
        </w:rPr>
        <w:lastRenderedPageBreak/>
        <w:t>6.</w:t>
      </w:r>
      <w:r w:rsidRPr="004F0965">
        <w:rPr>
          <w:rFonts w:ascii="Arial" w:hAnsi="Arial" w:cs="Arial"/>
          <w:b/>
          <w:sz w:val="21"/>
          <w:szCs w:val="21"/>
        </w:rPr>
        <w:tab/>
        <w:t>Plant and Equipment</w:t>
      </w:r>
    </w:p>
    <w:p w14:paraId="5B55D830" w14:textId="2E34F5D9" w:rsidR="004F0965" w:rsidRPr="004F0965" w:rsidRDefault="004F0965" w:rsidP="004F0965">
      <w:pPr>
        <w:pStyle w:val="RTAbody"/>
        <w:rPr>
          <w:rFonts w:ascii="Arial" w:hAnsi="Arial" w:cs="Arial"/>
          <w:sz w:val="21"/>
          <w:szCs w:val="21"/>
        </w:rPr>
      </w:pPr>
      <w:r w:rsidRPr="004F0965">
        <w:rPr>
          <w:rFonts w:ascii="Arial" w:hAnsi="Arial" w:cs="Arial"/>
          <w:sz w:val="21"/>
          <w:szCs w:val="21"/>
        </w:rPr>
        <w:t>All vehicles used in site operations will be equipped with the appropriate vehicle mounted warning devices. During the daytime, plant and equipment working in a position adjacent to traffic and having a projection beyond the normal width of the road, for example, a tanker, will have warning lights working. If required</w:t>
      </w:r>
      <w:r w:rsidR="00FB0422">
        <w:rPr>
          <w:rFonts w:ascii="Arial" w:hAnsi="Arial" w:cs="Arial"/>
          <w:sz w:val="21"/>
          <w:szCs w:val="21"/>
        </w:rPr>
        <w:t>,</w:t>
      </w:r>
      <w:r w:rsidRPr="004F0965">
        <w:rPr>
          <w:rFonts w:ascii="Arial" w:hAnsi="Arial" w:cs="Arial"/>
          <w:sz w:val="21"/>
          <w:szCs w:val="21"/>
        </w:rPr>
        <w:t xml:space="preserve"> signs and barriers will be erected to direct traffic around any plant and equipment that obstructs the free flowing routes as identified in the Traffic Flow Chart.</w:t>
      </w:r>
    </w:p>
    <w:p w14:paraId="5B55D831" w14:textId="77777777" w:rsidR="004F0965" w:rsidRPr="004F0965" w:rsidRDefault="004F0965" w:rsidP="004F0965">
      <w:pPr>
        <w:pStyle w:val="Heading1"/>
        <w:ind w:left="57"/>
        <w:rPr>
          <w:rFonts w:ascii="Arial" w:hAnsi="Arial" w:cs="Arial"/>
          <w:b/>
          <w:sz w:val="21"/>
          <w:szCs w:val="21"/>
        </w:rPr>
      </w:pPr>
      <w:r w:rsidRPr="004F0965">
        <w:rPr>
          <w:rFonts w:ascii="Arial" w:hAnsi="Arial" w:cs="Arial"/>
          <w:b/>
          <w:sz w:val="21"/>
          <w:szCs w:val="21"/>
        </w:rPr>
        <w:t>7.</w:t>
      </w:r>
      <w:r w:rsidRPr="004F0965">
        <w:rPr>
          <w:rFonts w:ascii="Arial" w:hAnsi="Arial" w:cs="Arial"/>
          <w:b/>
          <w:sz w:val="21"/>
          <w:szCs w:val="21"/>
        </w:rPr>
        <w:tab/>
        <w:t>Time Management</w:t>
      </w:r>
    </w:p>
    <w:p w14:paraId="5B55D832" w14:textId="77777777" w:rsidR="004F0965" w:rsidRPr="004F0965" w:rsidRDefault="004F0965" w:rsidP="004F0965">
      <w:pPr>
        <w:pStyle w:val="RTAbody"/>
        <w:rPr>
          <w:rFonts w:ascii="Arial" w:hAnsi="Arial" w:cs="Arial"/>
          <w:sz w:val="21"/>
          <w:szCs w:val="21"/>
        </w:rPr>
      </w:pPr>
      <w:r w:rsidRPr="004F0965">
        <w:rPr>
          <w:rFonts w:ascii="Arial" w:hAnsi="Arial" w:cs="Arial"/>
          <w:sz w:val="21"/>
          <w:szCs w:val="21"/>
        </w:rPr>
        <w:t>The Council aims to meet its time related obligations. Among them are:</w:t>
      </w:r>
    </w:p>
    <w:p w14:paraId="5B55D833" w14:textId="48A100FB" w:rsidR="004F0965" w:rsidRPr="004F0965" w:rsidRDefault="004F0965" w:rsidP="004F0965">
      <w:pPr>
        <w:pStyle w:val="RTAbultDOUBLE"/>
        <w:numPr>
          <w:ilvl w:val="0"/>
          <w:numId w:val="0"/>
        </w:numPr>
        <w:ind w:left="57"/>
        <w:rPr>
          <w:rFonts w:ascii="Arial" w:hAnsi="Arial" w:cs="Arial"/>
          <w:sz w:val="21"/>
          <w:szCs w:val="21"/>
        </w:rPr>
      </w:pPr>
      <w:r w:rsidRPr="004F0965">
        <w:rPr>
          <w:rFonts w:ascii="Arial" w:hAnsi="Arial" w:cs="Arial"/>
          <w:sz w:val="21"/>
          <w:szCs w:val="21"/>
        </w:rPr>
        <w:t>Performing work and Services o</w:t>
      </w:r>
      <w:r w:rsidR="00FB0422">
        <w:rPr>
          <w:rFonts w:ascii="Arial" w:hAnsi="Arial" w:cs="Arial"/>
          <w:sz w:val="21"/>
          <w:szCs w:val="21"/>
        </w:rPr>
        <w:t>nly in the times permitted. A</w:t>
      </w:r>
      <w:r w:rsidRPr="004F0965">
        <w:rPr>
          <w:rFonts w:ascii="Arial" w:hAnsi="Arial" w:cs="Arial"/>
          <w:sz w:val="21"/>
          <w:szCs w:val="21"/>
        </w:rPr>
        <w:t>s stated in the Site license for Grantham waste Transfer Station.</w:t>
      </w:r>
    </w:p>
    <w:p w14:paraId="5B55D834" w14:textId="77777777" w:rsidR="00E476B5" w:rsidRDefault="00E476B5" w:rsidP="004F0965">
      <w:pPr>
        <w:pStyle w:val="Heading1"/>
        <w:ind w:left="57"/>
        <w:rPr>
          <w:rFonts w:ascii="Arial" w:hAnsi="Arial" w:cs="Arial"/>
          <w:b/>
          <w:sz w:val="21"/>
          <w:szCs w:val="21"/>
        </w:rPr>
      </w:pPr>
    </w:p>
    <w:p w14:paraId="5B55D835" w14:textId="77777777" w:rsidR="004F0965" w:rsidRDefault="004F0965" w:rsidP="004F0965">
      <w:pPr>
        <w:pStyle w:val="Heading1"/>
        <w:ind w:left="57"/>
        <w:rPr>
          <w:rFonts w:ascii="Arial" w:hAnsi="Arial" w:cs="Arial"/>
          <w:b/>
          <w:sz w:val="21"/>
          <w:szCs w:val="21"/>
        </w:rPr>
      </w:pPr>
      <w:r w:rsidRPr="004F0965">
        <w:rPr>
          <w:rFonts w:ascii="Arial" w:hAnsi="Arial" w:cs="Arial"/>
          <w:b/>
          <w:sz w:val="21"/>
          <w:szCs w:val="21"/>
        </w:rPr>
        <w:t>8.</w:t>
      </w:r>
      <w:r w:rsidRPr="004F0965">
        <w:rPr>
          <w:rFonts w:ascii="Arial" w:hAnsi="Arial" w:cs="Arial"/>
          <w:b/>
          <w:sz w:val="21"/>
          <w:szCs w:val="21"/>
        </w:rPr>
        <w:tab/>
        <w:t>Out-of-Working Hours Contacts</w:t>
      </w:r>
    </w:p>
    <w:p w14:paraId="5B55D836" w14:textId="77777777" w:rsidR="004F0965" w:rsidRPr="004F0965" w:rsidRDefault="004F0965" w:rsidP="004F0965"/>
    <w:p w14:paraId="5B55D837" w14:textId="77777777" w:rsidR="004F0965" w:rsidRPr="004F0965" w:rsidRDefault="004F0965" w:rsidP="004F0965">
      <w:pPr>
        <w:pStyle w:val="RTAbody"/>
        <w:rPr>
          <w:rFonts w:ascii="Arial" w:hAnsi="Arial" w:cs="Arial"/>
          <w:sz w:val="21"/>
          <w:szCs w:val="21"/>
        </w:rPr>
      </w:pPr>
      <w:r w:rsidRPr="004F0965">
        <w:rPr>
          <w:rFonts w:ascii="Arial" w:hAnsi="Arial" w:cs="Arial"/>
          <w:sz w:val="21"/>
          <w:szCs w:val="21"/>
        </w:rPr>
        <w:t xml:space="preserve">John </w:t>
      </w:r>
      <w:proofErr w:type="spellStart"/>
      <w:r w:rsidRPr="004F0965">
        <w:rPr>
          <w:rFonts w:ascii="Arial" w:hAnsi="Arial" w:cs="Arial"/>
          <w:sz w:val="21"/>
          <w:szCs w:val="21"/>
        </w:rPr>
        <w:t>Lupino</w:t>
      </w:r>
      <w:proofErr w:type="spellEnd"/>
      <w:r w:rsidRPr="004F0965">
        <w:rPr>
          <w:rFonts w:ascii="Arial" w:hAnsi="Arial" w:cs="Arial"/>
          <w:sz w:val="21"/>
          <w:szCs w:val="21"/>
        </w:rPr>
        <w:t xml:space="preserve"> Poole (Line Manager) Mobile Number: 07826914669</w:t>
      </w:r>
    </w:p>
    <w:p w14:paraId="5B55D838" w14:textId="5F673C7A" w:rsidR="004F0965" w:rsidRPr="004F0965" w:rsidRDefault="00FB0422" w:rsidP="004F0965">
      <w:pPr>
        <w:pStyle w:val="RTAbody"/>
        <w:rPr>
          <w:rFonts w:ascii="Arial" w:hAnsi="Arial" w:cs="Arial"/>
          <w:sz w:val="21"/>
          <w:szCs w:val="21"/>
        </w:rPr>
      </w:pPr>
      <w:r>
        <w:rPr>
          <w:rFonts w:ascii="Arial" w:hAnsi="Arial" w:cs="Arial"/>
          <w:sz w:val="21"/>
          <w:szCs w:val="21"/>
        </w:rPr>
        <w:t>Andy Carmichael: (</w:t>
      </w:r>
      <w:r w:rsidR="004F0965" w:rsidRPr="004F0965">
        <w:rPr>
          <w:rFonts w:ascii="Arial" w:hAnsi="Arial" w:cs="Arial"/>
          <w:sz w:val="21"/>
          <w:szCs w:val="21"/>
        </w:rPr>
        <w:t>Site Supervisor) Mobile Number: 07717431768</w:t>
      </w:r>
    </w:p>
    <w:p w14:paraId="5B55D839" w14:textId="77777777" w:rsidR="004F0965" w:rsidRDefault="004F0965" w:rsidP="004F0965">
      <w:pPr>
        <w:pStyle w:val="Heading1"/>
        <w:ind w:left="57"/>
        <w:rPr>
          <w:rFonts w:ascii="Arial" w:hAnsi="Arial" w:cs="Arial"/>
          <w:b/>
          <w:sz w:val="21"/>
          <w:szCs w:val="21"/>
        </w:rPr>
      </w:pPr>
      <w:r w:rsidRPr="004F0965">
        <w:rPr>
          <w:rFonts w:ascii="Arial" w:hAnsi="Arial" w:cs="Arial"/>
          <w:b/>
          <w:sz w:val="21"/>
          <w:szCs w:val="21"/>
        </w:rPr>
        <w:t>9.</w:t>
      </w:r>
      <w:r w:rsidRPr="004F0965">
        <w:rPr>
          <w:rFonts w:ascii="Arial" w:hAnsi="Arial" w:cs="Arial"/>
          <w:b/>
          <w:sz w:val="21"/>
          <w:szCs w:val="21"/>
        </w:rPr>
        <w:tab/>
        <w:t>Reviewing this Traffic Management Plan</w:t>
      </w:r>
    </w:p>
    <w:p w14:paraId="5B55D83A" w14:textId="77777777" w:rsidR="004F0965" w:rsidRPr="004F0965" w:rsidRDefault="004F0965" w:rsidP="004F0965"/>
    <w:p w14:paraId="5B55D83B" w14:textId="7A1B71CB" w:rsidR="004F0965" w:rsidRPr="004F0965" w:rsidRDefault="004F0965" w:rsidP="004F0965">
      <w:pPr>
        <w:pStyle w:val="RTAbody"/>
        <w:rPr>
          <w:rFonts w:ascii="Arial" w:hAnsi="Arial" w:cs="Arial"/>
          <w:sz w:val="21"/>
          <w:szCs w:val="21"/>
        </w:rPr>
      </w:pPr>
      <w:r w:rsidRPr="004F0965">
        <w:rPr>
          <w:rFonts w:ascii="Arial" w:hAnsi="Arial" w:cs="Arial"/>
          <w:sz w:val="21"/>
          <w:szCs w:val="21"/>
        </w:rPr>
        <w:t xml:space="preserve">The Line Manager will review the Traffic Management Plan </w:t>
      </w:r>
      <w:r w:rsidR="00FB0422" w:rsidRPr="004F0965">
        <w:rPr>
          <w:rFonts w:ascii="Arial" w:hAnsi="Arial" w:cs="Arial"/>
          <w:sz w:val="21"/>
          <w:szCs w:val="21"/>
        </w:rPr>
        <w:t>annually to</w:t>
      </w:r>
      <w:r w:rsidRPr="004F0965">
        <w:rPr>
          <w:rFonts w:ascii="Arial" w:hAnsi="Arial" w:cs="Arial"/>
          <w:sz w:val="21"/>
          <w:szCs w:val="21"/>
        </w:rPr>
        <w:t xml:space="preserve"> ensure it is appropriate and is being implemented effectively. Changes may arise from a change of scope, Health and Safety audits, or from opportunities for improvement. The Plan will then be updated to reflect any changes which have occurred. The revised document and the input which led to the revisions will be reviewed by the Line Manager, approved by him/her and then forwarded to the Site Representative for his/her record.  The planned target dates (or frequencies) at which the TMP will be subject to formal review will be annually.</w:t>
      </w:r>
    </w:p>
    <w:p w14:paraId="5B55D83C" w14:textId="77777777" w:rsidR="004F0965" w:rsidRDefault="004F0965" w:rsidP="004F0965">
      <w:pPr>
        <w:pStyle w:val="RTAbody"/>
        <w:rPr>
          <w:rFonts w:ascii="Arial" w:hAnsi="Arial" w:cs="Arial"/>
          <w:b/>
          <w:sz w:val="21"/>
          <w:szCs w:val="21"/>
        </w:rPr>
      </w:pPr>
      <w:r w:rsidRPr="004F0965">
        <w:rPr>
          <w:rFonts w:ascii="Arial" w:hAnsi="Arial" w:cs="Arial"/>
          <w:b/>
          <w:sz w:val="21"/>
          <w:szCs w:val="21"/>
        </w:rPr>
        <w:t>Hold points</w:t>
      </w:r>
    </w:p>
    <w:p w14:paraId="5B55D83D" w14:textId="77777777" w:rsidR="004F0965" w:rsidRPr="004F0965" w:rsidRDefault="004F0965" w:rsidP="004F0965">
      <w:pPr>
        <w:pStyle w:val="RTAbody"/>
        <w:rPr>
          <w:rFonts w:ascii="Arial" w:hAnsi="Arial" w:cs="Arial"/>
          <w:b/>
          <w:sz w:val="21"/>
          <w:szCs w:val="21"/>
        </w:rPr>
      </w:pPr>
    </w:p>
    <w:tbl>
      <w:tblPr>
        <w:tblW w:w="964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93"/>
        <w:gridCol w:w="3544"/>
        <w:gridCol w:w="4536"/>
      </w:tblGrid>
      <w:tr w:rsidR="004F0965" w:rsidRPr="004F0965" w14:paraId="5B55D83F" w14:textId="77777777" w:rsidTr="0098350B">
        <w:trPr>
          <w:trHeight w:val="391"/>
        </w:trPr>
        <w:tc>
          <w:tcPr>
            <w:tcW w:w="9640" w:type="dxa"/>
            <w:gridSpan w:val="4"/>
            <w:shd w:val="clear" w:color="auto" w:fill="auto"/>
          </w:tcPr>
          <w:p w14:paraId="5B55D83E" w14:textId="77777777" w:rsidR="004F0965" w:rsidRPr="004F0965" w:rsidRDefault="004F0965" w:rsidP="0098350B">
            <w:pPr>
              <w:pStyle w:val="RTAbody"/>
              <w:rPr>
                <w:rFonts w:ascii="Arial" w:hAnsi="Arial" w:cs="Arial"/>
                <w:sz w:val="21"/>
                <w:szCs w:val="21"/>
              </w:rPr>
            </w:pPr>
            <w:r w:rsidRPr="004F0965">
              <w:rPr>
                <w:rFonts w:ascii="Arial" w:hAnsi="Arial" w:cs="Arial"/>
                <w:b/>
                <w:sz w:val="21"/>
                <w:szCs w:val="21"/>
              </w:rPr>
              <w:t>This Traffic Management Plan Clause</w:t>
            </w:r>
            <w:r w:rsidRPr="004F0965">
              <w:rPr>
                <w:rFonts w:ascii="Arial" w:hAnsi="Arial" w:cs="Arial"/>
                <w:sz w:val="21"/>
                <w:szCs w:val="21"/>
              </w:rPr>
              <w:t>:</w:t>
            </w:r>
          </w:p>
        </w:tc>
      </w:tr>
      <w:tr w:rsidR="004F0965" w:rsidRPr="004F0965" w14:paraId="5B55D844" w14:textId="77777777" w:rsidTr="0098350B">
        <w:trPr>
          <w:trHeight w:val="427"/>
        </w:trPr>
        <w:tc>
          <w:tcPr>
            <w:tcW w:w="567" w:type="dxa"/>
            <w:shd w:val="clear" w:color="auto" w:fill="auto"/>
          </w:tcPr>
          <w:p w14:paraId="5B55D840" w14:textId="77777777" w:rsidR="004F0965" w:rsidRPr="004F0965" w:rsidRDefault="004F0965" w:rsidP="0098350B">
            <w:pPr>
              <w:pStyle w:val="RTAbody"/>
              <w:jc w:val="center"/>
              <w:rPr>
                <w:rFonts w:ascii="Arial" w:hAnsi="Arial" w:cs="Arial"/>
                <w:sz w:val="21"/>
                <w:szCs w:val="21"/>
              </w:rPr>
            </w:pPr>
            <w:r w:rsidRPr="004F0965">
              <w:rPr>
                <w:rFonts w:ascii="Arial" w:hAnsi="Arial" w:cs="Arial"/>
                <w:sz w:val="21"/>
                <w:szCs w:val="21"/>
              </w:rPr>
              <w:t>1</w:t>
            </w:r>
          </w:p>
        </w:tc>
        <w:tc>
          <w:tcPr>
            <w:tcW w:w="993" w:type="dxa"/>
            <w:shd w:val="clear" w:color="auto" w:fill="auto"/>
          </w:tcPr>
          <w:p w14:paraId="5B55D841" w14:textId="77777777" w:rsidR="004F0965" w:rsidRPr="004F0965" w:rsidRDefault="004F0965" w:rsidP="0098350B">
            <w:pPr>
              <w:pStyle w:val="RTAbody"/>
              <w:jc w:val="center"/>
              <w:rPr>
                <w:rFonts w:ascii="Arial" w:hAnsi="Arial" w:cs="Arial"/>
                <w:sz w:val="21"/>
                <w:szCs w:val="21"/>
              </w:rPr>
            </w:pPr>
            <w:r w:rsidRPr="004F0965">
              <w:rPr>
                <w:rFonts w:ascii="Arial" w:hAnsi="Arial" w:cs="Arial"/>
                <w:sz w:val="21"/>
                <w:szCs w:val="21"/>
              </w:rPr>
              <w:t>Hold</w:t>
            </w:r>
          </w:p>
        </w:tc>
        <w:tc>
          <w:tcPr>
            <w:tcW w:w="3544" w:type="dxa"/>
            <w:shd w:val="clear" w:color="auto" w:fill="auto"/>
          </w:tcPr>
          <w:p w14:paraId="5B55D842" w14:textId="77777777" w:rsidR="004F0965" w:rsidRPr="004F0965" w:rsidRDefault="004F0965" w:rsidP="0098350B">
            <w:pPr>
              <w:pStyle w:val="RTAbody"/>
              <w:jc w:val="center"/>
              <w:rPr>
                <w:rFonts w:ascii="Arial" w:hAnsi="Arial" w:cs="Arial"/>
                <w:sz w:val="21"/>
                <w:szCs w:val="21"/>
              </w:rPr>
            </w:pPr>
            <w:r w:rsidRPr="004F0965">
              <w:rPr>
                <w:rFonts w:ascii="Arial" w:hAnsi="Arial" w:cs="Arial"/>
                <w:sz w:val="21"/>
                <w:szCs w:val="21"/>
              </w:rPr>
              <w:t>Routine Work which disrupts traffic</w:t>
            </w:r>
          </w:p>
        </w:tc>
        <w:tc>
          <w:tcPr>
            <w:tcW w:w="4536" w:type="dxa"/>
            <w:shd w:val="clear" w:color="auto" w:fill="auto"/>
          </w:tcPr>
          <w:p w14:paraId="5B55D843" w14:textId="77777777" w:rsidR="004F0965" w:rsidRPr="004F0965" w:rsidRDefault="004F0965" w:rsidP="0098350B">
            <w:pPr>
              <w:pStyle w:val="RTAbody"/>
              <w:jc w:val="center"/>
              <w:rPr>
                <w:rFonts w:ascii="Arial" w:hAnsi="Arial" w:cs="Arial"/>
                <w:sz w:val="21"/>
                <w:szCs w:val="21"/>
              </w:rPr>
            </w:pPr>
            <w:r w:rsidRPr="004F0965">
              <w:rPr>
                <w:rFonts w:ascii="Arial" w:hAnsi="Arial" w:cs="Arial"/>
                <w:sz w:val="21"/>
                <w:szCs w:val="21"/>
              </w:rPr>
              <w:t>Risk Assessment and Method Statements</w:t>
            </w:r>
          </w:p>
        </w:tc>
      </w:tr>
      <w:tr w:rsidR="004F0965" w:rsidRPr="004F0965" w14:paraId="5B55D849" w14:textId="77777777" w:rsidTr="0098350B">
        <w:trPr>
          <w:trHeight w:val="435"/>
        </w:trPr>
        <w:tc>
          <w:tcPr>
            <w:tcW w:w="567" w:type="dxa"/>
            <w:shd w:val="clear" w:color="auto" w:fill="auto"/>
          </w:tcPr>
          <w:p w14:paraId="5B55D845" w14:textId="77777777" w:rsidR="004F0965" w:rsidRPr="004F0965" w:rsidRDefault="004F0965" w:rsidP="0098350B">
            <w:pPr>
              <w:pStyle w:val="RTAbody"/>
              <w:jc w:val="center"/>
              <w:rPr>
                <w:rFonts w:ascii="Arial" w:hAnsi="Arial" w:cs="Arial"/>
                <w:sz w:val="21"/>
                <w:szCs w:val="21"/>
              </w:rPr>
            </w:pPr>
            <w:r w:rsidRPr="004F0965">
              <w:rPr>
                <w:rFonts w:ascii="Arial" w:hAnsi="Arial" w:cs="Arial"/>
                <w:sz w:val="21"/>
                <w:szCs w:val="21"/>
              </w:rPr>
              <w:t>2</w:t>
            </w:r>
          </w:p>
        </w:tc>
        <w:tc>
          <w:tcPr>
            <w:tcW w:w="993" w:type="dxa"/>
            <w:shd w:val="clear" w:color="auto" w:fill="auto"/>
          </w:tcPr>
          <w:p w14:paraId="5B55D846" w14:textId="77777777" w:rsidR="004F0965" w:rsidRPr="004F0965" w:rsidRDefault="004F0965" w:rsidP="0098350B">
            <w:pPr>
              <w:pStyle w:val="RTAbody"/>
              <w:jc w:val="center"/>
              <w:rPr>
                <w:rFonts w:ascii="Arial" w:hAnsi="Arial" w:cs="Arial"/>
                <w:sz w:val="21"/>
                <w:szCs w:val="21"/>
              </w:rPr>
            </w:pPr>
            <w:r w:rsidRPr="004F0965">
              <w:rPr>
                <w:rFonts w:ascii="Arial" w:hAnsi="Arial" w:cs="Arial"/>
                <w:sz w:val="21"/>
                <w:szCs w:val="21"/>
              </w:rPr>
              <w:t>Hold</w:t>
            </w:r>
          </w:p>
        </w:tc>
        <w:tc>
          <w:tcPr>
            <w:tcW w:w="3544" w:type="dxa"/>
            <w:shd w:val="clear" w:color="auto" w:fill="auto"/>
          </w:tcPr>
          <w:p w14:paraId="5B55D847" w14:textId="77777777" w:rsidR="004F0965" w:rsidRPr="004F0965" w:rsidRDefault="004F0965" w:rsidP="0098350B">
            <w:pPr>
              <w:pStyle w:val="RTAbody"/>
              <w:jc w:val="center"/>
              <w:rPr>
                <w:rFonts w:ascii="Arial" w:hAnsi="Arial" w:cs="Arial"/>
                <w:sz w:val="21"/>
                <w:szCs w:val="21"/>
              </w:rPr>
            </w:pPr>
            <w:r w:rsidRPr="004F0965">
              <w:rPr>
                <w:rFonts w:ascii="Arial" w:hAnsi="Arial" w:cs="Arial"/>
                <w:sz w:val="21"/>
                <w:szCs w:val="21"/>
              </w:rPr>
              <w:t>Ordered Work which disrupts traffic</w:t>
            </w:r>
          </w:p>
        </w:tc>
        <w:tc>
          <w:tcPr>
            <w:tcW w:w="4536" w:type="dxa"/>
            <w:shd w:val="clear" w:color="auto" w:fill="auto"/>
          </w:tcPr>
          <w:p w14:paraId="5B55D848" w14:textId="77777777" w:rsidR="004F0965" w:rsidRPr="004F0965" w:rsidRDefault="004F0965" w:rsidP="0098350B">
            <w:pPr>
              <w:pStyle w:val="RTAbody"/>
              <w:jc w:val="center"/>
              <w:rPr>
                <w:rFonts w:ascii="Arial" w:hAnsi="Arial" w:cs="Arial"/>
                <w:sz w:val="21"/>
                <w:szCs w:val="21"/>
              </w:rPr>
            </w:pPr>
            <w:r w:rsidRPr="004F0965">
              <w:rPr>
                <w:rFonts w:ascii="Arial" w:hAnsi="Arial" w:cs="Arial"/>
                <w:sz w:val="21"/>
                <w:szCs w:val="21"/>
              </w:rPr>
              <w:t>Risk Assessment and Method Statements</w:t>
            </w:r>
          </w:p>
        </w:tc>
      </w:tr>
      <w:tr w:rsidR="004F0965" w:rsidRPr="004F0965" w14:paraId="5B55D84E" w14:textId="77777777" w:rsidTr="0098350B">
        <w:trPr>
          <w:trHeight w:val="443"/>
        </w:trPr>
        <w:tc>
          <w:tcPr>
            <w:tcW w:w="567" w:type="dxa"/>
            <w:shd w:val="clear" w:color="auto" w:fill="auto"/>
          </w:tcPr>
          <w:p w14:paraId="5B55D84A" w14:textId="77777777" w:rsidR="004F0965" w:rsidRPr="004F0965" w:rsidRDefault="004F0965" w:rsidP="0098350B">
            <w:pPr>
              <w:pStyle w:val="RTAbody"/>
              <w:jc w:val="center"/>
              <w:rPr>
                <w:rFonts w:ascii="Arial" w:hAnsi="Arial" w:cs="Arial"/>
                <w:sz w:val="21"/>
                <w:szCs w:val="21"/>
              </w:rPr>
            </w:pPr>
            <w:r w:rsidRPr="004F0965">
              <w:rPr>
                <w:rFonts w:ascii="Arial" w:hAnsi="Arial" w:cs="Arial"/>
                <w:sz w:val="21"/>
                <w:szCs w:val="21"/>
              </w:rPr>
              <w:t>3</w:t>
            </w:r>
          </w:p>
        </w:tc>
        <w:tc>
          <w:tcPr>
            <w:tcW w:w="993" w:type="dxa"/>
            <w:shd w:val="clear" w:color="auto" w:fill="auto"/>
          </w:tcPr>
          <w:p w14:paraId="5B55D84B" w14:textId="77777777" w:rsidR="004F0965" w:rsidRPr="004F0965" w:rsidRDefault="004F0965" w:rsidP="0098350B">
            <w:pPr>
              <w:pStyle w:val="RTAbody"/>
              <w:jc w:val="center"/>
              <w:rPr>
                <w:rFonts w:ascii="Arial" w:hAnsi="Arial" w:cs="Arial"/>
                <w:sz w:val="21"/>
                <w:szCs w:val="21"/>
              </w:rPr>
            </w:pPr>
            <w:r w:rsidRPr="004F0965">
              <w:rPr>
                <w:rFonts w:ascii="Arial" w:hAnsi="Arial" w:cs="Arial"/>
                <w:sz w:val="21"/>
                <w:szCs w:val="21"/>
              </w:rPr>
              <w:t>Hold</w:t>
            </w:r>
          </w:p>
        </w:tc>
        <w:tc>
          <w:tcPr>
            <w:tcW w:w="3544" w:type="dxa"/>
            <w:shd w:val="clear" w:color="auto" w:fill="auto"/>
          </w:tcPr>
          <w:p w14:paraId="5B55D84C" w14:textId="77777777" w:rsidR="004F0965" w:rsidRPr="004F0965" w:rsidRDefault="004F0965" w:rsidP="0098350B">
            <w:pPr>
              <w:pStyle w:val="RTAbody"/>
              <w:jc w:val="center"/>
              <w:rPr>
                <w:rFonts w:ascii="Arial" w:hAnsi="Arial" w:cs="Arial"/>
                <w:sz w:val="21"/>
                <w:szCs w:val="21"/>
              </w:rPr>
            </w:pPr>
            <w:r w:rsidRPr="004F0965">
              <w:rPr>
                <w:rFonts w:ascii="Arial" w:hAnsi="Arial" w:cs="Arial"/>
                <w:sz w:val="21"/>
                <w:szCs w:val="21"/>
              </w:rPr>
              <w:t>Accident or Incident</w:t>
            </w:r>
          </w:p>
        </w:tc>
        <w:tc>
          <w:tcPr>
            <w:tcW w:w="4536" w:type="dxa"/>
            <w:shd w:val="clear" w:color="auto" w:fill="auto"/>
          </w:tcPr>
          <w:p w14:paraId="5B55D84D" w14:textId="77777777" w:rsidR="004F0965" w:rsidRPr="004F0965" w:rsidRDefault="004F0965" w:rsidP="0098350B">
            <w:pPr>
              <w:pStyle w:val="RTAbody"/>
              <w:jc w:val="center"/>
              <w:rPr>
                <w:rFonts w:ascii="Arial" w:hAnsi="Arial" w:cs="Arial"/>
                <w:sz w:val="21"/>
                <w:szCs w:val="21"/>
              </w:rPr>
            </w:pPr>
            <w:r w:rsidRPr="004F0965">
              <w:rPr>
                <w:rFonts w:ascii="Arial" w:hAnsi="Arial" w:cs="Arial"/>
                <w:sz w:val="21"/>
                <w:szCs w:val="21"/>
              </w:rPr>
              <w:t>Emergency Plan</w:t>
            </w:r>
          </w:p>
        </w:tc>
      </w:tr>
      <w:tr w:rsidR="004F0965" w:rsidRPr="004F0965" w14:paraId="5B55D853" w14:textId="77777777" w:rsidTr="0098350B">
        <w:trPr>
          <w:trHeight w:val="437"/>
        </w:trPr>
        <w:tc>
          <w:tcPr>
            <w:tcW w:w="567" w:type="dxa"/>
            <w:shd w:val="clear" w:color="auto" w:fill="auto"/>
          </w:tcPr>
          <w:p w14:paraId="5B55D84F" w14:textId="77777777" w:rsidR="004F0965" w:rsidRPr="004F0965" w:rsidRDefault="004F0965" w:rsidP="0098350B">
            <w:pPr>
              <w:pStyle w:val="RTAbody"/>
              <w:jc w:val="center"/>
              <w:rPr>
                <w:rFonts w:ascii="Arial" w:hAnsi="Arial" w:cs="Arial"/>
                <w:sz w:val="21"/>
                <w:szCs w:val="21"/>
              </w:rPr>
            </w:pPr>
            <w:r w:rsidRPr="004F0965">
              <w:rPr>
                <w:rFonts w:ascii="Arial" w:hAnsi="Arial" w:cs="Arial"/>
                <w:sz w:val="21"/>
                <w:szCs w:val="21"/>
              </w:rPr>
              <w:t>4</w:t>
            </w:r>
          </w:p>
        </w:tc>
        <w:tc>
          <w:tcPr>
            <w:tcW w:w="993" w:type="dxa"/>
            <w:shd w:val="clear" w:color="auto" w:fill="auto"/>
          </w:tcPr>
          <w:p w14:paraId="5B55D850" w14:textId="77777777" w:rsidR="004F0965" w:rsidRPr="004F0965" w:rsidRDefault="004F0965" w:rsidP="0098350B">
            <w:pPr>
              <w:pStyle w:val="RTAbody"/>
              <w:jc w:val="center"/>
              <w:rPr>
                <w:rFonts w:ascii="Arial" w:hAnsi="Arial" w:cs="Arial"/>
                <w:sz w:val="21"/>
                <w:szCs w:val="21"/>
              </w:rPr>
            </w:pPr>
            <w:r w:rsidRPr="004F0965">
              <w:rPr>
                <w:rFonts w:ascii="Arial" w:hAnsi="Arial" w:cs="Arial"/>
                <w:sz w:val="21"/>
                <w:szCs w:val="21"/>
              </w:rPr>
              <w:t>Hold</w:t>
            </w:r>
          </w:p>
        </w:tc>
        <w:tc>
          <w:tcPr>
            <w:tcW w:w="3544" w:type="dxa"/>
            <w:shd w:val="clear" w:color="auto" w:fill="auto"/>
          </w:tcPr>
          <w:p w14:paraId="5B55D851" w14:textId="77777777" w:rsidR="004F0965" w:rsidRPr="004F0965" w:rsidRDefault="004F0965" w:rsidP="0098350B">
            <w:pPr>
              <w:pStyle w:val="RTAbody"/>
              <w:jc w:val="center"/>
              <w:rPr>
                <w:rFonts w:ascii="Arial" w:hAnsi="Arial" w:cs="Arial"/>
                <w:sz w:val="21"/>
                <w:szCs w:val="21"/>
              </w:rPr>
            </w:pPr>
            <w:r w:rsidRPr="004F0965">
              <w:rPr>
                <w:rFonts w:ascii="Arial" w:hAnsi="Arial" w:cs="Arial"/>
                <w:sz w:val="21"/>
                <w:szCs w:val="21"/>
              </w:rPr>
              <w:t>Fire</w:t>
            </w:r>
          </w:p>
        </w:tc>
        <w:tc>
          <w:tcPr>
            <w:tcW w:w="4536" w:type="dxa"/>
            <w:shd w:val="clear" w:color="auto" w:fill="auto"/>
          </w:tcPr>
          <w:p w14:paraId="5B55D852" w14:textId="77777777" w:rsidR="004F0965" w:rsidRPr="004F0965" w:rsidRDefault="004F0965" w:rsidP="0098350B">
            <w:pPr>
              <w:pStyle w:val="RTAbody"/>
              <w:jc w:val="center"/>
              <w:rPr>
                <w:rFonts w:ascii="Arial" w:hAnsi="Arial" w:cs="Arial"/>
                <w:sz w:val="21"/>
                <w:szCs w:val="21"/>
              </w:rPr>
            </w:pPr>
            <w:r w:rsidRPr="004F0965">
              <w:rPr>
                <w:rFonts w:ascii="Arial" w:hAnsi="Arial" w:cs="Arial"/>
                <w:sz w:val="21"/>
                <w:szCs w:val="21"/>
              </w:rPr>
              <w:t>Emergency Plan</w:t>
            </w:r>
          </w:p>
        </w:tc>
      </w:tr>
      <w:tr w:rsidR="004F0965" w:rsidRPr="004F0965" w14:paraId="5B55D858" w14:textId="77777777" w:rsidTr="0098350B">
        <w:trPr>
          <w:trHeight w:val="317"/>
        </w:trPr>
        <w:tc>
          <w:tcPr>
            <w:tcW w:w="567" w:type="dxa"/>
            <w:shd w:val="clear" w:color="auto" w:fill="auto"/>
          </w:tcPr>
          <w:p w14:paraId="5B55D854" w14:textId="77777777" w:rsidR="004F0965" w:rsidRPr="004F0965" w:rsidRDefault="004F0965" w:rsidP="0098350B">
            <w:pPr>
              <w:pStyle w:val="RTAbody"/>
              <w:ind w:left="0"/>
              <w:jc w:val="center"/>
              <w:rPr>
                <w:rFonts w:ascii="Arial" w:hAnsi="Arial" w:cs="Arial"/>
                <w:sz w:val="21"/>
                <w:szCs w:val="21"/>
              </w:rPr>
            </w:pPr>
            <w:r w:rsidRPr="004F0965">
              <w:rPr>
                <w:rFonts w:ascii="Arial" w:hAnsi="Arial" w:cs="Arial"/>
                <w:sz w:val="21"/>
                <w:szCs w:val="21"/>
              </w:rPr>
              <w:t>5</w:t>
            </w:r>
          </w:p>
        </w:tc>
        <w:tc>
          <w:tcPr>
            <w:tcW w:w="993" w:type="dxa"/>
            <w:shd w:val="clear" w:color="auto" w:fill="auto"/>
          </w:tcPr>
          <w:p w14:paraId="5B55D855" w14:textId="77777777" w:rsidR="004F0965" w:rsidRPr="004F0965" w:rsidRDefault="004F0965" w:rsidP="0098350B">
            <w:pPr>
              <w:pStyle w:val="RTAbody"/>
              <w:ind w:left="0"/>
              <w:jc w:val="center"/>
              <w:rPr>
                <w:rFonts w:ascii="Arial" w:hAnsi="Arial" w:cs="Arial"/>
                <w:sz w:val="21"/>
                <w:szCs w:val="21"/>
              </w:rPr>
            </w:pPr>
            <w:r w:rsidRPr="004F0965">
              <w:rPr>
                <w:rFonts w:ascii="Arial" w:hAnsi="Arial" w:cs="Arial"/>
                <w:sz w:val="21"/>
                <w:szCs w:val="21"/>
              </w:rPr>
              <w:t>Hold</w:t>
            </w:r>
          </w:p>
        </w:tc>
        <w:tc>
          <w:tcPr>
            <w:tcW w:w="3544" w:type="dxa"/>
            <w:shd w:val="clear" w:color="auto" w:fill="auto"/>
          </w:tcPr>
          <w:p w14:paraId="5B55D856" w14:textId="77777777" w:rsidR="004F0965" w:rsidRPr="004F0965" w:rsidRDefault="004F0965" w:rsidP="0098350B">
            <w:pPr>
              <w:pStyle w:val="RTAbody"/>
              <w:ind w:left="0"/>
              <w:jc w:val="center"/>
              <w:rPr>
                <w:rFonts w:ascii="Arial" w:hAnsi="Arial" w:cs="Arial"/>
                <w:sz w:val="21"/>
                <w:szCs w:val="21"/>
              </w:rPr>
            </w:pPr>
            <w:r w:rsidRPr="004F0965">
              <w:rPr>
                <w:rFonts w:ascii="Arial" w:hAnsi="Arial" w:cs="Arial"/>
                <w:sz w:val="21"/>
                <w:szCs w:val="21"/>
              </w:rPr>
              <w:t>Spillage</w:t>
            </w:r>
          </w:p>
        </w:tc>
        <w:tc>
          <w:tcPr>
            <w:tcW w:w="4536" w:type="dxa"/>
            <w:shd w:val="clear" w:color="auto" w:fill="auto"/>
          </w:tcPr>
          <w:p w14:paraId="5B55D857" w14:textId="77777777" w:rsidR="004F0965" w:rsidRPr="004F0965" w:rsidRDefault="004F0965" w:rsidP="0098350B">
            <w:pPr>
              <w:pStyle w:val="RTAbody"/>
              <w:ind w:left="0"/>
              <w:jc w:val="center"/>
              <w:rPr>
                <w:rFonts w:ascii="Arial" w:hAnsi="Arial" w:cs="Arial"/>
                <w:sz w:val="21"/>
                <w:szCs w:val="21"/>
              </w:rPr>
            </w:pPr>
            <w:r w:rsidRPr="004F0965">
              <w:rPr>
                <w:rFonts w:ascii="Arial" w:hAnsi="Arial" w:cs="Arial"/>
                <w:sz w:val="21"/>
                <w:szCs w:val="21"/>
              </w:rPr>
              <w:t>Emergency Plan</w:t>
            </w:r>
          </w:p>
        </w:tc>
      </w:tr>
      <w:tr w:rsidR="004F0965" w:rsidRPr="004F0965" w14:paraId="5B55D85D" w14:textId="77777777" w:rsidTr="0098350B">
        <w:tc>
          <w:tcPr>
            <w:tcW w:w="567" w:type="dxa"/>
            <w:shd w:val="clear" w:color="auto" w:fill="auto"/>
          </w:tcPr>
          <w:p w14:paraId="5B55D859" w14:textId="77777777" w:rsidR="004F0965" w:rsidRPr="004F0965" w:rsidRDefault="004F0965" w:rsidP="0098350B">
            <w:pPr>
              <w:pStyle w:val="RTAbody"/>
              <w:ind w:left="0"/>
              <w:jc w:val="center"/>
              <w:rPr>
                <w:rFonts w:ascii="Arial" w:hAnsi="Arial" w:cs="Arial"/>
                <w:sz w:val="21"/>
                <w:szCs w:val="21"/>
              </w:rPr>
            </w:pPr>
            <w:r w:rsidRPr="004F0965">
              <w:rPr>
                <w:rFonts w:ascii="Arial" w:hAnsi="Arial" w:cs="Arial"/>
                <w:sz w:val="21"/>
                <w:szCs w:val="21"/>
              </w:rPr>
              <w:t>6</w:t>
            </w:r>
          </w:p>
        </w:tc>
        <w:tc>
          <w:tcPr>
            <w:tcW w:w="993" w:type="dxa"/>
            <w:shd w:val="clear" w:color="auto" w:fill="auto"/>
          </w:tcPr>
          <w:p w14:paraId="5B55D85A" w14:textId="77777777" w:rsidR="004F0965" w:rsidRPr="004F0965" w:rsidRDefault="004F0965" w:rsidP="0098350B">
            <w:pPr>
              <w:pStyle w:val="RTAbody"/>
              <w:ind w:left="0"/>
              <w:jc w:val="center"/>
              <w:rPr>
                <w:rFonts w:ascii="Arial" w:hAnsi="Arial" w:cs="Arial"/>
                <w:sz w:val="21"/>
                <w:szCs w:val="21"/>
              </w:rPr>
            </w:pPr>
            <w:r w:rsidRPr="004F0965">
              <w:rPr>
                <w:rFonts w:ascii="Arial" w:hAnsi="Arial" w:cs="Arial"/>
                <w:sz w:val="21"/>
                <w:szCs w:val="21"/>
              </w:rPr>
              <w:t>Hold</w:t>
            </w:r>
          </w:p>
        </w:tc>
        <w:tc>
          <w:tcPr>
            <w:tcW w:w="3544" w:type="dxa"/>
            <w:shd w:val="clear" w:color="auto" w:fill="auto"/>
          </w:tcPr>
          <w:p w14:paraId="5B55D85B" w14:textId="77777777" w:rsidR="004F0965" w:rsidRPr="004F0965" w:rsidRDefault="004F0965" w:rsidP="0098350B">
            <w:pPr>
              <w:pStyle w:val="RTAbody"/>
              <w:ind w:left="0"/>
              <w:jc w:val="center"/>
              <w:rPr>
                <w:rFonts w:ascii="Arial" w:hAnsi="Arial" w:cs="Arial"/>
                <w:sz w:val="21"/>
                <w:szCs w:val="21"/>
              </w:rPr>
            </w:pPr>
            <w:r w:rsidRPr="004F0965">
              <w:rPr>
                <w:rFonts w:ascii="Arial" w:hAnsi="Arial" w:cs="Arial"/>
                <w:sz w:val="21"/>
                <w:szCs w:val="21"/>
              </w:rPr>
              <w:t>Flood</w:t>
            </w:r>
          </w:p>
        </w:tc>
        <w:tc>
          <w:tcPr>
            <w:tcW w:w="4536" w:type="dxa"/>
            <w:shd w:val="clear" w:color="auto" w:fill="auto"/>
          </w:tcPr>
          <w:p w14:paraId="5B55D85C" w14:textId="77777777" w:rsidR="004F0965" w:rsidRPr="004F0965" w:rsidRDefault="004F0965" w:rsidP="0098350B">
            <w:pPr>
              <w:pStyle w:val="RTAbody"/>
              <w:ind w:left="0"/>
              <w:jc w:val="center"/>
              <w:rPr>
                <w:rFonts w:ascii="Arial" w:hAnsi="Arial" w:cs="Arial"/>
                <w:sz w:val="21"/>
                <w:szCs w:val="21"/>
              </w:rPr>
            </w:pPr>
            <w:r w:rsidRPr="004F0965">
              <w:rPr>
                <w:rFonts w:ascii="Arial" w:hAnsi="Arial" w:cs="Arial"/>
                <w:sz w:val="21"/>
                <w:szCs w:val="21"/>
              </w:rPr>
              <w:t>Emergency Plan</w:t>
            </w:r>
          </w:p>
        </w:tc>
      </w:tr>
    </w:tbl>
    <w:p w14:paraId="5B55D85E" w14:textId="77777777" w:rsidR="000D218C" w:rsidRPr="004F0965" w:rsidRDefault="000D218C" w:rsidP="0018417C">
      <w:pPr>
        <w:rPr>
          <w:rFonts w:ascii="Arial" w:hAnsi="Arial" w:cs="Arial"/>
          <w:sz w:val="21"/>
          <w:szCs w:val="21"/>
        </w:rPr>
      </w:pPr>
    </w:p>
    <w:p w14:paraId="5B55D85F" w14:textId="77777777" w:rsidR="000D218C" w:rsidRPr="004F0965" w:rsidRDefault="000D218C" w:rsidP="0018417C">
      <w:pPr>
        <w:rPr>
          <w:rFonts w:ascii="Arial" w:hAnsi="Arial" w:cs="Arial"/>
          <w:sz w:val="21"/>
          <w:szCs w:val="21"/>
        </w:rPr>
      </w:pPr>
    </w:p>
    <w:p w14:paraId="5B55D860" w14:textId="77777777" w:rsidR="000D218C" w:rsidRPr="004F0965" w:rsidRDefault="000D218C" w:rsidP="0018417C">
      <w:pPr>
        <w:rPr>
          <w:rFonts w:ascii="Arial" w:hAnsi="Arial" w:cs="Arial"/>
          <w:sz w:val="21"/>
          <w:szCs w:val="21"/>
        </w:rPr>
      </w:pPr>
    </w:p>
    <w:p w14:paraId="5B55D861" w14:textId="77777777" w:rsidR="000D218C" w:rsidRDefault="000D218C" w:rsidP="0018417C"/>
    <w:p w14:paraId="5B55D862" w14:textId="77777777" w:rsidR="000D218C" w:rsidRDefault="000D218C" w:rsidP="0018417C"/>
    <w:bookmarkStart w:id="139" w:name="_MON_1542093201"/>
    <w:bookmarkEnd w:id="139"/>
    <w:p w14:paraId="5B55D863" w14:textId="77777777" w:rsidR="00E476B5" w:rsidRDefault="00E476B5" w:rsidP="0018417C">
      <w:r w:rsidRPr="0006184C">
        <w:object w:dxaOrig="9960" w:dyaOrig="14259" w14:anchorId="5B55DB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713.25pt" o:ole="">
            <v:imagedata r:id="rId29" o:title=""/>
          </v:shape>
          <o:OLEObject Type="Embed" ProgID="Word.Document.12" ShapeID="_x0000_i1025" DrawAspect="Content" ObjectID="_1568024913" r:id="rId30">
            <o:FieldCodes>\s</o:FieldCodes>
          </o:OLEObject>
        </w:object>
      </w:r>
    </w:p>
    <w:p w14:paraId="5B55D864" w14:textId="77777777" w:rsidR="0000444B" w:rsidRDefault="0000444B" w:rsidP="0018417C">
      <w:r>
        <w:rPr>
          <w:noProof/>
          <w:lang w:eastAsia="en-GB"/>
        </w:rPr>
        <w:drawing>
          <wp:inline distT="0" distB="0" distL="0" distR="0" wp14:anchorId="5B55DB9D" wp14:editId="5B55DB9E">
            <wp:extent cx="5731510" cy="3997454"/>
            <wp:effectExtent l="0" t="0" r="254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997454"/>
                    </a:xfrm>
                    <a:prstGeom prst="rect">
                      <a:avLst/>
                    </a:prstGeom>
                    <a:noFill/>
                    <a:ln>
                      <a:noFill/>
                    </a:ln>
                  </pic:spPr>
                </pic:pic>
              </a:graphicData>
            </a:graphic>
          </wp:inline>
        </w:drawing>
      </w:r>
    </w:p>
    <w:p w14:paraId="5B55D865" w14:textId="77777777" w:rsidR="000D218C" w:rsidRDefault="000D218C" w:rsidP="0018417C"/>
    <w:p w14:paraId="5B55D866" w14:textId="77777777" w:rsidR="000D218C" w:rsidRDefault="000D218C" w:rsidP="0018417C"/>
    <w:p w14:paraId="5B55D867" w14:textId="77777777" w:rsidR="000D218C" w:rsidRDefault="000D218C" w:rsidP="0018417C"/>
    <w:p w14:paraId="5B55D868" w14:textId="77777777" w:rsidR="00E476B5" w:rsidRDefault="00E476B5" w:rsidP="00E476B5">
      <w:pPr>
        <w:rPr>
          <w:rFonts w:ascii="Arial" w:hAnsi="Arial" w:cs="Arial"/>
          <w:sz w:val="21"/>
          <w:szCs w:val="21"/>
        </w:rPr>
      </w:pPr>
      <w:r>
        <w:rPr>
          <w:rFonts w:ascii="Arial" w:hAnsi="Arial" w:cs="Arial"/>
          <w:sz w:val="21"/>
          <w:szCs w:val="21"/>
        </w:rPr>
        <w:t>Please note:</w:t>
      </w:r>
    </w:p>
    <w:p w14:paraId="5B55D869" w14:textId="77777777" w:rsidR="00E476B5" w:rsidRDefault="00E476B5" w:rsidP="00E476B5">
      <w:pPr>
        <w:rPr>
          <w:rFonts w:ascii="Arial" w:hAnsi="Arial" w:cs="Arial"/>
          <w:sz w:val="21"/>
          <w:szCs w:val="21"/>
        </w:rPr>
      </w:pPr>
    </w:p>
    <w:p w14:paraId="5B55D86A" w14:textId="77777777" w:rsidR="00E476B5" w:rsidRPr="00491AD3" w:rsidRDefault="00E476B5" w:rsidP="00E476B5">
      <w:pPr>
        <w:rPr>
          <w:rFonts w:ascii="Arial" w:hAnsi="Arial" w:cs="Arial"/>
          <w:sz w:val="21"/>
          <w:szCs w:val="21"/>
        </w:rPr>
      </w:pPr>
      <w:r w:rsidRPr="00491AD3">
        <w:rPr>
          <w:rFonts w:ascii="Arial" w:hAnsi="Arial" w:cs="Arial"/>
          <w:sz w:val="21"/>
          <w:szCs w:val="21"/>
        </w:rPr>
        <w:t>Bidders are to be aware</w:t>
      </w:r>
      <w:r>
        <w:rPr>
          <w:rFonts w:ascii="Arial" w:hAnsi="Arial" w:cs="Arial"/>
          <w:sz w:val="21"/>
          <w:szCs w:val="21"/>
        </w:rPr>
        <w:t xml:space="preserve"> that the following Traffic Management Plan is under a constant review thus should only be used as a guide.</w:t>
      </w:r>
    </w:p>
    <w:p w14:paraId="5B55D86B" w14:textId="77777777" w:rsidR="000D218C" w:rsidRDefault="000D218C" w:rsidP="0018417C"/>
    <w:p w14:paraId="5B55D86C" w14:textId="77777777" w:rsidR="000D218C" w:rsidRDefault="000D218C" w:rsidP="0018417C"/>
    <w:p w14:paraId="5B55D86D" w14:textId="77777777" w:rsidR="000D218C" w:rsidRDefault="000D218C" w:rsidP="0018417C"/>
    <w:p w14:paraId="5B55D86E" w14:textId="77777777" w:rsidR="000D218C" w:rsidRDefault="000D218C" w:rsidP="0018417C"/>
    <w:p w14:paraId="5B55D86F" w14:textId="77777777" w:rsidR="000D218C" w:rsidRDefault="000D218C" w:rsidP="0018417C"/>
    <w:p w14:paraId="5B55D870" w14:textId="77777777" w:rsidR="000D218C" w:rsidRDefault="000D218C" w:rsidP="0018417C"/>
    <w:p w14:paraId="5B55D871" w14:textId="77777777" w:rsidR="000D218C" w:rsidRDefault="000D218C" w:rsidP="0018417C"/>
    <w:p w14:paraId="5B55D872" w14:textId="77777777" w:rsidR="000D218C" w:rsidRDefault="000D218C" w:rsidP="0018417C"/>
    <w:p w14:paraId="5B55D873" w14:textId="77777777" w:rsidR="000D218C" w:rsidRDefault="000D218C" w:rsidP="0018417C"/>
    <w:p w14:paraId="5B55D874" w14:textId="77777777" w:rsidR="000D218C" w:rsidRDefault="000D218C" w:rsidP="0018417C"/>
    <w:p w14:paraId="5B55D875" w14:textId="77777777" w:rsidR="000D218C" w:rsidRDefault="000D218C" w:rsidP="0018417C"/>
    <w:p w14:paraId="5B55D876" w14:textId="77777777" w:rsidR="000D218C" w:rsidRDefault="000D218C" w:rsidP="0018417C"/>
    <w:p w14:paraId="5B55D877" w14:textId="77777777" w:rsidR="000D218C" w:rsidRDefault="000D218C" w:rsidP="0018417C"/>
    <w:p w14:paraId="5B55D878" w14:textId="77777777" w:rsidR="000D218C" w:rsidRDefault="000D218C" w:rsidP="0018417C"/>
    <w:p w14:paraId="5B55D879" w14:textId="77777777" w:rsidR="000D218C" w:rsidRDefault="000D218C" w:rsidP="0018417C"/>
    <w:p w14:paraId="5B55D87A" w14:textId="77777777" w:rsidR="000D218C" w:rsidRDefault="000D218C" w:rsidP="0018417C"/>
    <w:p w14:paraId="5B55D87B" w14:textId="77777777" w:rsidR="000D218C" w:rsidRDefault="000D218C" w:rsidP="0018417C"/>
    <w:p w14:paraId="5B55D87C" w14:textId="77777777" w:rsidR="000D218C" w:rsidRDefault="000D218C" w:rsidP="0018417C"/>
    <w:p w14:paraId="5B55D87D" w14:textId="77777777" w:rsidR="00E476B5" w:rsidRDefault="00E476B5" w:rsidP="0018417C"/>
    <w:p w14:paraId="5B55D87E" w14:textId="77777777" w:rsidR="00E476B5" w:rsidRDefault="00E476B5" w:rsidP="0018417C"/>
    <w:p w14:paraId="5B55D87F" w14:textId="77777777" w:rsidR="00E476B5" w:rsidRDefault="00E476B5" w:rsidP="0018417C"/>
    <w:p w14:paraId="5B55D880" w14:textId="77777777" w:rsidR="00E476B5" w:rsidRDefault="00E476B5" w:rsidP="0018417C"/>
    <w:p w14:paraId="5B55D881" w14:textId="77777777" w:rsidR="00E476B5" w:rsidRDefault="00E476B5" w:rsidP="0018417C"/>
    <w:p w14:paraId="5B55D882" w14:textId="77777777" w:rsidR="00E476B5" w:rsidRDefault="00E476B5" w:rsidP="0018417C"/>
    <w:p w14:paraId="5B55D883" w14:textId="77777777" w:rsidR="00E476B5" w:rsidRDefault="00E476B5" w:rsidP="0018417C"/>
    <w:p w14:paraId="5B55D884" w14:textId="77777777" w:rsidR="00E476B5" w:rsidRPr="00E476B5" w:rsidRDefault="00E476B5" w:rsidP="00E476B5">
      <w:pPr>
        <w:pStyle w:val="RTAbody"/>
        <w:spacing w:before="0" w:after="0"/>
        <w:ind w:left="-794"/>
        <w:jc w:val="center"/>
        <w:rPr>
          <w:rFonts w:ascii="Arial" w:hAnsi="Arial" w:cs="Arial"/>
          <w:b/>
          <w:sz w:val="21"/>
          <w:szCs w:val="21"/>
        </w:rPr>
      </w:pPr>
      <w:r w:rsidRPr="00E476B5">
        <w:rPr>
          <w:rFonts w:ascii="Arial" w:hAnsi="Arial" w:cs="Arial"/>
          <w:b/>
          <w:sz w:val="21"/>
          <w:szCs w:val="21"/>
        </w:rPr>
        <w:lastRenderedPageBreak/>
        <w:t>Traffic Management Plan</w:t>
      </w:r>
    </w:p>
    <w:p w14:paraId="5B55D885" w14:textId="77777777" w:rsidR="00E476B5" w:rsidRPr="00E476B5" w:rsidRDefault="00E476B5" w:rsidP="00E476B5">
      <w:pPr>
        <w:pStyle w:val="RTAbody"/>
        <w:spacing w:before="0" w:after="0"/>
        <w:ind w:left="-794"/>
        <w:jc w:val="center"/>
        <w:rPr>
          <w:rFonts w:ascii="Arial" w:hAnsi="Arial" w:cs="Arial"/>
          <w:b/>
          <w:sz w:val="21"/>
          <w:szCs w:val="21"/>
        </w:rPr>
      </w:pPr>
    </w:p>
    <w:p w14:paraId="5B55D886" w14:textId="77777777" w:rsidR="00E476B5" w:rsidRPr="00E476B5" w:rsidRDefault="00E476B5" w:rsidP="00E476B5">
      <w:pPr>
        <w:pStyle w:val="SubTitleCoverpage"/>
        <w:framePr w:w="0" w:hSpace="0" w:vSpace="0" w:wrap="auto" w:vAnchor="margin" w:hAnchor="text" w:xAlign="left" w:yAlign="inline"/>
        <w:ind w:left="-794"/>
        <w:jc w:val="center"/>
        <w:rPr>
          <w:rFonts w:ascii="Arial" w:hAnsi="Arial" w:cs="Arial"/>
          <w:b/>
          <w:color w:val="000000"/>
          <w:sz w:val="21"/>
          <w:szCs w:val="21"/>
        </w:rPr>
      </w:pPr>
      <w:r w:rsidRPr="00E476B5">
        <w:rPr>
          <w:rFonts w:ascii="Arial" w:hAnsi="Arial" w:cs="Arial"/>
          <w:b/>
          <w:color w:val="000000"/>
          <w:sz w:val="21"/>
          <w:szCs w:val="21"/>
        </w:rPr>
        <w:t>For Work and Services at</w:t>
      </w:r>
    </w:p>
    <w:p w14:paraId="5B55D887" w14:textId="77777777" w:rsidR="00E476B5" w:rsidRPr="00E476B5" w:rsidRDefault="00E476B5" w:rsidP="00E476B5">
      <w:pPr>
        <w:spacing w:after="200"/>
        <w:ind w:left="-794"/>
        <w:jc w:val="center"/>
        <w:rPr>
          <w:rFonts w:ascii="Arial" w:hAnsi="Arial" w:cs="Arial"/>
          <w:b/>
          <w:color w:val="000000"/>
          <w:sz w:val="21"/>
          <w:szCs w:val="21"/>
        </w:rPr>
      </w:pPr>
      <w:r w:rsidRPr="00E476B5">
        <w:rPr>
          <w:rFonts w:ascii="Arial" w:hAnsi="Arial" w:cs="Arial"/>
          <w:b/>
          <w:color w:val="000000"/>
          <w:sz w:val="21"/>
          <w:szCs w:val="21"/>
        </w:rPr>
        <w:t>Louth Waste Transfer Station</w:t>
      </w:r>
    </w:p>
    <w:p w14:paraId="5B55D888" w14:textId="77777777" w:rsidR="00E476B5" w:rsidRPr="00E476B5" w:rsidRDefault="00E476B5" w:rsidP="00E476B5">
      <w:pPr>
        <w:ind w:left="-794"/>
        <w:jc w:val="center"/>
        <w:rPr>
          <w:rFonts w:ascii="Arial" w:hAnsi="Arial" w:cs="Arial"/>
          <w:b/>
          <w:color w:val="000000"/>
          <w:sz w:val="21"/>
          <w:szCs w:val="21"/>
        </w:rPr>
      </w:pPr>
      <w:r w:rsidRPr="00E476B5">
        <w:rPr>
          <w:rFonts w:ascii="Arial" w:hAnsi="Arial" w:cs="Arial"/>
          <w:b/>
          <w:color w:val="000000"/>
          <w:sz w:val="21"/>
          <w:szCs w:val="21"/>
        </w:rPr>
        <w:t>Bolingbroke Road</w:t>
      </w:r>
    </w:p>
    <w:p w14:paraId="5B55D889" w14:textId="77777777" w:rsidR="00E476B5" w:rsidRPr="00E476B5" w:rsidRDefault="00E476B5" w:rsidP="00E476B5">
      <w:pPr>
        <w:ind w:left="-794"/>
        <w:jc w:val="center"/>
        <w:rPr>
          <w:rFonts w:ascii="Arial" w:hAnsi="Arial" w:cs="Arial"/>
          <w:b/>
          <w:color w:val="000000"/>
          <w:sz w:val="21"/>
          <w:szCs w:val="21"/>
        </w:rPr>
      </w:pPr>
      <w:r w:rsidRPr="00E476B5">
        <w:rPr>
          <w:rFonts w:ascii="Arial" w:hAnsi="Arial" w:cs="Arial"/>
          <w:b/>
          <w:color w:val="000000"/>
          <w:sz w:val="21"/>
          <w:szCs w:val="21"/>
        </w:rPr>
        <w:t>Fairfield Industrial Estate</w:t>
      </w:r>
    </w:p>
    <w:p w14:paraId="5B55D88A" w14:textId="77777777" w:rsidR="00E476B5" w:rsidRPr="00E476B5" w:rsidRDefault="00E476B5" w:rsidP="00E476B5">
      <w:pPr>
        <w:ind w:left="-794"/>
        <w:jc w:val="center"/>
        <w:rPr>
          <w:rFonts w:ascii="Arial" w:hAnsi="Arial" w:cs="Arial"/>
          <w:b/>
          <w:color w:val="000000"/>
          <w:sz w:val="21"/>
          <w:szCs w:val="21"/>
        </w:rPr>
      </w:pPr>
      <w:r w:rsidRPr="00E476B5">
        <w:rPr>
          <w:rFonts w:ascii="Arial" w:hAnsi="Arial" w:cs="Arial"/>
          <w:b/>
          <w:color w:val="000000"/>
          <w:sz w:val="21"/>
          <w:szCs w:val="21"/>
        </w:rPr>
        <w:t>Louth LN11 OWA</w:t>
      </w:r>
    </w:p>
    <w:p w14:paraId="5B55D88B" w14:textId="77777777" w:rsidR="00E476B5" w:rsidRPr="00E476B5" w:rsidRDefault="00E476B5" w:rsidP="00E476B5">
      <w:pPr>
        <w:ind w:left="-794"/>
        <w:jc w:val="center"/>
        <w:rPr>
          <w:rFonts w:ascii="Arial" w:hAnsi="Arial" w:cs="Arial"/>
          <w:color w:val="000000"/>
          <w:sz w:val="21"/>
          <w:szCs w:val="21"/>
        </w:rPr>
      </w:pPr>
    </w:p>
    <w:p w14:paraId="5B55D88C" w14:textId="77777777" w:rsidR="00E476B5" w:rsidRPr="00E476B5" w:rsidRDefault="00E476B5" w:rsidP="00E476B5">
      <w:pPr>
        <w:ind w:left="-794"/>
        <w:jc w:val="center"/>
        <w:rPr>
          <w:rFonts w:ascii="Arial" w:hAnsi="Arial" w:cs="Arial"/>
          <w:color w:val="000000"/>
          <w:sz w:val="21"/>
          <w:szCs w:val="21"/>
        </w:rPr>
      </w:pPr>
      <w:r w:rsidRPr="00E476B5">
        <w:rPr>
          <w:rFonts w:ascii="Arial" w:hAnsi="Arial" w:cs="Arial"/>
          <w:color w:val="000000"/>
          <w:sz w:val="21"/>
          <w:szCs w:val="21"/>
        </w:rPr>
        <w:t>Telephone Number 01507 602814</w:t>
      </w:r>
    </w:p>
    <w:p w14:paraId="5B55D88D" w14:textId="77777777" w:rsidR="00E476B5" w:rsidRDefault="00E476B5" w:rsidP="00E476B5">
      <w:pPr>
        <w:ind w:left="-794"/>
        <w:jc w:val="center"/>
        <w:rPr>
          <w:rFonts w:ascii="Arial" w:hAnsi="Arial" w:cs="Arial"/>
          <w:color w:val="000000"/>
          <w:sz w:val="21"/>
          <w:szCs w:val="21"/>
        </w:rPr>
      </w:pPr>
      <w:r w:rsidRPr="00E476B5">
        <w:rPr>
          <w:rFonts w:ascii="Arial" w:hAnsi="Arial" w:cs="Arial"/>
          <w:color w:val="000000"/>
          <w:sz w:val="21"/>
          <w:szCs w:val="21"/>
        </w:rPr>
        <w:t>Site Permit Number 7331</w:t>
      </w:r>
    </w:p>
    <w:p w14:paraId="5B55D88E" w14:textId="77777777" w:rsidR="00E476B5" w:rsidRDefault="00E476B5" w:rsidP="00E476B5">
      <w:pPr>
        <w:ind w:left="-794"/>
        <w:jc w:val="center"/>
        <w:rPr>
          <w:rFonts w:ascii="Arial" w:hAnsi="Arial" w:cs="Arial"/>
          <w:color w:val="000000"/>
          <w:sz w:val="21"/>
          <w:szCs w:val="21"/>
        </w:rPr>
      </w:pPr>
    </w:p>
    <w:p w14:paraId="5B55D88F" w14:textId="77777777" w:rsidR="00E476B5" w:rsidRPr="00E476B5" w:rsidRDefault="00E476B5" w:rsidP="00E476B5">
      <w:pPr>
        <w:ind w:left="-794"/>
        <w:rPr>
          <w:rFonts w:ascii="Arial" w:hAnsi="Arial" w:cs="Arial"/>
          <w:color w:val="000000"/>
          <w:sz w:val="21"/>
          <w:szCs w:val="21"/>
        </w:rPr>
      </w:pPr>
    </w:p>
    <w:p w14:paraId="5B55D890" w14:textId="77777777" w:rsidR="00E476B5" w:rsidRPr="00E476B5" w:rsidRDefault="00E476B5" w:rsidP="00E476B5">
      <w:pPr>
        <w:pStyle w:val="Heading2"/>
        <w:jc w:val="left"/>
        <w:rPr>
          <w:rFonts w:cs="Arial"/>
          <w:sz w:val="21"/>
          <w:szCs w:val="21"/>
        </w:rPr>
      </w:pPr>
      <w:r w:rsidRPr="00E476B5">
        <w:rPr>
          <w:rFonts w:cs="Arial"/>
          <w:sz w:val="21"/>
          <w:szCs w:val="21"/>
        </w:rPr>
        <w:t>Scope of this Plan</w:t>
      </w:r>
    </w:p>
    <w:p w14:paraId="5B55D891" w14:textId="77777777" w:rsidR="00E476B5" w:rsidRPr="00E476B5" w:rsidRDefault="00E476B5" w:rsidP="00E476B5">
      <w:pPr>
        <w:pStyle w:val="RTAbody"/>
        <w:ind w:left="0"/>
        <w:rPr>
          <w:rFonts w:ascii="Arial" w:hAnsi="Arial" w:cs="Arial"/>
          <w:sz w:val="21"/>
          <w:szCs w:val="21"/>
        </w:rPr>
      </w:pPr>
      <w:r w:rsidRPr="00E476B5">
        <w:rPr>
          <w:rFonts w:ascii="Arial" w:hAnsi="Arial" w:cs="Arial"/>
          <w:sz w:val="21"/>
          <w:szCs w:val="21"/>
        </w:rPr>
        <w:t>The scope includes the provision to</w:t>
      </w:r>
    </w:p>
    <w:p w14:paraId="5B55D892" w14:textId="77777777" w:rsidR="00E476B5" w:rsidRPr="00E476B5" w:rsidRDefault="00E476B5" w:rsidP="00E85968">
      <w:pPr>
        <w:pStyle w:val="RTAbody"/>
        <w:numPr>
          <w:ilvl w:val="0"/>
          <w:numId w:val="95"/>
        </w:numPr>
        <w:ind w:left="0"/>
        <w:rPr>
          <w:rFonts w:ascii="Arial" w:hAnsi="Arial" w:cs="Arial"/>
          <w:sz w:val="21"/>
          <w:szCs w:val="21"/>
        </w:rPr>
      </w:pPr>
      <w:r w:rsidRPr="00E476B5">
        <w:rPr>
          <w:rFonts w:ascii="Arial" w:hAnsi="Arial" w:cs="Arial"/>
          <w:sz w:val="21"/>
          <w:szCs w:val="21"/>
        </w:rPr>
        <w:t>The safe movement of vehicular contractor and visitor traffic</w:t>
      </w:r>
    </w:p>
    <w:p w14:paraId="5B55D893" w14:textId="77777777" w:rsidR="00E476B5" w:rsidRPr="00E476B5" w:rsidRDefault="00E476B5" w:rsidP="00E85968">
      <w:pPr>
        <w:pStyle w:val="RTAbody"/>
        <w:numPr>
          <w:ilvl w:val="0"/>
          <w:numId w:val="95"/>
        </w:numPr>
        <w:ind w:left="0"/>
        <w:rPr>
          <w:rFonts w:ascii="Arial" w:hAnsi="Arial" w:cs="Arial"/>
          <w:sz w:val="21"/>
          <w:szCs w:val="21"/>
        </w:rPr>
      </w:pPr>
      <w:r w:rsidRPr="00E476B5">
        <w:rPr>
          <w:rFonts w:ascii="Arial" w:hAnsi="Arial" w:cs="Arial"/>
          <w:sz w:val="21"/>
          <w:szCs w:val="21"/>
        </w:rPr>
        <w:t xml:space="preserve">Safe loading and tipping of waste in the reception hall </w:t>
      </w:r>
    </w:p>
    <w:p w14:paraId="5B55D894" w14:textId="77777777" w:rsidR="00E476B5" w:rsidRPr="00E476B5" w:rsidRDefault="00E476B5" w:rsidP="00E85968">
      <w:pPr>
        <w:pStyle w:val="RTAbody"/>
        <w:numPr>
          <w:ilvl w:val="0"/>
          <w:numId w:val="95"/>
        </w:numPr>
        <w:ind w:left="0"/>
        <w:rPr>
          <w:rFonts w:ascii="Arial" w:hAnsi="Arial" w:cs="Arial"/>
          <w:sz w:val="21"/>
          <w:szCs w:val="21"/>
        </w:rPr>
      </w:pPr>
      <w:r w:rsidRPr="00E476B5">
        <w:rPr>
          <w:rFonts w:ascii="Arial" w:hAnsi="Arial" w:cs="Arial"/>
          <w:sz w:val="21"/>
          <w:szCs w:val="21"/>
        </w:rPr>
        <w:t>The protection of workers ,contractors and visitors from passing traffic</w:t>
      </w:r>
    </w:p>
    <w:p w14:paraId="5B55D895" w14:textId="77777777" w:rsidR="00E476B5" w:rsidRPr="00E476B5" w:rsidRDefault="00E476B5" w:rsidP="00E85968">
      <w:pPr>
        <w:pStyle w:val="RTAbody"/>
        <w:numPr>
          <w:ilvl w:val="0"/>
          <w:numId w:val="95"/>
        </w:numPr>
        <w:ind w:left="0"/>
        <w:rPr>
          <w:rFonts w:ascii="Arial" w:hAnsi="Arial" w:cs="Arial"/>
          <w:sz w:val="21"/>
          <w:szCs w:val="21"/>
        </w:rPr>
      </w:pPr>
      <w:r w:rsidRPr="00E476B5">
        <w:rPr>
          <w:rFonts w:ascii="Arial" w:hAnsi="Arial" w:cs="Arial"/>
          <w:sz w:val="21"/>
          <w:szCs w:val="21"/>
        </w:rPr>
        <w:t xml:space="preserve">To allow safe  maintenance to the site ,cleaning of roads and </w:t>
      </w:r>
      <w:proofErr w:type="spellStart"/>
      <w:r w:rsidRPr="00E476B5">
        <w:rPr>
          <w:rFonts w:ascii="Arial" w:hAnsi="Arial" w:cs="Arial"/>
          <w:sz w:val="21"/>
          <w:szCs w:val="21"/>
        </w:rPr>
        <w:t>drains,etc</w:t>
      </w:r>
      <w:proofErr w:type="spellEnd"/>
    </w:p>
    <w:p w14:paraId="5B55D896" w14:textId="77777777" w:rsidR="00E476B5" w:rsidRPr="00E476B5" w:rsidRDefault="00E476B5" w:rsidP="00E85968">
      <w:pPr>
        <w:pStyle w:val="RTAbody"/>
        <w:numPr>
          <w:ilvl w:val="0"/>
          <w:numId w:val="95"/>
        </w:numPr>
        <w:ind w:left="0"/>
        <w:rPr>
          <w:rFonts w:ascii="Arial" w:hAnsi="Arial" w:cs="Arial"/>
          <w:sz w:val="21"/>
          <w:szCs w:val="21"/>
        </w:rPr>
      </w:pPr>
      <w:r w:rsidRPr="00E476B5">
        <w:rPr>
          <w:rFonts w:ascii="Arial" w:hAnsi="Arial" w:cs="Arial"/>
          <w:sz w:val="21"/>
          <w:szCs w:val="21"/>
        </w:rPr>
        <w:t xml:space="preserve"> The provision for access and egress to worksites located within the limits of the LWTS.</w:t>
      </w:r>
    </w:p>
    <w:p w14:paraId="5B55D897" w14:textId="77777777" w:rsidR="00E476B5" w:rsidRPr="00E476B5" w:rsidRDefault="00E476B5" w:rsidP="00E476B5">
      <w:pPr>
        <w:pStyle w:val="Heading2"/>
        <w:jc w:val="left"/>
        <w:rPr>
          <w:rFonts w:cs="Arial"/>
          <w:sz w:val="21"/>
          <w:szCs w:val="21"/>
        </w:rPr>
      </w:pPr>
      <w:r w:rsidRPr="00E476B5">
        <w:rPr>
          <w:rFonts w:cs="Arial"/>
          <w:sz w:val="21"/>
          <w:szCs w:val="21"/>
        </w:rPr>
        <w:t>LOUTH Waste Transfer Stations Objectives</w:t>
      </w:r>
    </w:p>
    <w:p w14:paraId="5B55D898" w14:textId="77777777" w:rsidR="00E476B5" w:rsidRPr="00E476B5" w:rsidRDefault="00E476B5" w:rsidP="00E476B5">
      <w:pPr>
        <w:pStyle w:val="RTAbody"/>
        <w:ind w:left="0"/>
        <w:rPr>
          <w:rFonts w:ascii="Arial" w:hAnsi="Arial" w:cs="Arial"/>
          <w:sz w:val="21"/>
          <w:szCs w:val="21"/>
          <w:highlight w:val="yellow"/>
        </w:rPr>
      </w:pPr>
      <w:r w:rsidRPr="00E476B5">
        <w:rPr>
          <w:rFonts w:ascii="Arial" w:hAnsi="Arial" w:cs="Arial"/>
          <w:sz w:val="21"/>
          <w:szCs w:val="21"/>
        </w:rPr>
        <w:t>Objectives with respect to the Traffic Management Plan (“TMP”) are to:</w:t>
      </w:r>
    </w:p>
    <w:p w14:paraId="5B55D899" w14:textId="77777777" w:rsidR="00E476B5" w:rsidRPr="00E476B5" w:rsidRDefault="00E476B5" w:rsidP="00E476B5">
      <w:pPr>
        <w:pStyle w:val="RTAbultDOUBLE"/>
        <w:tabs>
          <w:tab w:val="clear" w:pos="644"/>
          <w:tab w:val="num" w:pos="786"/>
        </w:tabs>
        <w:ind w:left="0"/>
        <w:rPr>
          <w:rFonts w:ascii="Arial" w:hAnsi="Arial" w:cs="Arial"/>
          <w:sz w:val="21"/>
          <w:szCs w:val="21"/>
        </w:rPr>
      </w:pPr>
      <w:r w:rsidRPr="00E476B5">
        <w:rPr>
          <w:rFonts w:ascii="Arial" w:hAnsi="Arial" w:cs="Arial"/>
          <w:sz w:val="21"/>
          <w:szCs w:val="21"/>
        </w:rPr>
        <w:t>Ensure the safety of its employees, contractors, visitors, and traffic.</w:t>
      </w:r>
    </w:p>
    <w:p w14:paraId="5B55D89A" w14:textId="77777777" w:rsidR="00E476B5" w:rsidRPr="00E476B5" w:rsidRDefault="00E476B5" w:rsidP="00E476B5">
      <w:pPr>
        <w:pStyle w:val="RTAbultDOUBLE"/>
        <w:tabs>
          <w:tab w:val="clear" w:pos="644"/>
          <w:tab w:val="num" w:pos="786"/>
        </w:tabs>
        <w:ind w:left="0"/>
        <w:rPr>
          <w:rFonts w:ascii="Arial" w:hAnsi="Arial" w:cs="Arial"/>
          <w:sz w:val="21"/>
          <w:szCs w:val="21"/>
        </w:rPr>
      </w:pPr>
      <w:r w:rsidRPr="00E476B5">
        <w:rPr>
          <w:rFonts w:ascii="Arial" w:hAnsi="Arial" w:cs="Arial"/>
          <w:sz w:val="21"/>
          <w:szCs w:val="21"/>
        </w:rPr>
        <w:t xml:space="preserve">Safe loading and tipping of materials in the reception hall </w:t>
      </w:r>
    </w:p>
    <w:p w14:paraId="5B55D89B" w14:textId="77777777" w:rsidR="00E476B5" w:rsidRPr="00E476B5" w:rsidRDefault="00E476B5" w:rsidP="00E476B5">
      <w:pPr>
        <w:pStyle w:val="RTAbultDOUBLE"/>
        <w:tabs>
          <w:tab w:val="clear" w:pos="644"/>
          <w:tab w:val="num" w:pos="786"/>
        </w:tabs>
        <w:ind w:left="0"/>
        <w:rPr>
          <w:rFonts w:ascii="Arial" w:hAnsi="Arial" w:cs="Arial"/>
          <w:sz w:val="21"/>
          <w:szCs w:val="21"/>
        </w:rPr>
      </w:pPr>
      <w:r w:rsidRPr="00E476B5">
        <w:rPr>
          <w:rFonts w:ascii="Arial" w:hAnsi="Arial" w:cs="Arial"/>
          <w:sz w:val="21"/>
          <w:szCs w:val="21"/>
        </w:rPr>
        <w:t>Keep traffic delays to a minimum,</w:t>
      </w:r>
    </w:p>
    <w:p w14:paraId="5B55D89C" w14:textId="77777777" w:rsidR="00E476B5" w:rsidRPr="00E476B5" w:rsidRDefault="00E476B5" w:rsidP="00E476B5">
      <w:pPr>
        <w:pStyle w:val="RTAbultDOUBLE"/>
        <w:tabs>
          <w:tab w:val="clear" w:pos="644"/>
          <w:tab w:val="num" w:pos="786"/>
        </w:tabs>
        <w:ind w:left="0"/>
        <w:rPr>
          <w:rFonts w:ascii="Arial" w:hAnsi="Arial" w:cs="Arial"/>
          <w:sz w:val="21"/>
          <w:szCs w:val="21"/>
        </w:rPr>
      </w:pPr>
      <w:r w:rsidRPr="00E476B5">
        <w:rPr>
          <w:rFonts w:ascii="Arial" w:hAnsi="Arial" w:cs="Arial"/>
          <w:sz w:val="21"/>
          <w:szCs w:val="21"/>
        </w:rPr>
        <w:t>Maintain satisfactory site access and egress,</w:t>
      </w:r>
    </w:p>
    <w:p w14:paraId="5B55D89D" w14:textId="77777777" w:rsidR="00E476B5" w:rsidRPr="00E476B5" w:rsidRDefault="00E476B5" w:rsidP="00E476B5">
      <w:pPr>
        <w:pStyle w:val="RTAbultDOUBLE"/>
        <w:tabs>
          <w:tab w:val="clear" w:pos="644"/>
          <w:tab w:val="num" w:pos="786"/>
        </w:tabs>
        <w:ind w:left="0"/>
        <w:rPr>
          <w:rFonts w:ascii="Arial" w:hAnsi="Arial" w:cs="Arial"/>
          <w:sz w:val="21"/>
          <w:szCs w:val="21"/>
        </w:rPr>
      </w:pPr>
      <w:r w:rsidRPr="00E476B5">
        <w:rPr>
          <w:rFonts w:ascii="Arial" w:hAnsi="Arial" w:cs="Arial"/>
          <w:sz w:val="21"/>
          <w:szCs w:val="21"/>
        </w:rPr>
        <w:t>Minimise disruption to businesses,</w:t>
      </w:r>
    </w:p>
    <w:p w14:paraId="5B55D89E" w14:textId="77777777" w:rsidR="00E476B5" w:rsidRPr="00E476B5" w:rsidRDefault="00E476B5" w:rsidP="00E476B5">
      <w:pPr>
        <w:pStyle w:val="RTAbultDOUBLE"/>
        <w:tabs>
          <w:tab w:val="clear" w:pos="644"/>
          <w:tab w:val="num" w:pos="786"/>
        </w:tabs>
        <w:ind w:left="0"/>
        <w:rPr>
          <w:rFonts w:ascii="Arial" w:hAnsi="Arial" w:cs="Arial"/>
          <w:sz w:val="21"/>
          <w:szCs w:val="21"/>
        </w:rPr>
      </w:pPr>
      <w:r w:rsidRPr="00E476B5">
        <w:rPr>
          <w:rFonts w:ascii="Arial" w:hAnsi="Arial" w:cs="Arial"/>
          <w:sz w:val="21"/>
          <w:szCs w:val="21"/>
        </w:rPr>
        <w:t xml:space="preserve">When required, obtain approvals and licenses such as Waste Transfer Notes, Permits to tip etc. Method statements, risk assessments </w:t>
      </w:r>
    </w:p>
    <w:p w14:paraId="5B55D89F" w14:textId="77777777" w:rsidR="00E476B5" w:rsidRPr="00E476B5" w:rsidRDefault="00E476B5" w:rsidP="00E476B5">
      <w:pPr>
        <w:pStyle w:val="RTAbultDOUBLE"/>
        <w:tabs>
          <w:tab w:val="clear" w:pos="644"/>
          <w:tab w:val="num" w:pos="786"/>
        </w:tabs>
        <w:ind w:left="0"/>
        <w:rPr>
          <w:rFonts w:ascii="Arial" w:hAnsi="Arial" w:cs="Arial"/>
          <w:sz w:val="21"/>
          <w:szCs w:val="21"/>
        </w:rPr>
      </w:pPr>
      <w:r w:rsidRPr="00E476B5">
        <w:rPr>
          <w:rFonts w:ascii="Arial" w:hAnsi="Arial" w:cs="Arial"/>
          <w:sz w:val="21"/>
          <w:szCs w:val="21"/>
        </w:rPr>
        <w:t>Minimise disturbance to the environment,</w:t>
      </w:r>
    </w:p>
    <w:p w14:paraId="5B55D8A0" w14:textId="77777777" w:rsidR="00E476B5" w:rsidRPr="00E476B5" w:rsidRDefault="00E476B5" w:rsidP="00E476B5">
      <w:pPr>
        <w:pStyle w:val="RTAbultDOUBLE"/>
        <w:tabs>
          <w:tab w:val="clear" w:pos="644"/>
          <w:tab w:val="num" w:pos="786"/>
        </w:tabs>
        <w:ind w:left="0"/>
        <w:rPr>
          <w:rFonts w:ascii="Arial" w:hAnsi="Arial" w:cs="Arial"/>
          <w:sz w:val="21"/>
          <w:szCs w:val="21"/>
        </w:rPr>
      </w:pPr>
      <w:r w:rsidRPr="00E476B5">
        <w:rPr>
          <w:rFonts w:ascii="Arial" w:hAnsi="Arial" w:cs="Arial"/>
          <w:sz w:val="21"/>
          <w:szCs w:val="21"/>
        </w:rPr>
        <w:t xml:space="preserve">Meet the requirements of Traffic management plan </w:t>
      </w:r>
    </w:p>
    <w:p w14:paraId="5B55D8A1" w14:textId="77777777" w:rsidR="00E476B5" w:rsidRPr="003B0487" w:rsidRDefault="00E476B5" w:rsidP="00E476B5">
      <w:pPr>
        <w:pStyle w:val="Heading1"/>
        <w:pBdr>
          <w:bottom w:val="single" w:sz="12" w:space="1" w:color="999999"/>
        </w:pBdr>
        <w:tabs>
          <w:tab w:val="num" w:pos="417"/>
        </w:tabs>
        <w:spacing w:before="320" w:after="240" w:line="276" w:lineRule="auto"/>
        <w:ind w:hanging="360"/>
        <w:jc w:val="left"/>
        <w:rPr>
          <w:rFonts w:ascii="Arial" w:hAnsi="Arial" w:cs="Arial"/>
          <w:b/>
          <w:sz w:val="21"/>
          <w:szCs w:val="21"/>
        </w:rPr>
      </w:pPr>
      <w:r w:rsidRPr="003B0487">
        <w:rPr>
          <w:rFonts w:ascii="Arial" w:hAnsi="Arial" w:cs="Arial"/>
          <w:b/>
          <w:sz w:val="21"/>
          <w:szCs w:val="21"/>
        </w:rPr>
        <w:t>1.</w:t>
      </w:r>
      <w:r w:rsidRPr="003B0487">
        <w:rPr>
          <w:rFonts w:ascii="Arial" w:hAnsi="Arial" w:cs="Arial"/>
          <w:b/>
          <w:sz w:val="21"/>
          <w:szCs w:val="21"/>
        </w:rPr>
        <w:tab/>
        <w:t>Management of the T.M.P</w:t>
      </w:r>
    </w:p>
    <w:p w14:paraId="5B55D8A2" w14:textId="77777777" w:rsidR="00E476B5" w:rsidRPr="00E476B5" w:rsidRDefault="00E476B5" w:rsidP="00E476B5">
      <w:pPr>
        <w:pStyle w:val="RTAbody"/>
        <w:ind w:left="0"/>
        <w:rPr>
          <w:rFonts w:ascii="Arial" w:hAnsi="Arial" w:cs="Arial"/>
          <w:sz w:val="21"/>
          <w:szCs w:val="21"/>
        </w:rPr>
      </w:pPr>
      <w:r w:rsidRPr="00E476B5">
        <w:rPr>
          <w:rFonts w:ascii="Arial" w:hAnsi="Arial" w:cs="Arial"/>
          <w:sz w:val="21"/>
          <w:szCs w:val="21"/>
        </w:rPr>
        <w:t xml:space="preserve">Louth Waste Transfer Station will provide people, materials, resources and systems to properly perform the Services including related traffic management.  </w:t>
      </w:r>
    </w:p>
    <w:p w14:paraId="5B55D8A3" w14:textId="77777777" w:rsidR="00E476B5" w:rsidRPr="00E476B5" w:rsidRDefault="00E476B5" w:rsidP="00E476B5">
      <w:pPr>
        <w:pStyle w:val="RTAbody"/>
        <w:ind w:left="0"/>
        <w:rPr>
          <w:rFonts w:ascii="Arial" w:hAnsi="Arial" w:cs="Arial"/>
          <w:sz w:val="21"/>
          <w:szCs w:val="21"/>
        </w:rPr>
      </w:pPr>
      <w:r w:rsidRPr="00E476B5">
        <w:rPr>
          <w:rFonts w:ascii="Arial" w:hAnsi="Arial" w:cs="Arial"/>
          <w:sz w:val="21"/>
          <w:szCs w:val="21"/>
        </w:rPr>
        <w:t>Louth Waste Transfer Station will ensure that the Site staff will be competent, experienced and qualified to carry out the Services.</w:t>
      </w:r>
    </w:p>
    <w:p w14:paraId="5B55D8A4" w14:textId="77777777" w:rsidR="00E476B5" w:rsidRPr="00E476B5" w:rsidRDefault="00E476B5" w:rsidP="00E476B5">
      <w:pPr>
        <w:pStyle w:val="RTAbody"/>
        <w:spacing w:before="100" w:beforeAutospacing="1" w:after="100" w:afterAutospacing="1"/>
        <w:ind w:left="0"/>
        <w:rPr>
          <w:rFonts w:ascii="Arial" w:hAnsi="Arial" w:cs="Arial"/>
          <w:sz w:val="21"/>
          <w:szCs w:val="21"/>
        </w:rPr>
      </w:pPr>
      <w:r w:rsidRPr="00E476B5">
        <w:rPr>
          <w:rFonts w:ascii="Arial" w:hAnsi="Arial" w:cs="Arial"/>
          <w:sz w:val="21"/>
          <w:szCs w:val="21"/>
        </w:rPr>
        <w:t>The Louth Waste Transfer Station Organisational Chart and the people holding the positions are shown in the Site Management Plan</w:t>
      </w:r>
    </w:p>
    <w:p w14:paraId="5B55D8A5" w14:textId="77777777" w:rsidR="00E476B5" w:rsidRPr="003B0487" w:rsidRDefault="003B0487" w:rsidP="00E476B5">
      <w:pPr>
        <w:pStyle w:val="Heading1"/>
        <w:pBdr>
          <w:bottom w:val="single" w:sz="12" w:space="1" w:color="999999"/>
        </w:pBdr>
        <w:tabs>
          <w:tab w:val="num" w:pos="417"/>
        </w:tabs>
        <w:spacing w:before="320" w:after="100" w:afterAutospacing="1" w:line="276" w:lineRule="auto"/>
        <w:ind w:hanging="360"/>
        <w:jc w:val="left"/>
        <w:rPr>
          <w:rFonts w:ascii="Arial" w:hAnsi="Arial" w:cs="Arial"/>
          <w:b/>
          <w:sz w:val="21"/>
          <w:szCs w:val="21"/>
        </w:rPr>
      </w:pPr>
      <w:r w:rsidRPr="003B0487">
        <w:rPr>
          <w:rFonts w:ascii="Arial" w:hAnsi="Arial" w:cs="Arial"/>
          <w:b/>
          <w:sz w:val="21"/>
          <w:szCs w:val="21"/>
        </w:rPr>
        <w:lastRenderedPageBreak/>
        <w:t>2.</w:t>
      </w:r>
      <w:r w:rsidRPr="003B0487">
        <w:rPr>
          <w:rFonts w:ascii="Arial" w:hAnsi="Arial" w:cs="Arial"/>
          <w:b/>
          <w:sz w:val="21"/>
          <w:szCs w:val="21"/>
        </w:rPr>
        <w:tab/>
      </w:r>
      <w:r w:rsidR="00E476B5" w:rsidRPr="003B0487">
        <w:rPr>
          <w:rFonts w:ascii="Arial" w:hAnsi="Arial" w:cs="Arial"/>
          <w:b/>
          <w:sz w:val="21"/>
          <w:szCs w:val="21"/>
        </w:rPr>
        <w:t>Implementation</w:t>
      </w:r>
    </w:p>
    <w:p w14:paraId="5B55D8A6" w14:textId="77777777" w:rsidR="003B0487" w:rsidRDefault="00E476B5" w:rsidP="003B0487">
      <w:pPr>
        <w:pStyle w:val="RTAbody"/>
        <w:ind w:left="0"/>
        <w:rPr>
          <w:rFonts w:ascii="Arial" w:hAnsi="Arial" w:cs="Arial"/>
          <w:sz w:val="21"/>
          <w:szCs w:val="21"/>
        </w:rPr>
      </w:pPr>
      <w:r w:rsidRPr="00E476B5">
        <w:rPr>
          <w:rFonts w:ascii="Arial" w:hAnsi="Arial" w:cs="Arial"/>
          <w:sz w:val="21"/>
          <w:szCs w:val="21"/>
        </w:rPr>
        <w:t xml:space="preserve">Traffic Management for sites will be in accordance with the Traffic Management Plan and modified to site conditions if and when required. All Visitors, drivers and contractors will undergo a Pre site entry induction. </w:t>
      </w:r>
    </w:p>
    <w:p w14:paraId="5B55D8A7" w14:textId="77777777" w:rsidR="003B0487" w:rsidRPr="003B0487" w:rsidRDefault="003B0487" w:rsidP="003B0487">
      <w:pPr>
        <w:pStyle w:val="RTAbody"/>
        <w:ind w:left="0"/>
        <w:rPr>
          <w:rFonts w:ascii="Arial" w:hAnsi="Arial" w:cs="Arial"/>
          <w:b/>
          <w:sz w:val="21"/>
          <w:szCs w:val="21"/>
        </w:rPr>
      </w:pPr>
      <w:r w:rsidRPr="003B0487">
        <w:rPr>
          <w:rFonts w:ascii="Arial" w:hAnsi="Arial" w:cs="Arial"/>
          <w:b/>
          <w:sz w:val="21"/>
          <w:szCs w:val="21"/>
        </w:rPr>
        <w:t>3.</w:t>
      </w:r>
      <w:r w:rsidRPr="003B0487">
        <w:rPr>
          <w:rFonts w:ascii="Arial" w:hAnsi="Arial" w:cs="Arial"/>
          <w:b/>
          <w:sz w:val="21"/>
          <w:szCs w:val="21"/>
        </w:rPr>
        <w:tab/>
        <w:t>Traffic Control Plans</w:t>
      </w:r>
    </w:p>
    <w:p w14:paraId="5B55D8A8" w14:textId="77777777" w:rsidR="003B0487" w:rsidRPr="003B0487" w:rsidRDefault="003B0487" w:rsidP="003B0487">
      <w:pPr>
        <w:pStyle w:val="RTAbody"/>
        <w:rPr>
          <w:rFonts w:ascii="Arial" w:hAnsi="Arial" w:cs="Arial"/>
          <w:sz w:val="21"/>
          <w:szCs w:val="21"/>
        </w:rPr>
      </w:pPr>
      <w:r w:rsidRPr="003B0487">
        <w:rPr>
          <w:rFonts w:ascii="Arial" w:hAnsi="Arial" w:cs="Arial"/>
          <w:sz w:val="21"/>
          <w:szCs w:val="21"/>
        </w:rPr>
        <w:t xml:space="preserve">L.W.T.S will implement approved Traffic Control measures for any occurrences which disrupt free traffic movement. These measures will include Traffic Control Plans (“TCP”) and Vehicle Movement Plans. Cooperation and communication between the site and all other users is deemed as critical for the continued safe implementation of the traffic management plan. Any alteration will be briefed to all concerned. </w:t>
      </w:r>
    </w:p>
    <w:p w14:paraId="5B55D8A9" w14:textId="77777777" w:rsidR="003B0487" w:rsidRPr="003B0487" w:rsidRDefault="003B0487" w:rsidP="003B0487">
      <w:pPr>
        <w:pStyle w:val="Heading2"/>
        <w:spacing w:before="120"/>
        <w:jc w:val="left"/>
        <w:rPr>
          <w:rFonts w:cs="Arial"/>
          <w:sz w:val="21"/>
          <w:szCs w:val="21"/>
        </w:rPr>
      </w:pPr>
      <w:r w:rsidRPr="003B0487">
        <w:rPr>
          <w:rFonts w:cs="Arial"/>
          <w:sz w:val="21"/>
          <w:szCs w:val="21"/>
        </w:rPr>
        <w:t>4</w:t>
      </w:r>
      <w:r w:rsidRPr="003B0487">
        <w:rPr>
          <w:rFonts w:cs="Arial"/>
          <w:sz w:val="21"/>
          <w:szCs w:val="21"/>
        </w:rPr>
        <w:tab/>
        <w:t>Emergency Response</w:t>
      </w:r>
    </w:p>
    <w:p w14:paraId="5B55D8AA" w14:textId="77777777" w:rsidR="003B0487" w:rsidRPr="003B0487" w:rsidRDefault="003B0487" w:rsidP="003B0487">
      <w:pPr>
        <w:pStyle w:val="RTAbody"/>
        <w:rPr>
          <w:rFonts w:ascii="Arial" w:hAnsi="Arial" w:cs="Arial"/>
          <w:color w:val="000000"/>
          <w:sz w:val="21"/>
          <w:szCs w:val="21"/>
        </w:rPr>
      </w:pPr>
      <w:r w:rsidRPr="003B0487">
        <w:rPr>
          <w:rFonts w:ascii="Arial" w:hAnsi="Arial" w:cs="Arial"/>
          <w:color w:val="000000"/>
          <w:sz w:val="21"/>
          <w:szCs w:val="21"/>
        </w:rPr>
        <w:t xml:space="preserve">L.W.T.S will provide traffic control for emergencies such as fires, accidents and spillages. The site traffic management for these events will be assed and enforced as required adjusting traffic management as needed to suit the site conditions. Procedures for any emergency can be found in the site emergency plan </w:t>
      </w:r>
    </w:p>
    <w:p w14:paraId="5B55D8AB" w14:textId="77777777" w:rsidR="003B0487" w:rsidRPr="003B0487" w:rsidRDefault="003B0487" w:rsidP="003B0487">
      <w:pPr>
        <w:pStyle w:val="Heading2"/>
        <w:spacing w:before="120"/>
        <w:jc w:val="left"/>
        <w:rPr>
          <w:rFonts w:cs="Arial"/>
          <w:sz w:val="21"/>
          <w:szCs w:val="21"/>
        </w:rPr>
      </w:pPr>
      <w:proofErr w:type="gramStart"/>
      <w:r w:rsidRPr="003B0487">
        <w:rPr>
          <w:rFonts w:cs="Arial"/>
          <w:sz w:val="21"/>
          <w:szCs w:val="21"/>
        </w:rPr>
        <w:t>4.1  Fire</w:t>
      </w:r>
      <w:proofErr w:type="gramEnd"/>
    </w:p>
    <w:p w14:paraId="5B55D8AC" w14:textId="03AF102F" w:rsidR="003B0487" w:rsidRPr="003B0487" w:rsidRDefault="003B0487" w:rsidP="003B0487">
      <w:pPr>
        <w:pStyle w:val="ListParagraph"/>
        <w:tabs>
          <w:tab w:val="left" w:pos="1050"/>
        </w:tabs>
        <w:ind w:left="0"/>
        <w:rPr>
          <w:rFonts w:ascii="Arial" w:hAnsi="Arial" w:cs="Arial"/>
          <w:sz w:val="21"/>
          <w:szCs w:val="21"/>
        </w:rPr>
      </w:pPr>
      <w:r w:rsidRPr="003B0487">
        <w:rPr>
          <w:rFonts w:ascii="Arial" w:hAnsi="Arial" w:cs="Arial"/>
          <w:sz w:val="21"/>
          <w:szCs w:val="21"/>
        </w:rPr>
        <w:t>In the event of a fire the fire alarm will be activated. The emergency services will be contacted immediately by the weighbridge operator. If it is safe to do so vehicles will be removed from the buildin</w:t>
      </w:r>
      <w:r w:rsidR="00FB0422">
        <w:rPr>
          <w:rFonts w:ascii="Arial" w:hAnsi="Arial" w:cs="Arial"/>
          <w:sz w:val="21"/>
          <w:szCs w:val="21"/>
        </w:rPr>
        <w:t>g and parked in a safe location, ensu</w:t>
      </w:r>
      <w:r w:rsidR="00FB0422" w:rsidRPr="003B0487">
        <w:rPr>
          <w:rFonts w:ascii="Arial" w:hAnsi="Arial" w:cs="Arial"/>
          <w:sz w:val="21"/>
          <w:szCs w:val="21"/>
        </w:rPr>
        <w:t>ring</w:t>
      </w:r>
      <w:r w:rsidRPr="003B0487">
        <w:rPr>
          <w:rFonts w:ascii="Arial" w:hAnsi="Arial" w:cs="Arial"/>
          <w:sz w:val="21"/>
          <w:szCs w:val="21"/>
        </w:rPr>
        <w:t xml:space="preserve"> that access for the fire brigade is maintained both to the location of the fire and the fire hydrant.</w:t>
      </w:r>
    </w:p>
    <w:p w14:paraId="5B55D8AD" w14:textId="77777777" w:rsidR="003B0487" w:rsidRPr="003B0487" w:rsidRDefault="003B0487" w:rsidP="003B0487">
      <w:pPr>
        <w:pStyle w:val="ListParagraph"/>
        <w:tabs>
          <w:tab w:val="left" w:pos="1050"/>
        </w:tabs>
        <w:spacing w:after="240"/>
        <w:ind w:left="0"/>
        <w:rPr>
          <w:rFonts w:ascii="Arial" w:hAnsi="Arial" w:cs="Arial"/>
          <w:sz w:val="21"/>
          <w:szCs w:val="21"/>
        </w:rPr>
      </w:pPr>
      <w:r w:rsidRPr="003B0487">
        <w:rPr>
          <w:rFonts w:ascii="Arial" w:hAnsi="Arial" w:cs="Arial"/>
          <w:sz w:val="21"/>
          <w:szCs w:val="21"/>
        </w:rPr>
        <w:t>Site staff will direct all persons on site to the fire assembly point.</w:t>
      </w:r>
    </w:p>
    <w:p w14:paraId="5B55D8AE" w14:textId="77777777" w:rsidR="003B0487" w:rsidRPr="003B0487" w:rsidRDefault="003B0487" w:rsidP="003B0487">
      <w:pPr>
        <w:pStyle w:val="ListParagraph"/>
        <w:tabs>
          <w:tab w:val="left" w:pos="1050"/>
        </w:tabs>
        <w:spacing w:after="240"/>
        <w:ind w:left="0"/>
        <w:rPr>
          <w:rFonts w:ascii="Arial" w:hAnsi="Arial" w:cs="Arial"/>
          <w:sz w:val="21"/>
          <w:szCs w:val="21"/>
        </w:rPr>
      </w:pPr>
    </w:p>
    <w:p w14:paraId="5B55D8AF" w14:textId="77777777" w:rsidR="003B0487" w:rsidRPr="003B0487" w:rsidRDefault="003B0487" w:rsidP="003B0487">
      <w:pPr>
        <w:pStyle w:val="ListParagraph"/>
        <w:tabs>
          <w:tab w:val="left" w:pos="1050"/>
        </w:tabs>
        <w:spacing w:after="240"/>
        <w:ind w:left="0"/>
        <w:rPr>
          <w:rFonts w:ascii="Arial" w:hAnsi="Arial" w:cs="Arial"/>
          <w:sz w:val="21"/>
          <w:szCs w:val="21"/>
        </w:rPr>
      </w:pPr>
      <w:r w:rsidRPr="003B0487">
        <w:rPr>
          <w:rFonts w:ascii="Arial" w:hAnsi="Arial" w:cs="Arial"/>
          <w:sz w:val="21"/>
          <w:szCs w:val="21"/>
        </w:rPr>
        <w:t>There is a GERDA box situated on the office wall containing the required information for the emergency services</w:t>
      </w:r>
    </w:p>
    <w:p w14:paraId="5B55D8B0" w14:textId="77777777" w:rsidR="003B0487" w:rsidRPr="003B0487" w:rsidRDefault="003B0487" w:rsidP="003B0487">
      <w:pPr>
        <w:pStyle w:val="Heading1"/>
        <w:pBdr>
          <w:bottom w:val="single" w:sz="12" w:space="0" w:color="999999"/>
        </w:pBdr>
        <w:spacing w:after="100" w:afterAutospacing="1"/>
        <w:ind w:left="57"/>
        <w:rPr>
          <w:rFonts w:ascii="Arial" w:eastAsia="Calibri" w:hAnsi="Arial" w:cs="Arial"/>
          <w:b/>
          <w:sz w:val="21"/>
          <w:szCs w:val="21"/>
        </w:rPr>
      </w:pPr>
      <w:r w:rsidRPr="003B0487">
        <w:rPr>
          <w:rFonts w:ascii="Arial" w:hAnsi="Arial" w:cs="Arial"/>
          <w:b/>
          <w:sz w:val="21"/>
          <w:szCs w:val="21"/>
        </w:rPr>
        <w:t>4.2    Accident Reporting:</w:t>
      </w:r>
      <w:r w:rsidRPr="003B0487">
        <w:rPr>
          <w:rFonts w:ascii="Arial" w:eastAsia="Calibri" w:hAnsi="Arial" w:cs="Arial"/>
          <w:b/>
          <w:sz w:val="21"/>
          <w:szCs w:val="21"/>
        </w:rPr>
        <w:t xml:space="preserve"> </w:t>
      </w:r>
    </w:p>
    <w:p w14:paraId="5B55D8B1" w14:textId="0276FF53" w:rsidR="003B0487" w:rsidRPr="003B0487" w:rsidRDefault="003B0487" w:rsidP="003B0487">
      <w:pPr>
        <w:pStyle w:val="Heading1"/>
        <w:pBdr>
          <w:bottom w:val="single" w:sz="12" w:space="0" w:color="999999"/>
        </w:pBdr>
        <w:ind w:left="57"/>
        <w:rPr>
          <w:rFonts w:ascii="Arial" w:eastAsia="Calibri" w:hAnsi="Arial" w:cs="Arial"/>
          <w:sz w:val="21"/>
          <w:szCs w:val="21"/>
        </w:rPr>
      </w:pPr>
      <w:r w:rsidRPr="003B0487">
        <w:rPr>
          <w:rFonts w:ascii="Arial" w:eastAsia="Calibri" w:hAnsi="Arial" w:cs="Arial"/>
          <w:sz w:val="21"/>
          <w:szCs w:val="21"/>
        </w:rPr>
        <w:t xml:space="preserve">All </w:t>
      </w:r>
      <w:r w:rsidR="00FB0422" w:rsidRPr="003B0487">
        <w:rPr>
          <w:rFonts w:ascii="Arial" w:eastAsia="Calibri" w:hAnsi="Arial" w:cs="Arial"/>
          <w:sz w:val="21"/>
          <w:szCs w:val="21"/>
        </w:rPr>
        <w:t>accidents, incidents</w:t>
      </w:r>
      <w:r w:rsidRPr="003B0487">
        <w:rPr>
          <w:rFonts w:ascii="Arial" w:eastAsia="Calibri" w:hAnsi="Arial" w:cs="Arial"/>
          <w:sz w:val="21"/>
          <w:szCs w:val="21"/>
        </w:rPr>
        <w:t xml:space="preserve"> and dangerous occurrences including near misses to reported to the site </w:t>
      </w:r>
      <w:r w:rsidRPr="003B0487">
        <w:rPr>
          <w:rFonts w:ascii="Arial" w:hAnsi="Arial" w:cs="Arial"/>
          <w:sz w:val="21"/>
          <w:szCs w:val="21"/>
        </w:rPr>
        <w:t>supervisor who will fill in a PO3 report which will be sent to the line manager.</w:t>
      </w:r>
      <w:r w:rsidRPr="003B0487">
        <w:rPr>
          <w:rFonts w:ascii="Arial" w:eastAsia="Calibri" w:hAnsi="Arial" w:cs="Arial"/>
          <w:sz w:val="21"/>
          <w:szCs w:val="21"/>
        </w:rPr>
        <w:t xml:space="preserve"> A first aider is present on site and a first aid box is situated in the weighbridge </w:t>
      </w:r>
      <w:r w:rsidRPr="003B0487">
        <w:rPr>
          <w:rFonts w:ascii="Arial" w:hAnsi="Arial" w:cs="Arial"/>
          <w:sz w:val="21"/>
          <w:szCs w:val="21"/>
        </w:rPr>
        <w:t>office and the tipping hall. All</w:t>
      </w:r>
      <w:r w:rsidRPr="003B0487">
        <w:rPr>
          <w:rFonts w:ascii="Arial" w:eastAsia="Calibri" w:hAnsi="Arial" w:cs="Arial"/>
          <w:sz w:val="21"/>
          <w:szCs w:val="21"/>
        </w:rPr>
        <w:t xml:space="preserve"> incidents and accidents will be recorded and any persons involved in </w:t>
      </w:r>
      <w:r w:rsidR="00FB0422" w:rsidRPr="003B0487">
        <w:rPr>
          <w:rFonts w:ascii="Arial" w:eastAsia="Calibri" w:hAnsi="Arial" w:cs="Arial"/>
          <w:sz w:val="21"/>
          <w:szCs w:val="21"/>
        </w:rPr>
        <w:t>accidents, incidents</w:t>
      </w:r>
      <w:r w:rsidRPr="003B0487">
        <w:rPr>
          <w:rFonts w:ascii="Arial" w:eastAsia="Calibri" w:hAnsi="Arial" w:cs="Arial"/>
          <w:sz w:val="21"/>
          <w:szCs w:val="21"/>
        </w:rPr>
        <w:t xml:space="preserve"> and dangerous occurrences may be asked to assist in completing any documents that are required</w:t>
      </w:r>
    </w:p>
    <w:p w14:paraId="5B55D8B2" w14:textId="77777777" w:rsidR="003B0487" w:rsidRPr="003B0487" w:rsidRDefault="003B0487" w:rsidP="003B0487">
      <w:pPr>
        <w:pStyle w:val="Heading1"/>
        <w:pBdr>
          <w:bottom w:val="single" w:sz="12" w:space="31" w:color="999999"/>
        </w:pBdr>
        <w:spacing w:before="100" w:beforeAutospacing="1"/>
        <w:rPr>
          <w:rFonts w:ascii="Arial" w:eastAsia="Calibri" w:hAnsi="Arial" w:cs="Arial"/>
          <w:b/>
          <w:sz w:val="21"/>
          <w:szCs w:val="21"/>
        </w:rPr>
      </w:pPr>
      <w:r w:rsidRPr="003B0487">
        <w:rPr>
          <w:rFonts w:ascii="Arial" w:eastAsia="Calibri" w:hAnsi="Arial" w:cs="Arial"/>
          <w:b/>
          <w:sz w:val="21"/>
          <w:szCs w:val="21"/>
        </w:rPr>
        <w:t>4.3 Spillages:</w:t>
      </w:r>
    </w:p>
    <w:p w14:paraId="5B55D8B3" w14:textId="36B707F4" w:rsidR="003B0487" w:rsidRPr="003B0487" w:rsidRDefault="003B0487" w:rsidP="003B0487">
      <w:pPr>
        <w:pStyle w:val="Heading1"/>
        <w:pBdr>
          <w:bottom w:val="single" w:sz="12" w:space="31" w:color="999999"/>
        </w:pBdr>
        <w:spacing w:before="100" w:beforeAutospacing="1" w:after="100" w:afterAutospacing="1"/>
        <w:rPr>
          <w:rFonts w:ascii="Arial" w:eastAsia="Calibri" w:hAnsi="Arial" w:cs="Arial"/>
          <w:sz w:val="21"/>
          <w:szCs w:val="21"/>
        </w:rPr>
      </w:pPr>
      <w:r w:rsidRPr="003B0487">
        <w:rPr>
          <w:rFonts w:ascii="Arial" w:eastAsia="Calibri" w:hAnsi="Arial" w:cs="Arial"/>
          <w:sz w:val="21"/>
          <w:szCs w:val="21"/>
        </w:rPr>
        <w:t xml:space="preserve">All spillages that occur on site will be reported </w:t>
      </w:r>
      <w:r w:rsidR="00FB0422" w:rsidRPr="003B0487">
        <w:rPr>
          <w:rFonts w:ascii="Arial" w:eastAsia="Calibri" w:hAnsi="Arial" w:cs="Arial"/>
          <w:sz w:val="21"/>
          <w:szCs w:val="21"/>
        </w:rPr>
        <w:t>immediately</w:t>
      </w:r>
      <w:r w:rsidR="00FB0422">
        <w:rPr>
          <w:rFonts w:ascii="Arial" w:eastAsia="Calibri" w:hAnsi="Arial" w:cs="Arial"/>
          <w:sz w:val="21"/>
          <w:szCs w:val="21"/>
        </w:rPr>
        <w:t xml:space="preserve"> to the site supervisor, w</w:t>
      </w:r>
      <w:r w:rsidR="00FB0422" w:rsidRPr="003B0487">
        <w:rPr>
          <w:rFonts w:ascii="Arial" w:eastAsia="Calibri" w:hAnsi="Arial" w:cs="Arial"/>
          <w:sz w:val="21"/>
          <w:szCs w:val="21"/>
        </w:rPr>
        <w:t>ho</w:t>
      </w:r>
      <w:r w:rsidRPr="003B0487">
        <w:rPr>
          <w:rFonts w:ascii="Arial" w:eastAsia="Calibri" w:hAnsi="Arial" w:cs="Arial"/>
          <w:sz w:val="21"/>
          <w:szCs w:val="21"/>
        </w:rPr>
        <w:t xml:space="preserve"> will in turn decide the appropriate action to deal with the </w:t>
      </w:r>
      <w:r w:rsidR="00FB0422" w:rsidRPr="003B0487">
        <w:rPr>
          <w:rFonts w:ascii="Arial" w:eastAsia="Calibri" w:hAnsi="Arial" w:cs="Arial"/>
          <w:sz w:val="21"/>
          <w:szCs w:val="21"/>
        </w:rPr>
        <w:t>occurrence. Emergency</w:t>
      </w:r>
      <w:r w:rsidRPr="003B0487">
        <w:rPr>
          <w:rFonts w:ascii="Arial" w:eastAsia="Calibri" w:hAnsi="Arial" w:cs="Arial"/>
          <w:sz w:val="21"/>
          <w:szCs w:val="21"/>
        </w:rPr>
        <w:t xml:space="preserve"> procedures for </w:t>
      </w:r>
      <w:r w:rsidR="00FB0422" w:rsidRPr="003B0487">
        <w:rPr>
          <w:rFonts w:ascii="Arial" w:eastAsia="Calibri" w:hAnsi="Arial" w:cs="Arial"/>
          <w:sz w:val="21"/>
          <w:szCs w:val="21"/>
        </w:rPr>
        <w:t>environmental</w:t>
      </w:r>
      <w:r w:rsidRPr="003B0487">
        <w:rPr>
          <w:rFonts w:ascii="Arial" w:eastAsia="Calibri" w:hAnsi="Arial" w:cs="Arial"/>
          <w:sz w:val="21"/>
          <w:szCs w:val="21"/>
        </w:rPr>
        <w:t xml:space="preserve"> dangerous </w:t>
      </w:r>
      <w:r w:rsidR="00FB0422" w:rsidRPr="003B0487">
        <w:rPr>
          <w:rFonts w:ascii="Arial" w:eastAsia="Calibri" w:hAnsi="Arial" w:cs="Arial"/>
          <w:sz w:val="21"/>
          <w:szCs w:val="21"/>
        </w:rPr>
        <w:t>occurrences</w:t>
      </w:r>
      <w:r w:rsidRPr="003B0487">
        <w:rPr>
          <w:rFonts w:ascii="Arial" w:eastAsia="Calibri" w:hAnsi="Arial" w:cs="Arial"/>
          <w:sz w:val="21"/>
          <w:szCs w:val="21"/>
        </w:rPr>
        <w:t xml:space="preserve"> can be found in the </w:t>
      </w:r>
      <w:r w:rsidR="00FB0422" w:rsidRPr="003B0487">
        <w:rPr>
          <w:rFonts w:ascii="Arial" w:eastAsia="Calibri" w:hAnsi="Arial" w:cs="Arial"/>
          <w:sz w:val="21"/>
          <w:szCs w:val="21"/>
        </w:rPr>
        <w:t>Environmental</w:t>
      </w:r>
      <w:r w:rsidRPr="003B0487">
        <w:rPr>
          <w:rFonts w:ascii="Arial" w:eastAsia="Calibri" w:hAnsi="Arial" w:cs="Arial"/>
          <w:sz w:val="21"/>
          <w:szCs w:val="21"/>
        </w:rPr>
        <w:t xml:space="preserve"> </w:t>
      </w:r>
      <w:r w:rsidR="00FB0422" w:rsidRPr="003B0487">
        <w:rPr>
          <w:rFonts w:ascii="Arial" w:eastAsia="Calibri" w:hAnsi="Arial" w:cs="Arial"/>
          <w:sz w:val="21"/>
          <w:szCs w:val="21"/>
        </w:rPr>
        <w:t xml:space="preserve">plan. </w:t>
      </w:r>
      <w:proofErr w:type="gramStart"/>
      <w:r w:rsidR="00FB0422" w:rsidRPr="003B0487">
        <w:rPr>
          <w:rFonts w:ascii="Arial" w:eastAsia="Calibri" w:hAnsi="Arial" w:cs="Arial"/>
          <w:sz w:val="21"/>
          <w:szCs w:val="21"/>
        </w:rPr>
        <w:t>Held</w:t>
      </w:r>
      <w:r w:rsidRPr="003B0487">
        <w:rPr>
          <w:rFonts w:ascii="Arial" w:eastAsia="Calibri" w:hAnsi="Arial" w:cs="Arial"/>
          <w:sz w:val="21"/>
          <w:szCs w:val="21"/>
        </w:rPr>
        <w:t xml:space="preserve"> in the weighbridge office.</w:t>
      </w:r>
      <w:proofErr w:type="gramEnd"/>
    </w:p>
    <w:p w14:paraId="5B55D8B4" w14:textId="77777777" w:rsidR="003B0487" w:rsidRPr="003B0487" w:rsidRDefault="003B0487" w:rsidP="003B0487">
      <w:pPr>
        <w:pStyle w:val="RTAbody"/>
        <w:spacing w:before="0"/>
        <w:ind w:left="0"/>
        <w:rPr>
          <w:rFonts w:ascii="Arial" w:eastAsia="Calibri" w:hAnsi="Arial" w:cs="Arial"/>
          <w:b/>
          <w:sz w:val="21"/>
          <w:szCs w:val="21"/>
        </w:rPr>
      </w:pPr>
      <w:r>
        <w:rPr>
          <w:rFonts w:ascii="Arial" w:eastAsia="Calibri" w:hAnsi="Arial" w:cs="Arial"/>
          <w:b/>
          <w:sz w:val="21"/>
          <w:szCs w:val="21"/>
        </w:rPr>
        <w:t>4.4</w:t>
      </w:r>
      <w:r w:rsidRPr="003B0487">
        <w:rPr>
          <w:rFonts w:ascii="Arial" w:eastAsia="Calibri" w:hAnsi="Arial" w:cs="Arial"/>
          <w:b/>
          <w:sz w:val="21"/>
          <w:szCs w:val="21"/>
        </w:rPr>
        <w:t xml:space="preserve"> Freezing and Slippery Conditions:</w:t>
      </w:r>
    </w:p>
    <w:p w14:paraId="5B55D8B5" w14:textId="77777777" w:rsidR="003B0487" w:rsidRPr="003B0487" w:rsidRDefault="003B0487" w:rsidP="003B0487">
      <w:pPr>
        <w:pStyle w:val="RTAbody"/>
        <w:spacing w:before="0"/>
        <w:rPr>
          <w:rFonts w:ascii="Arial" w:hAnsi="Arial" w:cs="Arial"/>
          <w:sz w:val="21"/>
          <w:szCs w:val="21"/>
        </w:rPr>
      </w:pPr>
      <w:r w:rsidRPr="003B0487">
        <w:rPr>
          <w:rFonts w:ascii="Arial" w:hAnsi="Arial" w:cs="Arial"/>
          <w:sz w:val="21"/>
          <w:szCs w:val="21"/>
        </w:rPr>
        <w:t xml:space="preserve">When the temperature is on or below freezing salt will be applied to the roads, weighbridge and footpaths. Drivers will be made aware of the slippery conditions by the site staff putting out slippery surface signs. The weighbridge operator will also advise all drivers on the need for extra caution when entering the tipping hall when the floor is slippery. Tool box talks will be sent out to all users of the WTS if there is a need for a prolonged period requiring extra caution. The signed brief will be returned back to the WTS confirming the users understanding of the heightened risk. </w:t>
      </w:r>
    </w:p>
    <w:p w14:paraId="5B55D8B6" w14:textId="77777777" w:rsidR="003B0487" w:rsidRPr="003B0487" w:rsidRDefault="003B0487" w:rsidP="003B0487">
      <w:pPr>
        <w:pStyle w:val="Heading1"/>
        <w:pBdr>
          <w:bottom w:val="single" w:sz="12" w:space="3" w:color="999999"/>
        </w:pBdr>
        <w:ind w:left="57"/>
        <w:rPr>
          <w:rFonts w:ascii="Arial" w:hAnsi="Arial" w:cs="Arial"/>
          <w:b/>
          <w:sz w:val="21"/>
          <w:szCs w:val="21"/>
        </w:rPr>
      </w:pPr>
      <w:r w:rsidRPr="003B0487">
        <w:rPr>
          <w:rFonts w:ascii="Arial" w:hAnsi="Arial" w:cs="Arial"/>
          <w:b/>
          <w:sz w:val="21"/>
          <w:szCs w:val="21"/>
        </w:rPr>
        <w:lastRenderedPageBreak/>
        <w:t>5. Responsibilities</w:t>
      </w:r>
    </w:p>
    <w:p w14:paraId="5B55D8B7" w14:textId="77777777" w:rsidR="003B0487" w:rsidRPr="003B0487" w:rsidRDefault="003B0487" w:rsidP="003B0487">
      <w:pPr>
        <w:pStyle w:val="RTAbody"/>
        <w:spacing w:before="0"/>
        <w:rPr>
          <w:rFonts w:ascii="Arial" w:hAnsi="Arial" w:cs="Arial"/>
          <w:sz w:val="21"/>
          <w:szCs w:val="21"/>
        </w:rPr>
      </w:pPr>
      <w:r w:rsidRPr="003B0487">
        <w:rPr>
          <w:rFonts w:ascii="Arial" w:hAnsi="Arial" w:cs="Arial"/>
          <w:sz w:val="21"/>
          <w:szCs w:val="21"/>
        </w:rPr>
        <w:t>The principle responsibilities and authorities of Council staff with respect to traffic management are:</w:t>
      </w:r>
    </w:p>
    <w:p w14:paraId="5B55D8B8" w14:textId="77777777" w:rsidR="003B0487" w:rsidRPr="003B0487" w:rsidRDefault="003B0487" w:rsidP="003B0487">
      <w:pPr>
        <w:pStyle w:val="Heading2"/>
        <w:jc w:val="left"/>
        <w:rPr>
          <w:rFonts w:cs="Arial"/>
          <w:sz w:val="21"/>
          <w:szCs w:val="21"/>
        </w:rPr>
      </w:pPr>
      <w:r w:rsidRPr="003B0487">
        <w:rPr>
          <w:rFonts w:cs="Arial"/>
          <w:sz w:val="21"/>
          <w:szCs w:val="21"/>
        </w:rPr>
        <w:t>Line Manager</w:t>
      </w:r>
    </w:p>
    <w:p w14:paraId="5B55D8B9" w14:textId="77777777" w:rsidR="003B0487" w:rsidRPr="003B0487" w:rsidRDefault="003B0487" w:rsidP="003B0487">
      <w:pPr>
        <w:rPr>
          <w:rFonts w:ascii="Arial" w:hAnsi="Arial" w:cs="Arial"/>
          <w:sz w:val="21"/>
          <w:szCs w:val="21"/>
        </w:rPr>
      </w:pPr>
    </w:p>
    <w:p w14:paraId="5B55D8BA" w14:textId="77777777" w:rsidR="003B0487" w:rsidRPr="003B0487" w:rsidRDefault="003B0487" w:rsidP="003B0487">
      <w:pPr>
        <w:pStyle w:val="RTAbody"/>
        <w:spacing w:before="0"/>
        <w:rPr>
          <w:rFonts w:ascii="Arial" w:hAnsi="Arial" w:cs="Arial"/>
          <w:sz w:val="21"/>
          <w:szCs w:val="21"/>
        </w:rPr>
      </w:pPr>
      <w:r w:rsidRPr="003B0487">
        <w:rPr>
          <w:rFonts w:ascii="Arial" w:hAnsi="Arial" w:cs="Arial"/>
          <w:sz w:val="21"/>
          <w:szCs w:val="21"/>
        </w:rPr>
        <w:t>The Line Manager is responsible for ensuring traffic management:</w:t>
      </w:r>
    </w:p>
    <w:p w14:paraId="5B55D8BB" w14:textId="77777777" w:rsidR="003B0487" w:rsidRPr="003B0487" w:rsidRDefault="003B0487" w:rsidP="003B0487">
      <w:pPr>
        <w:pStyle w:val="RTAbultDOUBLE"/>
        <w:tabs>
          <w:tab w:val="clear" w:pos="644"/>
          <w:tab w:val="num" w:pos="786"/>
        </w:tabs>
        <w:rPr>
          <w:rFonts w:ascii="Arial" w:hAnsi="Arial" w:cs="Arial"/>
          <w:sz w:val="21"/>
          <w:szCs w:val="21"/>
        </w:rPr>
      </w:pPr>
      <w:r w:rsidRPr="003B0487">
        <w:rPr>
          <w:rFonts w:ascii="Arial" w:hAnsi="Arial" w:cs="Arial"/>
          <w:sz w:val="21"/>
          <w:szCs w:val="21"/>
        </w:rPr>
        <w:t>Is properly planned, organised, directed and controlled,</w:t>
      </w:r>
    </w:p>
    <w:p w14:paraId="5B55D8BC" w14:textId="77777777" w:rsidR="003B0487" w:rsidRPr="003B0487" w:rsidRDefault="003B0487" w:rsidP="003B0487">
      <w:pPr>
        <w:pStyle w:val="RTAbultDOUBLE"/>
        <w:tabs>
          <w:tab w:val="clear" w:pos="644"/>
          <w:tab w:val="num" w:pos="786"/>
        </w:tabs>
        <w:rPr>
          <w:rFonts w:ascii="Arial" w:hAnsi="Arial" w:cs="Arial"/>
          <w:sz w:val="21"/>
          <w:szCs w:val="21"/>
        </w:rPr>
      </w:pPr>
      <w:r w:rsidRPr="003B0487">
        <w:rPr>
          <w:rFonts w:ascii="Arial" w:hAnsi="Arial" w:cs="Arial"/>
          <w:sz w:val="21"/>
          <w:szCs w:val="21"/>
        </w:rPr>
        <w:t>Is properly resourced with people, equipment, facilities and systems and</w:t>
      </w:r>
    </w:p>
    <w:p w14:paraId="5B55D8BD" w14:textId="77777777" w:rsidR="003B0487" w:rsidRPr="003B0487" w:rsidRDefault="003B0487" w:rsidP="003B0487">
      <w:pPr>
        <w:pStyle w:val="RTAbultDOUBLE"/>
        <w:tabs>
          <w:tab w:val="clear" w:pos="644"/>
          <w:tab w:val="num" w:pos="786"/>
        </w:tabs>
        <w:rPr>
          <w:rFonts w:ascii="Arial" w:hAnsi="Arial" w:cs="Arial"/>
          <w:sz w:val="21"/>
          <w:szCs w:val="21"/>
        </w:rPr>
      </w:pPr>
      <w:r w:rsidRPr="003B0487">
        <w:rPr>
          <w:rFonts w:ascii="Arial" w:hAnsi="Arial" w:cs="Arial"/>
          <w:sz w:val="21"/>
          <w:szCs w:val="21"/>
        </w:rPr>
        <w:t>Complies with all other legislation and</w:t>
      </w:r>
    </w:p>
    <w:p w14:paraId="5B55D8BE" w14:textId="77777777" w:rsidR="003B0487" w:rsidRPr="003B0487" w:rsidRDefault="003B0487" w:rsidP="003B0487">
      <w:pPr>
        <w:pStyle w:val="RTAbultDOUBLE"/>
        <w:tabs>
          <w:tab w:val="clear" w:pos="644"/>
          <w:tab w:val="num" w:pos="786"/>
        </w:tabs>
        <w:rPr>
          <w:rFonts w:ascii="Arial" w:hAnsi="Arial" w:cs="Arial"/>
          <w:sz w:val="21"/>
          <w:szCs w:val="21"/>
        </w:rPr>
      </w:pPr>
      <w:r w:rsidRPr="003B0487">
        <w:rPr>
          <w:rFonts w:ascii="Arial" w:hAnsi="Arial" w:cs="Arial"/>
          <w:sz w:val="21"/>
          <w:szCs w:val="21"/>
        </w:rPr>
        <w:t>Is achieving its objectives</w:t>
      </w:r>
    </w:p>
    <w:p w14:paraId="5B55D8BF" w14:textId="77777777" w:rsidR="003B0487" w:rsidRPr="003B0487" w:rsidRDefault="003B0487" w:rsidP="003B0487">
      <w:pPr>
        <w:pStyle w:val="RTAbody"/>
        <w:spacing w:before="0"/>
        <w:rPr>
          <w:rFonts w:ascii="Arial" w:hAnsi="Arial" w:cs="Arial"/>
          <w:sz w:val="21"/>
          <w:szCs w:val="21"/>
        </w:rPr>
      </w:pPr>
      <w:r w:rsidRPr="003B0487">
        <w:rPr>
          <w:rFonts w:ascii="Arial" w:hAnsi="Arial" w:cs="Arial"/>
          <w:sz w:val="21"/>
          <w:szCs w:val="21"/>
        </w:rPr>
        <w:t>The Line Manager’s responsibilities remain with him / her, however, the Line Manager has delegated as follows:</w:t>
      </w:r>
    </w:p>
    <w:p w14:paraId="5B55D8C0" w14:textId="77777777" w:rsidR="003B0487" w:rsidRPr="003B0487" w:rsidRDefault="003B0487" w:rsidP="003B0487">
      <w:pPr>
        <w:pStyle w:val="RTAbody"/>
        <w:spacing w:before="0"/>
        <w:rPr>
          <w:rFonts w:ascii="Arial" w:hAnsi="Arial" w:cs="Arial"/>
          <w:b/>
          <w:sz w:val="21"/>
          <w:szCs w:val="21"/>
        </w:rPr>
      </w:pPr>
      <w:r w:rsidRPr="003B0487">
        <w:rPr>
          <w:rFonts w:ascii="Arial" w:hAnsi="Arial" w:cs="Arial"/>
          <w:b/>
          <w:sz w:val="21"/>
          <w:szCs w:val="21"/>
        </w:rPr>
        <w:t>Site Supervisor and Site Staff</w:t>
      </w:r>
    </w:p>
    <w:p w14:paraId="5B55D8C1" w14:textId="77777777" w:rsidR="003B0487" w:rsidRPr="003B0487" w:rsidRDefault="003B0487" w:rsidP="003B0487">
      <w:pPr>
        <w:pStyle w:val="RTAbultDOUBLE"/>
        <w:tabs>
          <w:tab w:val="clear" w:pos="644"/>
          <w:tab w:val="num" w:pos="786"/>
        </w:tabs>
        <w:rPr>
          <w:rFonts w:ascii="Arial" w:hAnsi="Arial" w:cs="Arial"/>
          <w:sz w:val="21"/>
          <w:szCs w:val="21"/>
        </w:rPr>
      </w:pPr>
      <w:r w:rsidRPr="003B0487">
        <w:rPr>
          <w:rFonts w:ascii="Arial" w:hAnsi="Arial" w:cs="Arial"/>
          <w:sz w:val="21"/>
          <w:szCs w:val="21"/>
        </w:rPr>
        <w:t>Ensuring everyone on site is inducted and wears the appropriate P.P.E</w:t>
      </w:r>
    </w:p>
    <w:p w14:paraId="5B55D8C2" w14:textId="77777777" w:rsidR="003B0487" w:rsidRPr="003B0487" w:rsidRDefault="003B0487" w:rsidP="003B0487">
      <w:pPr>
        <w:pStyle w:val="RTAbultDOUBLE"/>
        <w:tabs>
          <w:tab w:val="clear" w:pos="644"/>
          <w:tab w:val="num" w:pos="786"/>
        </w:tabs>
        <w:rPr>
          <w:rFonts w:ascii="Arial" w:hAnsi="Arial" w:cs="Arial"/>
          <w:sz w:val="21"/>
          <w:szCs w:val="21"/>
        </w:rPr>
      </w:pPr>
      <w:r w:rsidRPr="003B0487">
        <w:rPr>
          <w:rFonts w:ascii="Arial" w:hAnsi="Arial" w:cs="Arial"/>
          <w:sz w:val="21"/>
          <w:szCs w:val="21"/>
        </w:rPr>
        <w:t xml:space="preserve">Determination of traffic control at the work sites. </w:t>
      </w:r>
    </w:p>
    <w:p w14:paraId="5B55D8C3" w14:textId="77777777" w:rsidR="003B0487" w:rsidRPr="003B0487" w:rsidRDefault="003B0487" w:rsidP="003B0487">
      <w:pPr>
        <w:pStyle w:val="RTAbultDOUBLE"/>
        <w:tabs>
          <w:tab w:val="clear" w:pos="644"/>
          <w:tab w:val="num" w:pos="786"/>
        </w:tabs>
        <w:rPr>
          <w:rFonts w:ascii="Arial" w:hAnsi="Arial" w:cs="Arial"/>
          <w:sz w:val="21"/>
          <w:szCs w:val="21"/>
        </w:rPr>
      </w:pPr>
      <w:r w:rsidRPr="003B0487">
        <w:rPr>
          <w:rFonts w:ascii="Arial" w:hAnsi="Arial" w:cs="Arial"/>
          <w:sz w:val="21"/>
          <w:szCs w:val="21"/>
        </w:rPr>
        <w:t>Diversions, /or detours as required,</w:t>
      </w:r>
    </w:p>
    <w:p w14:paraId="5B55D8C4" w14:textId="77777777" w:rsidR="003B0487" w:rsidRPr="003B0487" w:rsidRDefault="003B0487" w:rsidP="003B0487">
      <w:pPr>
        <w:pStyle w:val="RTAbultDOUBLE"/>
        <w:tabs>
          <w:tab w:val="clear" w:pos="644"/>
          <w:tab w:val="num" w:pos="786"/>
        </w:tabs>
        <w:rPr>
          <w:rFonts w:ascii="Arial" w:hAnsi="Arial" w:cs="Arial"/>
          <w:sz w:val="21"/>
          <w:szCs w:val="21"/>
        </w:rPr>
      </w:pPr>
      <w:r w:rsidRPr="003B0487">
        <w:rPr>
          <w:rFonts w:ascii="Arial" w:hAnsi="Arial" w:cs="Arial"/>
          <w:sz w:val="21"/>
          <w:szCs w:val="21"/>
        </w:rPr>
        <w:t>Temporary warning signs,</w:t>
      </w:r>
    </w:p>
    <w:p w14:paraId="5B55D8C5" w14:textId="77777777" w:rsidR="003B0487" w:rsidRPr="003B0487" w:rsidRDefault="003B0487" w:rsidP="003B0487">
      <w:pPr>
        <w:pStyle w:val="RTAbultDOUBLE"/>
        <w:tabs>
          <w:tab w:val="clear" w:pos="644"/>
          <w:tab w:val="num" w:pos="786"/>
        </w:tabs>
        <w:rPr>
          <w:rFonts w:ascii="Arial" w:hAnsi="Arial" w:cs="Arial"/>
          <w:sz w:val="21"/>
          <w:szCs w:val="21"/>
        </w:rPr>
      </w:pPr>
      <w:r w:rsidRPr="003B0487">
        <w:rPr>
          <w:rFonts w:ascii="Arial" w:hAnsi="Arial" w:cs="Arial"/>
          <w:sz w:val="21"/>
          <w:szCs w:val="21"/>
        </w:rPr>
        <w:t xml:space="preserve">Access ways to be kept clear for emergency vehicles </w:t>
      </w:r>
    </w:p>
    <w:p w14:paraId="5B55D8C6" w14:textId="77777777" w:rsidR="003B0487" w:rsidRPr="003B0487" w:rsidRDefault="003B0487" w:rsidP="003B0487">
      <w:pPr>
        <w:pStyle w:val="RTAbultDOUBLE"/>
        <w:tabs>
          <w:tab w:val="clear" w:pos="644"/>
          <w:tab w:val="num" w:pos="786"/>
        </w:tabs>
        <w:rPr>
          <w:rFonts w:ascii="Arial" w:hAnsi="Arial" w:cs="Arial"/>
          <w:sz w:val="21"/>
          <w:szCs w:val="21"/>
        </w:rPr>
      </w:pPr>
      <w:r w:rsidRPr="003B0487">
        <w:rPr>
          <w:rFonts w:ascii="Arial" w:hAnsi="Arial" w:cs="Arial"/>
          <w:sz w:val="21"/>
          <w:szCs w:val="21"/>
        </w:rPr>
        <w:t>Set up diversions when required in consultation with Police and fire services when necessary,</w:t>
      </w:r>
    </w:p>
    <w:p w14:paraId="5B55D8C7" w14:textId="77777777" w:rsidR="003B0487" w:rsidRPr="003B0487" w:rsidRDefault="003B0487" w:rsidP="003B0487">
      <w:pPr>
        <w:pStyle w:val="RTAbult"/>
        <w:tabs>
          <w:tab w:val="clear" w:pos="644"/>
          <w:tab w:val="num" w:pos="717"/>
          <w:tab w:val="num" w:pos="786"/>
        </w:tabs>
        <w:spacing w:before="0"/>
        <w:ind w:left="717"/>
        <w:rPr>
          <w:rFonts w:ascii="Arial" w:hAnsi="Arial" w:cs="Arial"/>
          <w:sz w:val="21"/>
          <w:szCs w:val="21"/>
        </w:rPr>
      </w:pPr>
      <w:r w:rsidRPr="003B0487">
        <w:rPr>
          <w:rFonts w:ascii="Arial" w:hAnsi="Arial" w:cs="Arial"/>
          <w:sz w:val="21"/>
          <w:szCs w:val="21"/>
        </w:rPr>
        <w:t>Temporary barriers and signs until permanent measures are completed.  All temporary measures will be maintained in an effective condition while in use and removed when permanent devices are complete.</w:t>
      </w:r>
    </w:p>
    <w:p w14:paraId="5B55D8C8" w14:textId="77777777" w:rsidR="003B0487" w:rsidRPr="003B0487" w:rsidRDefault="003B0487" w:rsidP="003B0487">
      <w:pPr>
        <w:pStyle w:val="RTAbult"/>
        <w:tabs>
          <w:tab w:val="clear" w:pos="644"/>
          <w:tab w:val="num" w:pos="717"/>
          <w:tab w:val="num" w:pos="786"/>
        </w:tabs>
        <w:spacing w:before="0"/>
        <w:ind w:left="717"/>
        <w:rPr>
          <w:rFonts w:ascii="Arial" w:hAnsi="Arial" w:cs="Arial"/>
          <w:sz w:val="21"/>
          <w:szCs w:val="21"/>
        </w:rPr>
      </w:pPr>
      <w:r w:rsidRPr="003B0487">
        <w:rPr>
          <w:rFonts w:ascii="Arial" w:hAnsi="Arial" w:cs="Arial"/>
          <w:sz w:val="21"/>
          <w:szCs w:val="21"/>
        </w:rPr>
        <w:t>Position cones and early warning signs when required,</w:t>
      </w:r>
    </w:p>
    <w:p w14:paraId="5B55D8C9" w14:textId="77777777" w:rsidR="003B0487" w:rsidRPr="003B0487" w:rsidRDefault="003B0487" w:rsidP="003B0487">
      <w:pPr>
        <w:pStyle w:val="RTAbult"/>
        <w:tabs>
          <w:tab w:val="clear" w:pos="644"/>
          <w:tab w:val="num" w:pos="717"/>
          <w:tab w:val="num" w:pos="786"/>
        </w:tabs>
        <w:spacing w:before="0"/>
        <w:ind w:left="717"/>
        <w:rPr>
          <w:rFonts w:ascii="Arial" w:hAnsi="Arial" w:cs="Arial"/>
          <w:sz w:val="21"/>
          <w:szCs w:val="21"/>
        </w:rPr>
      </w:pPr>
      <w:r w:rsidRPr="003B0487">
        <w:rPr>
          <w:rFonts w:ascii="Arial" w:hAnsi="Arial" w:cs="Arial"/>
          <w:sz w:val="21"/>
          <w:szCs w:val="21"/>
        </w:rPr>
        <w:t>Portable traffic signs if required,</w:t>
      </w:r>
    </w:p>
    <w:p w14:paraId="5B55D8CA" w14:textId="77777777" w:rsidR="003B0487" w:rsidRPr="003B0487" w:rsidRDefault="003B0487" w:rsidP="003B0487">
      <w:pPr>
        <w:pStyle w:val="RTAbultDOUBLE"/>
        <w:tabs>
          <w:tab w:val="clear" w:pos="644"/>
          <w:tab w:val="num" w:pos="786"/>
        </w:tabs>
        <w:rPr>
          <w:rFonts w:ascii="Arial" w:hAnsi="Arial" w:cs="Arial"/>
          <w:sz w:val="21"/>
          <w:szCs w:val="21"/>
        </w:rPr>
      </w:pPr>
      <w:r w:rsidRPr="003B0487">
        <w:rPr>
          <w:rFonts w:ascii="Arial" w:hAnsi="Arial" w:cs="Arial"/>
          <w:sz w:val="21"/>
          <w:szCs w:val="21"/>
        </w:rPr>
        <w:t>Allocation of all resources required for the implementation of all the plans,</w:t>
      </w:r>
    </w:p>
    <w:p w14:paraId="5B55D8CB" w14:textId="77777777" w:rsidR="003B0487" w:rsidRPr="003B0487" w:rsidRDefault="003B0487" w:rsidP="003B0487">
      <w:pPr>
        <w:pStyle w:val="RTAbultDOUBLE"/>
        <w:tabs>
          <w:tab w:val="clear" w:pos="644"/>
          <w:tab w:val="num" w:pos="786"/>
        </w:tabs>
        <w:rPr>
          <w:rFonts w:ascii="Arial" w:hAnsi="Arial" w:cs="Arial"/>
          <w:sz w:val="21"/>
          <w:szCs w:val="21"/>
        </w:rPr>
      </w:pPr>
      <w:r w:rsidRPr="003B0487">
        <w:rPr>
          <w:rFonts w:ascii="Arial" w:hAnsi="Arial" w:cs="Arial"/>
          <w:sz w:val="21"/>
          <w:szCs w:val="21"/>
        </w:rPr>
        <w:t>Ensuring that control measures are maintained and that work-in-progress is inspected,</w:t>
      </w:r>
    </w:p>
    <w:p w14:paraId="5B55D8CC" w14:textId="77777777" w:rsidR="003B0487" w:rsidRPr="003B0487" w:rsidRDefault="003B0487" w:rsidP="003B0487">
      <w:pPr>
        <w:pStyle w:val="RTAbultDOUBLE"/>
        <w:tabs>
          <w:tab w:val="clear" w:pos="644"/>
          <w:tab w:val="num" w:pos="786"/>
        </w:tabs>
        <w:rPr>
          <w:rFonts w:ascii="Arial" w:hAnsi="Arial" w:cs="Arial"/>
          <w:sz w:val="21"/>
          <w:szCs w:val="21"/>
        </w:rPr>
      </w:pPr>
      <w:r w:rsidRPr="003B0487">
        <w:rPr>
          <w:rFonts w:ascii="Arial" w:hAnsi="Arial" w:cs="Arial"/>
          <w:sz w:val="21"/>
          <w:szCs w:val="21"/>
        </w:rPr>
        <w:t>Identifying training needs and arranging for employees to attend the training,</w:t>
      </w:r>
    </w:p>
    <w:p w14:paraId="5B55D8CD" w14:textId="77777777" w:rsidR="003B0487" w:rsidRPr="003B0487" w:rsidRDefault="003B0487" w:rsidP="003B0487">
      <w:pPr>
        <w:pStyle w:val="RTAbultDOUBLE"/>
        <w:tabs>
          <w:tab w:val="clear" w:pos="644"/>
          <w:tab w:val="num" w:pos="786"/>
        </w:tabs>
        <w:rPr>
          <w:rFonts w:ascii="Arial" w:hAnsi="Arial" w:cs="Arial"/>
          <w:sz w:val="21"/>
          <w:szCs w:val="21"/>
        </w:rPr>
      </w:pPr>
      <w:r w:rsidRPr="003B0487">
        <w:rPr>
          <w:rFonts w:ascii="Arial" w:hAnsi="Arial" w:cs="Arial"/>
          <w:sz w:val="21"/>
          <w:szCs w:val="21"/>
        </w:rPr>
        <w:t xml:space="preserve">Ensuring subcontractors/suppliers have suitable qualifications and experience </w:t>
      </w:r>
    </w:p>
    <w:p w14:paraId="5B55D8CE" w14:textId="77777777" w:rsidR="003B0487" w:rsidRPr="003B0487" w:rsidRDefault="003B0487" w:rsidP="003B0487">
      <w:pPr>
        <w:pStyle w:val="RTAbultDOUBLE"/>
        <w:tabs>
          <w:tab w:val="clear" w:pos="644"/>
          <w:tab w:val="num" w:pos="786"/>
        </w:tabs>
        <w:rPr>
          <w:rFonts w:ascii="Arial" w:hAnsi="Arial" w:cs="Arial"/>
          <w:sz w:val="21"/>
          <w:szCs w:val="21"/>
        </w:rPr>
      </w:pPr>
      <w:r w:rsidRPr="003B0487">
        <w:rPr>
          <w:rFonts w:ascii="Arial" w:hAnsi="Arial" w:cs="Arial"/>
          <w:sz w:val="21"/>
          <w:szCs w:val="21"/>
        </w:rPr>
        <w:t>Carrying out and recording weekly inspections and verifications to demonstrate compliance of the Services.</w:t>
      </w:r>
    </w:p>
    <w:p w14:paraId="5B55D8CF" w14:textId="77777777" w:rsidR="003B0487" w:rsidRPr="003B0487" w:rsidRDefault="003B0487" w:rsidP="003B0487">
      <w:pPr>
        <w:pStyle w:val="RTAbultDOUBLE"/>
        <w:tabs>
          <w:tab w:val="clear" w:pos="644"/>
          <w:tab w:val="num" w:pos="786"/>
        </w:tabs>
        <w:rPr>
          <w:rFonts w:ascii="Arial" w:hAnsi="Arial" w:cs="Arial"/>
          <w:sz w:val="21"/>
          <w:szCs w:val="21"/>
        </w:rPr>
      </w:pPr>
      <w:r w:rsidRPr="003B0487">
        <w:rPr>
          <w:rFonts w:ascii="Arial" w:hAnsi="Arial" w:cs="Arial"/>
          <w:sz w:val="21"/>
          <w:szCs w:val="21"/>
        </w:rPr>
        <w:t>Implementing the Traffic Management Plan on site,</w:t>
      </w:r>
    </w:p>
    <w:p w14:paraId="5B55D8D0" w14:textId="77777777" w:rsidR="003B0487" w:rsidRPr="003B0487" w:rsidRDefault="003B0487" w:rsidP="003B0487">
      <w:pPr>
        <w:pStyle w:val="RTAbultDOUBLE"/>
        <w:tabs>
          <w:tab w:val="clear" w:pos="644"/>
          <w:tab w:val="num" w:pos="786"/>
        </w:tabs>
        <w:rPr>
          <w:rFonts w:ascii="Arial" w:hAnsi="Arial" w:cs="Arial"/>
          <w:sz w:val="21"/>
          <w:szCs w:val="21"/>
        </w:rPr>
      </w:pPr>
      <w:r w:rsidRPr="003B0487">
        <w:rPr>
          <w:rFonts w:ascii="Arial" w:hAnsi="Arial" w:cs="Arial"/>
          <w:sz w:val="21"/>
          <w:szCs w:val="21"/>
        </w:rPr>
        <w:t>Assessing and monitoring subcontractor’s capabilities and performance in respect of site activities,</w:t>
      </w:r>
    </w:p>
    <w:p w14:paraId="5B55D8D1" w14:textId="77777777" w:rsidR="003B0487" w:rsidRPr="003B0487" w:rsidRDefault="003B0487" w:rsidP="003B0487">
      <w:pPr>
        <w:pStyle w:val="RTAbultDOUBLE"/>
        <w:tabs>
          <w:tab w:val="clear" w:pos="644"/>
          <w:tab w:val="num" w:pos="786"/>
        </w:tabs>
        <w:rPr>
          <w:rFonts w:ascii="Arial" w:hAnsi="Arial" w:cs="Arial"/>
          <w:sz w:val="21"/>
          <w:szCs w:val="21"/>
        </w:rPr>
      </w:pPr>
      <w:r w:rsidRPr="003B0487">
        <w:rPr>
          <w:rFonts w:ascii="Arial" w:hAnsi="Arial" w:cs="Arial"/>
          <w:sz w:val="21"/>
          <w:szCs w:val="21"/>
        </w:rPr>
        <w:t xml:space="preserve">Ensuring the safe passage of traffic at all times, </w:t>
      </w:r>
    </w:p>
    <w:p w14:paraId="5B55D8D2" w14:textId="77777777" w:rsidR="003B0487" w:rsidRDefault="003B0487" w:rsidP="003B0487">
      <w:pPr>
        <w:pStyle w:val="Heading1"/>
        <w:ind w:left="57"/>
        <w:rPr>
          <w:rFonts w:ascii="Calibri" w:hAnsi="Calibri"/>
          <w:sz w:val="28"/>
          <w:szCs w:val="28"/>
        </w:rPr>
      </w:pPr>
    </w:p>
    <w:p w14:paraId="5B55D8D3" w14:textId="6851EF1E" w:rsidR="003B0487" w:rsidRPr="003B0487" w:rsidRDefault="003B0487" w:rsidP="003B0487">
      <w:pPr>
        <w:pStyle w:val="Heading1"/>
        <w:ind w:left="57"/>
        <w:rPr>
          <w:rFonts w:ascii="Arial" w:hAnsi="Arial" w:cs="Arial"/>
          <w:b/>
          <w:sz w:val="21"/>
          <w:szCs w:val="21"/>
        </w:rPr>
      </w:pPr>
      <w:r w:rsidRPr="003B0487">
        <w:rPr>
          <w:rFonts w:ascii="Arial" w:hAnsi="Arial" w:cs="Arial"/>
          <w:b/>
          <w:sz w:val="21"/>
          <w:szCs w:val="21"/>
        </w:rPr>
        <w:t>6.</w:t>
      </w:r>
      <w:r w:rsidR="00FB0422">
        <w:rPr>
          <w:rFonts w:ascii="Arial" w:hAnsi="Arial" w:cs="Arial"/>
          <w:b/>
          <w:sz w:val="21"/>
          <w:szCs w:val="21"/>
        </w:rPr>
        <w:t xml:space="preserve"> </w:t>
      </w:r>
      <w:r w:rsidRPr="003B0487">
        <w:rPr>
          <w:rFonts w:ascii="Arial" w:hAnsi="Arial" w:cs="Arial"/>
          <w:b/>
          <w:sz w:val="21"/>
          <w:szCs w:val="21"/>
        </w:rPr>
        <w:t>Plant and Equipment</w:t>
      </w:r>
    </w:p>
    <w:p w14:paraId="5B55D8D4" w14:textId="1F948E08" w:rsidR="003B0487" w:rsidRPr="003B0487" w:rsidRDefault="003B0487" w:rsidP="003B0487">
      <w:pPr>
        <w:pStyle w:val="RTAbody"/>
        <w:rPr>
          <w:rFonts w:ascii="Arial" w:hAnsi="Arial" w:cs="Arial"/>
          <w:sz w:val="21"/>
          <w:szCs w:val="21"/>
        </w:rPr>
      </w:pPr>
      <w:r w:rsidRPr="003B0487">
        <w:rPr>
          <w:rFonts w:ascii="Arial" w:hAnsi="Arial" w:cs="Arial"/>
          <w:sz w:val="21"/>
          <w:szCs w:val="21"/>
        </w:rPr>
        <w:t xml:space="preserve">All vehicles used in site operations will be equipped with the appropriate vehicle mounted warning devices. During the daytime plant and equipment working in a position adjacent to moving traffic and having a projection beyond the normal width of the road, for example a tanker or road </w:t>
      </w:r>
      <w:proofErr w:type="gramStart"/>
      <w:r w:rsidRPr="003B0487">
        <w:rPr>
          <w:rFonts w:ascii="Arial" w:hAnsi="Arial" w:cs="Arial"/>
          <w:sz w:val="21"/>
          <w:szCs w:val="21"/>
        </w:rPr>
        <w:t>sweeper  will</w:t>
      </w:r>
      <w:proofErr w:type="gramEnd"/>
      <w:r w:rsidRPr="003B0487">
        <w:rPr>
          <w:rFonts w:ascii="Arial" w:hAnsi="Arial" w:cs="Arial"/>
          <w:sz w:val="21"/>
          <w:szCs w:val="21"/>
        </w:rPr>
        <w:t xml:space="preserve"> have warning lights working. Also if required signs and barriers will be erected to direct traffic around any plant and equipment that obstructs the free movement of traffic around the </w:t>
      </w:r>
      <w:proofErr w:type="gramStart"/>
      <w:r w:rsidRPr="003B0487">
        <w:rPr>
          <w:rFonts w:ascii="Arial" w:hAnsi="Arial" w:cs="Arial"/>
          <w:sz w:val="21"/>
          <w:szCs w:val="21"/>
        </w:rPr>
        <w:t>site  as</w:t>
      </w:r>
      <w:proofErr w:type="gramEnd"/>
      <w:r w:rsidRPr="003B0487">
        <w:rPr>
          <w:rFonts w:ascii="Arial" w:hAnsi="Arial" w:cs="Arial"/>
          <w:sz w:val="21"/>
          <w:szCs w:val="21"/>
        </w:rPr>
        <w:t xml:space="preserve"> ident</w:t>
      </w:r>
      <w:r w:rsidR="00FB0422">
        <w:rPr>
          <w:rFonts w:ascii="Arial" w:hAnsi="Arial" w:cs="Arial"/>
          <w:sz w:val="21"/>
          <w:szCs w:val="21"/>
        </w:rPr>
        <w:t>ified in the Traffic Flow Chart</w:t>
      </w:r>
      <w:r w:rsidRPr="003B0487">
        <w:rPr>
          <w:rFonts w:ascii="Arial" w:hAnsi="Arial" w:cs="Arial"/>
          <w:sz w:val="21"/>
          <w:szCs w:val="21"/>
        </w:rPr>
        <w:t xml:space="preserve"> Displayed around site.</w:t>
      </w:r>
    </w:p>
    <w:p w14:paraId="5B55D8D5" w14:textId="77777777" w:rsidR="003B0487" w:rsidRPr="003B0487" w:rsidRDefault="003B0487" w:rsidP="00E476B5">
      <w:pPr>
        <w:pStyle w:val="RTAbody"/>
        <w:ind w:left="0"/>
        <w:rPr>
          <w:rFonts w:ascii="Arial" w:hAnsi="Arial" w:cs="Arial"/>
          <w:sz w:val="21"/>
          <w:szCs w:val="21"/>
        </w:rPr>
      </w:pPr>
    </w:p>
    <w:p w14:paraId="5B55D8D6" w14:textId="1366C2F5" w:rsidR="003B0487" w:rsidRPr="003B0487" w:rsidRDefault="003B0487" w:rsidP="003B0487">
      <w:pPr>
        <w:pStyle w:val="Heading1"/>
        <w:ind w:left="57"/>
        <w:rPr>
          <w:rFonts w:ascii="Arial" w:hAnsi="Arial" w:cs="Arial"/>
          <w:b/>
          <w:sz w:val="21"/>
          <w:szCs w:val="21"/>
        </w:rPr>
      </w:pPr>
      <w:r w:rsidRPr="003B0487">
        <w:rPr>
          <w:rFonts w:ascii="Arial" w:hAnsi="Arial" w:cs="Arial"/>
          <w:b/>
          <w:sz w:val="21"/>
          <w:szCs w:val="21"/>
        </w:rPr>
        <w:lastRenderedPageBreak/>
        <w:t>7.</w:t>
      </w:r>
      <w:r w:rsidR="00FB0422">
        <w:rPr>
          <w:rFonts w:ascii="Arial" w:hAnsi="Arial" w:cs="Arial"/>
          <w:b/>
          <w:sz w:val="21"/>
          <w:szCs w:val="21"/>
        </w:rPr>
        <w:t xml:space="preserve"> </w:t>
      </w:r>
      <w:r w:rsidRPr="003B0487">
        <w:rPr>
          <w:rFonts w:ascii="Arial" w:hAnsi="Arial" w:cs="Arial"/>
          <w:b/>
          <w:sz w:val="21"/>
          <w:szCs w:val="21"/>
        </w:rPr>
        <w:t>Time Management</w:t>
      </w:r>
    </w:p>
    <w:p w14:paraId="5B55D8D7" w14:textId="77777777" w:rsidR="003B0487" w:rsidRPr="003B0487" w:rsidRDefault="003B0487" w:rsidP="003B0487">
      <w:pPr>
        <w:pStyle w:val="RTAbody"/>
        <w:ind w:left="0"/>
        <w:rPr>
          <w:rFonts w:ascii="Arial" w:hAnsi="Arial" w:cs="Arial"/>
          <w:sz w:val="21"/>
          <w:szCs w:val="21"/>
        </w:rPr>
      </w:pPr>
      <w:r w:rsidRPr="003B0487">
        <w:rPr>
          <w:rFonts w:ascii="Arial" w:hAnsi="Arial" w:cs="Arial"/>
          <w:sz w:val="21"/>
          <w:szCs w:val="21"/>
        </w:rPr>
        <w:t>The Council aims to meet its time related obligations. Among them are:</w:t>
      </w:r>
    </w:p>
    <w:p w14:paraId="5B55D8D8" w14:textId="77777777" w:rsidR="003B0487" w:rsidRPr="003B0487" w:rsidRDefault="003B0487" w:rsidP="003B0487">
      <w:pPr>
        <w:pStyle w:val="RTAbultDOUBLE"/>
        <w:numPr>
          <w:ilvl w:val="0"/>
          <w:numId w:val="0"/>
        </w:numPr>
        <w:rPr>
          <w:rFonts w:ascii="Arial" w:hAnsi="Arial" w:cs="Arial"/>
          <w:sz w:val="21"/>
          <w:szCs w:val="21"/>
        </w:rPr>
      </w:pPr>
      <w:r w:rsidRPr="003B0487">
        <w:rPr>
          <w:rFonts w:ascii="Arial" w:hAnsi="Arial" w:cs="Arial"/>
          <w:sz w:val="21"/>
          <w:szCs w:val="21"/>
        </w:rPr>
        <w:t>Performing work and Services only in the times permitted. That are stated in the Site license for LOUTH waste Transfer Station and displayed on the site information board on the main gates.</w:t>
      </w:r>
    </w:p>
    <w:p w14:paraId="5B55D8D9" w14:textId="6CBC6B21" w:rsidR="003B0487" w:rsidRPr="003B0487" w:rsidRDefault="003B0487" w:rsidP="003B0487">
      <w:pPr>
        <w:pStyle w:val="Heading1"/>
        <w:ind w:left="57"/>
        <w:rPr>
          <w:rFonts w:ascii="Arial" w:hAnsi="Arial" w:cs="Arial"/>
          <w:b/>
          <w:sz w:val="21"/>
          <w:szCs w:val="21"/>
        </w:rPr>
      </w:pPr>
      <w:r w:rsidRPr="003B0487">
        <w:rPr>
          <w:rFonts w:ascii="Arial" w:hAnsi="Arial" w:cs="Arial"/>
          <w:b/>
          <w:sz w:val="21"/>
          <w:szCs w:val="21"/>
        </w:rPr>
        <w:t>8.</w:t>
      </w:r>
      <w:r w:rsidR="00FB0422">
        <w:rPr>
          <w:rFonts w:ascii="Arial" w:hAnsi="Arial" w:cs="Arial"/>
          <w:b/>
          <w:sz w:val="21"/>
          <w:szCs w:val="21"/>
        </w:rPr>
        <w:t xml:space="preserve"> </w:t>
      </w:r>
      <w:r w:rsidRPr="003B0487">
        <w:rPr>
          <w:rFonts w:ascii="Arial" w:hAnsi="Arial" w:cs="Arial"/>
          <w:b/>
          <w:sz w:val="21"/>
          <w:szCs w:val="21"/>
        </w:rPr>
        <w:t>Out-of-Working Hours Contacts</w:t>
      </w:r>
    </w:p>
    <w:p w14:paraId="5B55D8DA" w14:textId="77777777" w:rsidR="003B0487" w:rsidRPr="003B0487" w:rsidRDefault="003B0487" w:rsidP="003B0487">
      <w:pPr>
        <w:pStyle w:val="RTAbody"/>
        <w:rPr>
          <w:rFonts w:ascii="Arial" w:hAnsi="Arial" w:cs="Arial"/>
          <w:sz w:val="21"/>
          <w:szCs w:val="21"/>
        </w:rPr>
      </w:pPr>
      <w:r w:rsidRPr="003B0487">
        <w:rPr>
          <w:rFonts w:ascii="Arial" w:hAnsi="Arial" w:cs="Arial"/>
          <w:sz w:val="21"/>
          <w:szCs w:val="21"/>
        </w:rPr>
        <w:t xml:space="preserve">John </w:t>
      </w:r>
      <w:proofErr w:type="spellStart"/>
      <w:r w:rsidRPr="003B0487">
        <w:rPr>
          <w:rFonts w:ascii="Arial" w:hAnsi="Arial" w:cs="Arial"/>
          <w:sz w:val="21"/>
          <w:szCs w:val="21"/>
        </w:rPr>
        <w:t>Lupino</w:t>
      </w:r>
      <w:proofErr w:type="spellEnd"/>
      <w:r w:rsidRPr="003B0487">
        <w:rPr>
          <w:rFonts w:ascii="Arial" w:hAnsi="Arial" w:cs="Arial"/>
          <w:sz w:val="21"/>
          <w:szCs w:val="21"/>
        </w:rPr>
        <w:t xml:space="preserve"> Poole (Line Manager) Mobile Number: 07826914669</w:t>
      </w:r>
    </w:p>
    <w:p w14:paraId="5B55D8DB" w14:textId="77777777" w:rsidR="003B0487" w:rsidRPr="003B0487" w:rsidRDefault="003B0487" w:rsidP="003B0487">
      <w:pPr>
        <w:pStyle w:val="RTAbody"/>
        <w:rPr>
          <w:rFonts w:ascii="Arial" w:hAnsi="Arial" w:cs="Arial"/>
          <w:sz w:val="21"/>
          <w:szCs w:val="21"/>
        </w:rPr>
      </w:pPr>
      <w:r w:rsidRPr="003B0487">
        <w:rPr>
          <w:rFonts w:ascii="Arial" w:hAnsi="Arial" w:cs="Arial"/>
          <w:sz w:val="21"/>
          <w:szCs w:val="21"/>
        </w:rPr>
        <w:t>Tony Smith: (Site Supervisor) Mobile Number: 07824 835525</w:t>
      </w:r>
    </w:p>
    <w:p w14:paraId="5B55D8DC" w14:textId="2119902A" w:rsidR="003B0487" w:rsidRPr="003B0487" w:rsidRDefault="003B0487" w:rsidP="003B0487">
      <w:pPr>
        <w:pStyle w:val="Heading1"/>
        <w:ind w:left="57"/>
        <w:rPr>
          <w:rFonts w:ascii="Arial" w:hAnsi="Arial" w:cs="Arial"/>
          <w:b/>
          <w:sz w:val="21"/>
          <w:szCs w:val="21"/>
        </w:rPr>
      </w:pPr>
      <w:r w:rsidRPr="003B0487">
        <w:rPr>
          <w:rFonts w:ascii="Arial" w:hAnsi="Arial" w:cs="Arial"/>
          <w:b/>
          <w:sz w:val="21"/>
          <w:szCs w:val="21"/>
        </w:rPr>
        <w:t>9.</w:t>
      </w:r>
      <w:r w:rsidR="00FB0422">
        <w:rPr>
          <w:rFonts w:ascii="Arial" w:hAnsi="Arial" w:cs="Arial"/>
          <w:b/>
          <w:sz w:val="21"/>
          <w:szCs w:val="21"/>
        </w:rPr>
        <w:t xml:space="preserve"> </w:t>
      </w:r>
      <w:r w:rsidRPr="003B0487">
        <w:rPr>
          <w:rFonts w:ascii="Arial" w:hAnsi="Arial" w:cs="Arial"/>
          <w:b/>
          <w:sz w:val="21"/>
          <w:szCs w:val="21"/>
        </w:rPr>
        <w:t>Reviewing this Traffic Management Plan</w:t>
      </w:r>
    </w:p>
    <w:p w14:paraId="5B55D8DD" w14:textId="77777777" w:rsidR="003B0487" w:rsidRDefault="003B0487" w:rsidP="003B0487">
      <w:pPr>
        <w:pStyle w:val="RTAbody"/>
        <w:rPr>
          <w:rFonts w:ascii="Arial" w:hAnsi="Arial" w:cs="Arial"/>
          <w:sz w:val="21"/>
          <w:szCs w:val="21"/>
        </w:rPr>
      </w:pPr>
      <w:r w:rsidRPr="003B0487">
        <w:rPr>
          <w:rFonts w:ascii="Arial" w:hAnsi="Arial" w:cs="Arial"/>
          <w:sz w:val="21"/>
          <w:szCs w:val="21"/>
        </w:rPr>
        <w:t>The Line Manager will review the Traffic Management Plan annually to ensure it is appropriate and is being implemented effectively. Changes may arise from a change of scope, Health and Safety audits, or from opportunities for improvement. The Plan will then be updated to reflect any changes which have occurred. The revised document and the input which led to the revisions will be reviewed by the Line Manager, approved by him/her and then forwarded to the Site Representative for his/her record.  The planned target dates (or frequencies) at which the TMP will be subject to formal review will be annually.</w:t>
      </w:r>
    </w:p>
    <w:p w14:paraId="5B55D8DE" w14:textId="77777777" w:rsidR="003B0487" w:rsidRPr="00F960ED" w:rsidRDefault="003B0487" w:rsidP="003B0487">
      <w:pPr>
        <w:pStyle w:val="Heading1-Appendix"/>
        <w:numPr>
          <w:ilvl w:val="0"/>
          <w:numId w:val="0"/>
        </w:numPr>
        <w:rPr>
          <w:rFonts w:ascii="Calibri" w:hAnsi="Calibri"/>
          <w:sz w:val="28"/>
          <w:szCs w:val="28"/>
        </w:rPr>
      </w:pPr>
      <w:r w:rsidRPr="00F960ED">
        <w:rPr>
          <w:rFonts w:ascii="Calibri" w:hAnsi="Calibri"/>
          <w:sz w:val="28"/>
          <w:szCs w:val="28"/>
        </w:rPr>
        <w:t>10.Hold points</w:t>
      </w:r>
    </w:p>
    <w:tbl>
      <w:tblPr>
        <w:tblW w:w="94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587"/>
        <w:gridCol w:w="2436"/>
        <w:gridCol w:w="3967"/>
      </w:tblGrid>
      <w:tr w:rsidR="003B0487" w14:paraId="5B55D8E0" w14:textId="77777777" w:rsidTr="0098350B">
        <w:tc>
          <w:tcPr>
            <w:tcW w:w="9456" w:type="dxa"/>
            <w:gridSpan w:val="4"/>
            <w:shd w:val="clear" w:color="auto" w:fill="auto"/>
          </w:tcPr>
          <w:p w14:paraId="5B55D8DF" w14:textId="77777777" w:rsidR="003B0487" w:rsidRPr="003B0487" w:rsidRDefault="003B0487" w:rsidP="0098350B">
            <w:pPr>
              <w:pStyle w:val="RTAbody"/>
              <w:rPr>
                <w:rFonts w:ascii="Arial" w:hAnsi="Arial" w:cs="Arial"/>
                <w:sz w:val="21"/>
                <w:szCs w:val="21"/>
              </w:rPr>
            </w:pPr>
            <w:r w:rsidRPr="003B0487">
              <w:rPr>
                <w:rFonts w:ascii="Arial" w:hAnsi="Arial" w:cs="Arial"/>
                <w:b/>
                <w:sz w:val="21"/>
                <w:szCs w:val="21"/>
              </w:rPr>
              <w:t>This Traffic Management Plan Clause</w:t>
            </w:r>
            <w:r w:rsidRPr="003B0487">
              <w:rPr>
                <w:rFonts w:ascii="Arial" w:hAnsi="Arial" w:cs="Arial"/>
                <w:sz w:val="21"/>
                <w:szCs w:val="21"/>
              </w:rPr>
              <w:t>:</w:t>
            </w:r>
          </w:p>
        </w:tc>
      </w:tr>
      <w:tr w:rsidR="003B0487" w14:paraId="5B55D8E5" w14:textId="77777777" w:rsidTr="0098350B">
        <w:tc>
          <w:tcPr>
            <w:tcW w:w="1466" w:type="dxa"/>
            <w:shd w:val="clear" w:color="auto" w:fill="auto"/>
          </w:tcPr>
          <w:p w14:paraId="5B55D8E1" w14:textId="77777777" w:rsidR="003B0487" w:rsidRPr="003B0487" w:rsidRDefault="003B0487" w:rsidP="0098350B">
            <w:pPr>
              <w:pStyle w:val="RTAbody"/>
              <w:jc w:val="center"/>
              <w:rPr>
                <w:rFonts w:ascii="Arial" w:hAnsi="Arial" w:cs="Arial"/>
                <w:sz w:val="21"/>
                <w:szCs w:val="21"/>
              </w:rPr>
            </w:pPr>
            <w:r w:rsidRPr="003B0487">
              <w:rPr>
                <w:rFonts w:ascii="Arial" w:hAnsi="Arial" w:cs="Arial"/>
                <w:sz w:val="21"/>
                <w:szCs w:val="21"/>
              </w:rPr>
              <w:t>1</w:t>
            </w:r>
          </w:p>
        </w:tc>
        <w:tc>
          <w:tcPr>
            <w:tcW w:w="1587" w:type="dxa"/>
            <w:shd w:val="clear" w:color="auto" w:fill="auto"/>
          </w:tcPr>
          <w:p w14:paraId="5B55D8E2" w14:textId="77777777" w:rsidR="003B0487" w:rsidRPr="003B0487" w:rsidRDefault="003B0487" w:rsidP="0098350B">
            <w:pPr>
              <w:pStyle w:val="RTAbody"/>
              <w:jc w:val="center"/>
              <w:rPr>
                <w:rFonts w:ascii="Arial" w:hAnsi="Arial" w:cs="Arial"/>
                <w:sz w:val="21"/>
                <w:szCs w:val="21"/>
              </w:rPr>
            </w:pPr>
            <w:r w:rsidRPr="003B0487">
              <w:rPr>
                <w:rFonts w:ascii="Arial" w:hAnsi="Arial" w:cs="Arial"/>
                <w:sz w:val="21"/>
                <w:szCs w:val="21"/>
              </w:rPr>
              <w:t>Hold</w:t>
            </w:r>
          </w:p>
        </w:tc>
        <w:tc>
          <w:tcPr>
            <w:tcW w:w="2436" w:type="dxa"/>
            <w:shd w:val="clear" w:color="auto" w:fill="auto"/>
          </w:tcPr>
          <w:p w14:paraId="5B55D8E3" w14:textId="77777777" w:rsidR="003B0487" w:rsidRPr="003B0487" w:rsidRDefault="003B0487" w:rsidP="0098350B">
            <w:pPr>
              <w:pStyle w:val="RTAbody"/>
              <w:jc w:val="center"/>
              <w:rPr>
                <w:rFonts w:ascii="Arial" w:hAnsi="Arial" w:cs="Arial"/>
                <w:sz w:val="21"/>
                <w:szCs w:val="21"/>
              </w:rPr>
            </w:pPr>
            <w:r w:rsidRPr="003B0487">
              <w:rPr>
                <w:rFonts w:ascii="Arial" w:hAnsi="Arial" w:cs="Arial"/>
                <w:sz w:val="21"/>
                <w:szCs w:val="21"/>
              </w:rPr>
              <w:t>Routine Work which disrupts traffic</w:t>
            </w:r>
          </w:p>
        </w:tc>
        <w:tc>
          <w:tcPr>
            <w:tcW w:w="3967" w:type="dxa"/>
            <w:shd w:val="clear" w:color="auto" w:fill="auto"/>
          </w:tcPr>
          <w:p w14:paraId="5B55D8E4" w14:textId="77777777" w:rsidR="003B0487" w:rsidRPr="003B0487" w:rsidRDefault="003B0487" w:rsidP="0098350B">
            <w:pPr>
              <w:pStyle w:val="RTAbody"/>
              <w:jc w:val="center"/>
              <w:rPr>
                <w:rFonts w:ascii="Arial" w:hAnsi="Arial" w:cs="Arial"/>
                <w:sz w:val="21"/>
                <w:szCs w:val="21"/>
              </w:rPr>
            </w:pPr>
            <w:r w:rsidRPr="003B0487">
              <w:rPr>
                <w:rFonts w:ascii="Arial" w:hAnsi="Arial" w:cs="Arial"/>
                <w:sz w:val="21"/>
                <w:szCs w:val="21"/>
              </w:rPr>
              <w:t>Risk Assessment and Method Statements</w:t>
            </w:r>
          </w:p>
        </w:tc>
      </w:tr>
      <w:tr w:rsidR="003B0487" w14:paraId="5B55D8EA" w14:textId="77777777" w:rsidTr="0098350B">
        <w:tc>
          <w:tcPr>
            <w:tcW w:w="1466" w:type="dxa"/>
            <w:shd w:val="clear" w:color="auto" w:fill="auto"/>
          </w:tcPr>
          <w:p w14:paraId="5B55D8E6" w14:textId="77777777" w:rsidR="003B0487" w:rsidRPr="003B0487" w:rsidRDefault="003B0487" w:rsidP="0098350B">
            <w:pPr>
              <w:pStyle w:val="RTAbody"/>
              <w:jc w:val="center"/>
              <w:rPr>
                <w:rFonts w:ascii="Arial" w:hAnsi="Arial" w:cs="Arial"/>
                <w:sz w:val="21"/>
                <w:szCs w:val="21"/>
              </w:rPr>
            </w:pPr>
            <w:r w:rsidRPr="003B0487">
              <w:rPr>
                <w:rFonts w:ascii="Arial" w:hAnsi="Arial" w:cs="Arial"/>
                <w:sz w:val="21"/>
                <w:szCs w:val="21"/>
              </w:rPr>
              <w:t>2</w:t>
            </w:r>
          </w:p>
        </w:tc>
        <w:tc>
          <w:tcPr>
            <w:tcW w:w="1587" w:type="dxa"/>
            <w:shd w:val="clear" w:color="auto" w:fill="auto"/>
          </w:tcPr>
          <w:p w14:paraId="5B55D8E7" w14:textId="77777777" w:rsidR="003B0487" w:rsidRPr="003B0487" w:rsidRDefault="003B0487" w:rsidP="0098350B">
            <w:pPr>
              <w:pStyle w:val="RTAbody"/>
              <w:jc w:val="center"/>
              <w:rPr>
                <w:rFonts w:ascii="Arial" w:hAnsi="Arial" w:cs="Arial"/>
                <w:sz w:val="21"/>
                <w:szCs w:val="21"/>
              </w:rPr>
            </w:pPr>
            <w:r w:rsidRPr="003B0487">
              <w:rPr>
                <w:rFonts w:ascii="Arial" w:hAnsi="Arial" w:cs="Arial"/>
                <w:sz w:val="21"/>
                <w:szCs w:val="21"/>
              </w:rPr>
              <w:t>Hold</w:t>
            </w:r>
          </w:p>
        </w:tc>
        <w:tc>
          <w:tcPr>
            <w:tcW w:w="2436" w:type="dxa"/>
            <w:shd w:val="clear" w:color="auto" w:fill="auto"/>
          </w:tcPr>
          <w:p w14:paraId="5B55D8E8" w14:textId="77777777" w:rsidR="003B0487" w:rsidRPr="003B0487" w:rsidRDefault="003B0487" w:rsidP="0098350B">
            <w:pPr>
              <w:pStyle w:val="RTAbody"/>
              <w:jc w:val="center"/>
              <w:rPr>
                <w:rFonts w:ascii="Arial" w:hAnsi="Arial" w:cs="Arial"/>
                <w:sz w:val="21"/>
                <w:szCs w:val="21"/>
              </w:rPr>
            </w:pPr>
            <w:r w:rsidRPr="003B0487">
              <w:rPr>
                <w:rFonts w:ascii="Arial" w:hAnsi="Arial" w:cs="Arial"/>
                <w:sz w:val="21"/>
                <w:szCs w:val="21"/>
              </w:rPr>
              <w:t>Ordered Work which disrupts traffic</w:t>
            </w:r>
          </w:p>
        </w:tc>
        <w:tc>
          <w:tcPr>
            <w:tcW w:w="3967" w:type="dxa"/>
            <w:shd w:val="clear" w:color="auto" w:fill="auto"/>
          </w:tcPr>
          <w:p w14:paraId="5B55D8E9" w14:textId="77777777" w:rsidR="003B0487" w:rsidRPr="003B0487" w:rsidRDefault="003B0487" w:rsidP="0098350B">
            <w:pPr>
              <w:pStyle w:val="RTAbody"/>
              <w:jc w:val="center"/>
              <w:rPr>
                <w:rFonts w:ascii="Arial" w:hAnsi="Arial" w:cs="Arial"/>
                <w:sz w:val="21"/>
                <w:szCs w:val="21"/>
              </w:rPr>
            </w:pPr>
            <w:r w:rsidRPr="003B0487">
              <w:rPr>
                <w:rFonts w:ascii="Arial" w:hAnsi="Arial" w:cs="Arial"/>
                <w:sz w:val="21"/>
                <w:szCs w:val="21"/>
              </w:rPr>
              <w:t>Risk Assessment and Method Statements</w:t>
            </w:r>
          </w:p>
        </w:tc>
      </w:tr>
      <w:tr w:rsidR="003B0487" w14:paraId="5B55D8EF" w14:textId="77777777" w:rsidTr="0098350B">
        <w:tc>
          <w:tcPr>
            <w:tcW w:w="1466" w:type="dxa"/>
            <w:shd w:val="clear" w:color="auto" w:fill="auto"/>
          </w:tcPr>
          <w:p w14:paraId="5B55D8EB" w14:textId="77777777" w:rsidR="003B0487" w:rsidRPr="003B0487" w:rsidRDefault="003B0487" w:rsidP="0098350B">
            <w:pPr>
              <w:pStyle w:val="RTAbody"/>
              <w:jc w:val="center"/>
              <w:rPr>
                <w:rFonts w:ascii="Arial" w:hAnsi="Arial" w:cs="Arial"/>
                <w:sz w:val="21"/>
                <w:szCs w:val="21"/>
              </w:rPr>
            </w:pPr>
            <w:r w:rsidRPr="003B0487">
              <w:rPr>
                <w:rFonts w:ascii="Arial" w:hAnsi="Arial" w:cs="Arial"/>
                <w:sz w:val="21"/>
                <w:szCs w:val="21"/>
              </w:rPr>
              <w:t>3</w:t>
            </w:r>
          </w:p>
        </w:tc>
        <w:tc>
          <w:tcPr>
            <w:tcW w:w="1587" w:type="dxa"/>
            <w:shd w:val="clear" w:color="auto" w:fill="auto"/>
          </w:tcPr>
          <w:p w14:paraId="5B55D8EC" w14:textId="77777777" w:rsidR="003B0487" w:rsidRPr="003B0487" w:rsidRDefault="003B0487" w:rsidP="0098350B">
            <w:pPr>
              <w:pStyle w:val="RTAbody"/>
              <w:jc w:val="center"/>
              <w:rPr>
                <w:rFonts w:ascii="Arial" w:hAnsi="Arial" w:cs="Arial"/>
                <w:sz w:val="21"/>
                <w:szCs w:val="21"/>
              </w:rPr>
            </w:pPr>
            <w:r w:rsidRPr="003B0487">
              <w:rPr>
                <w:rFonts w:ascii="Arial" w:hAnsi="Arial" w:cs="Arial"/>
                <w:sz w:val="21"/>
                <w:szCs w:val="21"/>
              </w:rPr>
              <w:t>Hold</w:t>
            </w:r>
          </w:p>
        </w:tc>
        <w:tc>
          <w:tcPr>
            <w:tcW w:w="2436" w:type="dxa"/>
            <w:shd w:val="clear" w:color="auto" w:fill="auto"/>
          </w:tcPr>
          <w:p w14:paraId="5B55D8ED" w14:textId="77777777" w:rsidR="003B0487" w:rsidRPr="003B0487" w:rsidRDefault="003B0487" w:rsidP="0098350B">
            <w:pPr>
              <w:pStyle w:val="RTAbody"/>
              <w:jc w:val="center"/>
              <w:rPr>
                <w:rFonts w:ascii="Arial" w:hAnsi="Arial" w:cs="Arial"/>
                <w:sz w:val="21"/>
                <w:szCs w:val="21"/>
              </w:rPr>
            </w:pPr>
            <w:r w:rsidRPr="003B0487">
              <w:rPr>
                <w:rFonts w:ascii="Arial" w:hAnsi="Arial" w:cs="Arial"/>
                <w:sz w:val="21"/>
                <w:szCs w:val="21"/>
              </w:rPr>
              <w:t>Accident or Incident</w:t>
            </w:r>
          </w:p>
        </w:tc>
        <w:tc>
          <w:tcPr>
            <w:tcW w:w="3967" w:type="dxa"/>
            <w:shd w:val="clear" w:color="auto" w:fill="auto"/>
          </w:tcPr>
          <w:p w14:paraId="5B55D8EE" w14:textId="77777777" w:rsidR="003B0487" w:rsidRPr="003B0487" w:rsidRDefault="003B0487" w:rsidP="0098350B">
            <w:pPr>
              <w:pStyle w:val="RTAbody"/>
              <w:jc w:val="center"/>
              <w:rPr>
                <w:rFonts w:ascii="Arial" w:hAnsi="Arial" w:cs="Arial"/>
                <w:sz w:val="21"/>
                <w:szCs w:val="21"/>
              </w:rPr>
            </w:pPr>
            <w:r w:rsidRPr="003B0487">
              <w:rPr>
                <w:rFonts w:ascii="Arial" w:hAnsi="Arial" w:cs="Arial"/>
                <w:sz w:val="21"/>
                <w:szCs w:val="21"/>
              </w:rPr>
              <w:t>Emergency Plan</w:t>
            </w:r>
          </w:p>
        </w:tc>
      </w:tr>
      <w:tr w:rsidR="003B0487" w14:paraId="5B55D8F4" w14:textId="77777777" w:rsidTr="0098350B">
        <w:tc>
          <w:tcPr>
            <w:tcW w:w="1466" w:type="dxa"/>
            <w:shd w:val="clear" w:color="auto" w:fill="auto"/>
          </w:tcPr>
          <w:p w14:paraId="5B55D8F0" w14:textId="77777777" w:rsidR="003B0487" w:rsidRPr="003B0487" w:rsidRDefault="003B0487" w:rsidP="0098350B">
            <w:pPr>
              <w:pStyle w:val="RTAbody"/>
              <w:jc w:val="center"/>
              <w:rPr>
                <w:rFonts w:ascii="Arial" w:hAnsi="Arial" w:cs="Arial"/>
                <w:sz w:val="21"/>
                <w:szCs w:val="21"/>
              </w:rPr>
            </w:pPr>
            <w:r w:rsidRPr="003B0487">
              <w:rPr>
                <w:rFonts w:ascii="Arial" w:hAnsi="Arial" w:cs="Arial"/>
                <w:sz w:val="21"/>
                <w:szCs w:val="21"/>
              </w:rPr>
              <w:t>4</w:t>
            </w:r>
          </w:p>
        </w:tc>
        <w:tc>
          <w:tcPr>
            <w:tcW w:w="1587" w:type="dxa"/>
            <w:shd w:val="clear" w:color="auto" w:fill="auto"/>
          </w:tcPr>
          <w:p w14:paraId="5B55D8F1" w14:textId="77777777" w:rsidR="003B0487" w:rsidRPr="003B0487" w:rsidRDefault="003B0487" w:rsidP="0098350B">
            <w:pPr>
              <w:pStyle w:val="RTAbody"/>
              <w:jc w:val="center"/>
              <w:rPr>
                <w:rFonts w:ascii="Arial" w:hAnsi="Arial" w:cs="Arial"/>
                <w:sz w:val="21"/>
                <w:szCs w:val="21"/>
              </w:rPr>
            </w:pPr>
            <w:r w:rsidRPr="003B0487">
              <w:rPr>
                <w:rFonts w:ascii="Arial" w:hAnsi="Arial" w:cs="Arial"/>
                <w:sz w:val="21"/>
                <w:szCs w:val="21"/>
              </w:rPr>
              <w:t>Hold</w:t>
            </w:r>
          </w:p>
        </w:tc>
        <w:tc>
          <w:tcPr>
            <w:tcW w:w="2436" w:type="dxa"/>
            <w:shd w:val="clear" w:color="auto" w:fill="auto"/>
          </w:tcPr>
          <w:p w14:paraId="5B55D8F2" w14:textId="77777777" w:rsidR="003B0487" w:rsidRPr="003B0487" w:rsidRDefault="003B0487" w:rsidP="0098350B">
            <w:pPr>
              <w:pStyle w:val="RTAbody"/>
              <w:jc w:val="center"/>
              <w:rPr>
                <w:rFonts w:ascii="Arial" w:hAnsi="Arial" w:cs="Arial"/>
                <w:sz w:val="21"/>
                <w:szCs w:val="21"/>
              </w:rPr>
            </w:pPr>
            <w:r w:rsidRPr="003B0487">
              <w:rPr>
                <w:rFonts w:ascii="Arial" w:hAnsi="Arial" w:cs="Arial"/>
                <w:sz w:val="21"/>
                <w:szCs w:val="21"/>
              </w:rPr>
              <w:t>Fire</w:t>
            </w:r>
          </w:p>
        </w:tc>
        <w:tc>
          <w:tcPr>
            <w:tcW w:w="3967" w:type="dxa"/>
            <w:shd w:val="clear" w:color="auto" w:fill="auto"/>
          </w:tcPr>
          <w:p w14:paraId="5B55D8F3" w14:textId="77777777" w:rsidR="003B0487" w:rsidRPr="003B0487" w:rsidRDefault="003B0487" w:rsidP="0098350B">
            <w:pPr>
              <w:pStyle w:val="RTAbody"/>
              <w:jc w:val="center"/>
              <w:rPr>
                <w:rFonts w:ascii="Arial" w:hAnsi="Arial" w:cs="Arial"/>
                <w:sz w:val="21"/>
                <w:szCs w:val="21"/>
              </w:rPr>
            </w:pPr>
            <w:r w:rsidRPr="003B0487">
              <w:rPr>
                <w:rFonts w:ascii="Arial" w:hAnsi="Arial" w:cs="Arial"/>
                <w:sz w:val="21"/>
                <w:szCs w:val="21"/>
              </w:rPr>
              <w:t>Emergency Plan</w:t>
            </w:r>
          </w:p>
        </w:tc>
      </w:tr>
      <w:tr w:rsidR="003B0487" w14:paraId="5B55D8F9" w14:textId="77777777" w:rsidTr="0098350B">
        <w:tc>
          <w:tcPr>
            <w:tcW w:w="1466" w:type="dxa"/>
            <w:shd w:val="clear" w:color="auto" w:fill="auto"/>
          </w:tcPr>
          <w:p w14:paraId="5B55D8F5" w14:textId="77777777" w:rsidR="003B0487" w:rsidRPr="003B0487" w:rsidRDefault="003B0487" w:rsidP="0098350B">
            <w:pPr>
              <w:pStyle w:val="RTAbody"/>
              <w:ind w:left="0"/>
              <w:jc w:val="center"/>
              <w:rPr>
                <w:rFonts w:ascii="Arial" w:hAnsi="Arial" w:cs="Arial"/>
                <w:sz w:val="21"/>
                <w:szCs w:val="21"/>
              </w:rPr>
            </w:pPr>
            <w:r w:rsidRPr="003B0487">
              <w:rPr>
                <w:rFonts w:ascii="Arial" w:hAnsi="Arial" w:cs="Arial"/>
                <w:sz w:val="21"/>
                <w:szCs w:val="21"/>
              </w:rPr>
              <w:t>5</w:t>
            </w:r>
          </w:p>
        </w:tc>
        <w:tc>
          <w:tcPr>
            <w:tcW w:w="1587" w:type="dxa"/>
            <w:shd w:val="clear" w:color="auto" w:fill="auto"/>
          </w:tcPr>
          <w:p w14:paraId="5B55D8F6" w14:textId="77777777" w:rsidR="003B0487" w:rsidRPr="003B0487" w:rsidRDefault="003B0487" w:rsidP="0098350B">
            <w:pPr>
              <w:pStyle w:val="RTAbody"/>
              <w:ind w:left="0"/>
              <w:jc w:val="center"/>
              <w:rPr>
                <w:rFonts w:ascii="Arial" w:hAnsi="Arial" w:cs="Arial"/>
                <w:sz w:val="21"/>
                <w:szCs w:val="21"/>
              </w:rPr>
            </w:pPr>
            <w:r w:rsidRPr="003B0487">
              <w:rPr>
                <w:rFonts w:ascii="Arial" w:hAnsi="Arial" w:cs="Arial"/>
                <w:sz w:val="21"/>
                <w:szCs w:val="21"/>
              </w:rPr>
              <w:t>Hold</w:t>
            </w:r>
          </w:p>
        </w:tc>
        <w:tc>
          <w:tcPr>
            <w:tcW w:w="2436" w:type="dxa"/>
            <w:shd w:val="clear" w:color="auto" w:fill="auto"/>
          </w:tcPr>
          <w:p w14:paraId="5B55D8F7" w14:textId="77777777" w:rsidR="003B0487" w:rsidRPr="003B0487" w:rsidRDefault="003B0487" w:rsidP="0098350B">
            <w:pPr>
              <w:pStyle w:val="RTAbody"/>
              <w:ind w:left="0"/>
              <w:jc w:val="center"/>
              <w:rPr>
                <w:rFonts w:ascii="Arial" w:hAnsi="Arial" w:cs="Arial"/>
                <w:sz w:val="21"/>
                <w:szCs w:val="21"/>
              </w:rPr>
            </w:pPr>
            <w:r w:rsidRPr="003B0487">
              <w:rPr>
                <w:rFonts w:ascii="Arial" w:hAnsi="Arial" w:cs="Arial"/>
                <w:sz w:val="21"/>
                <w:szCs w:val="21"/>
              </w:rPr>
              <w:t>Spillage</w:t>
            </w:r>
          </w:p>
        </w:tc>
        <w:tc>
          <w:tcPr>
            <w:tcW w:w="3967" w:type="dxa"/>
            <w:shd w:val="clear" w:color="auto" w:fill="auto"/>
          </w:tcPr>
          <w:p w14:paraId="5B55D8F8" w14:textId="77777777" w:rsidR="003B0487" w:rsidRPr="003B0487" w:rsidRDefault="003B0487" w:rsidP="0098350B">
            <w:pPr>
              <w:pStyle w:val="RTAbody"/>
              <w:ind w:left="0"/>
              <w:jc w:val="center"/>
              <w:rPr>
                <w:rFonts w:ascii="Arial" w:hAnsi="Arial" w:cs="Arial"/>
                <w:sz w:val="21"/>
                <w:szCs w:val="21"/>
              </w:rPr>
            </w:pPr>
            <w:r w:rsidRPr="003B0487">
              <w:rPr>
                <w:rFonts w:ascii="Arial" w:hAnsi="Arial" w:cs="Arial"/>
                <w:sz w:val="21"/>
                <w:szCs w:val="21"/>
              </w:rPr>
              <w:t>Emergency Plan</w:t>
            </w:r>
          </w:p>
        </w:tc>
      </w:tr>
      <w:tr w:rsidR="003B0487" w14:paraId="5B55D8FE" w14:textId="77777777" w:rsidTr="0098350B">
        <w:tc>
          <w:tcPr>
            <w:tcW w:w="1466" w:type="dxa"/>
            <w:shd w:val="clear" w:color="auto" w:fill="auto"/>
          </w:tcPr>
          <w:p w14:paraId="5B55D8FA" w14:textId="77777777" w:rsidR="003B0487" w:rsidRPr="003B0487" w:rsidRDefault="003B0487" w:rsidP="0098350B">
            <w:pPr>
              <w:pStyle w:val="RTAbody"/>
              <w:ind w:left="0"/>
              <w:jc w:val="center"/>
              <w:rPr>
                <w:rFonts w:ascii="Arial" w:hAnsi="Arial" w:cs="Arial"/>
                <w:sz w:val="21"/>
                <w:szCs w:val="21"/>
              </w:rPr>
            </w:pPr>
            <w:r w:rsidRPr="003B0487">
              <w:rPr>
                <w:rFonts w:ascii="Arial" w:hAnsi="Arial" w:cs="Arial"/>
                <w:sz w:val="21"/>
                <w:szCs w:val="21"/>
              </w:rPr>
              <w:t>6</w:t>
            </w:r>
          </w:p>
        </w:tc>
        <w:tc>
          <w:tcPr>
            <w:tcW w:w="1587" w:type="dxa"/>
            <w:shd w:val="clear" w:color="auto" w:fill="auto"/>
          </w:tcPr>
          <w:p w14:paraId="5B55D8FB" w14:textId="77777777" w:rsidR="003B0487" w:rsidRPr="003B0487" w:rsidRDefault="003B0487" w:rsidP="0098350B">
            <w:pPr>
              <w:pStyle w:val="RTAbody"/>
              <w:ind w:left="0"/>
              <w:jc w:val="center"/>
              <w:rPr>
                <w:rFonts w:ascii="Arial" w:hAnsi="Arial" w:cs="Arial"/>
                <w:sz w:val="21"/>
                <w:szCs w:val="21"/>
              </w:rPr>
            </w:pPr>
            <w:r w:rsidRPr="003B0487">
              <w:rPr>
                <w:rFonts w:ascii="Arial" w:hAnsi="Arial" w:cs="Arial"/>
                <w:sz w:val="21"/>
                <w:szCs w:val="21"/>
              </w:rPr>
              <w:t>Hold</w:t>
            </w:r>
          </w:p>
        </w:tc>
        <w:tc>
          <w:tcPr>
            <w:tcW w:w="2436" w:type="dxa"/>
            <w:shd w:val="clear" w:color="auto" w:fill="auto"/>
          </w:tcPr>
          <w:p w14:paraId="5B55D8FC" w14:textId="77777777" w:rsidR="003B0487" w:rsidRPr="003B0487" w:rsidRDefault="003B0487" w:rsidP="0098350B">
            <w:pPr>
              <w:pStyle w:val="RTAbody"/>
              <w:ind w:left="0"/>
              <w:jc w:val="center"/>
              <w:rPr>
                <w:rFonts w:ascii="Arial" w:hAnsi="Arial" w:cs="Arial"/>
                <w:sz w:val="21"/>
                <w:szCs w:val="21"/>
              </w:rPr>
            </w:pPr>
            <w:r w:rsidRPr="003B0487">
              <w:rPr>
                <w:rFonts w:ascii="Arial" w:hAnsi="Arial" w:cs="Arial"/>
                <w:sz w:val="21"/>
                <w:szCs w:val="21"/>
              </w:rPr>
              <w:t>Flood</w:t>
            </w:r>
          </w:p>
        </w:tc>
        <w:tc>
          <w:tcPr>
            <w:tcW w:w="3967" w:type="dxa"/>
            <w:shd w:val="clear" w:color="auto" w:fill="auto"/>
          </w:tcPr>
          <w:p w14:paraId="5B55D8FD" w14:textId="77777777" w:rsidR="003B0487" w:rsidRPr="003B0487" w:rsidRDefault="003B0487" w:rsidP="0098350B">
            <w:pPr>
              <w:pStyle w:val="RTAbody"/>
              <w:ind w:left="0"/>
              <w:jc w:val="center"/>
              <w:rPr>
                <w:rFonts w:ascii="Arial" w:hAnsi="Arial" w:cs="Arial"/>
                <w:sz w:val="21"/>
                <w:szCs w:val="21"/>
              </w:rPr>
            </w:pPr>
            <w:r w:rsidRPr="003B0487">
              <w:rPr>
                <w:rFonts w:ascii="Arial" w:hAnsi="Arial" w:cs="Arial"/>
                <w:sz w:val="21"/>
                <w:szCs w:val="21"/>
              </w:rPr>
              <w:t>Emergency Plan</w:t>
            </w:r>
          </w:p>
        </w:tc>
      </w:tr>
    </w:tbl>
    <w:p w14:paraId="5B55D8FF" w14:textId="77777777" w:rsidR="003B0487" w:rsidRDefault="003B0487" w:rsidP="003B0487"/>
    <w:p w14:paraId="5B55D900" w14:textId="77777777" w:rsidR="003B0487" w:rsidRPr="003B0487" w:rsidRDefault="003B0487" w:rsidP="003B0487">
      <w:pPr>
        <w:pStyle w:val="RTAbody"/>
        <w:rPr>
          <w:rFonts w:ascii="Arial" w:hAnsi="Arial" w:cs="Arial"/>
          <w:sz w:val="21"/>
          <w:szCs w:val="21"/>
        </w:rPr>
      </w:pPr>
    </w:p>
    <w:p w14:paraId="5B55D901" w14:textId="77777777" w:rsidR="00E476B5" w:rsidRDefault="00E476B5" w:rsidP="0018417C">
      <w:pPr>
        <w:rPr>
          <w:rFonts w:ascii="Arial" w:hAnsi="Arial" w:cs="Arial"/>
          <w:sz w:val="21"/>
          <w:szCs w:val="21"/>
        </w:rPr>
      </w:pPr>
    </w:p>
    <w:p w14:paraId="5B55D902" w14:textId="77777777" w:rsidR="003B0487" w:rsidRDefault="003B0487" w:rsidP="0018417C">
      <w:pPr>
        <w:rPr>
          <w:rFonts w:ascii="Arial" w:hAnsi="Arial" w:cs="Arial"/>
          <w:sz w:val="21"/>
          <w:szCs w:val="21"/>
        </w:rPr>
      </w:pPr>
    </w:p>
    <w:p w14:paraId="5B55D903" w14:textId="77777777" w:rsidR="003B0487" w:rsidRDefault="003B0487" w:rsidP="0018417C">
      <w:pPr>
        <w:rPr>
          <w:rFonts w:ascii="Arial" w:hAnsi="Arial" w:cs="Arial"/>
          <w:sz w:val="21"/>
          <w:szCs w:val="21"/>
        </w:rPr>
      </w:pPr>
    </w:p>
    <w:p w14:paraId="5B55D904" w14:textId="77777777" w:rsidR="003B0487" w:rsidRDefault="003B0487" w:rsidP="0018417C">
      <w:pPr>
        <w:rPr>
          <w:rFonts w:ascii="Arial" w:hAnsi="Arial" w:cs="Arial"/>
          <w:sz w:val="21"/>
          <w:szCs w:val="21"/>
        </w:rPr>
      </w:pPr>
    </w:p>
    <w:p w14:paraId="5B55D905" w14:textId="77777777" w:rsidR="003B0487" w:rsidRDefault="003B0487" w:rsidP="0018417C">
      <w:pPr>
        <w:rPr>
          <w:rFonts w:ascii="Arial" w:hAnsi="Arial" w:cs="Arial"/>
          <w:sz w:val="21"/>
          <w:szCs w:val="21"/>
        </w:rPr>
      </w:pPr>
    </w:p>
    <w:p w14:paraId="5B55D906" w14:textId="77777777" w:rsidR="003B0487" w:rsidRDefault="003B0487" w:rsidP="0018417C">
      <w:pPr>
        <w:rPr>
          <w:rFonts w:ascii="Arial" w:hAnsi="Arial" w:cs="Arial"/>
          <w:sz w:val="21"/>
          <w:szCs w:val="21"/>
        </w:rPr>
      </w:pPr>
    </w:p>
    <w:p w14:paraId="5B55D907" w14:textId="77777777" w:rsidR="003B0487" w:rsidRDefault="003B0487" w:rsidP="0018417C">
      <w:pPr>
        <w:rPr>
          <w:rFonts w:ascii="Arial" w:hAnsi="Arial" w:cs="Arial"/>
          <w:sz w:val="21"/>
          <w:szCs w:val="21"/>
        </w:rPr>
      </w:pPr>
    </w:p>
    <w:p w14:paraId="5B55D908" w14:textId="77777777" w:rsidR="003B0487" w:rsidRDefault="003B0487" w:rsidP="0018417C">
      <w:pPr>
        <w:rPr>
          <w:rFonts w:ascii="Arial" w:hAnsi="Arial" w:cs="Arial"/>
          <w:sz w:val="21"/>
          <w:szCs w:val="21"/>
        </w:rPr>
      </w:pPr>
    </w:p>
    <w:p w14:paraId="5B55D909" w14:textId="77777777" w:rsidR="003B0487" w:rsidRDefault="003B0487" w:rsidP="0018417C">
      <w:pPr>
        <w:rPr>
          <w:rFonts w:ascii="Arial" w:hAnsi="Arial" w:cs="Arial"/>
          <w:sz w:val="21"/>
          <w:szCs w:val="21"/>
        </w:rPr>
      </w:pPr>
    </w:p>
    <w:p w14:paraId="5B55D90A" w14:textId="77777777" w:rsidR="003B0487" w:rsidRDefault="003B0487" w:rsidP="0018417C">
      <w:pPr>
        <w:rPr>
          <w:rFonts w:ascii="Arial" w:hAnsi="Arial" w:cs="Arial"/>
          <w:sz w:val="21"/>
          <w:szCs w:val="21"/>
        </w:rPr>
      </w:pPr>
    </w:p>
    <w:p w14:paraId="5B55D90B" w14:textId="77777777" w:rsidR="003B0487" w:rsidRDefault="003B0487" w:rsidP="0018417C">
      <w:pPr>
        <w:rPr>
          <w:rFonts w:ascii="Arial" w:hAnsi="Arial" w:cs="Arial"/>
          <w:sz w:val="21"/>
          <w:szCs w:val="21"/>
        </w:rPr>
      </w:pPr>
    </w:p>
    <w:p w14:paraId="5B55D90C" w14:textId="77777777" w:rsidR="003B0487" w:rsidRDefault="003B0487" w:rsidP="0018417C">
      <w:pPr>
        <w:rPr>
          <w:rFonts w:ascii="Arial" w:hAnsi="Arial" w:cs="Arial"/>
          <w:sz w:val="21"/>
          <w:szCs w:val="21"/>
        </w:rPr>
      </w:pPr>
    </w:p>
    <w:p w14:paraId="5B55D90D" w14:textId="77777777" w:rsidR="003B0487" w:rsidRPr="00E476B5" w:rsidRDefault="003B0487" w:rsidP="0018417C">
      <w:pPr>
        <w:rPr>
          <w:rFonts w:ascii="Arial" w:hAnsi="Arial" w:cs="Arial"/>
          <w:sz w:val="21"/>
          <w:szCs w:val="21"/>
        </w:rPr>
      </w:pPr>
      <w:r>
        <w:rPr>
          <w:noProof/>
          <w:lang w:eastAsia="en-GB"/>
        </w:rPr>
        <w:lastRenderedPageBreak/>
        <w:drawing>
          <wp:inline distT="0" distB="0" distL="0" distR="0" wp14:anchorId="5B55DB9F" wp14:editId="5B55DBA0">
            <wp:extent cx="5257800" cy="7664924"/>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5905" t="23404" r="35339" b="12482"/>
                    <a:stretch/>
                  </pic:blipFill>
                  <pic:spPr bwMode="auto">
                    <a:xfrm>
                      <a:off x="0" y="0"/>
                      <a:ext cx="5258969" cy="7666627"/>
                    </a:xfrm>
                    <a:prstGeom prst="rect">
                      <a:avLst/>
                    </a:prstGeom>
                    <a:ln>
                      <a:noFill/>
                    </a:ln>
                    <a:extLst>
                      <a:ext uri="{53640926-AAD7-44D8-BBD7-CCE9431645EC}">
                        <a14:shadowObscured xmlns:a14="http://schemas.microsoft.com/office/drawing/2010/main"/>
                      </a:ext>
                    </a:extLst>
                  </pic:spPr>
                </pic:pic>
              </a:graphicData>
            </a:graphic>
          </wp:inline>
        </w:drawing>
      </w:r>
    </w:p>
    <w:p w14:paraId="5B55D90E" w14:textId="77777777" w:rsidR="000D218C" w:rsidRDefault="000D218C" w:rsidP="0018417C"/>
    <w:p w14:paraId="5B55D90F" w14:textId="77777777" w:rsidR="000D218C" w:rsidRDefault="000D218C" w:rsidP="0018417C"/>
    <w:p w14:paraId="5B55D910" w14:textId="77777777" w:rsidR="000D218C" w:rsidRDefault="000D218C" w:rsidP="0018417C"/>
    <w:p w14:paraId="5B55D911" w14:textId="77777777" w:rsidR="000D218C" w:rsidRDefault="000D218C" w:rsidP="0018417C"/>
    <w:p w14:paraId="5B55D912" w14:textId="77777777" w:rsidR="000D218C" w:rsidRDefault="000D218C" w:rsidP="0018417C"/>
    <w:p w14:paraId="5B55D913" w14:textId="77777777" w:rsidR="000D218C" w:rsidRDefault="000D218C" w:rsidP="0018417C"/>
    <w:p w14:paraId="5B55D914" w14:textId="77777777" w:rsidR="000D218C" w:rsidRDefault="000D218C" w:rsidP="0018417C"/>
    <w:p w14:paraId="5B55D915" w14:textId="77777777" w:rsidR="000D218C" w:rsidRDefault="000D218C" w:rsidP="0018417C"/>
    <w:p w14:paraId="5B55D916" w14:textId="77777777" w:rsidR="000D218C" w:rsidRDefault="000D218C" w:rsidP="0018417C"/>
    <w:p w14:paraId="5B55D917" w14:textId="77777777" w:rsidR="0000444B" w:rsidRDefault="0000444B" w:rsidP="0018417C">
      <w:r>
        <w:rPr>
          <w:noProof/>
          <w:lang w:eastAsia="en-GB"/>
        </w:rPr>
        <w:drawing>
          <wp:inline distT="0" distB="0" distL="0" distR="0" wp14:anchorId="5B55DBA1" wp14:editId="5B55DBA2">
            <wp:extent cx="5731510" cy="3988328"/>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988328"/>
                    </a:xfrm>
                    <a:prstGeom prst="rect">
                      <a:avLst/>
                    </a:prstGeom>
                    <a:noFill/>
                    <a:ln>
                      <a:noFill/>
                    </a:ln>
                  </pic:spPr>
                </pic:pic>
              </a:graphicData>
            </a:graphic>
          </wp:inline>
        </w:drawing>
      </w:r>
    </w:p>
    <w:p w14:paraId="5B55D918" w14:textId="77777777" w:rsidR="0000444B" w:rsidRDefault="0000444B" w:rsidP="0018417C"/>
    <w:p w14:paraId="5B55D919" w14:textId="77777777" w:rsidR="0000444B" w:rsidRDefault="0000444B" w:rsidP="0018417C"/>
    <w:p w14:paraId="5B55D91A" w14:textId="77777777" w:rsidR="003B0487" w:rsidRDefault="003B0487" w:rsidP="003B0487">
      <w:pPr>
        <w:rPr>
          <w:rFonts w:ascii="Arial" w:hAnsi="Arial" w:cs="Arial"/>
          <w:sz w:val="21"/>
          <w:szCs w:val="21"/>
        </w:rPr>
      </w:pPr>
      <w:r>
        <w:rPr>
          <w:rFonts w:ascii="Arial" w:hAnsi="Arial" w:cs="Arial"/>
          <w:sz w:val="21"/>
          <w:szCs w:val="21"/>
        </w:rPr>
        <w:t>Please note:</w:t>
      </w:r>
    </w:p>
    <w:p w14:paraId="5B55D91B" w14:textId="77777777" w:rsidR="003B0487" w:rsidRDefault="003B0487" w:rsidP="003B0487">
      <w:pPr>
        <w:rPr>
          <w:rFonts w:ascii="Arial" w:hAnsi="Arial" w:cs="Arial"/>
          <w:sz w:val="21"/>
          <w:szCs w:val="21"/>
        </w:rPr>
      </w:pPr>
    </w:p>
    <w:p w14:paraId="5B55D91C" w14:textId="77777777" w:rsidR="003B0487" w:rsidRDefault="003B0487" w:rsidP="003B0487">
      <w:pPr>
        <w:rPr>
          <w:rFonts w:ascii="Arial" w:hAnsi="Arial" w:cs="Arial"/>
          <w:sz w:val="21"/>
          <w:szCs w:val="21"/>
        </w:rPr>
      </w:pPr>
      <w:r w:rsidRPr="00491AD3">
        <w:rPr>
          <w:rFonts w:ascii="Arial" w:hAnsi="Arial" w:cs="Arial"/>
          <w:sz w:val="21"/>
          <w:szCs w:val="21"/>
        </w:rPr>
        <w:t>Bidders are to be aware</w:t>
      </w:r>
      <w:r>
        <w:rPr>
          <w:rFonts w:ascii="Arial" w:hAnsi="Arial" w:cs="Arial"/>
          <w:sz w:val="21"/>
          <w:szCs w:val="21"/>
        </w:rPr>
        <w:t xml:space="preserve"> that the following Traffic Management Plan is under a constant review thus should only be used as a guide.</w:t>
      </w:r>
    </w:p>
    <w:p w14:paraId="5B55D91D" w14:textId="77777777" w:rsidR="003B0487" w:rsidRDefault="003B0487" w:rsidP="003B0487">
      <w:pPr>
        <w:rPr>
          <w:rFonts w:ascii="Arial" w:hAnsi="Arial" w:cs="Arial"/>
          <w:sz w:val="21"/>
          <w:szCs w:val="21"/>
        </w:rPr>
      </w:pPr>
    </w:p>
    <w:p w14:paraId="5B55D91E" w14:textId="77777777" w:rsidR="003B0487" w:rsidRDefault="003B0487" w:rsidP="003B0487">
      <w:pPr>
        <w:rPr>
          <w:rFonts w:ascii="Arial" w:hAnsi="Arial" w:cs="Arial"/>
          <w:sz w:val="21"/>
          <w:szCs w:val="21"/>
        </w:rPr>
      </w:pPr>
    </w:p>
    <w:p w14:paraId="5B55D91F" w14:textId="77777777" w:rsidR="003B0487" w:rsidRDefault="003B0487" w:rsidP="003B0487">
      <w:pPr>
        <w:rPr>
          <w:rFonts w:ascii="Arial" w:hAnsi="Arial" w:cs="Arial"/>
          <w:sz w:val="21"/>
          <w:szCs w:val="21"/>
        </w:rPr>
      </w:pPr>
    </w:p>
    <w:p w14:paraId="5B55D920" w14:textId="77777777" w:rsidR="003B0487" w:rsidRDefault="003B0487" w:rsidP="003B0487">
      <w:pPr>
        <w:rPr>
          <w:rFonts w:ascii="Arial" w:hAnsi="Arial" w:cs="Arial"/>
          <w:sz w:val="21"/>
          <w:szCs w:val="21"/>
        </w:rPr>
      </w:pPr>
    </w:p>
    <w:p w14:paraId="5B55D921" w14:textId="77777777" w:rsidR="003B0487" w:rsidRDefault="003B0487" w:rsidP="003B0487">
      <w:pPr>
        <w:rPr>
          <w:rFonts w:ascii="Arial" w:hAnsi="Arial" w:cs="Arial"/>
          <w:sz w:val="21"/>
          <w:szCs w:val="21"/>
        </w:rPr>
      </w:pPr>
    </w:p>
    <w:p w14:paraId="5B55D922" w14:textId="77777777" w:rsidR="003B0487" w:rsidRDefault="003B0487" w:rsidP="003B0487">
      <w:pPr>
        <w:rPr>
          <w:rFonts w:ascii="Arial" w:hAnsi="Arial" w:cs="Arial"/>
          <w:sz w:val="21"/>
          <w:szCs w:val="21"/>
        </w:rPr>
      </w:pPr>
    </w:p>
    <w:p w14:paraId="5B55D923" w14:textId="77777777" w:rsidR="003B0487" w:rsidRDefault="003B0487" w:rsidP="003B0487">
      <w:pPr>
        <w:rPr>
          <w:rFonts w:ascii="Arial" w:hAnsi="Arial" w:cs="Arial"/>
          <w:sz w:val="21"/>
          <w:szCs w:val="21"/>
        </w:rPr>
      </w:pPr>
    </w:p>
    <w:p w14:paraId="5B55D924" w14:textId="77777777" w:rsidR="003B0487" w:rsidRDefault="003B0487" w:rsidP="003B0487">
      <w:pPr>
        <w:rPr>
          <w:rFonts w:ascii="Arial" w:hAnsi="Arial" w:cs="Arial"/>
          <w:sz w:val="21"/>
          <w:szCs w:val="21"/>
        </w:rPr>
      </w:pPr>
    </w:p>
    <w:p w14:paraId="5B55D925" w14:textId="77777777" w:rsidR="003B0487" w:rsidRDefault="003B0487" w:rsidP="003B0487">
      <w:pPr>
        <w:rPr>
          <w:rFonts w:ascii="Arial" w:hAnsi="Arial" w:cs="Arial"/>
          <w:sz w:val="21"/>
          <w:szCs w:val="21"/>
        </w:rPr>
      </w:pPr>
    </w:p>
    <w:p w14:paraId="5B55D926" w14:textId="77777777" w:rsidR="003B0487" w:rsidRDefault="003B0487" w:rsidP="003B0487">
      <w:pPr>
        <w:rPr>
          <w:rFonts w:ascii="Arial" w:hAnsi="Arial" w:cs="Arial"/>
          <w:sz w:val="21"/>
          <w:szCs w:val="21"/>
        </w:rPr>
      </w:pPr>
    </w:p>
    <w:p w14:paraId="5B55D927" w14:textId="77777777" w:rsidR="003B0487" w:rsidRDefault="003B0487" w:rsidP="003B0487">
      <w:pPr>
        <w:rPr>
          <w:rFonts w:ascii="Arial" w:hAnsi="Arial" w:cs="Arial"/>
          <w:sz w:val="21"/>
          <w:szCs w:val="21"/>
        </w:rPr>
      </w:pPr>
    </w:p>
    <w:p w14:paraId="5B55D928" w14:textId="77777777" w:rsidR="003B0487" w:rsidRDefault="003B0487" w:rsidP="003B0487">
      <w:pPr>
        <w:rPr>
          <w:rFonts w:ascii="Arial" w:hAnsi="Arial" w:cs="Arial"/>
          <w:sz w:val="21"/>
          <w:szCs w:val="21"/>
        </w:rPr>
      </w:pPr>
    </w:p>
    <w:p w14:paraId="5B55D929" w14:textId="77777777" w:rsidR="003B0487" w:rsidRDefault="003B0487" w:rsidP="003B0487">
      <w:pPr>
        <w:rPr>
          <w:rFonts w:ascii="Arial" w:hAnsi="Arial" w:cs="Arial"/>
          <w:sz w:val="21"/>
          <w:szCs w:val="21"/>
        </w:rPr>
      </w:pPr>
    </w:p>
    <w:p w14:paraId="5B55D92A" w14:textId="77777777" w:rsidR="003B0487" w:rsidRDefault="003B0487" w:rsidP="003B0487">
      <w:pPr>
        <w:rPr>
          <w:rFonts w:ascii="Arial" w:hAnsi="Arial" w:cs="Arial"/>
          <w:sz w:val="21"/>
          <w:szCs w:val="21"/>
        </w:rPr>
      </w:pPr>
    </w:p>
    <w:p w14:paraId="5B55D92B" w14:textId="77777777" w:rsidR="003B0487" w:rsidRDefault="003B0487" w:rsidP="003B0487">
      <w:pPr>
        <w:rPr>
          <w:rFonts w:ascii="Arial" w:hAnsi="Arial" w:cs="Arial"/>
          <w:sz w:val="21"/>
          <w:szCs w:val="21"/>
        </w:rPr>
      </w:pPr>
    </w:p>
    <w:p w14:paraId="5B55D92C" w14:textId="77777777" w:rsidR="003B0487" w:rsidRDefault="003B0487" w:rsidP="003B0487">
      <w:pPr>
        <w:rPr>
          <w:rFonts w:ascii="Arial" w:hAnsi="Arial" w:cs="Arial"/>
          <w:sz w:val="21"/>
          <w:szCs w:val="21"/>
        </w:rPr>
      </w:pPr>
    </w:p>
    <w:p w14:paraId="5B55D92D" w14:textId="77777777" w:rsidR="003B0487" w:rsidRDefault="003B0487" w:rsidP="003B0487">
      <w:pPr>
        <w:rPr>
          <w:rFonts w:ascii="Arial" w:hAnsi="Arial" w:cs="Arial"/>
          <w:sz w:val="21"/>
          <w:szCs w:val="21"/>
        </w:rPr>
      </w:pPr>
    </w:p>
    <w:p w14:paraId="5B55D92E" w14:textId="77777777" w:rsidR="003B0487" w:rsidRDefault="003B0487" w:rsidP="003B0487">
      <w:pPr>
        <w:rPr>
          <w:rFonts w:ascii="Arial" w:hAnsi="Arial" w:cs="Arial"/>
          <w:sz w:val="21"/>
          <w:szCs w:val="21"/>
        </w:rPr>
      </w:pPr>
    </w:p>
    <w:p w14:paraId="5B55D92F" w14:textId="77777777" w:rsidR="003B0487" w:rsidRDefault="003B0487" w:rsidP="003B0487">
      <w:pPr>
        <w:rPr>
          <w:rFonts w:ascii="Arial" w:hAnsi="Arial" w:cs="Arial"/>
          <w:sz w:val="21"/>
          <w:szCs w:val="21"/>
        </w:rPr>
      </w:pPr>
    </w:p>
    <w:p w14:paraId="5B55D930" w14:textId="77777777" w:rsidR="003B0487" w:rsidRDefault="003B0487" w:rsidP="003B0487">
      <w:pPr>
        <w:rPr>
          <w:rFonts w:ascii="Arial" w:hAnsi="Arial" w:cs="Arial"/>
          <w:sz w:val="21"/>
          <w:szCs w:val="21"/>
        </w:rPr>
      </w:pPr>
    </w:p>
    <w:p w14:paraId="5B55D931" w14:textId="77777777" w:rsidR="003B0487" w:rsidRDefault="003B0487" w:rsidP="003B0487">
      <w:pPr>
        <w:rPr>
          <w:rFonts w:ascii="Arial" w:hAnsi="Arial" w:cs="Arial"/>
          <w:sz w:val="21"/>
          <w:szCs w:val="21"/>
        </w:rPr>
      </w:pPr>
    </w:p>
    <w:p w14:paraId="5B55D932" w14:textId="77777777" w:rsidR="003B0487" w:rsidRDefault="003B0487" w:rsidP="003B0487">
      <w:pPr>
        <w:rPr>
          <w:rFonts w:ascii="Arial" w:hAnsi="Arial" w:cs="Arial"/>
          <w:sz w:val="21"/>
          <w:szCs w:val="21"/>
        </w:rPr>
      </w:pPr>
    </w:p>
    <w:p w14:paraId="5B55D933" w14:textId="77777777" w:rsidR="003B0487" w:rsidRDefault="003B0487" w:rsidP="003B0487">
      <w:pPr>
        <w:rPr>
          <w:rFonts w:ascii="Arial" w:hAnsi="Arial" w:cs="Arial"/>
          <w:sz w:val="21"/>
          <w:szCs w:val="21"/>
        </w:rPr>
      </w:pPr>
    </w:p>
    <w:p w14:paraId="5B55D934" w14:textId="77777777" w:rsidR="003B0487" w:rsidRDefault="003B0487" w:rsidP="003B0487">
      <w:pPr>
        <w:rPr>
          <w:rFonts w:ascii="Arial" w:hAnsi="Arial" w:cs="Arial"/>
          <w:sz w:val="21"/>
          <w:szCs w:val="21"/>
        </w:rPr>
      </w:pPr>
    </w:p>
    <w:p w14:paraId="5B55D935" w14:textId="77777777" w:rsidR="003B0487" w:rsidRPr="003B0487" w:rsidRDefault="003B0487" w:rsidP="003B0487">
      <w:pPr>
        <w:pStyle w:val="RTAbody"/>
        <w:spacing w:before="0" w:after="0"/>
        <w:ind w:left="-794"/>
        <w:jc w:val="center"/>
        <w:rPr>
          <w:rFonts w:ascii="Arial" w:hAnsi="Arial" w:cs="Arial"/>
          <w:b/>
          <w:sz w:val="21"/>
          <w:szCs w:val="21"/>
        </w:rPr>
      </w:pPr>
      <w:r w:rsidRPr="003B0487">
        <w:rPr>
          <w:rFonts w:ascii="Arial" w:hAnsi="Arial" w:cs="Arial"/>
          <w:b/>
          <w:sz w:val="21"/>
          <w:szCs w:val="21"/>
        </w:rPr>
        <w:lastRenderedPageBreak/>
        <w:t>Traffic Management Plan</w:t>
      </w:r>
    </w:p>
    <w:p w14:paraId="5B55D936" w14:textId="77777777" w:rsidR="003B0487" w:rsidRPr="003B0487" w:rsidRDefault="003B0487" w:rsidP="003B0487">
      <w:pPr>
        <w:pStyle w:val="RTAbody"/>
        <w:spacing w:before="0" w:after="0"/>
        <w:ind w:left="-794"/>
        <w:jc w:val="center"/>
        <w:rPr>
          <w:rFonts w:ascii="Arial" w:hAnsi="Arial" w:cs="Arial"/>
          <w:b/>
          <w:sz w:val="21"/>
          <w:szCs w:val="21"/>
        </w:rPr>
      </w:pPr>
    </w:p>
    <w:p w14:paraId="5B55D937" w14:textId="77777777" w:rsidR="003B0487" w:rsidRPr="003B0487" w:rsidRDefault="003B0487" w:rsidP="003B0487">
      <w:pPr>
        <w:pStyle w:val="SubTitleCoverpage"/>
        <w:framePr w:w="0" w:hSpace="0" w:vSpace="0" w:wrap="auto" w:vAnchor="margin" w:hAnchor="text" w:xAlign="left" w:yAlign="inline"/>
        <w:ind w:left="-794"/>
        <w:jc w:val="center"/>
        <w:rPr>
          <w:rFonts w:ascii="Arial" w:hAnsi="Arial" w:cs="Arial"/>
          <w:b/>
          <w:color w:val="000000"/>
          <w:sz w:val="21"/>
          <w:szCs w:val="21"/>
        </w:rPr>
      </w:pPr>
      <w:r w:rsidRPr="003B0487">
        <w:rPr>
          <w:rFonts w:ascii="Arial" w:hAnsi="Arial" w:cs="Arial"/>
          <w:b/>
          <w:color w:val="000000"/>
          <w:sz w:val="21"/>
          <w:szCs w:val="21"/>
        </w:rPr>
        <w:t>For Work and Services at</w:t>
      </w:r>
    </w:p>
    <w:p w14:paraId="5B55D938" w14:textId="77777777" w:rsidR="003B0487" w:rsidRPr="003B0487" w:rsidRDefault="003B0487" w:rsidP="003B0487">
      <w:pPr>
        <w:pStyle w:val="SubTitleCoverpage"/>
        <w:framePr w:w="0" w:hSpace="0" w:vSpace="0" w:wrap="auto" w:vAnchor="margin" w:hAnchor="text" w:xAlign="left" w:yAlign="inline"/>
        <w:ind w:left="-794"/>
        <w:jc w:val="center"/>
        <w:rPr>
          <w:rFonts w:ascii="Arial" w:hAnsi="Arial" w:cs="Arial"/>
          <w:b/>
          <w:color w:val="000000"/>
          <w:sz w:val="21"/>
          <w:szCs w:val="21"/>
        </w:rPr>
      </w:pPr>
      <w:r w:rsidRPr="003B0487">
        <w:rPr>
          <w:rFonts w:ascii="Arial" w:hAnsi="Arial" w:cs="Arial"/>
          <w:b/>
          <w:color w:val="000000"/>
          <w:sz w:val="21"/>
          <w:szCs w:val="21"/>
        </w:rPr>
        <w:t>Sleaford Waste Transfer Station</w:t>
      </w:r>
    </w:p>
    <w:p w14:paraId="5B55D939" w14:textId="77777777" w:rsidR="003B0487" w:rsidRPr="003B0487" w:rsidRDefault="003B0487" w:rsidP="003B0487">
      <w:pPr>
        <w:ind w:left="-794" w:hanging="606"/>
        <w:jc w:val="center"/>
        <w:rPr>
          <w:rFonts w:ascii="Arial" w:hAnsi="Arial" w:cs="Arial"/>
          <w:b/>
          <w:color w:val="000000"/>
          <w:sz w:val="21"/>
          <w:szCs w:val="21"/>
        </w:rPr>
      </w:pPr>
      <w:r w:rsidRPr="003B0487">
        <w:rPr>
          <w:rFonts w:ascii="Arial" w:hAnsi="Arial" w:cs="Arial"/>
          <w:b/>
          <w:color w:val="000000"/>
          <w:sz w:val="21"/>
          <w:szCs w:val="21"/>
        </w:rPr>
        <w:t>Pride Parkway, Enterprise Park</w:t>
      </w:r>
    </w:p>
    <w:p w14:paraId="5B55D93A" w14:textId="77777777" w:rsidR="003B0487" w:rsidRPr="003B0487" w:rsidRDefault="003B0487" w:rsidP="003B0487">
      <w:pPr>
        <w:ind w:left="-794"/>
        <w:jc w:val="center"/>
        <w:rPr>
          <w:rFonts w:ascii="Arial" w:hAnsi="Arial" w:cs="Arial"/>
          <w:b/>
          <w:color w:val="000000"/>
          <w:sz w:val="21"/>
          <w:szCs w:val="21"/>
        </w:rPr>
      </w:pPr>
      <w:r w:rsidRPr="003B0487">
        <w:rPr>
          <w:rFonts w:ascii="Arial" w:hAnsi="Arial" w:cs="Arial"/>
          <w:b/>
          <w:color w:val="000000"/>
          <w:sz w:val="21"/>
          <w:szCs w:val="21"/>
        </w:rPr>
        <w:t>Sleaford NG34 8GL</w:t>
      </w:r>
    </w:p>
    <w:p w14:paraId="5B55D93B" w14:textId="77777777" w:rsidR="003B0487" w:rsidRPr="003B0487" w:rsidRDefault="003B0487" w:rsidP="003B0487">
      <w:pPr>
        <w:ind w:left="-794"/>
        <w:jc w:val="center"/>
        <w:rPr>
          <w:rFonts w:ascii="Arial" w:hAnsi="Arial" w:cs="Arial"/>
          <w:color w:val="000000"/>
          <w:sz w:val="21"/>
          <w:szCs w:val="21"/>
        </w:rPr>
      </w:pPr>
    </w:p>
    <w:p w14:paraId="5B55D93C" w14:textId="77777777" w:rsidR="003B0487" w:rsidRPr="003B0487" w:rsidRDefault="003B0487" w:rsidP="003B0487">
      <w:pPr>
        <w:ind w:left="-794"/>
        <w:jc w:val="center"/>
        <w:rPr>
          <w:rFonts w:ascii="Arial" w:hAnsi="Arial" w:cs="Arial"/>
          <w:color w:val="000000"/>
          <w:sz w:val="21"/>
          <w:szCs w:val="21"/>
        </w:rPr>
      </w:pPr>
      <w:r w:rsidRPr="003B0487">
        <w:rPr>
          <w:rFonts w:ascii="Arial" w:hAnsi="Arial" w:cs="Arial"/>
          <w:color w:val="000000"/>
          <w:sz w:val="21"/>
          <w:szCs w:val="21"/>
        </w:rPr>
        <w:t>Telephone Number 01522 553944</w:t>
      </w:r>
    </w:p>
    <w:p w14:paraId="5B55D93D" w14:textId="77777777" w:rsidR="003B0487" w:rsidRDefault="003B0487" w:rsidP="003B0487">
      <w:pPr>
        <w:ind w:left="-794"/>
        <w:jc w:val="center"/>
        <w:rPr>
          <w:rFonts w:ascii="Arial" w:hAnsi="Arial" w:cs="Arial"/>
          <w:color w:val="000000"/>
          <w:sz w:val="21"/>
          <w:szCs w:val="21"/>
        </w:rPr>
      </w:pPr>
      <w:r w:rsidRPr="003B0487">
        <w:rPr>
          <w:rFonts w:ascii="Arial" w:hAnsi="Arial" w:cs="Arial"/>
          <w:color w:val="000000"/>
          <w:sz w:val="21"/>
          <w:szCs w:val="21"/>
        </w:rPr>
        <w:t>Site Permit Number EPR/LB3335RP</w:t>
      </w:r>
    </w:p>
    <w:p w14:paraId="5B55D93E" w14:textId="77777777" w:rsidR="003B0487" w:rsidRDefault="003B0487" w:rsidP="003B0487">
      <w:pPr>
        <w:ind w:left="-794"/>
        <w:jc w:val="center"/>
        <w:rPr>
          <w:rFonts w:ascii="Arial" w:hAnsi="Arial" w:cs="Arial"/>
          <w:color w:val="000000"/>
          <w:sz w:val="21"/>
          <w:szCs w:val="21"/>
        </w:rPr>
      </w:pPr>
    </w:p>
    <w:p w14:paraId="5B55D93F" w14:textId="77777777" w:rsidR="003B0487" w:rsidRPr="003B0487" w:rsidRDefault="003B0487" w:rsidP="003B0487">
      <w:pPr>
        <w:ind w:left="-794"/>
        <w:rPr>
          <w:rFonts w:ascii="Arial" w:hAnsi="Arial" w:cs="Arial"/>
          <w:color w:val="000000"/>
          <w:sz w:val="21"/>
          <w:szCs w:val="21"/>
        </w:rPr>
      </w:pPr>
    </w:p>
    <w:p w14:paraId="5B55D940" w14:textId="77777777" w:rsidR="00E85968" w:rsidRPr="00E85968" w:rsidRDefault="00E85968" w:rsidP="00E85968">
      <w:pPr>
        <w:pStyle w:val="Heading1"/>
        <w:pBdr>
          <w:bottom w:val="single" w:sz="12" w:space="1" w:color="999999"/>
        </w:pBdr>
        <w:tabs>
          <w:tab w:val="num" w:pos="570"/>
        </w:tabs>
        <w:spacing w:before="320" w:after="240" w:line="276" w:lineRule="auto"/>
        <w:ind w:left="720" w:hanging="720"/>
        <w:jc w:val="left"/>
        <w:rPr>
          <w:rFonts w:ascii="Arial" w:hAnsi="Arial" w:cs="Arial"/>
          <w:sz w:val="21"/>
          <w:szCs w:val="21"/>
        </w:rPr>
      </w:pPr>
      <w:r w:rsidRPr="00E85968">
        <w:rPr>
          <w:rFonts w:ascii="Arial" w:hAnsi="Arial" w:cs="Arial"/>
          <w:sz w:val="21"/>
          <w:szCs w:val="21"/>
        </w:rPr>
        <w:t>1.</w:t>
      </w:r>
      <w:r w:rsidRPr="00E85968">
        <w:rPr>
          <w:rFonts w:ascii="Arial" w:hAnsi="Arial" w:cs="Arial"/>
          <w:sz w:val="21"/>
          <w:szCs w:val="21"/>
        </w:rPr>
        <w:tab/>
        <w:t>Overview</w:t>
      </w:r>
    </w:p>
    <w:p w14:paraId="5B55D941" w14:textId="77777777" w:rsidR="00E85968" w:rsidRPr="00E85968" w:rsidRDefault="00E85968" w:rsidP="00E85968">
      <w:pPr>
        <w:pStyle w:val="Heading2"/>
        <w:jc w:val="left"/>
        <w:rPr>
          <w:rFonts w:cs="Arial"/>
          <w:sz w:val="21"/>
          <w:szCs w:val="21"/>
        </w:rPr>
      </w:pPr>
      <w:r w:rsidRPr="00E85968">
        <w:rPr>
          <w:rFonts w:cs="Arial"/>
          <w:sz w:val="21"/>
          <w:szCs w:val="21"/>
        </w:rPr>
        <w:t>Scope of this Plan</w:t>
      </w:r>
    </w:p>
    <w:p w14:paraId="5B55D942" w14:textId="77777777" w:rsidR="00E85968" w:rsidRPr="00E85968" w:rsidRDefault="00E85968" w:rsidP="00E85968">
      <w:pPr>
        <w:pStyle w:val="RTAbody"/>
        <w:rPr>
          <w:rFonts w:ascii="Arial" w:hAnsi="Arial" w:cs="Arial"/>
          <w:sz w:val="21"/>
          <w:szCs w:val="21"/>
        </w:rPr>
      </w:pPr>
      <w:r w:rsidRPr="00E85968">
        <w:rPr>
          <w:rFonts w:ascii="Arial" w:hAnsi="Arial" w:cs="Arial"/>
          <w:sz w:val="21"/>
          <w:szCs w:val="21"/>
        </w:rPr>
        <w:t>The scope includes the provision for the safe movement of</w:t>
      </w:r>
    </w:p>
    <w:p w14:paraId="5B55D943" w14:textId="77777777" w:rsidR="00E85968" w:rsidRPr="00E85968" w:rsidRDefault="00E85968" w:rsidP="00E85968">
      <w:pPr>
        <w:pStyle w:val="RTAbody"/>
        <w:numPr>
          <w:ilvl w:val="0"/>
          <w:numId w:val="96"/>
        </w:numPr>
        <w:rPr>
          <w:rFonts w:ascii="Arial" w:hAnsi="Arial" w:cs="Arial"/>
          <w:sz w:val="21"/>
          <w:szCs w:val="21"/>
        </w:rPr>
      </w:pPr>
      <w:r w:rsidRPr="00E85968">
        <w:rPr>
          <w:rFonts w:ascii="Arial" w:hAnsi="Arial" w:cs="Arial"/>
          <w:sz w:val="21"/>
          <w:szCs w:val="21"/>
        </w:rPr>
        <w:t>Vehicular contractor and visitor traffic</w:t>
      </w:r>
    </w:p>
    <w:p w14:paraId="5B55D944" w14:textId="77777777" w:rsidR="00E85968" w:rsidRPr="00E85968" w:rsidRDefault="00E85968" w:rsidP="00E85968">
      <w:pPr>
        <w:pStyle w:val="RTAbody"/>
        <w:numPr>
          <w:ilvl w:val="0"/>
          <w:numId w:val="96"/>
        </w:numPr>
        <w:rPr>
          <w:rFonts w:ascii="Arial" w:hAnsi="Arial" w:cs="Arial"/>
          <w:sz w:val="21"/>
          <w:szCs w:val="21"/>
        </w:rPr>
      </w:pPr>
      <w:r w:rsidRPr="00E85968">
        <w:rPr>
          <w:rFonts w:ascii="Arial" w:hAnsi="Arial" w:cs="Arial"/>
          <w:sz w:val="21"/>
          <w:szCs w:val="21"/>
        </w:rPr>
        <w:t>Safe loading and tipping of waste in the reception hall</w:t>
      </w:r>
    </w:p>
    <w:p w14:paraId="5B55D945" w14:textId="77777777" w:rsidR="00E85968" w:rsidRPr="00E85968" w:rsidRDefault="00E85968" w:rsidP="00E85968">
      <w:pPr>
        <w:pStyle w:val="RTAbody"/>
        <w:numPr>
          <w:ilvl w:val="0"/>
          <w:numId w:val="96"/>
        </w:numPr>
        <w:rPr>
          <w:rFonts w:ascii="Arial" w:hAnsi="Arial" w:cs="Arial"/>
          <w:sz w:val="21"/>
          <w:szCs w:val="21"/>
        </w:rPr>
      </w:pPr>
      <w:r w:rsidRPr="00E85968">
        <w:rPr>
          <w:rFonts w:ascii="Arial" w:hAnsi="Arial" w:cs="Arial"/>
          <w:sz w:val="21"/>
          <w:szCs w:val="21"/>
        </w:rPr>
        <w:t>The protection of workers contractors and visitors from passing traffic</w:t>
      </w:r>
    </w:p>
    <w:p w14:paraId="5B55D946" w14:textId="77777777" w:rsidR="00E85968" w:rsidRPr="00E85968" w:rsidRDefault="00E85968" w:rsidP="00E85968">
      <w:pPr>
        <w:pStyle w:val="RTAbody"/>
        <w:numPr>
          <w:ilvl w:val="0"/>
          <w:numId w:val="96"/>
        </w:numPr>
        <w:rPr>
          <w:rFonts w:ascii="Arial" w:hAnsi="Arial" w:cs="Arial"/>
          <w:sz w:val="21"/>
          <w:szCs w:val="21"/>
        </w:rPr>
      </w:pPr>
      <w:r w:rsidRPr="00E85968">
        <w:rPr>
          <w:rFonts w:ascii="Arial" w:hAnsi="Arial" w:cs="Arial"/>
          <w:sz w:val="21"/>
          <w:szCs w:val="21"/>
        </w:rPr>
        <w:t>Maintenance to the site ,cleaning of roads and drains,</w:t>
      </w:r>
    </w:p>
    <w:p w14:paraId="5B55D947" w14:textId="77777777" w:rsidR="00E85968" w:rsidRPr="00E85968" w:rsidRDefault="00E85968" w:rsidP="00E85968">
      <w:pPr>
        <w:pStyle w:val="RTAbody"/>
        <w:numPr>
          <w:ilvl w:val="0"/>
          <w:numId w:val="96"/>
        </w:numPr>
        <w:rPr>
          <w:rFonts w:ascii="Arial" w:hAnsi="Arial" w:cs="Arial"/>
          <w:sz w:val="21"/>
          <w:szCs w:val="21"/>
        </w:rPr>
      </w:pPr>
      <w:r w:rsidRPr="00E85968">
        <w:rPr>
          <w:rFonts w:ascii="Arial" w:hAnsi="Arial" w:cs="Arial"/>
          <w:sz w:val="21"/>
          <w:szCs w:val="21"/>
        </w:rPr>
        <w:t>The provision for access and egress to worksites located within the limits of the SWTS,</w:t>
      </w:r>
    </w:p>
    <w:p w14:paraId="5B55D948" w14:textId="77777777" w:rsidR="00E85968" w:rsidRDefault="00E85968" w:rsidP="00E85968">
      <w:pPr>
        <w:pStyle w:val="Heading2"/>
        <w:jc w:val="left"/>
        <w:rPr>
          <w:rFonts w:cs="Arial"/>
          <w:sz w:val="21"/>
          <w:szCs w:val="21"/>
        </w:rPr>
      </w:pPr>
      <w:r w:rsidRPr="00E85968">
        <w:rPr>
          <w:rFonts w:cs="Arial"/>
          <w:sz w:val="21"/>
          <w:szCs w:val="21"/>
        </w:rPr>
        <w:t>Sleaford Waste Transfer Stations Objectives</w:t>
      </w:r>
    </w:p>
    <w:p w14:paraId="5B55D949" w14:textId="77777777" w:rsidR="00E85968" w:rsidRPr="00E85968" w:rsidRDefault="00E85968" w:rsidP="00E85968"/>
    <w:p w14:paraId="5B55D94A" w14:textId="77777777" w:rsidR="00E85968" w:rsidRPr="00E85968" w:rsidRDefault="00E85968" w:rsidP="00E85968">
      <w:pPr>
        <w:pStyle w:val="RTAbody"/>
        <w:rPr>
          <w:rFonts w:ascii="Arial" w:hAnsi="Arial" w:cs="Arial"/>
          <w:sz w:val="21"/>
          <w:szCs w:val="21"/>
          <w:highlight w:val="yellow"/>
        </w:rPr>
      </w:pPr>
      <w:r w:rsidRPr="00E85968">
        <w:rPr>
          <w:rFonts w:ascii="Arial" w:hAnsi="Arial" w:cs="Arial"/>
          <w:sz w:val="21"/>
          <w:szCs w:val="21"/>
        </w:rPr>
        <w:t>Objectives with respect to the Traffic Management Plan (“TMP”) are to:</w:t>
      </w:r>
    </w:p>
    <w:p w14:paraId="5B55D94B" w14:textId="77777777" w:rsidR="00E85968" w:rsidRPr="00E85968" w:rsidRDefault="00E85968" w:rsidP="00E85968">
      <w:pPr>
        <w:pStyle w:val="RTAbultDOUBLE"/>
        <w:rPr>
          <w:rFonts w:ascii="Arial" w:hAnsi="Arial" w:cs="Arial"/>
          <w:sz w:val="21"/>
          <w:szCs w:val="21"/>
        </w:rPr>
      </w:pPr>
      <w:r w:rsidRPr="00E85968">
        <w:rPr>
          <w:rFonts w:ascii="Arial" w:hAnsi="Arial" w:cs="Arial"/>
          <w:sz w:val="21"/>
          <w:szCs w:val="21"/>
        </w:rPr>
        <w:t>Ensure the safety of its employees, contractors, visitors, and traffic.</w:t>
      </w:r>
    </w:p>
    <w:p w14:paraId="5B55D94C" w14:textId="77777777" w:rsidR="00E85968" w:rsidRPr="00E85968" w:rsidRDefault="00E85968" w:rsidP="00E85968">
      <w:pPr>
        <w:pStyle w:val="RTAbultDOUBLE"/>
        <w:rPr>
          <w:rFonts w:ascii="Arial" w:hAnsi="Arial" w:cs="Arial"/>
          <w:sz w:val="21"/>
          <w:szCs w:val="21"/>
        </w:rPr>
      </w:pPr>
      <w:r w:rsidRPr="00E85968">
        <w:rPr>
          <w:rFonts w:ascii="Arial" w:hAnsi="Arial" w:cs="Arial"/>
          <w:sz w:val="21"/>
          <w:szCs w:val="21"/>
        </w:rPr>
        <w:t xml:space="preserve">Safe loading and tipping of materials in the reception hall </w:t>
      </w:r>
    </w:p>
    <w:p w14:paraId="5B55D94D" w14:textId="77777777" w:rsidR="00E85968" w:rsidRPr="00E85968" w:rsidRDefault="00E85968" w:rsidP="00E85968">
      <w:pPr>
        <w:pStyle w:val="RTAbultDOUBLE"/>
        <w:rPr>
          <w:rFonts w:ascii="Arial" w:hAnsi="Arial" w:cs="Arial"/>
          <w:sz w:val="21"/>
          <w:szCs w:val="21"/>
        </w:rPr>
      </w:pPr>
      <w:r w:rsidRPr="00E85968">
        <w:rPr>
          <w:rFonts w:ascii="Arial" w:hAnsi="Arial" w:cs="Arial"/>
          <w:sz w:val="21"/>
          <w:szCs w:val="21"/>
        </w:rPr>
        <w:t>Keep traffic delays to a minimum,</w:t>
      </w:r>
    </w:p>
    <w:p w14:paraId="5B55D94E" w14:textId="77777777" w:rsidR="00E85968" w:rsidRPr="00E85968" w:rsidRDefault="00E85968" w:rsidP="00E85968">
      <w:pPr>
        <w:pStyle w:val="RTAbultDOUBLE"/>
        <w:rPr>
          <w:rFonts w:ascii="Arial" w:hAnsi="Arial" w:cs="Arial"/>
          <w:sz w:val="21"/>
          <w:szCs w:val="21"/>
        </w:rPr>
      </w:pPr>
      <w:r w:rsidRPr="00E85968">
        <w:rPr>
          <w:rFonts w:ascii="Arial" w:hAnsi="Arial" w:cs="Arial"/>
          <w:sz w:val="21"/>
          <w:szCs w:val="21"/>
        </w:rPr>
        <w:t>Maintain satisfactory site access and egress,</w:t>
      </w:r>
    </w:p>
    <w:p w14:paraId="5B55D94F" w14:textId="77777777" w:rsidR="00E85968" w:rsidRPr="00E85968" w:rsidRDefault="00E85968" w:rsidP="00E85968">
      <w:pPr>
        <w:pStyle w:val="RTAbultDOUBLE"/>
        <w:rPr>
          <w:rFonts w:ascii="Arial" w:hAnsi="Arial" w:cs="Arial"/>
          <w:sz w:val="21"/>
          <w:szCs w:val="21"/>
        </w:rPr>
      </w:pPr>
      <w:r w:rsidRPr="00E85968">
        <w:rPr>
          <w:rFonts w:ascii="Arial" w:hAnsi="Arial" w:cs="Arial"/>
          <w:sz w:val="21"/>
          <w:szCs w:val="21"/>
        </w:rPr>
        <w:t>Minimise disruption to businesses,</w:t>
      </w:r>
    </w:p>
    <w:p w14:paraId="5B55D950" w14:textId="77777777" w:rsidR="00E85968" w:rsidRPr="00E85968" w:rsidRDefault="00E85968" w:rsidP="00E85968">
      <w:pPr>
        <w:pStyle w:val="RTAbultDOUBLE"/>
        <w:rPr>
          <w:rFonts w:ascii="Arial" w:hAnsi="Arial" w:cs="Arial"/>
          <w:sz w:val="21"/>
          <w:szCs w:val="21"/>
        </w:rPr>
      </w:pPr>
      <w:r w:rsidRPr="00E85968">
        <w:rPr>
          <w:rFonts w:ascii="Arial" w:hAnsi="Arial" w:cs="Arial"/>
          <w:sz w:val="21"/>
          <w:szCs w:val="21"/>
        </w:rPr>
        <w:t xml:space="preserve">When required, obtain approvals and licenses such as Waste Transfer Notes, Permits to tip etc. Method statements, risk assessments </w:t>
      </w:r>
    </w:p>
    <w:p w14:paraId="5B55D951" w14:textId="77777777" w:rsidR="00E85968" w:rsidRPr="00E85968" w:rsidRDefault="00E85968" w:rsidP="00E85968">
      <w:pPr>
        <w:pStyle w:val="RTAbultDOUBLE"/>
        <w:rPr>
          <w:rFonts w:ascii="Arial" w:hAnsi="Arial" w:cs="Arial"/>
          <w:sz w:val="21"/>
          <w:szCs w:val="21"/>
        </w:rPr>
      </w:pPr>
      <w:r w:rsidRPr="00E85968">
        <w:rPr>
          <w:rFonts w:ascii="Arial" w:hAnsi="Arial" w:cs="Arial"/>
          <w:sz w:val="21"/>
          <w:szCs w:val="21"/>
        </w:rPr>
        <w:t>Minimise disturbance to the environment,</w:t>
      </w:r>
    </w:p>
    <w:p w14:paraId="5B55D952" w14:textId="77777777" w:rsidR="00E85968" w:rsidRPr="00E85968" w:rsidRDefault="00E85968" w:rsidP="00E85968">
      <w:pPr>
        <w:pStyle w:val="RTAbultDOUBLE"/>
        <w:rPr>
          <w:rFonts w:ascii="Arial" w:hAnsi="Arial" w:cs="Arial"/>
          <w:sz w:val="21"/>
          <w:szCs w:val="21"/>
        </w:rPr>
      </w:pPr>
      <w:r w:rsidRPr="00E85968">
        <w:rPr>
          <w:rFonts w:ascii="Arial" w:hAnsi="Arial" w:cs="Arial"/>
          <w:sz w:val="21"/>
          <w:szCs w:val="21"/>
        </w:rPr>
        <w:t xml:space="preserve">Meet the requirements of Traffic management plan </w:t>
      </w:r>
    </w:p>
    <w:p w14:paraId="5B55D953" w14:textId="77777777" w:rsidR="00E85968" w:rsidRPr="00E85968" w:rsidRDefault="00E85968" w:rsidP="00E85968">
      <w:pPr>
        <w:pStyle w:val="Heading1"/>
        <w:pBdr>
          <w:bottom w:val="single" w:sz="12" w:space="1" w:color="999999"/>
        </w:pBdr>
        <w:tabs>
          <w:tab w:val="num" w:pos="417"/>
        </w:tabs>
        <w:spacing w:before="320" w:after="240" w:line="276" w:lineRule="auto"/>
        <w:ind w:left="417" w:hanging="360"/>
        <w:jc w:val="left"/>
        <w:rPr>
          <w:rFonts w:ascii="Arial" w:hAnsi="Arial" w:cs="Arial"/>
          <w:b/>
          <w:sz w:val="21"/>
          <w:szCs w:val="21"/>
        </w:rPr>
      </w:pPr>
      <w:r w:rsidRPr="00E85968">
        <w:rPr>
          <w:rFonts w:ascii="Arial" w:hAnsi="Arial" w:cs="Arial"/>
          <w:b/>
          <w:sz w:val="21"/>
          <w:szCs w:val="21"/>
        </w:rPr>
        <w:t>2.</w:t>
      </w:r>
      <w:r w:rsidRPr="00E85968">
        <w:rPr>
          <w:rFonts w:ascii="Arial" w:hAnsi="Arial" w:cs="Arial"/>
          <w:b/>
          <w:sz w:val="21"/>
          <w:szCs w:val="21"/>
        </w:rPr>
        <w:tab/>
        <w:t>Management of the TMP</w:t>
      </w:r>
    </w:p>
    <w:p w14:paraId="5B55D954" w14:textId="77777777" w:rsidR="00E85968" w:rsidRPr="00E85968" w:rsidRDefault="00E85968" w:rsidP="00E85968">
      <w:pPr>
        <w:pStyle w:val="RTAbody"/>
        <w:rPr>
          <w:rFonts w:ascii="Arial" w:hAnsi="Arial" w:cs="Arial"/>
          <w:sz w:val="21"/>
          <w:szCs w:val="21"/>
        </w:rPr>
      </w:pPr>
      <w:r w:rsidRPr="00E85968">
        <w:rPr>
          <w:rFonts w:ascii="Arial" w:hAnsi="Arial" w:cs="Arial"/>
          <w:sz w:val="21"/>
          <w:szCs w:val="21"/>
        </w:rPr>
        <w:t xml:space="preserve">Sleaford Waste Transfer Station will provide people, materials, resources and systems to properly perform the Services including related traffic management.  </w:t>
      </w:r>
    </w:p>
    <w:p w14:paraId="5B55D955" w14:textId="77777777" w:rsidR="00E85968" w:rsidRPr="00E85968" w:rsidRDefault="00E85968" w:rsidP="00E85968">
      <w:pPr>
        <w:pStyle w:val="RTAbody"/>
        <w:rPr>
          <w:rFonts w:ascii="Arial" w:hAnsi="Arial" w:cs="Arial"/>
          <w:sz w:val="21"/>
          <w:szCs w:val="21"/>
        </w:rPr>
      </w:pPr>
      <w:r w:rsidRPr="00E85968">
        <w:rPr>
          <w:rFonts w:ascii="Arial" w:hAnsi="Arial" w:cs="Arial"/>
          <w:sz w:val="21"/>
          <w:szCs w:val="21"/>
        </w:rPr>
        <w:t>Sleaford Waste Transfer Station will ensure that the Site staff will be competent, experienced and qualified to carry out the Services.</w:t>
      </w:r>
    </w:p>
    <w:p w14:paraId="5B55D956" w14:textId="77777777" w:rsidR="00E85968" w:rsidRPr="00E85968" w:rsidRDefault="00E85968" w:rsidP="00E85968">
      <w:pPr>
        <w:pStyle w:val="RTAbody"/>
        <w:spacing w:after="360"/>
        <w:rPr>
          <w:rFonts w:ascii="Arial" w:hAnsi="Arial" w:cs="Arial"/>
          <w:sz w:val="21"/>
          <w:szCs w:val="21"/>
        </w:rPr>
      </w:pPr>
      <w:r w:rsidRPr="00E85968">
        <w:rPr>
          <w:rFonts w:ascii="Arial" w:hAnsi="Arial" w:cs="Arial"/>
          <w:sz w:val="21"/>
          <w:szCs w:val="21"/>
        </w:rPr>
        <w:t>Sleaford Waste Transfer Station Organisational Chart and the people holding the positions are shown in the Site Management Plan</w:t>
      </w:r>
    </w:p>
    <w:p w14:paraId="5B55D957" w14:textId="77777777" w:rsidR="00E85968" w:rsidRPr="00E85968" w:rsidRDefault="00E85968" w:rsidP="00E85968">
      <w:pPr>
        <w:pStyle w:val="Heading1"/>
        <w:pBdr>
          <w:bottom w:val="single" w:sz="12" w:space="1" w:color="999999"/>
        </w:pBdr>
        <w:spacing w:after="240" w:line="276" w:lineRule="auto"/>
        <w:ind w:left="57"/>
        <w:jc w:val="left"/>
        <w:rPr>
          <w:rFonts w:ascii="Arial" w:hAnsi="Arial" w:cs="Arial"/>
          <w:b/>
          <w:sz w:val="21"/>
          <w:szCs w:val="21"/>
        </w:rPr>
      </w:pPr>
      <w:r w:rsidRPr="00E85968">
        <w:rPr>
          <w:rFonts w:ascii="Arial" w:hAnsi="Arial" w:cs="Arial"/>
          <w:b/>
          <w:sz w:val="21"/>
          <w:szCs w:val="21"/>
        </w:rPr>
        <w:lastRenderedPageBreak/>
        <w:t>3.</w:t>
      </w:r>
      <w:r w:rsidRPr="00E85968">
        <w:rPr>
          <w:rFonts w:ascii="Arial" w:hAnsi="Arial" w:cs="Arial"/>
          <w:b/>
          <w:sz w:val="21"/>
          <w:szCs w:val="21"/>
        </w:rPr>
        <w:tab/>
        <w:t>Implementation</w:t>
      </w:r>
    </w:p>
    <w:p w14:paraId="5B55D958" w14:textId="77777777" w:rsidR="00E85968" w:rsidRPr="00E85968" w:rsidRDefault="00E85968" w:rsidP="00E85968">
      <w:pPr>
        <w:pStyle w:val="RTAbody"/>
        <w:spacing w:before="0"/>
        <w:rPr>
          <w:rFonts w:ascii="Arial" w:hAnsi="Arial" w:cs="Arial"/>
          <w:sz w:val="21"/>
          <w:szCs w:val="21"/>
        </w:rPr>
      </w:pPr>
      <w:r w:rsidRPr="00E85968">
        <w:rPr>
          <w:rFonts w:ascii="Arial" w:hAnsi="Arial" w:cs="Arial"/>
          <w:sz w:val="21"/>
          <w:szCs w:val="21"/>
        </w:rPr>
        <w:t xml:space="preserve">Traffic Management for sites will be in accordance with the Traffic Management Plan and modified to site conditions if and when required. All Visitors, drivers and contractors will undergo a Pre site entry induction. </w:t>
      </w:r>
    </w:p>
    <w:p w14:paraId="5B55D959" w14:textId="77777777" w:rsidR="00E85968" w:rsidRPr="00E85968" w:rsidRDefault="00E85968" w:rsidP="00E85968">
      <w:pPr>
        <w:pStyle w:val="Heading1"/>
        <w:pBdr>
          <w:bottom w:val="single" w:sz="12" w:space="1" w:color="999999"/>
        </w:pBdr>
        <w:spacing w:after="240" w:line="276" w:lineRule="auto"/>
        <w:jc w:val="left"/>
        <w:rPr>
          <w:rFonts w:ascii="Arial" w:hAnsi="Arial" w:cs="Arial"/>
          <w:b/>
          <w:sz w:val="21"/>
          <w:szCs w:val="21"/>
        </w:rPr>
      </w:pPr>
      <w:r w:rsidRPr="00E85968">
        <w:rPr>
          <w:rFonts w:ascii="Arial" w:hAnsi="Arial" w:cs="Arial"/>
          <w:b/>
          <w:sz w:val="21"/>
          <w:szCs w:val="21"/>
        </w:rPr>
        <w:t>4.</w:t>
      </w:r>
      <w:r w:rsidRPr="00E85968">
        <w:rPr>
          <w:rFonts w:ascii="Arial" w:hAnsi="Arial" w:cs="Arial"/>
          <w:b/>
          <w:sz w:val="21"/>
          <w:szCs w:val="21"/>
        </w:rPr>
        <w:tab/>
        <w:t>Traffic Control Plans</w:t>
      </w:r>
    </w:p>
    <w:p w14:paraId="5B55D95A" w14:textId="77777777" w:rsidR="00E85968" w:rsidRPr="00E85968" w:rsidRDefault="00E85968" w:rsidP="00E85968">
      <w:pPr>
        <w:pStyle w:val="RTAbody"/>
        <w:spacing w:before="0"/>
        <w:rPr>
          <w:rFonts w:ascii="Arial" w:hAnsi="Arial" w:cs="Arial"/>
          <w:sz w:val="21"/>
          <w:szCs w:val="21"/>
        </w:rPr>
      </w:pPr>
      <w:r w:rsidRPr="00E85968">
        <w:rPr>
          <w:rFonts w:ascii="Arial" w:hAnsi="Arial" w:cs="Arial"/>
          <w:sz w:val="21"/>
          <w:szCs w:val="21"/>
        </w:rPr>
        <w:t xml:space="preserve">Sleaford Waste Transfer Station will implement approved Traffic Control measures for any occurrences which disrupt free traffic movement. These measures will include Traffic Control Plans (“TCP”) and Vehicle Movement Plans. Cooperation and communication between the site and all other users is deemed as critical for the continued safe implementation of the traffic management plan. Any alteration will be briefed to all concerned. </w:t>
      </w:r>
    </w:p>
    <w:p w14:paraId="5B55D95B" w14:textId="77777777" w:rsidR="00E85968" w:rsidRPr="00E85968" w:rsidRDefault="00E85968" w:rsidP="00E85968">
      <w:pPr>
        <w:pStyle w:val="Heading2"/>
        <w:jc w:val="left"/>
        <w:rPr>
          <w:rFonts w:cs="Arial"/>
          <w:sz w:val="21"/>
          <w:szCs w:val="21"/>
        </w:rPr>
      </w:pPr>
      <w:r w:rsidRPr="00E85968">
        <w:rPr>
          <w:rFonts w:cs="Arial"/>
          <w:sz w:val="21"/>
          <w:szCs w:val="21"/>
        </w:rPr>
        <w:t>4.1</w:t>
      </w:r>
      <w:r w:rsidRPr="00E85968">
        <w:rPr>
          <w:rFonts w:cs="Arial"/>
          <w:sz w:val="21"/>
          <w:szCs w:val="21"/>
        </w:rPr>
        <w:tab/>
        <w:t>Emergency Response</w:t>
      </w:r>
    </w:p>
    <w:p w14:paraId="5B55D95C" w14:textId="77777777" w:rsidR="00E85968" w:rsidRPr="00E85968" w:rsidRDefault="00E85968" w:rsidP="00E85968">
      <w:pPr>
        <w:rPr>
          <w:rFonts w:ascii="Arial" w:hAnsi="Arial" w:cs="Arial"/>
          <w:sz w:val="21"/>
          <w:szCs w:val="21"/>
        </w:rPr>
      </w:pPr>
    </w:p>
    <w:p w14:paraId="5B55D95D" w14:textId="77777777" w:rsidR="00E85968" w:rsidRPr="00E85968" w:rsidRDefault="00E85968" w:rsidP="00E85968">
      <w:pPr>
        <w:pStyle w:val="RTAbody"/>
        <w:spacing w:before="0"/>
        <w:rPr>
          <w:rFonts w:ascii="Arial" w:hAnsi="Arial" w:cs="Arial"/>
          <w:color w:val="000000"/>
          <w:sz w:val="21"/>
          <w:szCs w:val="21"/>
        </w:rPr>
      </w:pPr>
      <w:r w:rsidRPr="00E85968">
        <w:rPr>
          <w:rFonts w:ascii="Arial" w:hAnsi="Arial" w:cs="Arial"/>
          <w:sz w:val="21"/>
          <w:szCs w:val="21"/>
        </w:rPr>
        <w:t>Sleaford Waste Transfer Station</w:t>
      </w:r>
      <w:r w:rsidRPr="00E85968">
        <w:rPr>
          <w:rFonts w:ascii="Arial" w:hAnsi="Arial" w:cs="Arial"/>
          <w:color w:val="000000"/>
          <w:sz w:val="21"/>
          <w:szCs w:val="21"/>
        </w:rPr>
        <w:t xml:space="preserve"> will provide traffic control for emergencies such as fires, accidents and spillages. The site traffic management for these events will be assessed and enforced as required adjusting traffic management as needed to suit the site conditions. Procedures for any emergency can be found in the site emergency plan and in the emergency pack held in the weighbridge office </w:t>
      </w:r>
    </w:p>
    <w:p w14:paraId="5B55D95E" w14:textId="77777777" w:rsidR="00E85968" w:rsidRPr="00E85968" w:rsidRDefault="00E85968" w:rsidP="00E85968">
      <w:pPr>
        <w:pStyle w:val="Heading2"/>
        <w:spacing w:line="360" w:lineRule="auto"/>
        <w:jc w:val="left"/>
        <w:rPr>
          <w:rFonts w:cs="Arial"/>
          <w:sz w:val="21"/>
          <w:szCs w:val="21"/>
        </w:rPr>
      </w:pPr>
      <w:r w:rsidRPr="00E85968">
        <w:rPr>
          <w:rFonts w:cs="Arial"/>
          <w:sz w:val="21"/>
          <w:szCs w:val="21"/>
        </w:rPr>
        <w:t>4.2</w:t>
      </w:r>
      <w:r w:rsidRPr="00E85968">
        <w:rPr>
          <w:rFonts w:cs="Arial"/>
          <w:sz w:val="21"/>
          <w:szCs w:val="21"/>
        </w:rPr>
        <w:tab/>
        <w:t>Fire</w:t>
      </w:r>
    </w:p>
    <w:p w14:paraId="5B55D95F" w14:textId="77777777" w:rsidR="00E85968" w:rsidRPr="00E85968" w:rsidRDefault="00E85968" w:rsidP="00E85968">
      <w:pPr>
        <w:pStyle w:val="ListParagraph"/>
        <w:tabs>
          <w:tab w:val="left" w:pos="1050"/>
        </w:tabs>
        <w:spacing w:after="100" w:afterAutospacing="1"/>
        <w:ind w:left="0"/>
        <w:rPr>
          <w:rFonts w:ascii="Arial" w:hAnsi="Arial" w:cs="Arial"/>
          <w:sz w:val="21"/>
          <w:szCs w:val="21"/>
        </w:rPr>
      </w:pPr>
      <w:r w:rsidRPr="00E85968">
        <w:rPr>
          <w:rFonts w:ascii="Arial" w:hAnsi="Arial" w:cs="Arial"/>
          <w:sz w:val="21"/>
          <w:szCs w:val="21"/>
        </w:rPr>
        <w:t xml:space="preserve">In the event of a fire the fire alarm will be activated. The emergency services will be contacted immediately by the weighbridge operator. If it is safe to do so vehicles will be removed from the building and parked in a safe location, ensure ring that access for the fire brigade is maintained both to the location of the fire and the lagoon. The site will be closed for incoming vehicles apart from Emergency Services. Site staff will direct all persons on site to the fire assembly point. A </w:t>
      </w:r>
      <w:proofErr w:type="spellStart"/>
      <w:r w:rsidRPr="00E85968">
        <w:rPr>
          <w:rFonts w:ascii="Arial" w:hAnsi="Arial" w:cs="Arial"/>
          <w:sz w:val="21"/>
          <w:szCs w:val="21"/>
        </w:rPr>
        <w:t>Girda</w:t>
      </w:r>
      <w:proofErr w:type="spellEnd"/>
      <w:r w:rsidRPr="00E85968">
        <w:rPr>
          <w:rFonts w:ascii="Arial" w:hAnsi="Arial" w:cs="Arial"/>
          <w:sz w:val="21"/>
          <w:szCs w:val="21"/>
        </w:rPr>
        <w:t xml:space="preserve"> box situated on the office wall contains information required in the event of an emergency</w:t>
      </w:r>
    </w:p>
    <w:p w14:paraId="5B55D960" w14:textId="77777777" w:rsidR="00E85968" w:rsidRPr="00E85968" w:rsidRDefault="00E85968" w:rsidP="00E85968">
      <w:pPr>
        <w:pBdr>
          <w:bottom w:val="single" w:sz="12" w:space="31" w:color="999999"/>
        </w:pBdr>
        <w:tabs>
          <w:tab w:val="left" w:pos="1050"/>
        </w:tabs>
        <w:spacing w:after="100" w:afterAutospacing="1" w:line="360" w:lineRule="auto"/>
        <w:rPr>
          <w:rFonts w:ascii="Arial" w:hAnsi="Arial" w:cs="Arial"/>
          <w:b/>
          <w:sz w:val="21"/>
          <w:szCs w:val="21"/>
        </w:rPr>
      </w:pPr>
      <w:r>
        <w:rPr>
          <w:rFonts w:ascii="Arial" w:hAnsi="Arial" w:cs="Arial"/>
          <w:b/>
          <w:sz w:val="21"/>
          <w:szCs w:val="21"/>
        </w:rPr>
        <w:t>4.3</w:t>
      </w:r>
      <w:r>
        <w:rPr>
          <w:rFonts w:ascii="Arial" w:hAnsi="Arial" w:cs="Arial"/>
          <w:b/>
          <w:sz w:val="21"/>
          <w:szCs w:val="21"/>
        </w:rPr>
        <w:tab/>
      </w:r>
      <w:r w:rsidRPr="00E85968">
        <w:rPr>
          <w:rFonts w:ascii="Arial" w:hAnsi="Arial" w:cs="Arial"/>
          <w:b/>
          <w:sz w:val="21"/>
          <w:szCs w:val="21"/>
        </w:rPr>
        <w:t xml:space="preserve">Accident and Incident Reporting: </w:t>
      </w:r>
    </w:p>
    <w:p w14:paraId="5B55D961" w14:textId="0FEF4BEF" w:rsidR="00E85968" w:rsidRPr="00E85968" w:rsidRDefault="00E85968" w:rsidP="00E85968">
      <w:pPr>
        <w:pStyle w:val="Heading1"/>
        <w:pBdr>
          <w:bottom w:val="single" w:sz="12" w:space="31" w:color="999999"/>
        </w:pBdr>
        <w:rPr>
          <w:rFonts w:ascii="Arial" w:eastAsia="Calibri" w:hAnsi="Arial" w:cs="Arial"/>
          <w:sz w:val="21"/>
          <w:szCs w:val="21"/>
        </w:rPr>
      </w:pPr>
      <w:r w:rsidRPr="00E85968">
        <w:rPr>
          <w:rFonts w:ascii="Arial" w:eastAsia="Calibri" w:hAnsi="Arial" w:cs="Arial"/>
          <w:sz w:val="21"/>
          <w:szCs w:val="21"/>
        </w:rPr>
        <w:t xml:space="preserve">All </w:t>
      </w:r>
      <w:r w:rsidR="00FB0422" w:rsidRPr="00E85968">
        <w:rPr>
          <w:rFonts w:ascii="Arial" w:eastAsia="Calibri" w:hAnsi="Arial" w:cs="Arial"/>
          <w:sz w:val="21"/>
          <w:szCs w:val="21"/>
        </w:rPr>
        <w:t>accident</w:t>
      </w:r>
      <w:r w:rsidRPr="00E85968">
        <w:rPr>
          <w:rFonts w:ascii="Arial" w:eastAsia="Calibri" w:hAnsi="Arial" w:cs="Arial"/>
          <w:sz w:val="21"/>
          <w:szCs w:val="21"/>
        </w:rPr>
        <w:t xml:space="preserve"> and </w:t>
      </w:r>
      <w:r w:rsidR="00FB0422" w:rsidRPr="00E85968">
        <w:rPr>
          <w:rFonts w:ascii="Arial" w:eastAsia="Calibri" w:hAnsi="Arial" w:cs="Arial"/>
          <w:sz w:val="21"/>
          <w:szCs w:val="21"/>
        </w:rPr>
        <w:t>incident</w:t>
      </w:r>
      <w:r w:rsidRPr="00E85968">
        <w:rPr>
          <w:rFonts w:ascii="Arial" w:eastAsia="Calibri" w:hAnsi="Arial" w:cs="Arial"/>
          <w:sz w:val="21"/>
          <w:szCs w:val="21"/>
        </w:rPr>
        <w:t xml:space="preserve"> reporting will be reported to the site supervisor who will fill out a PO3 form and forward it to the Line Manager. A fist aider is </w:t>
      </w:r>
      <w:r w:rsidR="00FB0422" w:rsidRPr="00E85968">
        <w:rPr>
          <w:rFonts w:ascii="Arial" w:eastAsia="Calibri" w:hAnsi="Arial" w:cs="Arial"/>
          <w:sz w:val="21"/>
          <w:szCs w:val="21"/>
        </w:rPr>
        <w:t>present</w:t>
      </w:r>
      <w:r w:rsidRPr="00E85968">
        <w:rPr>
          <w:rFonts w:ascii="Arial" w:eastAsia="Calibri" w:hAnsi="Arial" w:cs="Arial"/>
          <w:sz w:val="21"/>
          <w:szCs w:val="21"/>
        </w:rPr>
        <w:t xml:space="preserve"> on site and </w:t>
      </w:r>
      <w:r w:rsidR="00FB0422" w:rsidRPr="00E85968">
        <w:rPr>
          <w:rFonts w:ascii="Arial" w:eastAsia="Calibri" w:hAnsi="Arial" w:cs="Arial"/>
          <w:sz w:val="21"/>
          <w:szCs w:val="21"/>
        </w:rPr>
        <w:t>first</w:t>
      </w:r>
      <w:r w:rsidRPr="00E85968">
        <w:rPr>
          <w:rFonts w:ascii="Arial" w:eastAsia="Calibri" w:hAnsi="Arial" w:cs="Arial"/>
          <w:sz w:val="21"/>
          <w:szCs w:val="21"/>
        </w:rPr>
        <w:t xml:space="preserve"> aid boxes can be found in the weighbridge office and the reception hall. All </w:t>
      </w:r>
      <w:r w:rsidR="00FB0422" w:rsidRPr="00E85968">
        <w:rPr>
          <w:rFonts w:ascii="Arial" w:eastAsia="Calibri" w:hAnsi="Arial" w:cs="Arial"/>
          <w:sz w:val="21"/>
          <w:szCs w:val="21"/>
        </w:rPr>
        <w:t>accident</w:t>
      </w:r>
      <w:r w:rsidRPr="00E85968">
        <w:rPr>
          <w:rFonts w:ascii="Arial" w:eastAsia="Calibri" w:hAnsi="Arial" w:cs="Arial"/>
          <w:sz w:val="21"/>
          <w:szCs w:val="21"/>
        </w:rPr>
        <w:t xml:space="preserve"> and </w:t>
      </w:r>
      <w:r w:rsidR="00FB0422" w:rsidRPr="00E85968">
        <w:rPr>
          <w:rFonts w:ascii="Arial" w:eastAsia="Calibri" w:hAnsi="Arial" w:cs="Arial"/>
          <w:sz w:val="21"/>
          <w:szCs w:val="21"/>
        </w:rPr>
        <w:t>incidents</w:t>
      </w:r>
      <w:r w:rsidRPr="00E85968">
        <w:rPr>
          <w:rFonts w:ascii="Arial" w:eastAsia="Calibri" w:hAnsi="Arial" w:cs="Arial"/>
          <w:sz w:val="21"/>
          <w:szCs w:val="21"/>
        </w:rPr>
        <w:t xml:space="preserve"> will be </w:t>
      </w:r>
      <w:r w:rsidR="00FB0422" w:rsidRPr="00E85968">
        <w:rPr>
          <w:rFonts w:ascii="Arial" w:eastAsia="Calibri" w:hAnsi="Arial" w:cs="Arial"/>
          <w:sz w:val="21"/>
          <w:szCs w:val="21"/>
        </w:rPr>
        <w:t>recorded</w:t>
      </w:r>
      <w:r w:rsidRPr="00E85968">
        <w:rPr>
          <w:rFonts w:ascii="Arial" w:eastAsia="Calibri" w:hAnsi="Arial" w:cs="Arial"/>
          <w:sz w:val="21"/>
          <w:szCs w:val="21"/>
        </w:rPr>
        <w:t xml:space="preserve"> and any persons involved will be </w:t>
      </w:r>
      <w:proofErr w:type="gramStart"/>
      <w:r w:rsidRPr="00E85968">
        <w:rPr>
          <w:rFonts w:ascii="Arial" w:eastAsia="Calibri" w:hAnsi="Arial" w:cs="Arial"/>
          <w:sz w:val="21"/>
          <w:szCs w:val="21"/>
        </w:rPr>
        <w:t>ask</w:t>
      </w:r>
      <w:proofErr w:type="gramEnd"/>
      <w:r w:rsidRPr="00E85968">
        <w:rPr>
          <w:rFonts w:ascii="Arial" w:eastAsia="Calibri" w:hAnsi="Arial" w:cs="Arial"/>
          <w:sz w:val="21"/>
          <w:szCs w:val="21"/>
        </w:rPr>
        <w:t xml:space="preserve"> to </w:t>
      </w:r>
      <w:r w:rsidR="00FB0422" w:rsidRPr="00E85968">
        <w:rPr>
          <w:rFonts w:ascii="Arial" w:eastAsia="Calibri" w:hAnsi="Arial" w:cs="Arial"/>
          <w:sz w:val="21"/>
          <w:szCs w:val="21"/>
        </w:rPr>
        <w:t>assist</w:t>
      </w:r>
      <w:r w:rsidRPr="00E85968">
        <w:rPr>
          <w:rFonts w:ascii="Arial" w:eastAsia="Calibri" w:hAnsi="Arial" w:cs="Arial"/>
          <w:sz w:val="21"/>
          <w:szCs w:val="21"/>
        </w:rPr>
        <w:t xml:space="preserve"> in any </w:t>
      </w:r>
      <w:r w:rsidR="00FB0422" w:rsidRPr="00E85968">
        <w:rPr>
          <w:rFonts w:ascii="Arial" w:eastAsia="Calibri" w:hAnsi="Arial" w:cs="Arial"/>
          <w:sz w:val="21"/>
          <w:szCs w:val="21"/>
        </w:rPr>
        <w:t>documents</w:t>
      </w:r>
      <w:r w:rsidRPr="00E85968">
        <w:rPr>
          <w:rFonts w:ascii="Arial" w:eastAsia="Calibri" w:hAnsi="Arial" w:cs="Arial"/>
          <w:sz w:val="21"/>
          <w:szCs w:val="21"/>
        </w:rPr>
        <w:t xml:space="preserve"> that are </w:t>
      </w:r>
      <w:r w:rsidR="00FB0422" w:rsidRPr="00E85968">
        <w:rPr>
          <w:rFonts w:ascii="Arial" w:eastAsia="Calibri" w:hAnsi="Arial" w:cs="Arial"/>
          <w:sz w:val="21"/>
          <w:szCs w:val="21"/>
        </w:rPr>
        <w:t>required</w:t>
      </w:r>
      <w:r w:rsidRPr="00E85968">
        <w:rPr>
          <w:rFonts w:ascii="Arial" w:eastAsia="Calibri" w:hAnsi="Arial" w:cs="Arial"/>
          <w:sz w:val="21"/>
          <w:szCs w:val="21"/>
        </w:rPr>
        <w:t>.</w:t>
      </w:r>
    </w:p>
    <w:p w14:paraId="5B55D962" w14:textId="77777777" w:rsidR="00E85968" w:rsidRPr="00E85968" w:rsidRDefault="00E85968" w:rsidP="00E85968">
      <w:pPr>
        <w:rPr>
          <w:rFonts w:ascii="Arial" w:eastAsia="Calibri" w:hAnsi="Arial" w:cs="Arial"/>
          <w:sz w:val="21"/>
          <w:szCs w:val="21"/>
        </w:rPr>
      </w:pPr>
    </w:p>
    <w:p w14:paraId="5B55D963" w14:textId="77777777" w:rsidR="00E85968" w:rsidRPr="00E85968" w:rsidRDefault="00E85968" w:rsidP="00E85968">
      <w:pPr>
        <w:pStyle w:val="Heading1"/>
        <w:pBdr>
          <w:bottom w:val="single" w:sz="12" w:space="31" w:color="999999"/>
        </w:pBdr>
        <w:spacing w:after="240" w:line="276" w:lineRule="auto"/>
        <w:jc w:val="left"/>
        <w:rPr>
          <w:rFonts w:ascii="Arial" w:eastAsia="Calibri" w:hAnsi="Arial" w:cs="Arial"/>
          <w:b/>
          <w:sz w:val="21"/>
          <w:szCs w:val="21"/>
        </w:rPr>
      </w:pPr>
      <w:r w:rsidRPr="00E85968">
        <w:rPr>
          <w:rFonts w:ascii="Arial" w:eastAsia="Calibri" w:hAnsi="Arial" w:cs="Arial"/>
          <w:b/>
          <w:sz w:val="21"/>
          <w:szCs w:val="21"/>
        </w:rPr>
        <w:t>4.4</w:t>
      </w:r>
      <w:r w:rsidRPr="00E85968">
        <w:rPr>
          <w:rFonts w:ascii="Arial" w:eastAsia="Calibri" w:hAnsi="Arial" w:cs="Arial"/>
          <w:b/>
          <w:sz w:val="21"/>
          <w:szCs w:val="21"/>
        </w:rPr>
        <w:tab/>
        <w:t>Spillages:</w:t>
      </w:r>
    </w:p>
    <w:p w14:paraId="5B55D964" w14:textId="398E9B02" w:rsidR="00E85968" w:rsidRPr="00E85968" w:rsidRDefault="00E85968" w:rsidP="00E85968">
      <w:pPr>
        <w:pStyle w:val="Heading1"/>
        <w:pBdr>
          <w:bottom w:val="single" w:sz="12" w:space="31" w:color="999999"/>
        </w:pBdr>
        <w:rPr>
          <w:rFonts w:ascii="Arial" w:eastAsia="Calibri" w:hAnsi="Arial" w:cs="Arial"/>
          <w:sz w:val="21"/>
          <w:szCs w:val="21"/>
        </w:rPr>
      </w:pPr>
      <w:r w:rsidRPr="00E85968">
        <w:rPr>
          <w:rFonts w:ascii="Arial" w:eastAsia="Calibri" w:hAnsi="Arial" w:cs="Arial"/>
          <w:sz w:val="21"/>
          <w:szCs w:val="21"/>
        </w:rPr>
        <w:t xml:space="preserve">All spillages that occur on site will be reported </w:t>
      </w:r>
      <w:r w:rsidR="00FB0422" w:rsidRPr="00E85968">
        <w:rPr>
          <w:rFonts w:ascii="Arial" w:eastAsia="Calibri" w:hAnsi="Arial" w:cs="Arial"/>
          <w:sz w:val="21"/>
          <w:szCs w:val="21"/>
        </w:rPr>
        <w:t>immediately</w:t>
      </w:r>
      <w:r w:rsidR="00FB0422">
        <w:rPr>
          <w:rFonts w:ascii="Arial" w:eastAsia="Calibri" w:hAnsi="Arial" w:cs="Arial"/>
          <w:sz w:val="21"/>
          <w:szCs w:val="21"/>
        </w:rPr>
        <w:t xml:space="preserve"> to the site supervisor, w</w:t>
      </w:r>
      <w:r w:rsidRPr="00E85968">
        <w:rPr>
          <w:rFonts w:ascii="Arial" w:eastAsia="Calibri" w:hAnsi="Arial" w:cs="Arial"/>
          <w:sz w:val="21"/>
          <w:szCs w:val="21"/>
        </w:rPr>
        <w:t xml:space="preserve">ho will in turn decide the appropriate action to deal with the </w:t>
      </w:r>
      <w:r w:rsidR="00FB0422" w:rsidRPr="00E85968">
        <w:rPr>
          <w:rFonts w:ascii="Arial" w:eastAsia="Calibri" w:hAnsi="Arial" w:cs="Arial"/>
          <w:sz w:val="21"/>
          <w:szCs w:val="21"/>
        </w:rPr>
        <w:t>occurrence. Emergency</w:t>
      </w:r>
      <w:r w:rsidRPr="00E85968">
        <w:rPr>
          <w:rFonts w:ascii="Arial" w:eastAsia="Calibri" w:hAnsi="Arial" w:cs="Arial"/>
          <w:sz w:val="21"/>
          <w:szCs w:val="21"/>
        </w:rPr>
        <w:t xml:space="preserve"> procedures for </w:t>
      </w:r>
      <w:r w:rsidR="00FB0422" w:rsidRPr="00E85968">
        <w:rPr>
          <w:rFonts w:ascii="Arial" w:eastAsia="Calibri" w:hAnsi="Arial" w:cs="Arial"/>
          <w:sz w:val="21"/>
          <w:szCs w:val="21"/>
        </w:rPr>
        <w:t>Environmentally</w:t>
      </w:r>
      <w:r w:rsidRPr="00E85968">
        <w:rPr>
          <w:rFonts w:ascii="Arial" w:eastAsia="Calibri" w:hAnsi="Arial" w:cs="Arial"/>
          <w:sz w:val="21"/>
          <w:szCs w:val="21"/>
        </w:rPr>
        <w:t xml:space="preserve"> dangerous </w:t>
      </w:r>
      <w:r w:rsidR="00FB0422" w:rsidRPr="00E85968">
        <w:rPr>
          <w:rFonts w:ascii="Arial" w:eastAsia="Calibri" w:hAnsi="Arial" w:cs="Arial"/>
          <w:sz w:val="21"/>
          <w:szCs w:val="21"/>
        </w:rPr>
        <w:t>occurrences</w:t>
      </w:r>
      <w:r w:rsidRPr="00E85968">
        <w:rPr>
          <w:rFonts w:ascii="Arial" w:eastAsia="Calibri" w:hAnsi="Arial" w:cs="Arial"/>
          <w:sz w:val="21"/>
          <w:szCs w:val="21"/>
        </w:rPr>
        <w:t xml:space="preserve"> can be found in the </w:t>
      </w:r>
      <w:r w:rsidR="00FB0422" w:rsidRPr="00E85968">
        <w:rPr>
          <w:rFonts w:ascii="Arial" w:eastAsia="Calibri" w:hAnsi="Arial" w:cs="Arial"/>
          <w:sz w:val="21"/>
          <w:szCs w:val="21"/>
        </w:rPr>
        <w:t>Environmental</w:t>
      </w:r>
      <w:r w:rsidRPr="00E85968">
        <w:rPr>
          <w:rFonts w:ascii="Arial" w:eastAsia="Calibri" w:hAnsi="Arial" w:cs="Arial"/>
          <w:sz w:val="21"/>
          <w:szCs w:val="21"/>
        </w:rPr>
        <w:t xml:space="preserve"> plan </w:t>
      </w:r>
      <w:proofErr w:type="gramStart"/>
      <w:r w:rsidRPr="00E85968">
        <w:rPr>
          <w:rFonts w:ascii="Arial" w:eastAsia="Calibri" w:hAnsi="Arial" w:cs="Arial"/>
          <w:sz w:val="21"/>
          <w:szCs w:val="21"/>
        </w:rPr>
        <w:t>and  the</w:t>
      </w:r>
      <w:proofErr w:type="gramEnd"/>
      <w:r w:rsidRPr="00E85968">
        <w:rPr>
          <w:rFonts w:ascii="Arial" w:eastAsia="Calibri" w:hAnsi="Arial" w:cs="Arial"/>
          <w:sz w:val="21"/>
          <w:szCs w:val="21"/>
        </w:rPr>
        <w:t xml:space="preserve"> emergency pack. The emergency plan will </w:t>
      </w:r>
      <w:r w:rsidR="00FB0422" w:rsidRPr="00E85968">
        <w:rPr>
          <w:rFonts w:ascii="Arial" w:eastAsia="Calibri" w:hAnsi="Arial" w:cs="Arial"/>
          <w:sz w:val="21"/>
          <w:szCs w:val="21"/>
        </w:rPr>
        <w:t>be held</w:t>
      </w:r>
      <w:r w:rsidRPr="00E85968">
        <w:rPr>
          <w:rFonts w:ascii="Arial" w:eastAsia="Calibri" w:hAnsi="Arial" w:cs="Arial"/>
          <w:sz w:val="21"/>
          <w:szCs w:val="21"/>
        </w:rPr>
        <w:t xml:space="preserve"> in the weighbridge office.</w:t>
      </w:r>
    </w:p>
    <w:p w14:paraId="5B55D965" w14:textId="77777777" w:rsidR="003B0487" w:rsidRPr="00E85968" w:rsidRDefault="003B0487" w:rsidP="003B0487">
      <w:pPr>
        <w:rPr>
          <w:rFonts w:ascii="Arial" w:hAnsi="Arial" w:cs="Arial"/>
          <w:sz w:val="21"/>
          <w:szCs w:val="21"/>
        </w:rPr>
      </w:pPr>
    </w:p>
    <w:p w14:paraId="5B55D966" w14:textId="77777777" w:rsidR="003B0487" w:rsidRDefault="003B0487" w:rsidP="003B0487">
      <w:pPr>
        <w:rPr>
          <w:rFonts w:ascii="Arial" w:hAnsi="Arial" w:cs="Arial"/>
          <w:sz w:val="21"/>
          <w:szCs w:val="21"/>
        </w:rPr>
      </w:pPr>
    </w:p>
    <w:p w14:paraId="5B55D967" w14:textId="77777777" w:rsidR="00E85968" w:rsidRDefault="00E85968" w:rsidP="003B0487">
      <w:pPr>
        <w:rPr>
          <w:rFonts w:ascii="Arial" w:hAnsi="Arial" w:cs="Arial"/>
          <w:sz w:val="21"/>
          <w:szCs w:val="21"/>
        </w:rPr>
      </w:pPr>
    </w:p>
    <w:p w14:paraId="5B55D968" w14:textId="77777777" w:rsidR="00E85968" w:rsidRDefault="00E85968" w:rsidP="003B0487">
      <w:pPr>
        <w:rPr>
          <w:rFonts w:ascii="Arial" w:hAnsi="Arial" w:cs="Arial"/>
          <w:sz w:val="21"/>
          <w:szCs w:val="21"/>
        </w:rPr>
      </w:pPr>
    </w:p>
    <w:p w14:paraId="5B55D969" w14:textId="77777777" w:rsidR="00E85968" w:rsidRDefault="00E85968" w:rsidP="003B0487">
      <w:pPr>
        <w:rPr>
          <w:rFonts w:ascii="Arial" w:hAnsi="Arial" w:cs="Arial"/>
          <w:sz w:val="21"/>
          <w:szCs w:val="21"/>
        </w:rPr>
      </w:pPr>
    </w:p>
    <w:p w14:paraId="5B55D96A" w14:textId="77777777" w:rsidR="00E85968" w:rsidRDefault="00E85968" w:rsidP="003B0487">
      <w:pPr>
        <w:rPr>
          <w:rFonts w:ascii="Arial" w:hAnsi="Arial" w:cs="Arial"/>
          <w:sz w:val="21"/>
          <w:szCs w:val="21"/>
        </w:rPr>
      </w:pPr>
    </w:p>
    <w:p w14:paraId="5B55D96B" w14:textId="77777777" w:rsidR="00E85968" w:rsidRPr="00E85968" w:rsidRDefault="00E85968" w:rsidP="00E85968">
      <w:pPr>
        <w:pStyle w:val="RTAbody"/>
        <w:spacing w:before="0"/>
        <w:ind w:left="0"/>
        <w:rPr>
          <w:rFonts w:ascii="Arial" w:eastAsia="Calibri" w:hAnsi="Arial" w:cs="Arial"/>
          <w:b/>
          <w:sz w:val="21"/>
          <w:szCs w:val="21"/>
        </w:rPr>
      </w:pPr>
      <w:r w:rsidRPr="00E85968">
        <w:rPr>
          <w:rFonts w:ascii="Arial" w:eastAsia="Calibri" w:hAnsi="Arial" w:cs="Arial"/>
          <w:b/>
          <w:sz w:val="21"/>
          <w:szCs w:val="21"/>
        </w:rPr>
        <w:lastRenderedPageBreak/>
        <w:t>4.5 Freezing and Slippery Conditions:</w:t>
      </w:r>
    </w:p>
    <w:p w14:paraId="5B55D96C" w14:textId="77777777" w:rsidR="00E85968" w:rsidRPr="00E85968" w:rsidRDefault="00E85968" w:rsidP="00E85968">
      <w:pPr>
        <w:pStyle w:val="RTAbody"/>
        <w:spacing w:before="0"/>
        <w:rPr>
          <w:rFonts w:ascii="Arial" w:hAnsi="Arial" w:cs="Arial"/>
          <w:sz w:val="21"/>
          <w:szCs w:val="21"/>
        </w:rPr>
      </w:pPr>
      <w:r w:rsidRPr="00E85968">
        <w:rPr>
          <w:rFonts w:ascii="Arial" w:hAnsi="Arial" w:cs="Arial"/>
          <w:sz w:val="21"/>
          <w:szCs w:val="21"/>
        </w:rPr>
        <w:t xml:space="preserve">When the temperature is on or below freezing salt will be applied to the roads, weighbridge and footpaths. Drivers will be made aware of the slippery conditions by the site putting out slippery surface signs. The weighbridge operator will also advise all drivers on the need for extra caution when entering the tipping hall if the floor is slippery. </w:t>
      </w:r>
    </w:p>
    <w:p w14:paraId="5B55D96D" w14:textId="2EDD7D96" w:rsidR="00E85968" w:rsidRPr="00E85968" w:rsidRDefault="00E85968" w:rsidP="00E85968">
      <w:pPr>
        <w:pStyle w:val="Heading1"/>
        <w:pBdr>
          <w:bottom w:val="single" w:sz="12" w:space="3" w:color="999999"/>
        </w:pBdr>
        <w:ind w:left="57"/>
        <w:rPr>
          <w:rFonts w:ascii="Arial" w:hAnsi="Arial" w:cs="Arial"/>
          <w:b/>
          <w:sz w:val="21"/>
          <w:szCs w:val="21"/>
        </w:rPr>
      </w:pPr>
      <w:r w:rsidRPr="00E85968">
        <w:rPr>
          <w:rFonts w:ascii="Arial" w:hAnsi="Arial" w:cs="Arial"/>
          <w:b/>
          <w:sz w:val="21"/>
          <w:szCs w:val="21"/>
        </w:rPr>
        <w:t>5.</w:t>
      </w:r>
      <w:r w:rsidR="00FB0422">
        <w:rPr>
          <w:rFonts w:ascii="Arial" w:hAnsi="Arial" w:cs="Arial"/>
          <w:b/>
          <w:sz w:val="21"/>
          <w:szCs w:val="21"/>
        </w:rPr>
        <w:t xml:space="preserve"> </w:t>
      </w:r>
      <w:r w:rsidRPr="00E85968">
        <w:rPr>
          <w:rFonts w:ascii="Arial" w:hAnsi="Arial" w:cs="Arial"/>
          <w:b/>
          <w:sz w:val="21"/>
          <w:szCs w:val="21"/>
        </w:rPr>
        <w:t>Responsibilities</w:t>
      </w:r>
    </w:p>
    <w:p w14:paraId="5B55D96E" w14:textId="77777777" w:rsidR="00E85968" w:rsidRPr="00E85968" w:rsidRDefault="00E85968" w:rsidP="00E85968">
      <w:pPr>
        <w:pStyle w:val="RTAbody"/>
        <w:spacing w:before="0"/>
        <w:rPr>
          <w:rFonts w:ascii="Arial" w:hAnsi="Arial" w:cs="Arial"/>
          <w:sz w:val="21"/>
          <w:szCs w:val="21"/>
        </w:rPr>
      </w:pPr>
      <w:r w:rsidRPr="00E85968">
        <w:rPr>
          <w:rFonts w:ascii="Arial" w:hAnsi="Arial" w:cs="Arial"/>
          <w:sz w:val="21"/>
          <w:szCs w:val="21"/>
        </w:rPr>
        <w:t>The principle responsibilities and authorities of Council staff with respect to traffic management are:</w:t>
      </w:r>
    </w:p>
    <w:p w14:paraId="5B55D96F" w14:textId="77777777" w:rsidR="00E85968" w:rsidRDefault="00E85968" w:rsidP="00E85968">
      <w:pPr>
        <w:pStyle w:val="Heading2"/>
        <w:jc w:val="left"/>
        <w:rPr>
          <w:rFonts w:cs="Arial"/>
          <w:sz w:val="21"/>
          <w:szCs w:val="21"/>
        </w:rPr>
      </w:pPr>
      <w:r w:rsidRPr="00E85968">
        <w:rPr>
          <w:rFonts w:cs="Arial"/>
          <w:sz w:val="21"/>
          <w:szCs w:val="21"/>
        </w:rPr>
        <w:t>Line Manager</w:t>
      </w:r>
    </w:p>
    <w:p w14:paraId="5B55D970" w14:textId="77777777" w:rsidR="00E85968" w:rsidRPr="00E85968" w:rsidRDefault="00E85968" w:rsidP="00E85968"/>
    <w:p w14:paraId="5B55D971" w14:textId="77777777" w:rsidR="00E85968" w:rsidRPr="00E85968" w:rsidRDefault="00E85968" w:rsidP="00E85968">
      <w:pPr>
        <w:pStyle w:val="RTAbody"/>
        <w:spacing w:before="0"/>
        <w:rPr>
          <w:rFonts w:ascii="Arial" w:hAnsi="Arial" w:cs="Arial"/>
          <w:sz w:val="21"/>
          <w:szCs w:val="21"/>
        </w:rPr>
      </w:pPr>
      <w:r w:rsidRPr="00E85968">
        <w:rPr>
          <w:rFonts w:ascii="Arial" w:hAnsi="Arial" w:cs="Arial"/>
          <w:sz w:val="21"/>
          <w:szCs w:val="21"/>
        </w:rPr>
        <w:t>The Line Manager is responsible for ensuring traffic management:</w:t>
      </w:r>
    </w:p>
    <w:p w14:paraId="5B55D972" w14:textId="77777777" w:rsidR="00E85968" w:rsidRPr="00E85968" w:rsidRDefault="00E85968" w:rsidP="00E85968">
      <w:pPr>
        <w:pStyle w:val="RTAbultDOUBLE"/>
        <w:rPr>
          <w:rFonts w:ascii="Arial" w:hAnsi="Arial" w:cs="Arial"/>
          <w:sz w:val="21"/>
          <w:szCs w:val="21"/>
        </w:rPr>
      </w:pPr>
      <w:r w:rsidRPr="00E85968">
        <w:rPr>
          <w:rFonts w:ascii="Arial" w:hAnsi="Arial" w:cs="Arial"/>
          <w:sz w:val="21"/>
          <w:szCs w:val="21"/>
        </w:rPr>
        <w:t>Is properly planned, organised, directed and controlled,</w:t>
      </w:r>
    </w:p>
    <w:p w14:paraId="5B55D973" w14:textId="77777777" w:rsidR="00E85968" w:rsidRPr="00E85968" w:rsidRDefault="00E85968" w:rsidP="00E85968">
      <w:pPr>
        <w:pStyle w:val="RTAbultDOUBLE"/>
        <w:rPr>
          <w:rFonts w:ascii="Arial" w:hAnsi="Arial" w:cs="Arial"/>
          <w:sz w:val="21"/>
          <w:szCs w:val="21"/>
        </w:rPr>
      </w:pPr>
      <w:r w:rsidRPr="00E85968">
        <w:rPr>
          <w:rFonts w:ascii="Arial" w:hAnsi="Arial" w:cs="Arial"/>
          <w:sz w:val="21"/>
          <w:szCs w:val="21"/>
        </w:rPr>
        <w:t>Is properly resourced with people, equipment, facilities and systems and</w:t>
      </w:r>
    </w:p>
    <w:p w14:paraId="5B55D974" w14:textId="77777777" w:rsidR="00E85968" w:rsidRPr="00E85968" w:rsidRDefault="00E85968" w:rsidP="00E85968">
      <w:pPr>
        <w:pStyle w:val="RTAbultDOUBLE"/>
        <w:rPr>
          <w:rFonts w:ascii="Arial" w:hAnsi="Arial" w:cs="Arial"/>
          <w:sz w:val="21"/>
          <w:szCs w:val="21"/>
        </w:rPr>
      </w:pPr>
      <w:r w:rsidRPr="00E85968">
        <w:rPr>
          <w:rFonts w:ascii="Arial" w:hAnsi="Arial" w:cs="Arial"/>
          <w:sz w:val="21"/>
          <w:szCs w:val="21"/>
        </w:rPr>
        <w:t>Complies with all other legislation and</w:t>
      </w:r>
    </w:p>
    <w:p w14:paraId="5B55D975" w14:textId="77777777" w:rsidR="00E85968" w:rsidRPr="00E85968" w:rsidRDefault="00E85968" w:rsidP="00E85968">
      <w:pPr>
        <w:pStyle w:val="RTAbultDOUBLE"/>
        <w:rPr>
          <w:rFonts w:ascii="Arial" w:hAnsi="Arial" w:cs="Arial"/>
          <w:sz w:val="21"/>
          <w:szCs w:val="21"/>
        </w:rPr>
      </w:pPr>
      <w:r w:rsidRPr="00E85968">
        <w:rPr>
          <w:rFonts w:ascii="Arial" w:hAnsi="Arial" w:cs="Arial"/>
          <w:sz w:val="21"/>
          <w:szCs w:val="21"/>
        </w:rPr>
        <w:t>Is achieving its objectives</w:t>
      </w:r>
    </w:p>
    <w:p w14:paraId="5B55D976" w14:textId="77777777" w:rsidR="00E85968" w:rsidRPr="00E85968" w:rsidRDefault="00E85968" w:rsidP="00E85968">
      <w:pPr>
        <w:pStyle w:val="RTAbody"/>
        <w:spacing w:before="0"/>
        <w:rPr>
          <w:rFonts w:ascii="Arial" w:hAnsi="Arial" w:cs="Arial"/>
          <w:sz w:val="21"/>
          <w:szCs w:val="21"/>
        </w:rPr>
      </w:pPr>
      <w:r w:rsidRPr="00E85968">
        <w:rPr>
          <w:rFonts w:ascii="Arial" w:hAnsi="Arial" w:cs="Arial"/>
          <w:sz w:val="21"/>
          <w:szCs w:val="21"/>
        </w:rPr>
        <w:t>The Line Manager’s responsibilities remain with him / her, however, the Line Manager has delegated as follows:</w:t>
      </w:r>
    </w:p>
    <w:p w14:paraId="5B55D977" w14:textId="77777777" w:rsidR="00E85968" w:rsidRDefault="00E85968" w:rsidP="00E85968">
      <w:pPr>
        <w:pStyle w:val="Heading2"/>
        <w:jc w:val="left"/>
        <w:rPr>
          <w:rFonts w:cs="Arial"/>
          <w:sz w:val="21"/>
          <w:szCs w:val="21"/>
        </w:rPr>
      </w:pPr>
      <w:r w:rsidRPr="00E85968">
        <w:rPr>
          <w:rFonts w:cs="Arial"/>
          <w:sz w:val="21"/>
          <w:szCs w:val="21"/>
        </w:rPr>
        <w:t>Site Supervisor</w:t>
      </w:r>
    </w:p>
    <w:p w14:paraId="5B55D978" w14:textId="77777777" w:rsidR="00E85968" w:rsidRPr="00E85968" w:rsidRDefault="00E85968" w:rsidP="00E85968"/>
    <w:p w14:paraId="5B55D979" w14:textId="77777777" w:rsidR="00E85968" w:rsidRPr="00E85968" w:rsidRDefault="00E85968" w:rsidP="00E85968">
      <w:pPr>
        <w:pStyle w:val="RTAbultDOUBLE"/>
        <w:rPr>
          <w:rFonts w:ascii="Arial" w:hAnsi="Arial" w:cs="Arial"/>
          <w:sz w:val="21"/>
          <w:szCs w:val="21"/>
        </w:rPr>
      </w:pPr>
      <w:r w:rsidRPr="00E85968">
        <w:rPr>
          <w:rFonts w:ascii="Arial" w:hAnsi="Arial" w:cs="Arial"/>
          <w:sz w:val="21"/>
          <w:szCs w:val="21"/>
        </w:rPr>
        <w:t>Ensuring everyone on site is inducted and wears the appropriate PPE</w:t>
      </w:r>
    </w:p>
    <w:p w14:paraId="5B55D97A" w14:textId="77777777" w:rsidR="00E85968" w:rsidRPr="00E85968" w:rsidRDefault="00E85968" w:rsidP="00E85968">
      <w:pPr>
        <w:pStyle w:val="RTAbultDOUBLE"/>
        <w:rPr>
          <w:rFonts w:ascii="Arial" w:hAnsi="Arial" w:cs="Arial"/>
          <w:sz w:val="21"/>
          <w:szCs w:val="21"/>
        </w:rPr>
      </w:pPr>
      <w:r w:rsidRPr="00E85968">
        <w:rPr>
          <w:rFonts w:ascii="Arial" w:hAnsi="Arial" w:cs="Arial"/>
          <w:sz w:val="21"/>
          <w:szCs w:val="21"/>
        </w:rPr>
        <w:t xml:space="preserve">Determination of traffic control at the work sites. </w:t>
      </w:r>
    </w:p>
    <w:p w14:paraId="5B55D97B" w14:textId="77777777" w:rsidR="00E85968" w:rsidRPr="00E85968" w:rsidRDefault="00E85968" w:rsidP="00E85968">
      <w:pPr>
        <w:pStyle w:val="RTAbultDOUBLE"/>
        <w:rPr>
          <w:rFonts w:ascii="Arial" w:hAnsi="Arial" w:cs="Arial"/>
          <w:sz w:val="21"/>
          <w:szCs w:val="21"/>
        </w:rPr>
      </w:pPr>
      <w:r w:rsidRPr="00E85968">
        <w:rPr>
          <w:rFonts w:ascii="Arial" w:hAnsi="Arial" w:cs="Arial"/>
          <w:sz w:val="21"/>
          <w:szCs w:val="21"/>
        </w:rPr>
        <w:t>Diversions, /or detours as required,</w:t>
      </w:r>
    </w:p>
    <w:p w14:paraId="5B55D97C" w14:textId="77777777" w:rsidR="00E85968" w:rsidRPr="00E85968" w:rsidRDefault="00E85968" w:rsidP="00E85968">
      <w:pPr>
        <w:pStyle w:val="RTAbultDOUBLE"/>
        <w:rPr>
          <w:rFonts w:ascii="Arial" w:hAnsi="Arial" w:cs="Arial"/>
          <w:sz w:val="21"/>
          <w:szCs w:val="21"/>
        </w:rPr>
      </w:pPr>
      <w:r w:rsidRPr="00E85968">
        <w:rPr>
          <w:rFonts w:ascii="Arial" w:hAnsi="Arial" w:cs="Arial"/>
          <w:sz w:val="21"/>
          <w:szCs w:val="21"/>
        </w:rPr>
        <w:t>Temporary warning signs,</w:t>
      </w:r>
    </w:p>
    <w:p w14:paraId="5B55D97D" w14:textId="77777777" w:rsidR="00E85968" w:rsidRPr="00E85968" w:rsidRDefault="00E85968" w:rsidP="00E85968">
      <w:pPr>
        <w:pStyle w:val="RTAbultDOUBLE"/>
        <w:rPr>
          <w:rFonts w:ascii="Arial" w:hAnsi="Arial" w:cs="Arial"/>
          <w:sz w:val="21"/>
          <w:szCs w:val="21"/>
        </w:rPr>
      </w:pPr>
      <w:r w:rsidRPr="00E85968">
        <w:rPr>
          <w:rFonts w:ascii="Arial" w:hAnsi="Arial" w:cs="Arial"/>
          <w:sz w:val="21"/>
          <w:szCs w:val="21"/>
        </w:rPr>
        <w:t xml:space="preserve">Access ways to be kept clear for emergency vehicles </w:t>
      </w:r>
    </w:p>
    <w:p w14:paraId="5B55D97E" w14:textId="77777777" w:rsidR="00E85968" w:rsidRPr="00E85968" w:rsidRDefault="00E85968" w:rsidP="00E85968">
      <w:pPr>
        <w:pStyle w:val="RTAbultDOUBLE"/>
        <w:rPr>
          <w:rFonts w:ascii="Arial" w:hAnsi="Arial" w:cs="Arial"/>
          <w:sz w:val="21"/>
          <w:szCs w:val="21"/>
        </w:rPr>
      </w:pPr>
      <w:r w:rsidRPr="00E85968">
        <w:rPr>
          <w:rFonts w:ascii="Arial" w:hAnsi="Arial" w:cs="Arial"/>
          <w:sz w:val="21"/>
          <w:szCs w:val="21"/>
        </w:rPr>
        <w:t>Set up diversions when required in consultation with Police and fire services when necessary,</w:t>
      </w:r>
    </w:p>
    <w:p w14:paraId="5B55D97F" w14:textId="77777777" w:rsidR="00E85968" w:rsidRPr="00E85968" w:rsidRDefault="00E85968" w:rsidP="00E85968">
      <w:pPr>
        <w:pStyle w:val="RTAbult"/>
        <w:tabs>
          <w:tab w:val="clear" w:pos="644"/>
          <w:tab w:val="num" w:pos="717"/>
        </w:tabs>
        <w:spacing w:before="0"/>
        <w:ind w:left="717"/>
        <w:rPr>
          <w:rFonts w:ascii="Arial" w:hAnsi="Arial" w:cs="Arial"/>
          <w:sz w:val="21"/>
          <w:szCs w:val="21"/>
        </w:rPr>
      </w:pPr>
      <w:r w:rsidRPr="00E85968">
        <w:rPr>
          <w:rFonts w:ascii="Arial" w:hAnsi="Arial" w:cs="Arial"/>
          <w:sz w:val="21"/>
          <w:szCs w:val="21"/>
        </w:rPr>
        <w:t>Temporary barriers and signs until permanent measures are completed.  All temporary measures will be maintained in an effective condition while in use and removed when permanent devices are complete.</w:t>
      </w:r>
    </w:p>
    <w:p w14:paraId="5B55D980" w14:textId="77777777" w:rsidR="00E85968" w:rsidRPr="00E85968" w:rsidRDefault="00E85968" w:rsidP="00E85968">
      <w:pPr>
        <w:pStyle w:val="RTAbult"/>
        <w:tabs>
          <w:tab w:val="clear" w:pos="644"/>
          <w:tab w:val="num" w:pos="717"/>
        </w:tabs>
        <w:spacing w:before="0"/>
        <w:ind w:left="717"/>
        <w:rPr>
          <w:rFonts w:ascii="Arial" w:hAnsi="Arial" w:cs="Arial"/>
          <w:sz w:val="21"/>
          <w:szCs w:val="21"/>
        </w:rPr>
      </w:pPr>
      <w:r w:rsidRPr="00E85968">
        <w:rPr>
          <w:rFonts w:ascii="Arial" w:hAnsi="Arial" w:cs="Arial"/>
          <w:sz w:val="21"/>
          <w:szCs w:val="21"/>
        </w:rPr>
        <w:t>Position cones and early warning signs when required,</w:t>
      </w:r>
    </w:p>
    <w:p w14:paraId="5B55D981" w14:textId="77777777" w:rsidR="00E85968" w:rsidRPr="00E85968" w:rsidRDefault="00E85968" w:rsidP="00E85968">
      <w:pPr>
        <w:pStyle w:val="RTAbult"/>
        <w:tabs>
          <w:tab w:val="clear" w:pos="644"/>
          <w:tab w:val="num" w:pos="717"/>
        </w:tabs>
        <w:spacing w:before="0"/>
        <w:ind w:left="717"/>
        <w:rPr>
          <w:rFonts w:ascii="Arial" w:hAnsi="Arial" w:cs="Arial"/>
          <w:sz w:val="21"/>
          <w:szCs w:val="21"/>
        </w:rPr>
      </w:pPr>
      <w:r w:rsidRPr="00E85968">
        <w:rPr>
          <w:rFonts w:ascii="Arial" w:hAnsi="Arial" w:cs="Arial"/>
          <w:sz w:val="21"/>
          <w:szCs w:val="21"/>
        </w:rPr>
        <w:t>Portable traffic signs if required,</w:t>
      </w:r>
    </w:p>
    <w:p w14:paraId="5B55D982" w14:textId="77777777" w:rsidR="00E85968" w:rsidRPr="00E85968" w:rsidRDefault="00E85968" w:rsidP="00E85968">
      <w:pPr>
        <w:pStyle w:val="RTAbultDOUBLE"/>
        <w:rPr>
          <w:rFonts w:ascii="Arial" w:hAnsi="Arial" w:cs="Arial"/>
          <w:sz w:val="21"/>
          <w:szCs w:val="21"/>
        </w:rPr>
      </w:pPr>
      <w:r w:rsidRPr="00E85968">
        <w:rPr>
          <w:rFonts w:ascii="Arial" w:hAnsi="Arial" w:cs="Arial"/>
          <w:sz w:val="21"/>
          <w:szCs w:val="21"/>
        </w:rPr>
        <w:t>Allocation of all resources required for the implementation of all the plans,</w:t>
      </w:r>
    </w:p>
    <w:p w14:paraId="5B55D983" w14:textId="77777777" w:rsidR="00E85968" w:rsidRPr="00E85968" w:rsidRDefault="00E85968" w:rsidP="00E85968">
      <w:pPr>
        <w:pStyle w:val="RTAbultDOUBLE"/>
        <w:rPr>
          <w:rFonts w:ascii="Arial" w:hAnsi="Arial" w:cs="Arial"/>
          <w:sz w:val="21"/>
          <w:szCs w:val="21"/>
        </w:rPr>
      </w:pPr>
      <w:r w:rsidRPr="00E85968">
        <w:rPr>
          <w:rFonts w:ascii="Arial" w:hAnsi="Arial" w:cs="Arial"/>
          <w:sz w:val="21"/>
          <w:szCs w:val="21"/>
        </w:rPr>
        <w:t>Ensuring that control measures are maintained and that work-in-progress is inspected,</w:t>
      </w:r>
    </w:p>
    <w:p w14:paraId="5B55D984" w14:textId="77777777" w:rsidR="00E85968" w:rsidRPr="00E85968" w:rsidRDefault="00E85968" w:rsidP="00E85968">
      <w:pPr>
        <w:pStyle w:val="RTAbultDOUBLE"/>
        <w:rPr>
          <w:rFonts w:ascii="Arial" w:hAnsi="Arial" w:cs="Arial"/>
          <w:sz w:val="21"/>
          <w:szCs w:val="21"/>
        </w:rPr>
      </w:pPr>
      <w:r w:rsidRPr="00E85968">
        <w:rPr>
          <w:rFonts w:ascii="Arial" w:hAnsi="Arial" w:cs="Arial"/>
          <w:sz w:val="21"/>
          <w:szCs w:val="21"/>
        </w:rPr>
        <w:t>Identifying training needs and arranging for employees to attend the training,</w:t>
      </w:r>
    </w:p>
    <w:p w14:paraId="5B55D985" w14:textId="77777777" w:rsidR="00E85968" w:rsidRPr="00E85968" w:rsidRDefault="00E85968" w:rsidP="00E85968">
      <w:pPr>
        <w:pStyle w:val="RTAbultDOUBLE"/>
        <w:rPr>
          <w:rFonts w:ascii="Arial" w:hAnsi="Arial" w:cs="Arial"/>
          <w:sz w:val="21"/>
          <w:szCs w:val="21"/>
        </w:rPr>
      </w:pPr>
      <w:r w:rsidRPr="00E85968">
        <w:rPr>
          <w:rFonts w:ascii="Arial" w:hAnsi="Arial" w:cs="Arial"/>
          <w:sz w:val="21"/>
          <w:szCs w:val="21"/>
        </w:rPr>
        <w:t xml:space="preserve">Ensuring subcontractors/suppliers have suitable qualifications and experience </w:t>
      </w:r>
    </w:p>
    <w:p w14:paraId="5B55D986" w14:textId="77777777" w:rsidR="00E85968" w:rsidRPr="00E85968" w:rsidRDefault="00E85968" w:rsidP="00E85968">
      <w:pPr>
        <w:pStyle w:val="RTAbultDOUBLE"/>
        <w:rPr>
          <w:rFonts w:ascii="Arial" w:hAnsi="Arial" w:cs="Arial"/>
          <w:sz w:val="21"/>
          <w:szCs w:val="21"/>
        </w:rPr>
      </w:pPr>
      <w:r w:rsidRPr="00E85968">
        <w:rPr>
          <w:rFonts w:ascii="Arial" w:hAnsi="Arial" w:cs="Arial"/>
          <w:sz w:val="21"/>
          <w:szCs w:val="21"/>
        </w:rPr>
        <w:t>Carrying out and recording weekly inspections and verifications to demonstrate compliance of the Services.</w:t>
      </w:r>
    </w:p>
    <w:p w14:paraId="5B55D987" w14:textId="77777777" w:rsidR="00E85968" w:rsidRPr="00E85968" w:rsidRDefault="00E85968" w:rsidP="00E85968">
      <w:pPr>
        <w:pStyle w:val="RTAbultDOUBLE"/>
        <w:rPr>
          <w:rFonts w:ascii="Arial" w:hAnsi="Arial" w:cs="Arial"/>
          <w:sz w:val="21"/>
          <w:szCs w:val="21"/>
        </w:rPr>
      </w:pPr>
      <w:r w:rsidRPr="00E85968">
        <w:rPr>
          <w:rFonts w:ascii="Arial" w:hAnsi="Arial" w:cs="Arial"/>
          <w:sz w:val="21"/>
          <w:szCs w:val="21"/>
        </w:rPr>
        <w:t>Implementing the Traffic Management Plan on site,</w:t>
      </w:r>
    </w:p>
    <w:p w14:paraId="5B55D988" w14:textId="77777777" w:rsidR="00E85968" w:rsidRPr="00E85968" w:rsidRDefault="00E85968" w:rsidP="00E85968">
      <w:pPr>
        <w:pStyle w:val="RTAbultDOUBLE"/>
        <w:rPr>
          <w:rFonts w:ascii="Arial" w:hAnsi="Arial" w:cs="Arial"/>
          <w:sz w:val="21"/>
          <w:szCs w:val="21"/>
        </w:rPr>
      </w:pPr>
      <w:r w:rsidRPr="00E85968">
        <w:rPr>
          <w:rFonts w:ascii="Arial" w:hAnsi="Arial" w:cs="Arial"/>
          <w:sz w:val="21"/>
          <w:szCs w:val="21"/>
        </w:rPr>
        <w:t>Assessing and monitoring subcontractor’s capabilities and performance in respect of site activities,</w:t>
      </w:r>
    </w:p>
    <w:p w14:paraId="5B55D989" w14:textId="77777777" w:rsidR="00E85968" w:rsidRPr="00E85968" w:rsidRDefault="00E85968" w:rsidP="00E85968">
      <w:pPr>
        <w:pStyle w:val="RTAbultDOUBLE"/>
        <w:rPr>
          <w:rFonts w:ascii="Arial" w:hAnsi="Arial" w:cs="Arial"/>
          <w:sz w:val="21"/>
          <w:szCs w:val="21"/>
        </w:rPr>
      </w:pPr>
      <w:r w:rsidRPr="00E85968">
        <w:rPr>
          <w:rFonts w:ascii="Arial" w:hAnsi="Arial" w:cs="Arial"/>
          <w:sz w:val="21"/>
          <w:szCs w:val="21"/>
        </w:rPr>
        <w:t xml:space="preserve">Ensuring the safe passage of traffic at all times, </w:t>
      </w:r>
    </w:p>
    <w:p w14:paraId="5B55D98A" w14:textId="77777777" w:rsidR="00E85968" w:rsidRPr="00E85968" w:rsidRDefault="00E85968" w:rsidP="003B0487">
      <w:pPr>
        <w:rPr>
          <w:rFonts w:ascii="Arial" w:hAnsi="Arial" w:cs="Arial"/>
          <w:sz w:val="21"/>
          <w:szCs w:val="21"/>
        </w:rPr>
      </w:pPr>
    </w:p>
    <w:p w14:paraId="5B55D98B" w14:textId="77777777" w:rsidR="000D218C" w:rsidRPr="00E85968" w:rsidRDefault="000D218C" w:rsidP="0018417C">
      <w:pPr>
        <w:rPr>
          <w:rFonts w:ascii="Arial" w:hAnsi="Arial" w:cs="Arial"/>
          <w:sz w:val="21"/>
          <w:szCs w:val="21"/>
        </w:rPr>
      </w:pPr>
    </w:p>
    <w:p w14:paraId="5B55D98C" w14:textId="77777777" w:rsidR="000D218C" w:rsidRDefault="000D218C" w:rsidP="0018417C"/>
    <w:p w14:paraId="5B55D98D" w14:textId="77777777" w:rsidR="000D218C" w:rsidRDefault="000D218C" w:rsidP="0018417C"/>
    <w:p w14:paraId="5B55D98E" w14:textId="77777777" w:rsidR="00E85968" w:rsidRPr="00E85968" w:rsidRDefault="00E85968" w:rsidP="00E85968">
      <w:pPr>
        <w:pStyle w:val="Heading1"/>
        <w:ind w:left="57"/>
        <w:rPr>
          <w:rFonts w:ascii="Arial" w:hAnsi="Arial" w:cs="Arial"/>
          <w:b/>
          <w:sz w:val="21"/>
          <w:szCs w:val="21"/>
        </w:rPr>
      </w:pPr>
      <w:r w:rsidRPr="00E85968">
        <w:rPr>
          <w:rFonts w:ascii="Arial" w:hAnsi="Arial" w:cs="Arial"/>
          <w:b/>
          <w:sz w:val="21"/>
          <w:szCs w:val="21"/>
        </w:rPr>
        <w:lastRenderedPageBreak/>
        <w:t>6. Plant and Equipment</w:t>
      </w:r>
    </w:p>
    <w:p w14:paraId="5B55D98F" w14:textId="02279F84" w:rsidR="00E85968" w:rsidRPr="00E85968" w:rsidRDefault="00E85968" w:rsidP="00E85968">
      <w:pPr>
        <w:pStyle w:val="RTAbody"/>
        <w:rPr>
          <w:rFonts w:ascii="Arial" w:hAnsi="Arial" w:cs="Arial"/>
          <w:sz w:val="21"/>
          <w:szCs w:val="21"/>
        </w:rPr>
      </w:pPr>
      <w:r w:rsidRPr="00E85968">
        <w:rPr>
          <w:rFonts w:ascii="Arial" w:hAnsi="Arial" w:cs="Arial"/>
          <w:sz w:val="21"/>
          <w:szCs w:val="21"/>
        </w:rPr>
        <w:t>All vehicles used in site operations will be equipped with the appropriate vehicle mounted warning devices. During the daytime, plant and equipment working in a position adjacent to traffic and having a projection beyond the normal width of the item, for example, a tanker, will have warning lights working. If required</w:t>
      </w:r>
      <w:r w:rsidR="00FB0422">
        <w:rPr>
          <w:rFonts w:ascii="Arial" w:hAnsi="Arial" w:cs="Arial"/>
          <w:sz w:val="21"/>
          <w:szCs w:val="21"/>
        </w:rPr>
        <w:t>,</w:t>
      </w:r>
      <w:r w:rsidRPr="00E85968">
        <w:rPr>
          <w:rFonts w:ascii="Arial" w:hAnsi="Arial" w:cs="Arial"/>
          <w:sz w:val="21"/>
          <w:szCs w:val="21"/>
        </w:rPr>
        <w:t xml:space="preserve"> signs and barriers will be erected to direct traffic around any plant and equipment that obstructs the free flowing routes as identified in the Traffic Flow Chart.</w:t>
      </w:r>
    </w:p>
    <w:p w14:paraId="5B55D990" w14:textId="77777777" w:rsidR="00E85968" w:rsidRPr="00E85968" w:rsidRDefault="00E85968" w:rsidP="00E85968">
      <w:pPr>
        <w:pStyle w:val="Heading1"/>
        <w:ind w:left="57"/>
        <w:rPr>
          <w:rFonts w:ascii="Arial" w:hAnsi="Arial" w:cs="Arial"/>
          <w:b/>
          <w:sz w:val="21"/>
          <w:szCs w:val="21"/>
        </w:rPr>
      </w:pPr>
      <w:r w:rsidRPr="00E85968">
        <w:rPr>
          <w:rFonts w:ascii="Arial" w:hAnsi="Arial" w:cs="Arial"/>
          <w:b/>
          <w:sz w:val="21"/>
          <w:szCs w:val="21"/>
        </w:rPr>
        <w:t>7. Time Management</w:t>
      </w:r>
    </w:p>
    <w:p w14:paraId="5B55D991" w14:textId="77777777" w:rsidR="00E85968" w:rsidRPr="00E85968" w:rsidRDefault="00E85968" w:rsidP="00E85968">
      <w:pPr>
        <w:pStyle w:val="RTAbody"/>
        <w:rPr>
          <w:rFonts w:ascii="Arial" w:hAnsi="Arial" w:cs="Arial"/>
          <w:sz w:val="21"/>
          <w:szCs w:val="21"/>
        </w:rPr>
      </w:pPr>
      <w:r w:rsidRPr="00E85968">
        <w:rPr>
          <w:rFonts w:ascii="Arial" w:hAnsi="Arial" w:cs="Arial"/>
          <w:sz w:val="21"/>
          <w:szCs w:val="21"/>
        </w:rPr>
        <w:t>The Council aims to meet its time related obligations. Among them are:</w:t>
      </w:r>
    </w:p>
    <w:p w14:paraId="5B55D992" w14:textId="5EF40652" w:rsidR="00E85968" w:rsidRPr="00E85968" w:rsidRDefault="00E85968" w:rsidP="00E85968">
      <w:pPr>
        <w:pStyle w:val="RTAbultDOUBLE"/>
        <w:numPr>
          <w:ilvl w:val="0"/>
          <w:numId w:val="0"/>
        </w:numPr>
        <w:ind w:left="57"/>
        <w:rPr>
          <w:rFonts w:ascii="Arial" w:hAnsi="Arial" w:cs="Arial"/>
          <w:sz w:val="21"/>
          <w:szCs w:val="21"/>
        </w:rPr>
      </w:pPr>
      <w:r w:rsidRPr="00E85968">
        <w:rPr>
          <w:rFonts w:ascii="Arial" w:hAnsi="Arial" w:cs="Arial"/>
          <w:sz w:val="21"/>
          <w:szCs w:val="21"/>
        </w:rPr>
        <w:t>Performing work and Services on</w:t>
      </w:r>
      <w:r w:rsidR="00FB0422">
        <w:rPr>
          <w:rFonts w:ascii="Arial" w:hAnsi="Arial" w:cs="Arial"/>
          <w:sz w:val="21"/>
          <w:szCs w:val="21"/>
        </w:rPr>
        <w:t>ly in the times permitted. As</w:t>
      </w:r>
      <w:r w:rsidRPr="00E85968">
        <w:rPr>
          <w:rFonts w:ascii="Arial" w:hAnsi="Arial" w:cs="Arial"/>
          <w:sz w:val="21"/>
          <w:szCs w:val="21"/>
        </w:rPr>
        <w:t xml:space="preserve"> stated in the Site license for Sleaford waste Transfer Station.</w:t>
      </w:r>
    </w:p>
    <w:p w14:paraId="5B55D993" w14:textId="77777777" w:rsidR="00E85968" w:rsidRPr="00E85968" w:rsidRDefault="00E85968" w:rsidP="00E85968">
      <w:pPr>
        <w:pStyle w:val="Heading1"/>
        <w:ind w:left="57"/>
        <w:rPr>
          <w:rFonts w:ascii="Arial" w:hAnsi="Arial" w:cs="Arial"/>
          <w:b/>
          <w:sz w:val="21"/>
          <w:szCs w:val="21"/>
        </w:rPr>
      </w:pPr>
      <w:r w:rsidRPr="00E85968">
        <w:rPr>
          <w:rFonts w:ascii="Arial" w:hAnsi="Arial" w:cs="Arial"/>
          <w:b/>
          <w:sz w:val="21"/>
          <w:szCs w:val="21"/>
        </w:rPr>
        <w:t>8. Out-of-Working Hours Contacts</w:t>
      </w:r>
    </w:p>
    <w:p w14:paraId="5B55D994" w14:textId="77777777" w:rsidR="00E85968" w:rsidRPr="00E85968" w:rsidRDefault="00E85968" w:rsidP="00E85968">
      <w:pPr>
        <w:pStyle w:val="RTAbody"/>
        <w:rPr>
          <w:rFonts w:ascii="Arial" w:hAnsi="Arial" w:cs="Arial"/>
          <w:sz w:val="21"/>
          <w:szCs w:val="21"/>
        </w:rPr>
      </w:pPr>
      <w:r w:rsidRPr="00E85968">
        <w:rPr>
          <w:rFonts w:ascii="Arial" w:hAnsi="Arial" w:cs="Arial"/>
          <w:sz w:val="21"/>
          <w:szCs w:val="21"/>
        </w:rPr>
        <w:t xml:space="preserve">John </w:t>
      </w:r>
      <w:proofErr w:type="spellStart"/>
      <w:r w:rsidRPr="00E85968">
        <w:rPr>
          <w:rFonts w:ascii="Arial" w:hAnsi="Arial" w:cs="Arial"/>
          <w:sz w:val="21"/>
          <w:szCs w:val="21"/>
        </w:rPr>
        <w:t>Lupino</w:t>
      </w:r>
      <w:proofErr w:type="spellEnd"/>
      <w:r w:rsidRPr="00E85968">
        <w:rPr>
          <w:rFonts w:ascii="Arial" w:hAnsi="Arial" w:cs="Arial"/>
          <w:sz w:val="21"/>
          <w:szCs w:val="21"/>
        </w:rPr>
        <w:t xml:space="preserve"> Poole: (Line Manager) Mobile Number: 07826914669</w:t>
      </w:r>
    </w:p>
    <w:p w14:paraId="5B55D995" w14:textId="77777777" w:rsidR="00E85968" w:rsidRPr="00E85968" w:rsidRDefault="00E85968" w:rsidP="00E85968">
      <w:pPr>
        <w:pStyle w:val="RTAbody"/>
        <w:rPr>
          <w:rFonts w:ascii="Arial" w:hAnsi="Arial" w:cs="Arial"/>
          <w:sz w:val="21"/>
          <w:szCs w:val="21"/>
        </w:rPr>
      </w:pPr>
      <w:r w:rsidRPr="00E85968">
        <w:rPr>
          <w:rFonts w:ascii="Arial" w:hAnsi="Arial" w:cs="Arial"/>
          <w:sz w:val="21"/>
          <w:szCs w:val="21"/>
        </w:rPr>
        <w:t>Philip Stacey:        (Site Supervisor) Mobile Number: 07775226246</w:t>
      </w:r>
    </w:p>
    <w:p w14:paraId="5B55D996" w14:textId="77777777" w:rsidR="00E85968" w:rsidRPr="00E85968" w:rsidRDefault="00E85968" w:rsidP="00E85968">
      <w:pPr>
        <w:pStyle w:val="Heading1"/>
        <w:ind w:left="57"/>
        <w:rPr>
          <w:rFonts w:ascii="Arial" w:hAnsi="Arial" w:cs="Arial"/>
          <w:b/>
          <w:sz w:val="21"/>
          <w:szCs w:val="21"/>
        </w:rPr>
      </w:pPr>
      <w:r w:rsidRPr="00E85968">
        <w:rPr>
          <w:rFonts w:ascii="Arial" w:hAnsi="Arial" w:cs="Arial"/>
          <w:b/>
          <w:sz w:val="21"/>
          <w:szCs w:val="21"/>
        </w:rPr>
        <w:t>9. Reviewing this Traffic Management Plan</w:t>
      </w:r>
    </w:p>
    <w:p w14:paraId="5B55D997" w14:textId="77777777" w:rsidR="00E85968" w:rsidRPr="00E85968" w:rsidRDefault="00E85968" w:rsidP="00E85968">
      <w:pPr>
        <w:pStyle w:val="RTAbody"/>
        <w:rPr>
          <w:rFonts w:ascii="Arial" w:hAnsi="Arial" w:cs="Arial"/>
          <w:sz w:val="21"/>
          <w:szCs w:val="21"/>
        </w:rPr>
      </w:pPr>
      <w:r w:rsidRPr="00E85968">
        <w:rPr>
          <w:rFonts w:ascii="Arial" w:hAnsi="Arial" w:cs="Arial"/>
          <w:sz w:val="21"/>
          <w:szCs w:val="21"/>
        </w:rPr>
        <w:t>The Line Manager will review the Traffic Management Plan annually to ensure it is appropriate and is being implemented effectively. Changes may arise from a change of scope, Health and Safety audits, or from opportunities for improvement. The Plan will then be updated to reflect any changes which have occurred. The revised document and the input which led to the revisions will be reviewed by the Line Manager, approved by him/her and then forwarded to the Site Representative for his/her record.  The planned target dates (or frequencies) at which the TMP will be subject to formal review will be annually.</w:t>
      </w:r>
    </w:p>
    <w:p w14:paraId="5B55D998" w14:textId="77777777" w:rsidR="000D218C" w:rsidRDefault="000D218C" w:rsidP="0018417C"/>
    <w:p w14:paraId="5B55D999" w14:textId="77777777" w:rsidR="00E85968" w:rsidRPr="00E85968" w:rsidRDefault="00E85968" w:rsidP="00E85968">
      <w:pPr>
        <w:pStyle w:val="Heading1-Appendix"/>
        <w:numPr>
          <w:ilvl w:val="0"/>
          <w:numId w:val="97"/>
        </w:numPr>
        <w:rPr>
          <w:rFonts w:ascii="Arial" w:hAnsi="Arial" w:cs="Arial"/>
          <w:sz w:val="21"/>
          <w:szCs w:val="21"/>
        </w:rPr>
      </w:pPr>
      <w:r w:rsidRPr="00E85968">
        <w:rPr>
          <w:rFonts w:ascii="Arial" w:hAnsi="Arial" w:cs="Arial"/>
          <w:sz w:val="21"/>
          <w:szCs w:val="21"/>
        </w:rPr>
        <w:t>. Hold points</w:t>
      </w:r>
    </w:p>
    <w:tbl>
      <w:tblPr>
        <w:tblW w:w="94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587"/>
        <w:gridCol w:w="2436"/>
        <w:gridCol w:w="3967"/>
      </w:tblGrid>
      <w:tr w:rsidR="00E85968" w:rsidRPr="00E85968" w14:paraId="5B55D99B" w14:textId="77777777" w:rsidTr="0098350B">
        <w:tc>
          <w:tcPr>
            <w:tcW w:w="9456" w:type="dxa"/>
            <w:gridSpan w:val="4"/>
            <w:shd w:val="clear" w:color="auto" w:fill="auto"/>
          </w:tcPr>
          <w:p w14:paraId="5B55D99A" w14:textId="77777777" w:rsidR="00E85968" w:rsidRPr="00E85968" w:rsidRDefault="00E85968" w:rsidP="0098350B">
            <w:pPr>
              <w:pStyle w:val="RTAbody"/>
              <w:rPr>
                <w:rFonts w:ascii="Arial" w:hAnsi="Arial" w:cs="Arial"/>
                <w:sz w:val="21"/>
                <w:szCs w:val="21"/>
              </w:rPr>
            </w:pPr>
            <w:r w:rsidRPr="00E85968">
              <w:rPr>
                <w:rFonts w:ascii="Arial" w:hAnsi="Arial" w:cs="Arial"/>
                <w:b/>
                <w:sz w:val="21"/>
                <w:szCs w:val="21"/>
              </w:rPr>
              <w:t>This Traffic Management Plan Clause</w:t>
            </w:r>
            <w:r w:rsidRPr="00E85968">
              <w:rPr>
                <w:rFonts w:ascii="Arial" w:hAnsi="Arial" w:cs="Arial"/>
                <w:sz w:val="21"/>
                <w:szCs w:val="21"/>
              </w:rPr>
              <w:t>:</w:t>
            </w:r>
          </w:p>
        </w:tc>
      </w:tr>
      <w:tr w:rsidR="00E85968" w:rsidRPr="00E85968" w14:paraId="5B55D9A0" w14:textId="77777777" w:rsidTr="0098350B">
        <w:tc>
          <w:tcPr>
            <w:tcW w:w="1466" w:type="dxa"/>
            <w:shd w:val="clear" w:color="auto" w:fill="auto"/>
          </w:tcPr>
          <w:p w14:paraId="5B55D99C" w14:textId="77777777" w:rsidR="00E85968" w:rsidRPr="00E85968" w:rsidRDefault="00E85968" w:rsidP="0098350B">
            <w:pPr>
              <w:pStyle w:val="RTAbody"/>
              <w:jc w:val="center"/>
              <w:rPr>
                <w:rFonts w:ascii="Arial" w:hAnsi="Arial" w:cs="Arial"/>
                <w:sz w:val="21"/>
                <w:szCs w:val="21"/>
              </w:rPr>
            </w:pPr>
            <w:r w:rsidRPr="00E85968">
              <w:rPr>
                <w:rFonts w:ascii="Arial" w:hAnsi="Arial" w:cs="Arial"/>
                <w:sz w:val="21"/>
                <w:szCs w:val="21"/>
              </w:rPr>
              <w:t>1</w:t>
            </w:r>
          </w:p>
        </w:tc>
        <w:tc>
          <w:tcPr>
            <w:tcW w:w="1587" w:type="dxa"/>
            <w:shd w:val="clear" w:color="auto" w:fill="auto"/>
          </w:tcPr>
          <w:p w14:paraId="5B55D99D" w14:textId="77777777" w:rsidR="00E85968" w:rsidRPr="00E85968" w:rsidRDefault="00E85968" w:rsidP="0098350B">
            <w:pPr>
              <w:pStyle w:val="RTAbody"/>
              <w:jc w:val="center"/>
              <w:rPr>
                <w:rFonts w:ascii="Arial" w:hAnsi="Arial" w:cs="Arial"/>
                <w:sz w:val="21"/>
                <w:szCs w:val="21"/>
              </w:rPr>
            </w:pPr>
            <w:r w:rsidRPr="00E85968">
              <w:rPr>
                <w:rFonts w:ascii="Arial" w:hAnsi="Arial" w:cs="Arial"/>
                <w:sz w:val="21"/>
                <w:szCs w:val="21"/>
              </w:rPr>
              <w:t>Hold</w:t>
            </w:r>
          </w:p>
        </w:tc>
        <w:tc>
          <w:tcPr>
            <w:tcW w:w="2436" w:type="dxa"/>
            <w:shd w:val="clear" w:color="auto" w:fill="auto"/>
          </w:tcPr>
          <w:p w14:paraId="5B55D99E" w14:textId="77777777" w:rsidR="00E85968" w:rsidRPr="00E85968" w:rsidRDefault="00E85968" w:rsidP="0098350B">
            <w:pPr>
              <w:pStyle w:val="RTAbody"/>
              <w:jc w:val="center"/>
              <w:rPr>
                <w:rFonts w:ascii="Arial" w:hAnsi="Arial" w:cs="Arial"/>
                <w:sz w:val="21"/>
                <w:szCs w:val="21"/>
              </w:rPr>
            </w:pPr>
            <w:r w:rsidRPr="00E85968">
              <w:rPr>
                <w:rFonts w:ascii="Arial" w:hAnsi="Arial" w:cs="Arial"/>
                <w:sz w:val="21"/>
                <w:szCs w:val="21"/>
              </w:rPr>
              <w:t>Routine Work which disrupts traffic</w:t>
            </w:r>
          </w:p>
        </w:tc>
        <w:tc>
          <w:tcPr>
            <w:tcW w:w="3967" w:type="dxa"/>
            <w:shd w:val="clear" w:color="auto" w:fill="auto"/>
          </w:tcPr>
          <w:p w14:paraId="5B55D99F" w14:textId="77777777" w:rsidR="00E85968" w:rsidRPr="00E85968" w:rsidRDefault="00E85968" w:rsidP="0098350B">
            <w:pPr>
              <w:pStyle w:val="RTAbody"/>
              <w:jc w:val="center"/>
              <w:rPr>
                <w:rFonts w:ascii="Arial" w:hAnsi="Arial" w:cs="Arial"/>
                <w:sz w:val="21"/>
                <w:szCs w:val="21"/>
              </w:rPr>
            </w:pPr>
            <w:r w:rsidRPr="00E85968">
              <w:rPr>
                <w:rFonts w:ascii="Arial" w:hAnsi="Arial" w:cs="Arial"/>
                <w:sz w:val="21"/>
                <w:szCs w:val="21"/>
              </w:rPr>
              <w:t>Risk Assessment and Method Statements</w:t>
            </w:r>
          </w:p>
        </w:tc>
      </w:tr>
      <w:tr w:rsidR="00E85968" w:rsidRPr="00E85968" w14:paraId="5B55D9A5" w14:textId="77777777" w:rsidTr="0098350B">
        <w:tc>
          <w:tcPr>
            <w:tcW w:w="1466" w:type="dxa"/>
            <w:shd w:val="clear" w:color="auto" w:fill="auto"/>
          </w:tcPr>
          <w:p w14:paraId="5B55D9A1" w14:textId="77777777" w:rsidR="00E85968" w:rsidRPr="00E85968" w:rsidRDefault="00E85968" w:rsidP="0098350B">
            <w:pPr>
              <w:pStyle w:val="RTAbody"/>
              <w:jc w:val="center"/>
              <w:rPr>
                <w:rFonts w:ascii="Arial" w:hAnsi="Arial" w:cs="Arial"/>
                <w:sz w:val="21"/>
                <w:szCs w:val="21"/>
              </w:rPr>
            </w:pPr>
            <w:r w:rsidRPr="00E85968">
              <w:rPr>
                <w:rFonts w:ascii="Arial" w:hAnsi="Arial" w:cs="Arial"/>
                <w:sz w:val="21"/>
                <w:szCs w:val="21"/>
              </w:rPr>
              <w:t>2</w:t>
            </w:r>
          </w:p>
        </w:tc>
        <w:tc>
          <w:tcPr>
            <w:tcW w:w="1587" w:type="dxa"/>
            <w:shd w:val="clear" w:color="auto" w:fill="auto"/>
          </w:tcPr>
          <w:p w14:paraId="5B55D9A2" w14:textId="77777777" w:rsidR="00E85968" w:rsidRPr="00E85968" w:rsidRDefault="00E85968" w:rsidP="0098350B">
            <w:pPr>
              <w:pStyle w:val="RTAbody"/>
              <w:jc w:val="center"/>
              <w:rPr>
                <w:rFonts w:ascii="Arial" w:hAnsi="Arial" w:cs="Arial"/>
                <w:sz w:val="21"/>
                <w:szCs w:val="21"/>
              </w:rPr>
            </w:pPr>
            <w:r w:rsidRPr="00E85968">
              <w:rPr>
                <w:rFonts w:ascii="Arial" w:hAnsi="Arial" w:cs="Arial"/>
                <w:sz w:val="21"/>
                <w:szCs w:val="21"/>
              </w:rPr>
              <w:t>Hold</w:t>
            </w:r>
          </w:p>
        </w:tc>
        <w:tc>
          <w:tcPr>
            <w:tcW w:w="2436" w:type="dxa"/>
            <w:shd w:val="clear" w:color="auto" w:fill="auto"/>
          </w:tcPr>
          <w:p w14:paraId="5B55D9A3" w14:textId="77777777" w:rsidR="00E85968" w:rsidRPr="00E85968" w:rsidRDefault="00E85968" w:rsidP="0098350B">
            <w:pPr>
              <w:pStyle w:val="RTAbody"/>
              <w:jc w:val="center"/>
              <w:rPr>
                <w:rFonts w:ascii="Arial" w:hAnsi="Arial" w:cs="Arial"/>
                <w:sz w:val="21"/>
                <w:szCs w:val="21"/>
              </w:rPr>
            </w:pPr>
            <w:r w:rsidRPr="00E85968">
              <w:rPr>
                <w:rFonts w:ascii="Arial" w:hAnsi="Arial" w:cs="Arial"/>
                <w:sz w:val="21"/>
                <w:szCs w:val="21"/>
              </w:rPr>
              <w:t>Ordered Work which disrupts traffic</w:t>
            </w:r>
          </w:p>
        </w:tc>
        <w:tc>
          <w:tcPr>
            <w:tcW w:w="3967" w:type="dxa"/>
            <w:shd w:val="clear" w:color="auto" w:fill="auto"/>
          </w:tcPr>
          <w:p w14:paraId="5B55D9A4" w14:textId="77777777" w:rsidR="00E85968" w:rsidRPr="00E85968" w:rsidRDefault="00E85968" w:rsidP="0098350B">
            <w:pPr>
              <w:pStyle w:val="RTAbody"/>
              <w:jc w:val="center"/>
              <w:rPr>
                <w:rFonts w:ascii="Arial" w:hAnsi="Arial" w:cs="Arial"/>
                <w:sz w:val="21"/>
                <w:szCs w:val="21"/>
              </w:rPr>
            </w:pPr>
            <w:r w:rsidRPr="00E85968">
              <w:rPr>
                <w:rFonts w:ascii="Arial" w:hAnsi="Arial" w:cs="Arial"/>
                <w:sz w:val="21"/>
                <w:szCs w:val="21"/>
              </w:rPr>
              <w:t>Risk Assessment and Method Statements</w:t>
            </w:r>
          </w:p>
        </w:tc>
      </w:tr>
      <w:tr w:rsidR="00E85968" w:rsidRPr="00E85968" w14:paraId="5B55D9AA" w14:textId="77777777" w:rsidTr="0098350B">
        <w:tc>
          <w:tcPr>
            <w:tcW w:w="1466" w:type="dxa"/>
            <w:shd w:val="clear" w:color="auto" w:fill="auto"/>
          </w:tcPr>
          <w:p w14:paraId="5B55D9A6" w14:textId="77777777" w:rsidR="00E85968" w:rsidRPr="00E85968" w:rsidRDefault="00E85968" w:rsidP="0098350B">
            <w:pPr>
              <w:pStyle w:val="RTAbody"/>
              <w:jc w:val="center"/>
              <w:rPr>
                <w:rFonts w:ascii="Arial" w:hAnsi="Arial" w:cs="Arial"/>
                <w:sz w:val="21"/>
                <w:szCs w:val="21"/>
              </w:rPr>
            </w:pPr>
            <w:r w:rsidRPr="00E85968">
              <w:rPr>
                <w:rFonts w:ascii="Arial" w:hAnsi="Arial" w:cs="Arial"/>
                <w:sz w:val="21"/>
                <w:szCs w:val="21"/>
              </w:rPr>
              <w:t>3</w:t>
            </w:r>
          </w:p>
        </w:tc>
        <w:tc>
          <w:tcPr>
            <w:tcW w:w="1587" w:type="dxa"/>
            <w:shd w:val="clear" w:color="auto" w:fill="auto"/>
          </w:tcPr>
          <w:p w14:paraId="5B55D9A7" w14:textId="77777777" w:rsidR="00E85968" w:rsidRPr="00E85968" w:rsidRDefault="00E85968" w:rsidP="0098350B">
            <w:pPr>
              <w:pStyle w:val="RTAbody"/>
              <w:jc w:val="center"/>
              <w:rPr>
                <w:rFonts w:ascii="Arial" w:hAnsi="Arial" w:cs="Arial"/>
                <w:sz w:val="21"/>
                <w:szCs w:val="21"/>
              </w:rPr>
            </w:pPr>
            <w:r w:rsidRPr="00E85968">
              <w:rPr>
                <w:rFonts w:ascii="Arial" w:hAnsi="Arial" w:cs="Arial"/>
                <w:sz w:val="21"/>
                <w:szCs w:val="21"/>
              </w:rPr>
              <w:t>Hold</w:t>
            </w:r>
          </w:p>
        </w:tc>
        <w:tc>
          <w:tcPr>
            <w:tcW w:w="2436" w:type="dxa"/>
            <w:shd w:val="clear" w:color="auto" w:fill="auto"/>
          </w:tcPr>
          <w:p w14:paraId="5B55D9A8" w14:textId="77777777" w:rsidR="00E85968" w:rsidRPr="00E85968" w:rsidRDefault="00E85968" w:rsidP="0098350B">
            <w:pPr>
              <w:pStyle w:val="RTAbody"/>
              <w:jc w:val="center"/>
              <w:rPr>
                <w:rFonts w:ascii="Arial" w:hAnsi="Arial" w:cs="Arial"/>
                <w:sz w:val="21"/>
                <w:szCs w:val="21"/>
              </w:rPr>
            </w:pPr>
            <w:r w:rsidRPr="00E85968">
              <w:rPr>
                <w:rFonts w:ascii="Arial" w:hAnsi="Arial" w:cs="Arial"/>
                <w:sz w:val="21"/>
                <w:szCs w:val="21"/>
              </w:rPr>
              <w:t>Accident or Incident</w:t>
            </w:r>
          </w:p>
        </w:tc>
        <w:tc>
          <w:tcPr>
            <w:tcW w:w="3967" w:type="dxa"/>
            <w:shd w:val="clear" w:color="auto" w:fill="auto"/>
          </w:tcPr>
          <w:p w14:paraId="5B55D9A9" w14:textId="77777777" w:rsidR="00E85968" w:rsidRPr="00E85968" w:rsidRDefault="00E85968" w:rsidP="0098350B">
            <w:pPr>
              <w:pStyle w:val="RTAbody"/>
              <w:jc w:val="center"/>
              <w:rPr>
                <w:rFonts w:ascii="Arial" w:hAnsi="Arial" w:cs="Arial"/>
                <w:sz w:val="21"/>
                <w:szCs w:val="21"/>
              </w:rPr>
            </w:pPr>
            <w:r w:rsidRPr="00E85968">
              <w:rPr>
                <w:rFonts w:ascii="Arial" w:hAnsi="Arial" w:cs="Arial"/>
                <w:sz w:val="21"/>
                <w:szCs w:val="21"/>
              </w:rPr>
              <w:t>Emergency Plan</w:t>
            </w:r>
          </w:p>
        </w:tc>
      </w:tr>
      <w:tr w:rsidR="00E85968" w:rsidRPr="00E85968" w14:paraId="5B55D9AF" w14:textId="77777777" w:rsidTr="0098350B">
        <w:tc>
          <w:tcPr>
            <w:tcW w:w="1466" w:type="dxa"/>
            <w:shd w:val="clear" w:color="auto" w:fill="auto"/>
          </w:tcPr>
          <w:p w14:paraId="5B55D9AB" w14:textId="77777777" w:rsidR="00E85968" w:rsidRPr="00E85968" w:rsidRDefault="00E85968" w:rsidP="0098350B">
            <w:pPr>
              <w:pStyle w:val="RTAbody"/>
              <w:jc w:val="center"/>
              <w:rPr>
                <w:rFonts w:ascii="Arial" w:hAnsi="Arial" w:cs="Arial"/>
                <w:sz w:val="21"/>
                <w:szCs w:val="21"/>
              </w:rPr>
            </w:pPr>
            <w:r w:rsidRPr="00E85968">
              <w:rPr>
                <w:rFonts w:ascii="Arial" w:hAnsi="Arial" w:cs="Arial"/>
                <w:sz w:val="21"/>
                <w:szCs w:val="21"/>
              </w:rPr>
              <w:t>4</w:t>
            </w:r>
          </w:p>
        </w:tc>
        <w:tc>
          <w:tcPr>
            <w:tcW w:w="1587" w:type="dxa"/>
            <w:shd w:val="clear" w:color="auto" w:fill="auto"/>
          </w:tcPr>
          <w:p w14:paraId="5B55D9AC" w14:textId="77777777" w:rsidR="00E85968" w:rsidRPr="00E85968" w:rsidRDefault="00E85968" w:rsidP="0098350B">
            <w:pPr>
              <w:pStyle w:val="RTAbody"/>
              <w:jc w:val="center"/>
              <w:rPr>
                <w:rFonts w:ascii="Arial" w:hAnsi="Arial" w:cs="Arial"/>
                <w:sz w:val="21"/>
                <w:szCs w:val="21"/>
              </w:rPr>
            </w:pPr>
            <w:r w:rsidRPr="00E85968">
              <w:rPr>
                <w:rFonts w:ascii="Arial" w:hAnsi="Arial" w:cs="Arial"/>
                <w:sz w:val="21"/>
                <w:szCs w:val="21"/>
              </w:rPr>
              <w:t>Hold</w:t>
            </w:r>
          </w:p>
        </w:tc>
        <w:tc>
          <w:tcPr>
            <w:tcW w:w="2436" w:type="dxa"/>
            <w:shd w:val="clear" w:color="auto" w:fill="auto"/>
          </w:tcPr>
          <w:p w14:paraId="5B55D9AD" w14:textId="77777777" w:rsidR="00E85968" w:rsidRPr="00E85968" w:rsidRDefault="00E85968" w:rsidP="0098350B">
            <w:pPr>
              <w:pStyle w:val="RTAbody"/>
              <w:jc w:val="center"/>
              <w:rPr>
                <w:rFonts w:ascii="Arial" w:hAnsi="Arial" w:cs="Arial"/>
                <w:sz w:val="21"/>
                <w:szCs w:val="21"/>
              </w:rPr>
            </w:pPr>
            <w:r w:rsidRPr="00E85968">
              <w:rPr>
                <w:rFonts w:ascii="Arial" w:hAnsi="Arial" w:cs="Arial"/>
                <w:sz w:val="21"/>
                <w:szCs w:val="21"/>
              </w:rPr>
              <w:t>Fire</w:t>
            </w:r>
          </w:p>
        </w:tc>
        <w:tc>
          <w:tcPr>
            <w:tcW w:w="3967" w:type="dxa"/>
            <w:shd w:val="clear" w:color="auto" w:fill="auto"/>
          </w:tcPr>
          <w:p w14:paraId="5B55D9AE" w14:textId="77777777" w:rsidR="00E85968" w:rsidRPr="00E85968" w:rsidRDefault="00E85968" w:rsidP="0098350B">
            <w:pPr>
              <w:pStyle w:val="RTAbody"/>
              <w:jc w:val="center"/>
              <w:rPr>
                <w:rFonts w:ascii="Arial" w:hAnsi="Arial" w:cs="Arial"/>
                <w:sz w:val="21"/>
                <w:szCs w:val="21"/>
              </w:rPr>
            </w:pPr>
            <w:r w:rsidRPr="00E85968">
              <w:rPr>
                <w:rFonts w:ascii="Arial" w:hAnsi="Arial" w:cs="Arial"/>
                <w:sz w:val="21"/>
                <w:szCs w:val="21"/>
              </w:rPr>
              <w:t>Emergency Plan</w:t>
            </w:r>
          </w:p>
        </w:tc>
      </w:tr>
      <w:tr w:rsidR="00E85968" w:rsidRPr="00E85968" w14:paraId="5B55D9B4" w14:textId="77777777" w:rsidTr="0098350B">
        <w:tc>
          <w:tcPr>
            <w:tcW w:w="1466" w:type="dxa"/>
            <w:shd w:val="clear" w:color="auto" w:fill="auto"/>
          </w:tcPr>
          <w:p w14:paraId="5B55D9B0" w14:textId="77777777" w:rsidR="00E85968" w:rsidRPr="00E85968" w:rsidRDefault="00E85968" w:rsidP="0098350B">
            <w:pPr>
              <w:pStyle w:val="RTAbody"/>
              <w:ind w:left="0"/>
              <w:jc w:val="center"/>
              <w:rPr>
                <w:rFonts w:ascii="Arial" w:hAnsi="Arial" w:cs="Arial"/>
                <w:sz w:val="21"/>
                <w:szCs w:val="21"/>
              </w:rPr>
            </w:pPr>
            <w:r w:rsidRPr="00E85968">
              <w:rPr>
                <w:rFonts w:ascii="Arial" w:hAnsi="Arial" w:cs="Arial"/>
                <w:sz w:val="21"/>
                <w:szCs w:val="21"/>
              </w:rPr>
              <w:t>5</w:t>
            </w:r>
          </w:p>
        </w:tc>
        <w:tc>
          <w:tcPr>
            <w:tcW w:w="1587" w:type="dxa"/>
            <w:shd w:val="clear" w:color="auto" w:fill="auto"/>
          </w:tcPr>
          <w:p w14:paraId="5B55D9B1" w14:textId="77777777" w:rsidR="00E85968" w:rsidRPr="00E85968" w:rsidRDefault="00E85968" w:rsidP="0098350B">
            <w:pPr>
              <w:pStyle w:val="RTAbody"/>
              <w:ind w:left="0"/>
              <w:jc w:val="center"/>
              <w:rPr>
                <w:rFonts w:ascii="Arial" w:hAnsi="Arial" w:cs="Arial"/>
                <w:sz w:val="21"/>
                <w:szCs w:val="21"/>
              </w:rPr>
            </w:pPr>
            <w:r w:rsidRPr="00E85968">
              <w:rPr>
                <w:rFonts w:ascii="Arial" w:hAnsi="Arial" w:cs="Arial"/>
                <w:sz w:val="21"/>
                <w:szCs w:val="21"/>
              </w:rPr>
              <w:t>Hold</w:t>
            </w:r>
          </w:p>
        </w:tc>
        <w:tc>
          <w:tcPr>
            <w:tcW w:w="2436" w:type="dxa"/>
            <w:shd w:val="clear" w:color="auto" w:fill="auto"/>
          </w:tcPr>
          <w:p w14:paraId="5B55D9B2" w14:textId="77777777" w:rsidR="00E85968" w:rsidRPr="00E85968" w:rsidRDefault="00E85968" w:rsidP="0098350B">
            <w:pPr>
              <w:pStyle w:val="RTAbody"/>
              <w:ind w:left="0"/>
              <w:jc w:val="center"/>
              <w:rPr>
                <w:rFonts w:ascii="Arial" w:hAnsi="Arial" w:cs="Arial"/>
                <w:sz w:val="21"/>
                <w:szCs w:val="21"/>
              </w:rPr>
            </w:pPr>
            <w:r w:rsidRPr="00E85968">
              <w:rPr>
                <w:rFonts w:ascii="Arial" w:hAnsi="Arial" w:cs="Arial"/>
                <w:sz w:val="21"/>
                <w:szCs w:val="21"/>
              </w:rPr>
              <w:t>Spillage</w:t>
            </w:r>
          </w:p>
        </w:tc>
        <w:tc>
          <w:tcPr>
            <w:tcW w:w="3967" w:type="dxa"/>
            <w:shd w:val="clear" w:color="auto" w:fill="auto"/>
          </w:tcPr>
          <w:p w14:paraId="5B55D9B3" w14:textId="77777777" w:rsidR="00E85968" w:rsidRPr="00E85968" w:rsidRDefault="00E85968" w:rsidP="0098350B">
            <w:pPr>
              <w:pStyle w:val="RTAbody"/>
              <w:ind w:left="0"/>
              <w:jc w:val="center"/>
              <w:rPr>
                <w:rFonts w:ascii="Arial" w:hAnsi="Arial" w:cs="Arial"/>
                <w:sz w:val="21"/>
                <w:szCs w:val="21"/>
              </w:rPr>
            </w:pPr>
            <w:r w:rsidRPr="00E85968">
              <w:rPr>
                <w:rFonts w:ascii="Arial" w:hAnsi="Arial" w:cs="Arial"/>
                <w:sz w:val="21"/>
                <w:szCs w:val="21"/>
              </w:rPr>
              <w:t>Emergency Plan</w:t>
            </w:r>
          </w:p>
        </w:tc>
      </w:tr>
      <w:tr w:rsidR="00E85968" w:rsidRPr="00E85968" w14:paraId="5B55D9B9" w14:textId="77777777" w:rsidTr="0098350B">
        <w:tc>
          <w:tcPr>
            <w:tcW w:w="1466" w:type="dxa"/>
            <w:shd w:val="clear" w:color="auto" w:fill="auto"/>
          </w:tcPr>
          <w:p w14:paraId="5B55D9B5" w14:textId="77777777" w:rsidR="00E85968" w:rsidRPr="00E85968" w:rsidRDefault="00E85968" w:rsidP="0098350B">
            <w:pPr>
              <w:pStyle w:val="RTAbody"/>
              <w:ind w:left="0"/>
              <w:jc w:val="center"/>
              <w:rPr>
                <w:rFonts w:ascii="Arial" w:hAnsi="Arial" w:cs="Arial"/>
                <w:sz w:val="21"/>
                <w:szCs w:val="21"/>
              </w:rPr>
            </w:pPr>
            <w:r w:rsidRPr="00E85968">
              <w:rPr>
                <w:rFonts w:ascii="Arial" w:hAnsi="Arial" w:cs="Arial"/>
                <w:sz w:val="21"/>
                <w:szCs w:val="21"/>
              </w:rPr>
              <w:t>6</w:t>
            </w:r>
          </w:p>
        </w:tc>
        <w:tc>
          <w:tcPr>
            <w:tcW w:w="1587" w:type="dxa"/>
            <w:shd w:val="clear" w:color="auto" w:fill="auto"/>
          </w:tcPr>
          <w:p w14:paraId="5B55D9B6" w14:textId="77777777" w:rsidR="00E85968" w:rsidRPr="00E85968" w:rsidRDefault="00E85968" w:rsidP="0098350B">
            <w:pPr>
              <w:pStyle w:val="RTAbody"/>
              <w:ind w:left="0"/>
              <w:jc w:val="center"/>
              <w:rPr>
                <w:rFonts w:ascii="Arial" w:hAnsi="Arial" w:cs="Arial"/>
                <w:sz w:val="21"/>
                <w:szCs w:val="21"/>
              </w:rPr>
            </w:pPr>
            <w:r w:rsidRPr="00E85968">
              <w:rPr>
                <w:rFonts w:ascii="Arial" w:hAnsi="Arial" w:cs="Arial"/>
                <w:sz w:val="21"/>
                <w:szCs w:val="21"/>
              </w:rPr>
              <w:t>Hold</w:t>
            </w:r>
          </w:p>
        </w:tc>
        <w:tc>
          <w:tcPr>
            <w:tcW w:w="2436" w:type="dxa"/>
            <w:shd w:val="clear" w:color="auto" w:fill="auto"/>
          </w:tcPr>
          <w:p w14:paraId="5B55D9B7" w14:textId="77777777" w:rsidR="00E85968" w:rsidRPr="00E85968" w:rsidRDefault="00E85968" w:rsidP="0098350B">
            <w:pPr>
              <w:pStyle w:val="RTAbody"/>
              <w:ind w:left="0"/>
              <w:jc w:val="center"/>
              <w:rPr>
                <w:rFonts w:ascii="Arial" w:hAnsi="Arial" w:cs="Arial"/>
                <w:sz w:val="21"/>
                <w:szCs w:val="21"/>
              </w:rPr>
            </w:pPr>
            <w:r w:rsidRPr="00E85968">
              <w:rPr>
                <w:rFonts w:ascii="Arial" w:hAnsi="Arial" w:cs="Arial"/>
                <w:sz w:val="21"/>
                <w:szCs w:val="21"/>
              </w:rPr>
              <w:t>Flood</w:t>
            </w:r>
          </w:p>
        </w:tc>
        <w:tc>
          <w:tcPr>
            <w:tcW w:w="3967" w:type="dxa"/>
            <w:shd w:val="clear" w:color="auto" w:fill="auto"/>
          </w:tcPr>
          <w:p w14:paraId="5B55D9B8" w14:textId="77777777" w:rsidR="00E85968" w:rsidRPr="00E85968" w:rsidRDefault="00E85968" w:rsidP="0098350B">
            <w:pPr>
              <w:pStyle w:val="RTAbody"/>
              <w:ind w:left="0"/>
              <w:jc w:val="center"/>
              <w:rPr>
                <w:rFonts w:ascii="Arial" w:hAnsi="Arial" w:cs="Arial"/>
                <w:sz w:val="21"/>
                <w:szCs w:val="21"/>
              </w:rPr>
            </w:pPr>
            <w:r w:rsidRPr="00E85968">
              <w:rPr>
                <w:rFonts w:ascii="Arial" w:hAnsi="Arial" w:cs="Arial"/>
                <w:sz w:val="21"/>
                <w:szCs w:val="21"/>
              </w:rPr>
              <w:t>Emergency Plan</w:t>
            </w:r>
          </w:p>
        </w:tc>
      </w:tr>
    </w:tbl>
    <w:p w14:paraId="5B55D9BA" w14:textId="77777777" w:rsidR="000D218C" w:rsidRDefault="000D218C" w:rsidP="0018417C"/>
    <w:p w14:paraId="5B55D9BB" w14:textId="77777777" w:rsidR="000D218C" w:rsidRDefault="000D218C" w:rsidP="0018417C"/>
    <w:p w14:paraId="5B55D9BC" w14:textId="77777777" w:rsidR="000D218C" w:rsidRDefault="000D218C" w:rsidP="0018417C"/>
    <w:p w14:paraId="5B55D9BD" w14:textId="77777777" w:rsidR="000D218C" w:rsidRDefault="000D218C" w:rsidP="0018417C"/>
    <w:p w14:paraId="5B55D9BE" w14:textId="77777777" w:rsidR="000D218C" w:rsidRDefault="000D218C" w:rsidP="0018417C"/>
    <w:p w14:paraId="5B55D9BF" w14:textId="77777777" w:rsidR="00E85968" w:rsidRDefault="00E85968" w:rsidP="0018417C"/>
    <w:p w14:paraId="5B55D9C0" w14:textId="77777777" w:rsidR="00E85968" w:rsidRDefault="00E85968" w:rsidP="0018417C"/>
    <w:p w14:paraId="5B55D9C1" w14:textId="77777777" w:rsidR="00E85968" w:rsidRDefault="00E85968" w:rsidP="0018417C">
      <w:r>
        <w:rPr>
          <w:noProof/>
          <w:lang w:eastAsia="en-GB"/>
        </w:rPr>
        <w:drawing>
          <wp:inline distT="0" distB="0" distL="0" distR="0" wp14:anchorId="5B55DBA3" wp14:editId="5B55DBA4">
            <wp:extent cx="5562600" cy="79438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1470" t="22074" r="63597" b="20744"/>
                    <a:stretch/>
                  </pic:blipFill>
                  <pic:spPr bwMode="auto">
                    <a:xfrm>
                      <a:off x="0" y="0"/>
                      <a:ext cx="5567094" cy="7950268"/>
                    </a:xfrm>
                    <a:prstGeom prst="rect">
                      <a:avLst/>
                    </a:prstGeom>
                    <a:ln>
                      <a:noFill/>
                    </a:ln>
                    <a:extLst>
                      <a:ext uri="{53640926-AAD7-44D8-BBD7-CCE9431645EC}">
                        <a14:shadowObscured xmlns:a14="http://schemas.microsoft.com/office/drawing/2010/main"/>
                      </a:ext>
                    </a:extLst>
                  </pic:spPr>
                </pic:pic>
              </a:graphicData>
            </a:graphic>
          </wp:inline>
        </w:drawing>
      </w:r>
    </w:p>
    <w:p w14:paraId="5B55D9C2" w14:textId="77777777" w:rsidR="000D218C" w:rsidRDefault="000D218C" w:rsidP="0018417C"/>
    <w:p w14:paraId="5B55D9C3" w14:textId="77777777" w:rsidR="000D218C" w:rsidRDefault="000D218C" w:rsidP="0018417C"/>
    <w:p w14:paraId="5B55D9C4" w14:textId="77777777" w:rsidR="000D218C" w:rsidRDefault="000D218C" w:rsidP="0018417C"/>
    <w:p w14:paraId="5B55D9C5" w14:textId="77777777" w:rsidR="000D218C" w:rsidRDefault="000D218C" w:rsidP="0018417C"/>
    <w:p w14:paraId="5B55D9C6" w14:textId="77777777" w:rsidR="000D218C" w:rsidRDefault="000D218C" w:rsidP="0018417C"/>
    <w:p w14:paraId="5B55D9C7" w14:textId="77777777" w:rsidR="0000444B" w:rsidRDefault="0000444B" w:rsidP="0018417C"/>
    <w:p w14:paraId="5B55D9C8" w14:textId="77777777" w:rsidR="0000444B" w:rsidRPr="0000444B" w:rsidRDefault="0000444B" w:rsidP="0000444B">
      <w:pPr>
        <w:pStyle w:val="Schedule0"/>
        <w:numPr>
          <w:ilvl w:val="0"/>
          <w:numId w:val="0"/>
        </w:numPr>
        <w:rPr>
          <w:sz w:val="21"/>
          <w:szCs w:val="21"/>
        </w:rPr>
      </w:pPr>
      <w:r w:rsidRPr="007A0E66">
        <w:rPr>
          <w:sz w:val="21"/>
          <w:szCs w:val="21"/>
        </w:rPr>
        <w:t xml:space="preserve">SCHEDULE </w:t>
      </w:r>
      <w:r>
        <w:rPr>
          <w:sz w:val="21"/>
          <w:szCs w:val="21"/>
        </w:rPr>
        <w:t>8</w:t>
      </w:r>
    </w:p>
    <w:p w14:paraId="5B55D9C9" w14:textId="77777777" w:rsidR="0000444B" w:rsidRDefault="0000444B" w:rsidP="0000444B">
      <w:pPr>
        <w:pStyle w:val="SubHeading"/>
        <w:numPr>
          <w:ilvl w:val="0"/>
          <w:numId w:val="0"/>
        </w:numPr>
        <w:rPr>
          <w:sz w:val="21"/>
          <w:szCs w:val="21"/>
        </w:rPr>
      </w:pPr>
      <w:r>
        <w:rPr>
          <w:sz w:val="21"/>
          <w:szCs w:val="21"/>
        </w:rPr>
        <w:fldChar w:fldCharType="begin"/>
      </w:r>
      <w:r w:rsidRPr="007A0E66">
        <w:rPr>
          <w:sz w:val="21"/>
          <w:szCs w:val="21"/>
        </w:rPr>
        <w:instrText>tc "SCHEDULE 1 – DEFINITIONS" \l 1</w:instrText>
      </w:r>
      <w:r>
        <w:rPr>
          <w:sz w:val="21"/>
          <w:szCs w:val="21"/>
        </w:rPr>
        <w:fldChar w:fldCharType="end"/>
      </w:r>
      <w:r w:rsidRPr="007A0E66">
        <w:rPr>
          <w:sz w:val="21"/>
          <w:szCs w:val="21"/>
        </w:rPr>
        <w:t>PRESCRIBED ROUTES OF TRAVEL</w:t>
      </w:r>
    </w:p>
    <w:p w14:paraId="5B55D9CA" w14:textId="77777777" w:rsidR="0000444B" w:rsidRPr="007A0E66" w:rsidRDefault="0000444B" w:rsidP="0000444B">
      <w:pPr>
        <w:rPr>
          <w:rFonts w:ascii="Arial" w:hAnsi="Arial" w:cs="Arial"/>
          <w:b/>
          <w:sz w:val="21"/>
          <w:szCs w:val="21"/>
        </w:rPr>
      </w:pPr>
      <w:r w:rsidRPr="007A0E66">
        <w:rPr>
          <w:rFonts w:ascii="Arial" w:hAnsi="Arial" w:cs="Arial"/>
          <w:b/>
          <w:sz w:val="21"/>
          <w:szCs w:val="21"/>
        </w:rPr>
        <w:t>PART I: DESCRIPTION OF PRESCRIBED ROUTES OF TRAVEL AND PREMISES ADDRESSES</w:t>
      </w:r>
    </w:p>
    <w:p w14:paraId="5B55D9CB" w14:textId="77777777" w:rsidR="0000444B" w:rsidRPr="007A0E66" w:rsidRDefault="0000444B" w:rsidP="0000444B">
      <w:pPr>
        <w:rPr>
          <w:rFonts w:ascii="Arial" w:hAnsi="Arial" w:cs="Arial"/>
          <w:b/>
          <w:sz w:val="21"/>
          <w:szCs w:val="21"/>
        </w:rPr>
      </w:pPr>
    </w:p>
    <w:p w14:paraId="5B55D9CC" w14:textId="77777777" w:rsidR="0000444B" w:rsidRPr="007A0E66" w:rsidRDefault="0000444B" w:rsidP="0000444B">
      <w:pPr>
        <w:pStyle w:val="Default"/>
        <w:rPr>
          <w:rFonts w:ascii="Arial" w:hAnsi="Arial" w:cs="Arial"/>
          <w:b/>
          <w:sz w:val="21"/>
          <w:szCs w:val="21"/>
        </w:rPr>
      </w:pPr>
      <w:r w:rsidRPr="007A0E66">
        <w:rPr>
          <w:rFonts w:ascii="Arial" w:hAnsi="Arial" w:cs="Arial"/>
          <w:b/>
          <w:sz w:val="21"/>
          <w:szCs w:val="21"/>
        </w:rPr>
        <w:t xml:space="preserve">A) </w:t>
      </w:r>
      <w:r w:rsidRPr="007A0E66">
        <w:rPr>
          <w:rFonts w:ascii="Arial" w:hAnsi="Arial" w:cs="Arial"/>
          <w:b/>
          <w:sz w:val="21"/>
          <w:szCs w:val="21"/>
        </w:rPr>
        <w:tab/>
        <w:t>WASTE TRANSFER STATION TO ENERGY FROM WASTE FACILITY</w:t>
      </w:r>
    </w:p>
    <w:p w14:paraId="5B55D9CD" w14:textId="77777777" w:rsidR="0000444B" w:rsidRPr="007A0E66" w:rsidRDefault="0000444B" w:rsidP="0000444B">
      <w:pPr>
        <w:pStyle w:val="Default"/>
        <w:ind w:left="709"/>
        <w:rPr>
          <w:rFonts w:ascii="Arial" w:hAnsi="Arial" w:cs="Arial"/>
          <w:sz w:val="21"/>
          <w:szCs w:val="21"/>
        </w:rPr>
      </w:pPr>
      <w:r w:rsidRPr="007A0E66">
        <w:rPr>
          <w:rFonts w:ascii="Arial" w:hAnsi="Arial" w:cs="Arial"/>
          <w:b/>
          <w:sz w:val="21"/>
          <w:szCs w:val="21"/>
        </w:rPr>
        <w:tab/>
      </w:r>
      <w:r w:rsidRPr="007A0E66">
        <w:rPr>
          <w:rFonts w:ascii="Arial" w:hAnsi="Arial" w:cs="Arial"/>
          <w:sz w:val="21"/>
          <w:szCs w:val="21"/>
        </w:rPr>
        <w:t xml:space="preserve">Use same route in reverse for return journeys. The </w:t>
      </w:r>
      <w:r>
        <w:rPr>
          <w:rFonts w:ascii="Arial" w:hAnsi="Arial" w:cs="Arial"/>
          <w:sz w:val="21"/>
          <w:szCs w:val="21"/>
        </w:rPr>
        <w:t>Client</w:t>
      </w:r>
      <w:r w:rsidRPr="007A0E66">
        <w:rPr>
          <w:rFonts w:ascii="Arial" w:hAnsi="Arial" w:cs="Arial"/>
          <w:sz w:val="21"/>
          <w:szCs w:val="21"/>
        </w:rPr>
        <w:t xml:space="preserve"> reserves the right to amend, add or delete any or all the Prescribed Routes of Travel at any time at its absolute discretion.</w:t>
      </w:r>
    </w:p>
    <w:p w14:paraId="5B55D9CE" w14:textId="77777777" w:rsidR="0000444B" w:rsidRPr="007A0E66" w:rsidRDefault="0000444B" w:rsidP="0000444B">
      <w:pPr>
        <w:pStyle w:val="Default"/>
        <w:ind w:left="709"/>
        <w:rPr>
          <w:rFonts w:ascii="Arial" w:hAnsi="Arial" w:cs="Arial"/>
          <w:sz w:val="21"/>
          <w:szCs w:val="21"/>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0"/>
        <w:gridCol w:w="4253"/>
      </w:tblGrid>
      <w:tr w:rsidR="0000444B" w:rsidRPr="006E66BB" w14:paraId="5B55D9EB" w14:textId="77777777" w:rsidTr="00E348A7">
        <w:trPr>
          <w:cantSplit/>
        </w:trPr>
        <w:tc>
          <w:tcPr>
            <w:tcW w:w="4110" w:type="dxa"/>
          </w:tcPr>
          <w:p w14:paraId="5B55D9CF" w14:textId="77777777" w:rsidR="0000444B" w:rsidRPr="007A0E66" w:rsidRDefault="0000444B" w:rsidP="00E348A7">
            <w:pPr>
              <w:overflowPunct w:val="0"/>
              <w:jc w:val="center"/>
              <w:textAlignment w:val="baseline"/>
              <w:rPr>
                <w:rFonts w:ascii="Arial" w:hAnsi="Arial" w:cs="Arial"/>
                <w:b/>
                <w:sz w:val="21"/>
                <w:szCs w:val="21"/>
              </w:rPr>
            </w:pPr>
            <w:r w:rsidRPr="007A0E66">
              <w:rPr>
                <w:rFonts w:ascii="Arial" w:hAnsi="Arial" w:cs="Arial"/>
                <w:b/>
                <w:sz w:val="21"/>
                <w:szCs w:val="21"/>
              </w:rPr>
              <w:t>Gainsborough WTS</w:t>
            </w:r>
          </w:p>
          <w:p w14:paraId="5B55D9D0" w14:textId="77777777" w:rsidR="0000444B" w:rsidRPr="007A0E66" w:rsidRDefault="0000444B" w:rsidP="00E348A7">
            <w:pPr>
              <w:overflowPunct w:val="0"/>
              <w:jc w:val="center"/>
              <w:textAlignment w:val="baseline"/>
              <w:rPr>
                <w:rFonts w:ascii="Arial" w:hAnsi="Arial" w:cs="Arial"/>
                <w:b/>
                <w:sz w:val="21"/>
                <w:szCs w:val="21"/>
              </w:rPr>
            </w:pPr>
            <w:r w:rsidRPr="007A0E66">
              <w:rPr>
                <w:rFonts w:ascii="Arial" w:hAnsi="Arial" w:cs="Arial"/>
                <w:b/>
                <w:sz w:val="21"/>
                <w:szCs w:val="21"/>
              </w:rPr>
              <w:t>to EFW Plant</w:t>
            </w:r>
          </w:p>
          <w:p w14:paraId="5B55D9D1" w14:textId="77777777" w:rsidR="0000444B" w:rsidRPr="007A0E66" w:rsidRDefault="0000444B" w:rsidP="00E348A7">
            <w:pPr>
              <w:overflowPunct w:val="0"/>
              <w:jc w:val="center"/>
              <w:textAlignment w:val="baseline"/>
              <w:rPr>
                <w:rFonts w:ascii="Arial" w:hAnsi="Arial" w:cs="Arial"/>
                <w:b/>
                <w:sz w:val="21"/>
                <w:szCs w:val="21"/>
              </w:rPr>
            </w:pPr>
            <w:r w:rsidRPr="007A0E66">
              <w:rPr>
                <w:rFonts w:ascii="Arial" w:hAnsi="Arial" w:cs="Arial"/>
                <w:b/>
                <w:sz w:val="21"/>
                <w:szCs w:val="21"/>
              </w:rPr>
              <w:t>(25.6 miles)</w:t>
            </w:r>
          </w:p>
          <w:p w14:paraId="5B55D9D2" w14:textId="77777777" w:rsidR="0000444B" w:rsidRPr="007A0E66" w:rsidRDefault="0000444B" w:rsidP="00E348A7">
            <w:pPr>
              <w:overflowPunct w:val="0"/>
              <w:jc w:val="both"/>
              <w:textAlignment w:val="baseline"/>
              <w:rPr>
                <w:rFonts w:ascii="Arial" w:hAnsi="Arial" w:cs="Arial"/>
                <w:b/>
                <w:sz w:val="21"/>
                <w:szCs w:val="21"/>
              </w:rPr>
            </w:pPr>
          </w:p>
          <w:p w14:paraId="5B55D9D3" w14:textId="77777777" w:rsidR="0000444B" w:rsidRPr="007A0E66" w:rsidRDefault="0000444B" w:rsidP="00EB49A1">
            <w:pPr>
              <w:widowControl w:val="0"/>
              <w:numPr>
                <w:ilvl w:val="0"/>
                <w:numId w:val="40"/>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Gainsborough WTS Weighbridge Out</w:t>
            </w:r>
          </w:p>
          <w:p w14:paraId="5B55D9D4" w14:textId="77777777" w:rsidR="0000444B" w:rsidRPr="007A0E66" w:rsidRDefault="0000444B" w:rsidP="00EB49A1">
            <w:pPr>
              <w:widowControl w:val="0"/>
              <w:numPr>
                <w:ilvl w:val="0"/>
                <w:numId w:val="40"/>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Marshall Way</w:t>
            </w:r>
          </w:p>
          <w:p w14:paraId="5B55D9D5" w14:textId="77777777" w:rsidR="0000444B" w:rsidRPr="007A0E66" w:rsidRDefault="0000444B" w:rsidP="00EB49A1">
            <w:pPr>
              <w:widowControl w:val="0"/>
              <w:numPr>
                <w:ilvl w:val="0"/>
                <w:numId w:val="40"/>
              </w:numPr>
              <w:overflowPunct w:val="0"/>
              <w:autoSpaceDE w:val="0"/>
              <w:autoSpaceDN w:val="0"/>
              <w:adjustRightInd w:val="0"/>
              <w:textAlignment w:val="baseline"/>
              <w:rPr>
                <w:rFonts w:ascii="Arial" w:hAnsi="Arial" w:cs="Arial"/>
                <w:sz w:val="21"/>
                <w:szCs w:val="21"/>
              </w:rPr>
            </w:pPr>
            <w:proofErr w:type="spellStart"/>
            <w:r w:rsidRPr="007A0E66">
              <w:rPr>
                <w:rFonts w:ascii="Arial" w:hAnsi="Arial" w:cs="Arial"/>
                <w:sz w:val="21"/>
                <w:szCs w:val="21"/>
              </w:rPr>
              <w:t>Heapham</w:t>
            </w:r>
            <w:proofErr w:type="spellEnd"/>
            <w:r w:rsidRPr="007A0E66">
              <w:rPr>
                <w:rFonts w:ascii="Arial" w:hAnsi="Arial" w:cs="Arial"/>
                <w:sz w:val="21"/>
                <w:szCs w:val="21"/>
              </w:rPr>
              <w:t xml:space="preserve"> Road</w:t>
            </w:r>
          </w:p>
          <w:p w14:paraId="5B55D9D6" w14:textId="77777777" w:rsidR="0000444B" w:rsidRPr="007A0E66" w:rsidRDefault="0000444B" w:rsidP="00EB49A1">
            <w:pPr>
              <w:widowControl w:val="0"/>
              <w:numPr>
                <w:ilvl w:val="0"/>
                <w:numId w:val="40"/>
              </w:numPr>
              <w:overflowPunct w:val="0"/>
              <w:autoSpaceDE w:val="0"/>
              <w:autoSpaceDN w:val="0"/>
              <w:adjustRightInd w:val="0"/>
              <w:textAlignment w:val="baseline"/>
              <w:rPr>
                <w:rFonts w:ascii="Arial" w:hAnsi="Arial" w:cs="Arial"/>
                <w:sz w:val="21"/>
                <w:szCs w:val="21"/>
              </w:rPr>
            </w:pPr>
            <w:proofErr w:type="spellStart"/>
            <w:r w:rsidRPr="007A0E66">
              <w:rPr>
                <w:rFonts w:ascii="Arial" w:hAnsi="Arial" w:cs="Arial"/>
                <w:sz w:val="21"/>
                <w:szCs w:val="21"/>
              </w:rPr>
              <w:t>Thorndyke</w:t>
            </w:r>
            <w:proofErr w:type="spellEnd"/>
            <w:r w:rsidRPr="007A0E66">
              <w:rPr>
                <w:rFonts w:ascii="Arial" w:hAnsi="Arial" w:cs="Arial"/>
                <w:sz w:val="21"/>
                <w:szCs w:val="21"/>
              </w:rPr>
              <w:t xml:space="preserve"> Way (A631)</w:t>
            </w:r>
          </w:p>
          <w:p w14:paraId="5B55D9D7" w14:textId="77777777" w:rsidR="0000444B" w:rsidRPr="007A0E66" w:rsidRDefault="0000444B" w:rsidP="00EB49A1">
            <w:pPr>
              <w:widowControl w:val="0"/>
              <w:numPr>
                <w:ilvl w:val="0"/>
                <w:numId w:val="40"/>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A15</w:t>
            </w:r>
          </w:p>
          <w:p w14:paraId="5B55D9D8" w14:textId="77777777" w:rsidR="0000444B" w:rsidRPr="007A0E66" w:rsidRDefault="0000444B" w:rsidP="00EB49A1">
            <w:pPr>
              <w:widowControl w:val="0"/>
              <w:numPr>
                <w:ilvl w:val="0"/>
                <w:numId w:val="40"/>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A46</w:t>
            </w:r>
          </w:p>
          <w:p w14:paraId="5B55D9D9" w14:textId="77777777" w:rsidR="0000444B" w:rsidRPr="007A0E66" w:rsidRDefault="0000444B" w:rsidP="00EB49A1">
            <w:pPr>
              <w:widowControl w:val="0"/>
              <w:numPr>
                <w:ilvl w:val="0"/>
                <w:numId w:val="40"/>
              </w:numPr>
              <w:overflowPunct w:val="0"/>
              <w:autoSpaceDE w:val="0"/>
              <w:autoSpaceDN w:val="0"/>
              <w:adjustRightInd w:val="0"/>
              <w:jc w:val="both"/>
              <w:textAlignment w:val="baseline"/>
              <w:rPr>
                <w:rFonts w:ascii="Arial" w:hAnsi="Arial" w:cs="Arial"/>
                <w:sz w:val="21"/>
                <w:szCs w:val="21"/>
              </w:rPr>
            </w:pPr>
            <w:proofErr w:type="spellStart"/>
            <w:r w:rsidRPr="007A0E66">
              <w:rPr>
                <w:rFonts w:ascii="Arial" w:hAnsi="Arial" w:cs="Arial"/>
                <w:sz w:val="21"/>
                <w:szCs w:val="21"/>
              </w:rPr>
              <w:t>Whisby</w:t>
            </w:r>
            <w:proofErr w:type="spellEnd"/>
            <w:r w:rsidRPr="007A0E66">
              <w:rPr>
                <w:rFonts w:ascii="Arial" w:hAnsi="Arial" w:cs="Arial"/>
                <w:sz w:val="21"/>
                <w:szCs w:val="21"/>
              </w:rPr>
              <w:t xml:space="preserve"> Road</w:t>
            </w:r>
          </w:p>
          <w:p w14:paraId="5B55D9DA" w14:textId="77777777" w:rsidR="0000444B" w:rsidRPr="007A0E66" w:rsidRDefault="0000444B" w:rsidP="00EB49A1">
            <w:pPr>
              <w:widowControl w:val="0"/>
              <w:numPr>
                <w:ilvl w:val="0"/>
                <w:numId w:val="40"/>
              </w:numPr>
              <w:overflowPunct w:val="0"/>
              <w:autoSpaceDE w:val="0"/>
              <w:autoSpaceDN w:val="0"/>
              <w:adjustRightInd w:val="0"/>
              <w:jc w:val="both"/>
              <w:textAlignment w:val="baseline"/>
              <w:rPr>
                <w:rFonts w:ascii="Arial" w:hAnsi="Arial" w:cs="Arial"/>
                <w:sz w:val="21"/>
                <w:szCs w:val="21"/>
              </w:rPr>
            </w:pPr>
            <w:r w:rsidRPr="007A0E66">
              <w:rPr>
                <w:rFonts w:ascii="Arial" w:hAnsi="Arial" w:cs="Arial"/>
                <w:sz w:val="21"/>
                <w:szCs w:val="21"/>
              </w:rPr>
              <w:t>Paving Way</w:t>
            </w:r>
          </w:p>
          <w:p w14:paraId="5B55D9DB" w14:textId="77777777" w:rsidR="0000444B" w:rsidRPr="007A0E66" w:rsidRDefault="0000444B" w:rsidP="00EB49A1">
            <w:pPr>
              <w:widowControl w:val="0"/>
              <w:numPr>
                <w:ilvl w:val="0"/>
                <w:numId w:val="40"/>
              </w:numPr>
              <w:overflowPunct w:val="0"/>
              <w:autoSpaceDE w:val="0"/>
              <w:autoSpaceDN w:val="0"/>
              <w:adjustRightInd w:val="0"/>
              <w:jc w:val="both"/>
              <w:textAlignment w:val="baseline"/>
              <w:rPr>
                <w:rFonts w:ascii="Arial" w:hAnsi="Arial" w:cs="Arial"/>
                <w:sz w:val="21"/>
                <w:szCs w:val="21"/>
              </w:rPr>
            </w:pPr>
            <w:r w:rsidRPr="007A0E66">
              <w:rPr>
                <w:rFonts w:ascii="Arial" w:hAnsi="Arial" w:cs="Arial"/>
                <w:sz w:val="21"/>
                <w:szCs w:val="21"/>
              </w:rPr>
              <w:t>EFW Plant Weighbridge In</w:t>
            </w:r>
          </w:p>
          <w:p w14:paraId="5B55D9DC" w14:textId="77777777" w:rsidR="0000444B" w:rsidRPr="007A0E66" w:rsidRDefault="0000444B" w:rsidP="00E348A7">
            <w:pPr>
              <w:overflowPunct w:val="0"/>
              <w:jc w:val="both"/>
              <w:textAlignment w:val="baseline"/>
              <w:rPr>
                <w:rFonts w:ascii="Arial" w:hAnsi="Arial" w:cs="Arial"/>
                <w:sz w:val="21"/>
                <w:szCs w:val="21"/>
              </w:rPr>
            </w:pPr>
          </w:p>
        </w:tc>
        <w:tc>
          <w:tcPr>
            <w:tcW w:w="4253" w:type="dxa"/>
          </w:tcPr>
          <w:p w14:paraId="5B55D9DD" w14:textId="77777777" w:rsidR="0000444B" w:rsidRPr="007A0E66" w:rsidRDefault="0000444B" w:rsidP="00E348A7">
            <w:pPr>
              <w:overflowPunct w:val="0"/>
              <w:jc w:val="center"/>
              <w:textAlignment w:val="baseline"/>
              <w:rPr>
                <w:rFonts w:ascii="Arial" w:hAnsi="Arial" w:cs="Arial"/>
                <w:b/>
                <w:sz w:val="21"/>
                <w:szCs w:val="21"/>
              </w:rPr>
            </w:pPr>
            <w:r w:rsidRPr="007A0E66">
              <w:rPr>
                <w:rFonts w:ascii="Arial" w:hAnsi="Arial" w:cs="Arial"/>
                <w:b/>
                <w:sz w:val="21"/>
                <w:szCs w:val="21"/>
              </w:rPr>
              <w:t>Louth WTS</w:t>
            </w:r>
          </w:p>
          <w:p w14:paraId="5B55D9DE" w14:textId="77777777" w:rsidR="0000444B" w:rsidRPr="007A0E66" w:rsidRDefault="0000444B" w:rsidP="00E348A7">
            <w:pPr>
              <w:overflowPunct w:val="0"/>
              <w:jc w:val="center"/>
              <w:textAlignment w:val="baseline"/>
              <w:rPr>
                <w:rFonts w:ascii="Arial" w:hAnsi="Arial" w:cs="Arial"/>
                <w:b/>
                <w:sz w:val="21"/>
                <w:szCs w:val="21"/>
              </w:rPr>
            </w:pPr>
            <w:r w:rsidRPr="007A0E66">
              <w:rPr>
                <w:rFonts w:ascii="Arial" w:hAnsi="Arial" w:cs="Arial"/>
                <w:b/>
                <w:sz w:val="21"/>
                <w:szCs w:val="21"/>
              </w:rPr>
              <w:t xml:space="preserve">to EFW Plant </w:t>
            </w:r>
          </w:p>
          <w:p w14:paraId="5B55D9DF" w14:textId="77777777" w:rsidR="0000444B" w:rsidRPr="007A0E66" w:rsidRDefault="0000444B" w:rsidP="00E348A7">
            <w:pPr>
              <w:overflowPunct w:val="0"/>
              <w:jc w:val="center"/>
              <w:textAlignment w:val="baseline"/>
              <w:rPr>
                <w:rFonts w:ascii="Arial" w:hAnsi="Arial" w:cs="Arial"/>
                <w:b/>
                <w:sz w:val="21"/>
                <w:szCs w:val="21"/>
              </w:rPr>
            </w:pPr>
            <w:r w:rsidRPr="007A0E66">
              <w:rPr>
                <w:rFonts w:ascii="Arial" w:hAnsi="Arial" w:cs="Arial"/>
                <w:b/>
                <w:sz w:val="21"/>
                <w:szCs w:val="21"/>
              </w:rPr>
              <w:t>(33.0 miles)</w:t>
            </w:r>
          </w:p>
          <w:p w14:paraId="5B55D9E0" w14:textId="77777777" w:rsidR="0000444B" w:rsidRPr="007A0E66" w:rsidRDefault="0000444B" w:rsidP="00E348A7">
            <w:pPr>
              <w:overflowPunct w:val="0"/>
              <w:textAlignment w:val="baseline"/>
              <w:rPr>
                <w:rFonts w:ascii="Arial" w:hAnsi="Arial" w:cs="Arial"/>
                <w:b/>
                <w:sz w:val="21"/>
                <w:szCs w:val="21"/>
              </w:rPr>
            </w:pPr>
          </w:p>
          <w:p w14:paraId="5B55D9E1" w14:textId="77777777" w:rsidR="0000444B" w:rsidRPr="007A0E66" w:rsidRDefault="0000444B" w:rsidP="00EB49A1">
            <w:pPr>
              <w:widowControl w:val="0"/>
              <w:numPr>
                <w:ilvl w:val="0"/>
                <w:numId w:val="41"/>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Louth WTS Weighbridge Out</w:t>
            </w:r>
          </w:p>
          <w:p w14:paraId="5B55D9E2" w14:textId="77777777" w:rsidR="0000444B" w:rsidRPr="007A0E66" w:rsidRDefault="0000444B" w:rsidP="00EB49A1">
            <w:pPr>
              <w:widowControl w:val="0"/>
              <w:numPr>
                <w:ilvl w:val="0"/>
                <w:numId w:val="41"/>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Bolingbroke Road</w:t>
            </w:r>
          </w:p>
          <w:p w14:paraId="5B55D9E3" w14:textId="77777777" w:rsidR="0000444B" w:rsidRPr="007A0E66" w:rsidRDefault="0000444B" w:rsidP="00EB49A1">
            <w:pPr>
              <w:widowControl w:val="0"/>
              <w:numPr>
                <w:ilvl w:val="0"/>
                <w:numId w:val="41"/>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A16</w:t>
            </w:r>
          </w:p>
          <w:p w14:paraId="5B55D9E4" w14:textId="77777777" w:rsidR="0000444B" w:rsidRPr="007A0E66" w:rsidRDefault="0000444B" w:rsidP="00EB49A1">
            <w:pPr>
              <w:widowControl w:val="0"/>
              <w:numPr>
                <w:ilvl w:val="0"/>
                <w:numId w:val="41"/>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A157</w:t>
            </w:r>
          </w:p>
          <w:p w14:paraId="5B55D9E5" w14:textId="77777777" w:rsidR="0000444B" w:rsidRPr="007A0E66" w:rsidRDefault="0000444B" w:rsidP="00EB49A1">
            <w:pPr>
              <w:widowControl w:val="0"/>
              <w:numPr>
                <w:ilvl w:val="0"/>
                <w:numId w:val="41"/>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A158</w:t>
            </w:r>
          </w:p>
          <w:p w14:paraId="5B55D9E6" w14:textId="77777777" w:rsidR="0000444B" w:rsidRPr="007A0E66" w:rsidRDefault="0000444B" w:rsidP="00EB49A1">
            <w:pPr>
              <w:widowControl w:val="0"/>
              <w:numPr>
                <w:ilvl w:val="0"/>
                <w:numId w:val="41"/>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A46</w:t>
            </w:r>
          </w:p>
          <w:p w14:paraId="5B55D9E7" w14:textId="77777777" w:rsidR="0000444B" w:rsidRPr="007A0E66" w:rsidRDefault="0000444B" w:rsidP="00EB49A1">
            <w:pPr>
              <w:widowControl w:val="0"/>
              <w:numPr>
                <w:ilvl w:val="0"/>
                <w:numId w:val="41"/>
              </w:numPr>
              <w:overflowPunct w:val="0"/>
              <w:autoSpaceDE w:val="0"/>
              <w:autoSpaceDN w:val="0"/>
              <w:adjustRightInd w:val="0"/>
              <w:textAlignment w:val="baseline"/>
              <w:rPr>
                <w:rFonts w:ascii="Arial" w:hAnsi="Arial" w:cs="Arial"/>
                <w:sz w:val="21"/>
                <w:szCs w:val="21"/>
              </w:rPr>
            </w:pPr>
            <w:proofErr w:type="spellStart"/>
            <w:r w:rsidRPr="007A0E66">
              <w:rPr>
                <w:rFonts w:ascii="Arial" w:hAnsi="Arial" w:cs="Arial"/>
                <w:sz w:val="21"/>
                <w:szCs w:val="21"/>
              </w:rPr>
              <w:t>Whisby</w:t>
            </w:r>
            <w:proofErr w:type="spellEnd"/>
            <w:r w:rsidRPr="007A0E66">
              <w:rPr>
                <w:rFonts w:ascii="Arial" w:hAnsi="Arial" w:cs="Arial"/>
                <w:sz w:val="21"/>
                <w:szCs w:val="21"/>
              </w:rPr>
              <w:t xml:space="preserve"> Road</w:t>
            </w:r>
          </w:p>
          <w:p w14:paraId="5B55D9E8" w14:textId="77777777" w:rsidR="0000444B" w:rsidRPr="007A0E66" w:rsidRDefault="0000444B" w:rsidP="00EB49A1">
            <w:pPr>
              <w:widowControl w:val="0"/>
              <w:numPr>
                <w:ilvl w:val="0"/>
                <w:numId w:val="41"/>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Paving Way</w:t>
            </w:r>
          </w:p>
          <w:p w14:paraId="5B55D9E9" w14:textId="77777777" w:rsidR="0000444B" w:rsidRPr="007A0E66" w:rsidRDefault="0000444B" w:rsidP="00EB49A1">
            <w:pPr>
              <w:widowControl w:val="0"/>
              <w:numPr>
                <w:ilvl w:val="0"/>
                <w:numId w:val="41"/>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EFW Plant Weighbridge In</w:t>
            </w:r>
          </w:p>
          <w:p w14:paraId="5B55D9EA" w14:textId="77777777" w:rsidR="0000444B" w:rsidRPr="007A0E66" w:rsidRDefault="0000444B" w:rsidP="00E348A7">
            <w:pPr>
              <w:pStyle w:val="Default"/>
              <w:overflowPunct w:val="0"/>
              <w:jc w:val="both"/>
              <w:textAlignment w:val="baseline"/>
              <w:rPr>
                <w:rFonts w:ascii="Arial" w:hAnsi="Arial" w:cs="Arial"/>
                <w:sz w:val="21"/>
                <w:szCs w:val="21"/>
              </w:rPr>
            </w:pPr>
          </w:p>
        </w:tc>
      </w:tr>
      <w:tr w:rsidR="0000444B" w:rsidRPr="006E66BB" w14:paraId="5B55DA07" w14:textId="77777777" w:rsidTr="00E348A7">
        <w:trPr>
          <w:cantSplit/>
        </w:trPr>
        <w:tc>
          <w:tcPr>
            <w:tcW w:w="4110" w:type="dxa"/>
          </w:tcPr>
          <w:p w14:paraId="5B55D9EC" w14:textId="77777777" w:rsidR="0000444B" w:rsidRPr="007A0E66" w:rsidRDefault="0000444B" w:rsidP="00E348A7">
            <w:pPr>
              <w:overflowPunct w:val="0"/>
              <w:jc w:val="center"/>
              <w:textAlignment w:val="baseline"/>
              <w:rPr>
                <w:rFonts w:ascii="Arial" w:hAnsi="Arial" w:cs="Arial"/>
                <w:b/>
                <w:sz w:val="21"/>
                <w:szCs w:val="21"/>
              </w:rPr>
            </w:pPr>
            <w:r w:rsidRPr="007A0E66">
              <w:rPr>
                <w:rFonts w:ascii="Arial" w:hAnsi="Arial" w:cs="Arial"/>
                <w:b/>
                <w:sz w:val="21"/>
                <w:szCs w:val="21"/>
              </w:rPr>
              <w:t>Boston WTS</w:t>
            </w:r>
          </w:p>
          <w:p w14:paraId="5B55D9ED" w14:textId="77777777" w:rsidR="0000444B" w:rsidRPr="007A0E66" w:rsidRDefault="0000444B" w:rsidP="00E348A7">
            <w:pPr>
              <w:overflowPunct w:val="0"/>
              <w:jc w:val="center"/>
              <w:textAlignment w:val="baseline"/>
              <w:rPr>
                <w:rFonts w:ascii="Arial" w:hAnsi="Arial" w:cs="Arial"/>
                <w:b/>
                <w:sz w:val="21"/>
                <w:szCs w:val="21"/>
              </w:rPr>
            </w:pPr>
            <w:r w:rsidRPr="007A0E66">
              <w:rPr>
                <w:rFonts w:ascii="Arial" w:hAnsi="Arial" w:cs="Arial"/>
                <w:b/>
                <w:sz w:val="21"/>
                <w:szCs w:val="21"/>
              </w:rPr>
              <w:t xml:space="preserve">to EFW Plant </w:t>
            </w:r>
          </w:p>
          <w:p w14:paraId="5B55D9EE" w14:textId="77777777" w:rsidR="0000444B" w:rsidRPr="007A0E66" w:rsidRDefault="0000444B" w:rsidP="00E348A7">
            <w:pPr>
              <w:overflowPunct w:val="0"/>
              <w:jc w:val="center"/>
              <w:textAlignment w:val="baseline"/>
              <w:rPr>
                <w:rFonts w:ascii="Arial" w:hAnsi="Arial" w:cs="Arial"/>
                <w:b/>
                <w:sz w:val="21"/>
                <w:szCs w:val="21"/>
              </w:rPr>
            </w:pPr>
            <w:r w:rsidRPr="007A0E66">
              <w:rPr>
                <w:rFonts w:ascii="Arial" w:hAnsi="Arial" w:cs="Arial"/>
                <w:b/>
                <w:sz w:val="21"/>
                <w:szCs w:val="21"/>
              </w:rPr>
              <w:t>(53.5 miles)</w:t>
            </w:r>
          </w:p>
          <w:p w14:paraId="5B55D9EF" w14:textId="77777777" w:rsidR="0000444B" w:rsidRPr="007A0E66" w:rsidRDefault="0000444B" w:rsidP="00E348A7">
            <w:pPr>
              <w:overflowPunct w:val="0"/>
              <w:textAlignment w:val="baseline"/>
              <w:rPr>
                <w:rFonts w:ascii="Arial" w:hAnsi="Arial" w:cs="Arial"/>
                <w:b/>
                <w:sz w:val="21"/>
                <w:szCs w:val="21"/>
              </w:rPr>
            </w:pPr>
          </w:p>
          <w:p w14:paraId="5B55D9F0" w14:textId="77777777" w:rsidR="0000444B" w:rsidRPr="001D3D5D" w:rsidRDefault="0000444B" w:rsidP="00EB49A1">
            <w:pPr>
              <w:pStyle w:val="ListParagraph"/>
              <w:widowControl w:val="0"/>
              <w:numPr>
                <w:ilvl w:val="0"/>
                <w:numId w:val="77"/>
              </w:numPr>
              <w:overflowPunct w:val="0"/>
              <w:autoSpaceDE w:val="0"/>
              <w:autoSpaceDN w:val="0"/>
              <w:adjustRightInd w:val="0"/>
              <w:textAlignment w:val="baseline"/>
              <w:rPr>
                <w:rFonts w:ascii="Arial" w:hAnsi="Arial" w:cs="Arial"/>
                <w:sz w:val="21"/>
                <w:szCs w:val="21"/>
              </w:rPr>
            </w:pPr>
            <w:r w:rsidRPr="001D3D5D">
              <w:rPr>
                <w:rFonts w:ascii="Arial" w:hAnsi="Arial" w:cs="Arial"/>
                <w:sz w:val="21"/>
                <w:szCs w:val="21"/>
              </w:rPr>
              <w:t>Boston WTS Weighbridge Out</w:t>
            </w:r>
          </w:p>
          <w:p w14:paraId="5B55D9F1" w14:textId="77777777" w:rsidR="0000444B" w:rsidRPr="001D3D5D" w:rsidRDefault="0000444B" w:rsidP="00EB49A1">
            <w:pPr>
              <w:pStyle w:val="ListParagraph"/>
              <w:widowControl w:val="0"/>
              <w:numPr>
                <w:ilvl w:val="0"/>
                <w:numId w:val="77"/>
              </w:numPr>
              <w:overflowPunct w:val="0"/>
              <w:autoSpaceDE w:val="0"/>
              <w:autoSpaceDN w:val="0"/>
              <w:adjustRightInd w:val="0"/>
              <w:textAlignment w:val="baseline"/>
              <w:rPr>
                <w:rFonts w:ascii="Arial" w:hAnsi="Arial" w:cs="Arial"/>
                <w:sz w:val="21"/>
                <w:szCs w:val="21"/>
              </w:rPr>
            </w:pPr>
            <w:r w:rsidRPr="001D3D5D">
              <w:rPr>
                <w:rFonts w:ascii="Arial" w:hAnsi="Arial" w:cs="Arial"/>
                <w:sz w:val="21"/>
                <w:szCs w:val="21"/>
              </w:rPr>
              <w:t xml:space="preserve">Slippery </w:t>
            </w:r>
            <w:proofErr w:type="spellStart"/>
            <w:r w:rsidRPr="001D3D5D">
              <w:rPr>
                <w:rFonts w:ascii="Arial" w:hAnsi="Arial" w:cs="Arial"/>
                <w:sz w:val="21"/>
                <w:szCs w:val="21"/>
              </w:rPr>
              <w:t>Gowt</w:t>
            </w:r>
            <w:proofErr w:type="spellEnd"/>
            <w:r w:rsidRPr="001D3D5D">
              <w:rPr>
                <w:rFonts w:ascii="Arial" w:hAnsi="Arial" w:cs="Arial"/>
                <w:sz w:val="21"/>
                <w:szCs w:val="21"/>
              </w:rPr>
              <w:t xml:space="preserve"> Lane</w:t>
            </w:r>
          </w:p>
          <w:p w14:paraId="5B55D9F2" w14:textId="77777777" w:rsidR="0000444B" w:rsidRPr="001D3D5D" w:rsidRDefault="0000444B" w:rsidP="00EB49A1">
            <w:pPr>
              <w:pStyle w:val="ListParagraph"/>
              <w:widowControl w:val="0"/>
              <w:numPr>
                <w:ilvl w:val="0"/>
                <w:numId w:val="77"/>
              </w:numPr>
              <w:overflowPunct w:val="0"/>
              <w:autoSpaceDE w:val="0"/>
              <w:autoSpaceDN w:val="0"/>
              <w:adjustRightInd w:val="0"/>
              <w:textAlignment w:val="baseline"/>
              <w:rPr>
                <w:rFonts w:ascii="Arial" w:hAnsi="Arial" w:cs="Arial"/>
                <w:sz w:val="21"/>
                <w:szCs w:val="21"/>
              </w:rPr>
            </w:pPr>
            <w:r w:rsidRPr="001D3D5D">
              <w:rPr>
                <w:rFonts w:ascii="Arial" w:hAnsi="Arial" w:cs="Arial"/>
                <w:sz w:val="21"/>
                <w:szCs w:val="21"/>
              </w:rPr>
              <w:t>Marsh Lane</w:t>
            </w:r>
          </w:p>
          <w:p w14:paraId="5B55D9F3" w14:textId="77777777" w:rsidR="0000444B" w:rsidRPr="001D3D5D" w:rsidRDefault="0000444B" w:rsidP="00EB49A1">
            <w:pPr>
              <w:pStyle w:val="ListParagraph"/>
              <w:widowControl w:val="0"/>
              <w:numPr>
                <w:ilvl w:val="0"/>
                <w:numId w:val="77"/>
              </w:numPr>
              <w:overflowPunct w:val="0"/>
              <w:autoSpaceDE w:val="0"/>
              <w:autoSpaceDN w:val="0"/>
              <w:adjustRightInd w:val="0"/>
              <w:textAlignment w:val="baseline"/>
              <w:rPr>
                <w:rFonts w:ascii="Arial" w:hAnsi="Arial" w:cs="Arial"/>
                <w:sz w:val="21"/>
                <w:szCs w:val="21"/>
              </w:rPr>
            </w:pPr>
            <w:r w:rsidRPr="001D3D5D">
              <w:rPr>
                <w:rFonts w:ascii="Arial" w:hAnsi="Arial" w:cs="Arial"/>
                <w:sz w:val="21"/>
                <w:szCs w:val="21"/>
              </w:rPr>
              <w:t>A16</w:t>
            </w:r>
          </w:p>
          <w:p w14:paraId="5B55D9F4" w14:textId="77777777" w:rsidR="0000444B" w:rsidRPr="001D3D5D" w:rsidRDefault="0000444B" w:rsidP="00EB49A1">
            <w:pPr>
              <w:pStyle w:val="ListParagraph"/>
              <w:widowControl w:val="0"/>
              <w:numPr>
                <w:ilvl w:val="0"/>
                <w:numId w:val="77"/>
              </w:numPr>
              <w:overflowPunct w:val="0"/>
              <w:autoSpaceDE w:val="0"/>
              <w:autoSpaceDN w:val="0"/>
              <w:adjustRightInd w:val="0"/>
              <w:textAlignment w:val="baseline"/>
              <w:rPr>
                <w:rFonts w:ascii="Arial" w:hAnsi="Arial" w:cs="Arial"/>
                <w:sz w:val="21"/>
                <w:szCs w:val="21"/>
              </w:rPr>
            </w:pPr>
            <w:r w:rsidRPr="001D3D5D">
              <w:rPr>
                <w:rFonts w:ascii="Arial" w:hAnsi="Arial" w:cs="Arial"/>
                <w:sz w:val="21"/>
                <w:szCs w:val="21"/>
              </w:rPr>
              <w:t>A17</w:t>
            </w:r>
          </w:p>
          <w:p w14:paraId="5B55D9F5" w14:textId="77777777" w:rsidR="0000444B" w:rsidRPr="001D3D5D" w:rsidRDefault="0000444B" w:rsidP="00EB49A1">
            <w:pPr>
              <w:pStyle w:val="ListParagraph"/>
              <w:widowControl w:val="0"/>
              <w:numPr>
                <w:ilvl w:val="0"/>
                <w:numId w:val="77"/>
              </w:numPr>
              <w:overflowPunct w:val="0"/>
              <w:autoSpaceDE w:val="0"/>
              <w:autoSpaceDN w:val="0"/>
              <w:adjustRightInd w:val="0"/>
              <w:textAlignment w:val="baseline"/>
              <w:rPr>
                <w:rFonts w:ascii="Arial" w:hAnsi="Arial" w:cs="Arial"/>
                <w:sz w:val="21"/>
                <w:szCs w:val="21"/>
              </w:rPr>
            </w:pPr>
            <w:r w:rsidRPr="001D3D5D">
              <w:rPr>
                <w:rFonts w:ascii="Arial" w:hAnsi="Arial" w:cs="Arial"/>
                <w:sz w:val="21"/>
                <w:szCs w:val="21"/>
              </w:rPr>
              <w:t>A46</w:t>
            </w:r>
          </w:p>
          <w:p w14:paraId="5B55D9F6" w14:textId="77777777" w:rsidR="0000444B" w:rsidRPr="001D3D5D" w:rsidRDefault="0000444B" w:rsidP="00EB49A1">
            <w:pPr>
              <w:pStyle w:val="ListParagraph"/>
              <w:widowControl w:val="0"/>
              <w:numPr>
                <w:ilvl w:val="0"/>
                <w:numId w:val="77"/>
              </w:numPr>
              <w:overflowPunct w:val="0"/>
              <w:autoSpaceDE w:val="0"/>
              <w:autoSpaceDN w:val="0"/>
              <w:adjustRightInd w:val="0"/>
              <w:textAlignment w:val="baseline"/>
              <w:rPr>
                <w:rFonts w:ascii="Arial" w:hAnsi="Arial" w:cs="Arial"/>
                <w:sz w:val="21"/>
                <w:szCs w:val="21"/>
              </w:rPr>
            </w:pPr>
            <w:proofErr w:type="spellStart"/>
            <w:r w:rsidRPr="001D3D5D">
              <w:rPr>
                <w:rFonts w:ascii="Arial" w:hAnsi="Arial" w:cs="Arial"/>
                <w:sz w:val="21"/>
                <w:szCs w:val="21"/>
              </w:rPr>
              <w:t>Whisby</w:t>
            </w:r>
            <w:proofErr w:type="spellEnd"/>
            <w:r w:rsidRPr="001D3D5D">
              <w:rPr>
                <w:rFonts w:ascii="Arial" w:hAnsi="Arial" w:cs="Arial"/>
                <w:sz w:val="21"/>
                <w:szCs w:val="21"/>
              </w:rPr>
              <w:t xml:space="preserve"> Road</w:t>
            </w:r>
          </w:p>
          <w:p w14:paraId="5B55D9F7" w14:textId="77777777" w:rsidR="0000444B" w:rsidRPr="001D3D5D" w:rsidRDefault="0000444B" w:rsidP="00EB49A1">
            <w:pPr>
              <w:pStyle w:val="ListParagraph"/>
              <w:widowControl w:val="0"/>
              <w:numPr>
                <w:ilvl w:val="0"/>
                <w:numId w:val="77"/>
              </w:numPr>
              <w:overflowPunct w:val="0"/>
              <w:autoSpaceDE w:val="0"/>
              <w:autoSpaceDN w:val="0"/>
              <w:adjustRightInd w:val="0"/>
              <w:textAlignment w:val="baseline"/>
              <w:rPr>
                <w:rFonts w:ascii="Arial" w:hAnsi="Arial" w:cs="Arial"/>
                <w:sz w:val="21"/>
                <w:szCs w:val="21"/>
              </w:rPr>
            </w:pPr>
            <w:r w:rsidRPr="001D3D5D">
              <w:rPr>
                <w:rFonts w:ascii="Arial" w:hAnsi="Arial" w:cs="Arial"/>
                <w:sz w:val="21"/>
                <w:szCs w:val="21"/>
              </w:rPr>
              <w:t>Paving Way</w:t>
            </w:r>
          </w:p>
          <w:p w14:paraId="5B55D9F8" w14:textId="77777777" w:rsidR="0000444B" w:rsidRPr="001D3D5D" w:rsidRDefault="0000444B" w:rsidP="00EB49A1">
            <w:pPr>
              <w:pStyle w:val="ListParagraph"/>
              <w:widowControl w:val="0"/>
              <w:numPr>
                <w:ilvl w:val="0"/>
                <w:numId w:val="77"/>
              </w:numPr>
              <w:overflowPunct w:val="0"/>
              <w:autoSpaceDE w:val="0"/>
              <w:autoSpaceDN w:val="0"/>
              <w:adjustRightInd w:val="0"/>
              <w:textAlignment w:val="baseline"/>
              <w:rPr>
                <w:rFonts w:ascii="Arial" w:hAnsi="Arial" w:cs="Arial"/>
                <w:sz w:val="21"/>
                <w:szCs w:val="21"/>
              </w:rPr>
            </w:pPr>
            <w:r w:rsidRPr="001D3D5D">
              <w:rPr>
                <w:rFonts w:ascii="Arial" w:hAnsi="Arial" w:cs="Arial"/>
                <w:sz w:val="21"/>
                <w:szCs w:val="21"/>
              </w:rPr>
              <w:t>EFW Plant Weighbridge In</w:t>
            </w:r>
          </w:p>
          <w:p w14:paraId="5B55D9F9" w14:textId="77777777" w:rsidR="0000444B" w:rsidRPr="007A0E66" w:rsidRDefault="0000444B" w:rsidP="00E348A7">
            <w:pPr>
              <w:pStyle w:val="Default"/>
              <w:overflowPunct w:val="0"/>
              <w:jc w:val="both"/>
              <w:textAlignment w:val="baseline"/>
              <w:rPr>
                <w:rFonts w:ascii="Arial" w:hAnsi="Arial" w:cs="Arial"/>
                <w:sz w:val="21"/>
                <w:szCs w:val="21"/>
              </w:rPr>
            </w:pPr>
          </w:p>
        </w:tc>
        <w:tc>
          <w:tcPr>
            <w:tcW w:w="4253" w:type="dxa"/>
          </w:tcPr>
          <w:p w14:paraId="5B55D9FA" w14:textId="77777777" w:rsidR="0000444B" w:rsidRPr="007A0E66" w:rsidRDefault="0000444B" w:rsidP="00E348A7">
            <w:pPr>
              <w:overflowPunct w:val="0"/>
              <w:jc w:val="center"/>
              <w:textAlignment w:val="baseline"/>
              <w:rPr>
                <w:rFonts w:ascii="Arial" w:hAnsi="Arial" w:cs="Arial"/>
                <w:b/>
                <w:sz w:val="21"/>
                <w:szCs w:val="21"/>
              </w:rPr>
            </w:pPr>
            <w:r w:rsidRPr="007A0E66">
              <w:rPr>
                <w:rFonts w:ascii="Arial" w:hAnsi="Arial" w:cs="Arial"/>
                <w:b/>
                <w:sz w:val="21"/>
                <w:szCs w:val="21"/>
              </w:rPr>
              <w:t>Sleaford WTS</w:t>
            </w:r>
          </w:p>
          <w:p w14:paraId="5B55D9FB" w14:textId="77777777" w:rsidR="0000444B" w:rsidRPr="007A0E66" w:rsidRDefault="0000444B" w:rsidP="00E348A7">
            <w:pPr>
              <w:overflowPunct w:val="0"/>
              <w:jc w:val="center"/>
              <w:textAlignment w:val="baseline"/>
              <w:rPr>
                <w:rFonts w:ascii="Arial" w:hAnsi="Arial" w:cs="Arial"/>
                <w:b/>
                <w:sz w:val="21"/>
                <w:szCs w:val="21"/>
              </w:rPr>
            </w:pPr>
            <w:r w:rsidRPr="007A0E66">
              <w:rPr>
                <w:rFonts w:ascii="Arial" w:hAnsi="Arial" w:cs="Arial"/>
                <w:b/>
                <w:sz w:val="21"/>
                <w:szCs w:val="21"/>
              </w:rPr>
              <w:t>to EFW Plant</w:t>
            </w:r>
          </w:p>
          <w:p w14:paraId="5B55D9FC" w14:textId="77777777" w:rsidR="0000444B" w:rsidRPr="007A0E66" w:rsidRDefault="0000444B" w:rsidP="00E348A7">
            <w:pPr>
              <w:overflowPunct w:val="0"/>
              <w:jc w:val="center"/>
              <w:textAlignment w:val="baseline"/>
              <w:rPr>
                <w:rFonts w:ascii="Arial" w:hAnsi="Arial" w:cs="Arial"/>
                <w:b/>
                <w:sz w:val="21"/>
                <w:szCs w:val="21"/>
              </w:rPr>
            </w:pPr>
            <w:r w:rsidRPr="007A0E66">
              <w:rPr>
                <w:rFonts w:ascii="Arial" w:hAnsi="Arial" w:cs="Arial"/>
                <w:b/>
                <w:sz w:val="21"/>
                <w:szCs w:val="21"/>
              </w:rPr>
              <w:t>(29.8 miles)</w:t>
            </w:r>
          </w:p>
          <w:p w14:paraId="5B55D9FD" w14:textId="77777777" w:rsidR="0000444B" w:rsidRPr="007A0E66" w:rsidRDefault="0000444B" w:rsidP="00E348A7">
            <w:pPr>
              <w:overflowPunct w:val="0"/>
              <w:textAlignment w:val="baseline"/>
              <w:rPr>
                <w:rFonts w:ascii="Arial" w:hAnsi="Arial" w:cs="Arial"/>
                <w:sz w:val="21"/>
                <w:szCs w:val="21"/>
              </w:rPr>
            </w:pPr>
          </w:p>
          <w:p w14:paraId="5B55D9FE" w14:textId="77777777" w:rsidR="0000444B" w:rsidRPr="007A0E66" w:rsidRDefault="0000444B" w:rsidP="00EB49A1">
            <w:pPr>
              <w:widowControl w:val="0"/>
              <w:numPr>
                <w:ilvl w:val="0"/>
                <w:numId w:val="42"/>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Sleaford WTS Weighbridge Out</w:t>
            </w:r>
          </w:p>
          <w:p w14:paraId="5B55D9FF" w14:textId="77777777" w:rsidR="0000444B" w:rsidRPr="007A0E66" w:rsidRDefault="0000444B" w:rsidP="00EB49A1">
            <w:pPr>
              <w:widowControl w:val="0"/>
              <w:numPr>
                <w:ilvl w:val="0"/>
                <w:numId w:val="42"/>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Pride Parkway</w:t>
            </w:r>
          </w:p>
          <w:p w14:paraId="5B55DA00" w14:textId="77777777" w:rsidR="0000444B" w:rsidRPr="007A0E66" w:rsidRDefault="0000444B" w:rsidP="00EB49A1">
            <w:pPr>
              <w:widowControl w:val="0"/>
              <w:numPr>
                <w:ilvl w:val="0"/>
                <w:numId w:val="42"/>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A153</w:t>
            </w:r>
          </w:p>
          <w:p w14:paraId="5B55DA01" w14:textId="77777777" w:rsidR="0000444B" w:rsidRPr="007A0E66" w:rsidRDefault="0000444B" w:rsidP="00EB49A1">
            <w:pPr>
              <w:widowControl w:val="0"/>
              <w:numPr>
                <w:ilvl w:val="0"/>
                <w:numId w:val="42"/>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A17</w:t>
            </w:r>
          </w:p>
          <w:p w14:paraId="5B55DA02" w14:textId="77777777" w:rsidR="0000444B" w:rsidRPr="007A0E66" w:rsidRDefault="0000444B" w:rsidP="00EB49A1">
            <w:pPr>
              <w:widowControl w:val="0"/>
              <w:numPr>
                <w:ilvl w:val="0"/>
                <w:numId w:val="42"/>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A46</w:t>
            </w:r>
          </w:p>
          <w:p w14:paraId="5B55DA03" w14:textId="77777777" w:rsidR="0000444B" w:rsidRPr="007A0E66" w:rsidRDefault="0000444B" w:rsidP="00EB49A1">
            <w:pPr>
              <w:widowControl w:val="0"/>
              <w:numPr>
                <w:ilvl w:val="0"/>
                <w:numId w:val="42"/>
              </w:numPr>
              <w:overflowPunct w:val="0"/>
              <w:autoSpaceDE w:val="0"/>
              <w:autoSpaceDN w:val="0"/>
              <w:adjustRightInd w:val="0"/>
              <w:textAlignment w:val="baseline"/>
              <w:rPr>
                <w:rFonts w:ascii="Arial" w:hAnsi="Arial" w:cs="Arial"/>
                <w:sz w:val="21"/>
                <w:szCs w:val="21"/>
              </w:rPr>
            </w:pPr>
            <w:proofErr w:type="spellStart"/>
            <w:r w:rsidRPr="007A0E66">
              <w:rPr>
                <w:rFonts w:ascii="Arial" w:hAnsi="Arial" w:cs="Arial"/>
                <w:sz w:val="21"/>
                <w:szCs w:val="21"/>
              </w:rPr>
              <w:t>Whisby</w:t>
            </w:r>
            <w:proofErr w:type="spellEnd"/>
            <w:r w:rsidRPr="007A0E66">
              <w:rPr>
                <w:rFonts w:ascii="Arial" w:hAnsi="Arial" w:cs="Arial"/>
                <w:sz w:val="21"/>
                <w:szCs w:val="21"/>
              </w:rPr>
              <w:t xml:space="preserve"> Road</w:t>
            </w:r>
          </w:p>
          <w:p w14:paraId="5B55DA04" w14:textId="77777777" w:rsidR="0000444B" w:rsidRPr="007A0E66" w:rsidRDefault="0000444B" w:rsidP="00EB49A1">
            <w:pPr>
              <w:widowControl w:val="0"/>
              <w:numPr>
                <w:ilvl w:val="0"/>
                <w:numId w:val="42"/>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Paving Way</w:t>
            </w:r>
          </w:p>
          <w:p w14:paraId="5B55DA05" w14:textId="77777777" w:rsidR="0000444B" w:rsidRPr="007A0E66" w:rsidRDefault="0000444B" w:rsidP="00EB49A1">
            <w:pPr>
              <w:widowControl w:val="0"/>
              <w:numPr>
                <w:ilvl w:val="0"/>
                <w:numId w:val="42"/>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EFW Plant Weighbridge In</w:t>
            </w:r>
          </w:p>
          <w:p w14:paraId="5B55DA06" w14:textId="77777777" w:rsidR="0000444B" w:rsidRPr="007A0E66" w:rsidRDefault="0000444B" w:rsidP="00E348A7">
            <w:pPr>
              <w:pStyle w:val="Default"/>
              <w:overflowPunct w:val="0"/>
              <w:jc w:val="both"/>
              <w:textAlignment w:val="baseline"/>
              <w:rPr>
                <w:rFonts w:ascii="Arial" w:hAnsi="Arial" w:cs="Arial"/>
                <w:sz w:val="21"/>
                <w:szCs w:val="21"/>
              </w:rPr>
            </w:pPr>
          </w:p>
        </w:tc>
      </w:tr>
      <w:tr w:rsidR="0000444B" w:rsidRPr="006E66BB" w14:paraId="5B55DA16" w14:textId="77777777" w:rsidTr="00E348A7">
        <w:trPr>
          <w:cantSplit/>
        </w:trPr>
        <w:tc>
          <w:tcPr>
            <w:tcW w:w="4110" w:type="dxa"/>
          </w:tcPr>
          <w:p w14:paraId="5B55DA08" w14:textId="77777777" w:rsidR="0000444B" w:rsidRPr="007A0E66" w:rsidRDefault="0000444B" w:rsidP="00E348A7">
            <w:pPr>
              <w:overflowPunct w:val="0"/>
              <w:jc w:val="center"/>
              <w:textAlignment w:val="baseline"/>
              <w:rPr>
                <w:rFonts w:ascii="Arial" w:hAnsi="Arial" w:cs="Arial"/>
                <w:b/>
                <w:sz w:val="21"/>
                <w:szCs w:val="21"/>
              </w:rPr>
            </w:pPr>
            <w:r w:rsidRPr="007A0E66">
              <w:rPr>
                <w:rFonts w:ascii="Arial" w:hAnsi="Arial" w:cs="Arial"/>
                <w:b/>
                <w:sz w:val="21"/>
                <w:szCs w:val="21"/>
              </w:rPr>
              <w:t>Grantham WTS</w:t>
            </w:r>
          </w:p>
          <w:p w14:paraId="5B55DA09" w14:textId="77777777" w:rsidR="0000444B" w:rsidRPr="007A0E66" w:rsidRDefault="0000444B" w:rsidP="00E348A7">
            <w:pPr>
              <w:overflowPunct w:val="0"/>
              <w:jc w:val="center"/>
              <w:textAlignment w:val="baseline"/>
              <w:rPr>
                <w:rFonts w:ascii="Arial" w:hAnsi="Arial" w:cs="Arial"/>
                <w:b/>
                <w:sz w:val="21"/>
                <w:szCs w:val="21"/>
              </w:rPr>
            </w:pPr>
            <w:r w:rsidRPr="007A0E66">
              <w:rPr>
                <w:rFonts w:ascii="Arial" w:hAnsi="Arial" w:cs="Arial"/>
                <w:b/>
                <w:sz w:val="21"/>
                <w:szCs w:val="21"/>
              </w:rPr>
              <w:t xml:space="preserve">to EFW Plant </w:t>
            </w:r>
          </w:p>
          <w:p w14:paraId="5B55DA0A" w14:textId="77777777" w:rsidR="0000444B" w:rsidRPr="001D3D5D" w:rsidRDefault="0000444B" w:rsidP="00EB49A1">
            <w:pPr>
              <w:pStyle w:val="ListParagraph"/>
              <w:numPr>
                <w:ilvl w:val="1"/>
                <w:numId w:val="78"/>
              </w:numPr>
              <w:overflowPunct w:val="0"/>
              <w:jc w:val="center"/>
              <w:textAlignment w:val="baseline"/>
              <w:rPr>
                <w:rFonts w:ascii="Arial" w:hAnsi="Arial" w:cs="Arial"/>
                <w:b/>
                <w:sz w:val="21"/>
                <w:szCs w:val="21"/>
              </w:rPr>
            </w:pPr>
            <w:r w:rsidRPr="001D3D5D">
              <w:rPr>
                <w:rFonts w:ascii="Arial" w:hAnsi="Arial" w:cs="Arial"/>
                <w:b/>
                <w:sz w:val="21"/>
                <w:szCs w:val="21"/>
              </w:rPr>
              <w:t>miles)</w:t>
            </w:r>
          </w:p>
          <w:p w14:paraId="5B55DA0B" w14:textId="77777777" w:rsidR="0000444B" w:rsidRPr="007A0E66" w:rsidRDefault="0000444B" w:rsidP="00E348A7">
            <w:pPr>
              <w:overflowPunct w:val="0"/>
              <w:textAlignment w:val="baseline"/>
              <w:rPr>
                <w:rFonts w:ascii="Arial" w:hAnsi="Arial" w:cs="Arial"/>
                <w:b/>
                <w:sz w:val="21"/>
                <w:szCs w:val="21"/>
              </w:rPr>
            </w:pPr>
          </w:p>
          <w:p w14:paraId="5B55DA0C" w14:textId="77777777" w:rsidR="0000444B" w:rsidRPr="001D3D5D" w:rsidRDefault="0000444B" w:rsidP="00EB49A1">
            <w:pPr>
              <w:pStyle w:val="ListParagraph"/>
              <w:widowControl w:val="0"/>
              <w:numPr>
                <w:ilvl w:val="0"/>
                <w:numId w:val="43"/>
              </w:numPr>
              <w:overflowPunct w:val="0"/>
              <w:autoSpaceDE w:val="0"/>
              <w:autoSpaceDN w:val="0"/>
              <w:adjustRightInd w:val="0"/>
              <w:textAlignment w:val="baseline"/>
              <w:rPr>
                <w:rFonts w:ascii="Arial" w:hAnsi="Arial" w:cs="Arial"/>
                <w:sz w:val="21"/>
                <w:szCs w:val="21"/>
              </w:rPr>
            </w:pPr>
            <w:r w:rsidRPr="001D3D5D">
              <w:rPr>
                <w:rFonts w:ascii="Arial" w:hAnsi="Arial" w:cs="Arial"/>
                <w:sz w:val="21"/>
                <w:szCs w:val="21"/>
              </w:rPr>
              <w:t>Grantham WTS Weighbridge Out</w:t>
            </w:r>
          </w:p>
          <w:p w14:paraId="5B55DA0D" w14:textId="77777777" w:rsidR="0000444B" w:rsidRPr="007A0E66" w:rsidRDefault="0000444B" w:rsidP="00EB49A1">
            <w:pPr>
              <w:widowControl w:val="0"/>
              <w:numPr>
                <w:ilvl w:val="0"/>
                <w:numId w:val="43"/>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 xml:space="preserve">Occupation Road </w:t>
            </w:r>
          </w:p>
          <w:p w14:paraId="5B55DA0E" w14:textId="77777777" w:rsidR="0000444B" w:rsidRPr="007A0E66" w:rsidRDefault="0000444B" w:rsidP="00EB49A1">
            <w:pPr>
              <w:widowControl w:val="0"/>
              <w:numPr>
                <w:ilvl w:val="0"/>
                <w:numId w:val="43"/>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Great North Road (B1174)</w:t>
            </w:r>
          </w:p>
          <w:p w14:paraId="5B55DA0F" w14:textId="77777777" w:rsidR="0000444B" w:rsidRPr="007A0E66" w:rsidRDefault="0000444B" w:rsidP="00EB49A1">
            <w:pPr>
              <w:widowControl w:val="0"/>
              <w:numPr>
                <w:ilvl w:val="0"/>
                <w:numId w:val="43"/>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A1</w:t>
            </w:r>
          </w:p>
          <w:p w14:paraId="5B55DA10" w14:textId="77777777" w:rsidR="0000444B" w:rsidRPr="007A0E66" w:rsidRDefault="0000444B" w:rsidP="00EB49A1">
            <w:pPr>
              <w:widowControl w:val="0"/>
              <w:numPr>
                <w:ilvl w:val="0"/>
                <w:numId w:val="43"/>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A46</w:t>
            </w:r>
          </w:p>
          <w:p w14:paraId="5B55DA11" w14:textId="77777777" w:rsidR="0000444B" w:rsidRPr="007A0E66" w:rsidRDefault="0000444B" w:rsidP="00EB49A1">
            <w:pPr>
              <w:widowControl w:val="0"/>
              <w:numPr>
                <w:ilvl w:val="0"/>
                <w:numId w:val="43"/>
              </w:numPr>
              <w:overflowPunct w:val="0"/>
              <w:autoSpaceDE w:val="0"/>
              <w:autoSpaceDN w:val="0"/>
              <w:adjustRightInd w:val="0"/>
              <w:textAlignment w:val="baseline"/>
              <w:rPr>
                <w:rFonts w:ascii="Arial" w:hAnsi="Arial" w:cs="Arial"/>
                <w:sz w:val="21"/>
                <w:szCs w:val="21"/>
              </w:rPr>
            </w:pPr>
            <w:proofErr w:type="spellStart"/>
            <w:r w:rsidRPr="007A0E66">
              <w:rPr>
                <w:rFonts w:ascii="Arial" w:hAnsi="Arial" w:cs="Arial"/>
                <w:sz w:val="21"/>
                <w:szCs w:val="21"/>
              </w:rPr>
              <w:t>Whisby</w:t>
            </w:r>
            <w:proofErr w:type="spellEnd"/>
            <w:r w:rsidRPr="007A0E66">
              <w:rPr>
                <w:rFonts w:ascii="Arial" w:hAnsi="Arial" w:cs="Arial"/>
                <w:sz w:val="21"/>
                <w:szCs w:val="21"/>
              </w:rPr>
              <w:t xml:space="preserve"> Road</w:t>
            </w:r>
          </w:p>
          <w:p w14:paraId="5B55DA12" w14:textId="77777777" w:rsidR="0000444B" w:rsidRPr="007A0E66" w:rsidRDefault="0000444B" w:rsidP="00EB49A1">
            <w:pPr>
              <w:widowControl w:val="0"/>
              <w:numPr>
                <w:ilvl w:val="0"/>
                <w:numId w:val="43"/>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Paving Way</w:t>
            </w:r>
          </w:p>
          <w:p w14:paraId="5B55DA13" w14:textId="77777777" w:rsidR="0000444B" w:rsidRPr="007A0E66" w:rsidRDefault="0000444B" w:rsidP="00EB49A1">
            <w:pPr>
              <w:widowControl w:val="0"/>
              <w:numPr>
                <w:ilvl w:val="0"/>
                <w:numId w:val="43"/>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EFW Plant Weighbridge In</w:t>
            </w:r>
          </w:p>
          <w:p w14:paraId="5B55DA14" w14:textId="77777777" w:rsidR="0000444B" w:rsidRPr="007A0E66" w:rsidRDefault="0000444B" w:rsidP="00E348A7">
            <w:pPr>
              <w:pStyle w:val="Default"/>
              <w:overflowPunct w:val="0"/>
              <w:jc w:val="both"/>
              <w:textAlignment w:val="baseline"/>
              <w:rPr>
                <w:rFonts w:ascii="Arial" w:hAnsi="Arial" w:cs="Arial"/>
                <w:sz w:val="21"/>
                <w:szCs w:val="21"/>
              </w:rPr>
            </w:pPr>
          </w:p>
        </w:tc>
        <w:tc>
          <w:tcPr>
            <w:tcW w:w="4253" w:type="dxa"/>
          </w:tcPr>
          <w:p w14:paraId="5B55DA15" w14:textId="77777777" w:rsidR="0000444B" w:rsidRPr="007A0E66" w:rsidRDefault="0000444B" w:rsidP="00E348A7">
            <w:pPr>
              <w:pStyle w:val="Default"/>
              <w:overflowPunct w:val="0"/>
              <w:jc w:val="both"/>
              <w:textAlignment w:val="baseline"/>
              <w:rPr>
                <w:rFonts w:ascii="Arial" w:hAnsi="Arial" w:cs="Arial"/>
                <w:sz w:val="21"/>
                <w:szCs w:val="21"/>
              </w:rPr>
            </w:pPr>
          </w:p>
        </w:tc>
      </w:tr>
    </w:tbl>
    <w:p w14:paraId="5B55DA17" w14:textId="77777777" w:rsidR="0000444B" w:rsidRDefault="0000444B" w:rsidP="0000444B">
      <w:pPr>
        <w:pStyle w:val="Default"/>
        <w:rPr>
          <w:rFonts w:ascii="Arial" w:hAnsi="Arial" w:cs="Arial"/>
          <w:b/>
          <w:sz w:val="21"/>
          <w:szCs w:val="21"/>
        </w:rPr>
      </w:pPr>
      <w:r w:rsidRPr="007A0E66">
        <w:rPr>
          <w:rFonts w:ascii="Arial" w:hAnsi="Arial" w:cs="Arial"/>
          <w:b/>
          <w:sz w:val="21"/>
          <w:szCs w:val="21"/>
        </w:rPr>
        <w:br w:type="page"/>
      </w:r>
      <w:r w:rsidRPr="007A0E66">
        <w:rPr>
          <w:rFonts w:ascii="Arial" w:hAnsi="Arial" w:cs="Arial"/>
          <w:b/>
          <w:sz w:val="21"/>
          <w:szCs w:val="21"/>
        </w:rPr>
        <w:lastRenderedPageBreak/>
        <w:t xml:space="preserve">B) </w:t>
      </w:r>
      <w:r w:rsidRPr="007A0E66">
        <w:rPr>
          <w:rFonts w:ascii="Arial" w:hAnsi="Arial" w:cs="Arial"/>
          <w:b/>
          <w:sz w:val="21"/>
          <w:szCs w:val="21"/>
        </w:rPr>
        <w:tab/>
        <w:t>WASTE TRANSFER STATIONS TO LANDFILL</w:t>
      </w:r>
    </w:p>
    <w:p w14:paraId="5B55DA18" w14:textId="77777777" w:rsidR="0000444B" w:rsidRDefault="0000444B" w:rsidP="0000444B">
      <w:pPr>
        <w:pStyle w:val="Default"/>
        <w:rPr>
          <w:rFonts w:ascii="Arial" w:hAnsi="Arial" w:cs="Arial"/>
          <w:b/>
          <w:sz w:val="21"/>
          <w:szCs w:val="21"/>
        </w:rPr>
      </w:pPr>
    </w:p>
    <w:p w14:paraId="5B55DA19" w14:textId="77777777" w:rsidR="0000444B" w:rsidRPr="007A0E66" w:rsidRDefault="0000444B" w:rsidP="0000444B">
      <w:pPr>
        <w:pStyle w:val="Default"/>
        <w:ind w:left="709"/>
        <w:rPr>
          <w:rFonts w:ascii="Arial" w:hAnsi="Arial" w:cs="Arial"/>
          <w:sz w:val="21"/>
          <w:szCs w:val="21"/>
        </w:rPr>
      </w:pPr>
      <w:r w:rsidRPr="007A0E66">
        <w:rPr>
          <w:rFonts w:ascii="Arial" w:hAnsi="Arial" w:cs="Arial"/>
          <w:b/>
          <w:sz w:val="21"/>
          <w:szCs w:val="21"/>
        </w:rPr>
        <w:tab/>
      </w:r>
      <w:r w:rsidRPr="007A0E66">
        <w:rPr>
          <w:rFonts w:ascii="Arial" w:hAnsi="Arial" w:cs="Arial"/>
          <w:sz w:val="21"/>
          <w:szCs w:val="21"/>
        </w:rPr>
        <w:t xml:space="preserve">Use same route in reverse for return journeys. The </w:t>
      </w:r>
      <w:r>
        <w:rPr>
          <w:rFonts w:ascii="Arial" w:hAnsi="Arial" w:cs="Arial"/>
          <w:sz w:val="21"/>
          <w:szCs w:val="21"/>
        </w:rPr>
        <w:t>Client</w:t>
      </w:r>
      <w:r w:rsidRPr="007A0E66">
        <w:rPr>
          <w:rFonts w:ascii="Arial" w:hAnsi="Arial" w:cs="Arial"/>
          <w:sz w:val="21"/>
          <w:szCs w:val="21"/>
        </w:rPr>
        <w:t xml:space="preserve"> reserves the right to add or remove Prescribed Routes of Travel at any time at its absolute discretion</w:t>
      </w:r>
    </w:p>
    <w:p w14:paraId="5B55DA1A" w14:textId="77777777" w:rsidR="0000444B" w:rsidRPr="007A0E66" w:rsidRDefault="0000444B" w:rsidP="0000444B">
      <w:pPr>
        <w:pStyle w:val="Default"/>
        <w:ind w:left="709"/>
        <w:rPr>
          <w:rFonts w:ascii="Arial" w:hAnsi="Arial" w:cs="Arial"/>
          <w:sz w:val="21"/>
          <w:szCs w:val="21"/>
        </w:rPr>
      </w:pPr>
      <w:r w:rsidRPr="007A0E66">
        <w:rPr>
          <w:rFonts w:ascii="Arial" w:hAnsi="Arial" w:cs="Arial"/>
          <w:sz w:val="21"/>
          <w:szCs w:val="21"/>
        </w:rPr>
        <w:tab/>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3"/>
        <w:gridCol w:w="4110"/>
      </w:tblGrid>
      <w:tr w:rsidR="0000444B" w:rsidRPr="006E66BB" w14:paraId="5B55DA38" w14:textId="77777777" w:rsidTr="00E348A7">
        <w:tc>
          <w:tcPr>
            <w:tcW w:w="4253" w:type="dxa"/>
          </w:tcPr>
          <w:p w14:paraId="5B55DA1B" w14:textId="77777777" w:rsidR="0000444B" w:rsidRPr="007A0E66" w:rsidRDefault="0000444B" w:rsidP="00E348A7">
            <w:pPr>
              <w:overflowPunct w:val="0"/>
              <w:jc w:val="center"/>
              <w:textAlignment w:val="baseline"/>
              <w:rPr>
                <w:rFonts w:ascii="Arial" w:hAnsi="Arial" w:cs="Arial"/>
                <w:b/>
                <w:sz w:val="21"/>
                <w:szCs w:val="21"/>
              </w:rPr>
            </w:pPr>
            <w:r w:rsidRPr="007A0E66">
              <w:rPr>
                <w:rFonts w:ascii="Arial" w:hAnsi="Arial" w:cs="Arial"/>
                <w:b/>
                <w:sz w:val="21"/>
                <w:szCs w:val="21"/>
              </w:rPr>
              <w:t>Gainsborough WTS</w:t>
            </w:r>
          </w:p>
          <w:p w14:paraId="5B55DA1C" w14:textId="77777777" w:rsidR="0000444B" w:rsidRPr="007A0E66" w:rsidRDefault="0000444B" w:rsidP="00E348A7">
            <w:pPr>
              <w:overflowPunct w:val="0"/>
              <w:jc w:val="center"/>
              <w:textAlignment w:val="baseline"/>
              <w:rPr>
                <w:rFonts w:ascii="Arial" w:hAnsi="Arial" w:cs="Arial"/>
                <w:b/>
                <w:sz w:val="21"/>
                <w:szCs w:val="21"/>
              </w:rPr>
            </w:pPr>
            <w:r>
              <w:rPr>
                <w:rFonts w:ascii="Arial" w:hAnsi="Arial" w:cs="Arial"/>
                <w:b/>
                <w:sz w:val="21"/>
                <w:szCs w:val="21"/>
              </w:rPr>
              <w:t>to Kirkby on Bain</w:t>
            </w:r>
            <w:r w:rsidRPr="007A0E66">
              <w:rPr>
                <w:rFonts w:ascii="Arial" w:hAnsi="Arial" w:cs="Arial"/>
                <w:b/>
                <w:sz w:val="21"/>
                <w:szCs w:val="21"/>
              </w:rPr>
              <w:t xml:space="preserve"> Landfill</w:t>
            </w:r>
          </w:p>
          <w:p w14:paraId="5B55DA1D" w14:textId="77777777" w:rsidR="0000444B" w:rsidRPr="00B97599" w:rsidRDefault="0000444B" w:rsidP="00E348A7">
            <w:pPr>
              <w:overflowPunct w:val="0"/>
              <w:jc w:val="center"/>
              <w:textAlignment w:val="baseline"/>
              <w:rPr>
                <w:rFonts w:ascii="Arial" w:hAnsi="Arial" w:cs="Arial"/>
                <w:b/>
                <w:sz w:val="21"/>
                <w:szCs w:val="21"/>
              </w:rPr>
            </w:pPr>
            <w:r>
              <w:rPr>
                <w:rFonts w:ascii="Arial" w:hAnsi="Arial" w:cs="Arial"/>
                <w:b/>
                <w:sz w:val="21"/>
                <w:szCs w:val="21"/>
              </w:rPr>
              <w:t xml:space="preserve">(48.9 </w:t>
            </w:r>
            <w:r w:rsidRPr="00B97599">
              <w:rPr>
                <w:rFonts w:ascii="Arial" w:hAnsi="Arial" w:cs="Arial"/>
                <w:b/>
                <w:sz w:val="21"/>
                <w:szCs w:val="21"/>
              </w:rPr>
              <w:t>miles)</w:t>
            </w:r>
          </w:p>
          <w:p w14:paraId="5B55DA1E" w14:textId="77777777" w:rsidR="0000444B" w:rsidRPr="007A0E66" w:rsidRDefault="0000444B" w:rsidP="00E348A7">
            <w:pPr>
              <w:overflowPunct w:val="0"/>
              <w:textAlignment w:val="baseline"/>
              <w:rPr>
                <w:rFonts w:ascii="Arial" w:hAnsi="Arial" w:cs="Arial"/>
                <w:b/>
                <w:sz w:val="21"/>
                <w:szCs w:val="21"/>
              </w:rPr>
            </w:pPr>
          </w:p>
          <w:p w14:paraId="5B55DA1F" w14:textId="77777777" w:rsidR="0000444B" w:rsidRPr="001D3D5D" w:rsidRDefault="0000444B" w:rsidP="00EB49A1">
            <w:pPr>
              <w:pStyle w:val="ListParagraph"/>
              <w:widowControl w:val="0"/>
              <w:numPr>
                <w:ilvl w:val="0"/>
                <w:numId w:val="44"/>
              </w:numPr>
              <w:overflowPunct w:val="0"/>
              <w:autoSpaceDE w:val="0"/>
              <w:autoSpaceDN w:val="0"/>
              <w:adjustRightInd w:val="0"/>
              <w:textAlignment w:val="baseline"/>
              <w:rPr>
                <w:rFonts w:ascii="Arial" w:hAnsi="Arial" w:cs="Arial"/>
                <w:sz w:val="21"/>
                <w:szCs w:val="21"/>
              </w:rPr>
            </w:pPr>
            <w:r>
              <w:rPr>
                <w:rFonts w:ascii="Arial" w:hAnsi="Arial" w:cs="Arial"/>
                <w:sz w:val="21"/>
                <w:szCs w:val="21"/>
              </w:rPr>
              <w:t>Gainsborough WTS Weighbridge</w:t>
            </w:r>
          </w:p>
          <w:p w14:paraId="5B55DA20" w14:textId="77777777" w:rsidR="0000444B" w:rsidRPr="007A0E66" w:rsidRDefault="0000444B" w:rsidP="00EB49A1">
            <w:pPr>
              <w:widowControl w:val="0"/>
              <w:numPr>
                <w:ilvl w:val="0"/>
                <w:numId w:val="44"/>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Marshall Way</w:t>
            </w:r>
          </w:p>
          <w:p w14:paraId="5B55DA21" w14:textId="77777777" w:rsidR="0000444B" w:rsidRPr="007A0E66" w:rsidRDefault="0000444B" w:rsidP="00EB49A1">
            <w:pPr>
              <w:widowControl w:val="0"/>
              <w:numPr>
                <w:ilvl w:val="0"/>
                <w:numId w:val="44"/>
              </w:numPr>
              <w:overflowPunct w:val="0"/>
              <w:autoSpaceDE w:val="0"/>
              <w:autoSpaceDN w:val="0"/>
              <w:adjustRightInd w:val="0"/>
              <w:textAlignment w:val="baseline"/>
              <w:rPr>
                <w:rFonts w:ascii="Arial" w:hAnsi="Arial" w:cs="Arial"/>
                <w:sz w:val="21"/>
                <w:szCs w:val="21"/>
              </w:rPr>
            </w:pPr>
            <w:proofErr w:type="spellStart"/>
            <w:r w:rsidRPr="007A0E66">
              <w:rPr>
                <w:rFonts w:ascii="Arial" w:hAnsi="Arial" w:cs="Arial"/>
                <w:sz w:val="21"/>
                <w:szCs w:val="21"/>
              </w:rPr>
              <w:t>Heapham</w:t>
            </w:r>
            <w:proofErr w:type="spellEnd"/>
            <w:r w:rsidRPr="007A0E66">
              <w:rPr>
                <w:rFonts w:ascii="Arial" w:hAnsi="Arial" w:cs="Arial"/>
                <w:sz w:val="21"/>
                <w:szCs w:val="21"/>
              </w:rPr>
              <w:t xml:space="preserve"> Road</w:t>
            </w:r>
            <w:r>
              <w:rPr>
                <w:rFonts w:ascii="Arial" w:hAnsi="Arial" w:cs="Arial"/>
                <w:sz w:val="21"/>
                <w:szCs w:val="21"/>
              </w:rPr>
              <w:t xml:space="preserve"> South</w:t>
            </w:r>
          </w:p>
          <w:p w14:paraId="5B55DA22" w14:textId="77777777" w:rsidR="0000444B" w:rsidRPr="007A0E66" w:rsidRDefault="0000444B" w:rsidP="00EB49A1">
            <w:pPr>
              <w:widowControl w:val="0"/>
              <w:numPr>
                <w:ilvl w:val="0"/>
                <w:numId w:val="44"/>
              </w:numPr>
              <w:overflowPunct w:val="0"/>
              <w:autoSpaceDE w:val="0"/>
              <w:autoSpaceDN w:val="0"/>
              <w:adjustRightInd w:val="0"/>
              <w:textAlignment w:val="baseline"/>
              <w:rPr>
                <w:rFonts w:ascii="Arial" w:hAnsi="Arial" w:cs="Arial"/>
                <w:sz w:val="21"/>
                <w:szCs w:val="21"/>
              </w:rPr>
            </w:pPr>
            <w:proofErr w:type="spellStart"/>
            <w:r w:rsidRPr="007A0E66">
              <w:rPr>
                <w:rFonts w:ascii="Arial" w:hAnsi="Arial" w:cs="Arial"/>
                <w:sz w:val="21"/>
                <w:szCs w:val="21"/>
              </w:rPr>
              <w:t>Thorndyke</w:t>
            </w:r>
            <w:proofErr w:type="spellEnd"/>
            <w:r w:rsidRPr="007A0E66">
              <w:rPr>
                <w:rFonts w:ascii="Arial" w:hAnsi="Arial" w:cs="Arial"/>
                <w:sz w:val="21"/>
                <w:szCs w:val="21"/>
              </w:rPr>
              <w:t xml:space="preserve"> Way (A631)</w:t>
            </w:r>
          </w:p>
          <w:p w14:paraId="5B55DA23" w14:textId="77777777" w:rsidR="0000444B" w:rsidRPr="007A0E66" w:rsidRDefault="0000444B" w:rsidP="00EB49A1">
            <w:pPr>
              <w:widowControl w:val="0"/>
              <w:numPr>
                <w:ilvl w:val="0"/>
                <w:numId w:val="44"/>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A15</w:t>
            </w:r>
          </w:p>
          <w:p w14:paraId="5B55DA24" w14:textId="77777777" w:rsidR="0000444B" w:rsidRPr="007A0E66" w:rsidRDefault="0000444B" w:rsidP="00EB49A1">
            <w:pPr>
              <w:widowControl w:val="0"/>
              <w:numPr>
                <w:ilvl w:val="0"/>
                <w:numId w:val="44"/>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A46</w:t>
            </w:r>
          </w:p>
          <w:p w14:paraId="5B55DA25" w14:textId="77777777" w:rsidR="0000444B" w:rsidRDefault="0000444B" w:rsidP="00EB49A1">
            <w:pPr>
              <w:widowControl w:val="0"/>
              <w:numPr>
                <w:ilvl w:val="0"/>
                <w:numId w:val="44"/>
              </w:numPr>
              <w:overflowPunct w:val="0"/>
              <w:autoSpaceDE w:val="0"/>
              <w:autoSpaceDN w:val="0"/>
              <w:adjustRightInd w:val="0"/>
              <w:jc w:val="both"/>
              <w:textAlignment w:val="baseline"/>
              <w:rPr>
                <w:rFonts w:ascii="Arial" w:hAnsi="Arial" w:cs="Arial"/>
                <w:sz w:val="21"/>
                <w:szCs w:val="21"/>
              </w:rPr>
            </w:pPr>
            <w:r>
              <w:rPr>
                <w:rFonts w:ascii="Arial" w:hAnsi="Arial" w:cs="Arial"/>
                <w:sz w:val="21"/>
                <w:szCs w:val="21"/>
              </w:rPr>
              <w:t>A158</w:t>
            </w:r>
          </w:p>
          <w:p w14:paraId="5B55DA26" w14:textId="77777777" w:rsidR="0000444B" w:rsidRDefault="0000444B" w:rsidP="00EB49A1">
            <w:pPr>
              <w:widowControl w:val="0"/>
              <w:numPr>
                <w:ilvl w:val="0"/>
                <w:numId w:val="44"/>
              </w:numPr>
              <w:overflowPunct w:val="0"/>
              <w:autoSpaceDE w:val="0"/>
              <w:autoSpaceDN w:val="0"/>
              <w:adjustRightInd w:val="0"/>
              <w:jc w:val="both"/>
              <w:textAlignment w:val="baseline"/>
              <w:rPr>
                <w:rFonts w:ascii="Arial" w:hAnsi="Arial" w:cs="Arial"/>
                <w:sz w:val="21"/>
                <w:szCs w:val="21"/>
              </w:rPr>
            </w:pPr>
            <w:r>
              <w:rPr>
                <w:rFonts w:ascii="Arial" w:hAnsi="Arial" w:cs="Arial"/>
                <w:sz w:val="21"/>
                <w:szCs w:val="21"/>
              </w:rPr>
              <w:t>B1192</w:t>
            </w:r>
          </w:p>
          <w:p w14:paraId="5B55DA27" w14:textId="77777777" w:rsidR="0000444B" w:rsidRPr="00B97599" w:rsidRDefault="0000444B" w:rsidP="00EB49A1">
            <w:pPr>
              <w:widowControl w:val="0"/>
              <w:numPr>
                <w:ilvl w:val="0"/>
                <w:numId w:val="44"/>
              </w:numPr>
              <w:overflowPunct w:val="0"/>
              <w:autoSpaceDE w:val="0"/>
              <w:autoSpaceDN w:val="0"/>
              <w:adjustRightInd w:val="0"/>
              <w:jc w:val="both"/>
              <w:textAlignment w:val="baseline"/>
              <w:rPr>
                <w:rFonts w:ascii="Arial" w:hAnsi="Arial" w:cs="Arial"/>
                <w:sz w:val="21"/>
                <w:szCs w:val="21"/>
              </w:rPr>
            </w:pPr>
            <w:r>
              <w:rPr>
                <w:rFonts w:ascii="Arial" w:hAnsi="Arial" w:cs="Arial"/>
                <w:sz w:val="21"/>
                <w:szCs w:val="21"/>
              </w:rPr>
              <w:t>Pauls Lane</w:t>
            </w:r>
          </w:p>
          <w:p w14:paraId="5B55DA28" w14:textId="77777777" w:rsidR="0000444B" w:rsidRPr="007A0E66" w:rsidRDefault="0000444B" w:rsidP="00EB49A1">
            <w:pPr>
              <w:widowControl w:val="0"/>
              <w:numPr>
                <w:ilvl w:val="0"/>
                <w:numId w:val="44"/>
              </w:numPr>
              <w:tabs>
                <w:tab w:val="num" w:pos="743"/>
              </w:tabs>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Landfill Access Road</w:t>
            </w:r>
          </w:p>
          <w:p w14:paraId="5B55DA29" w14:textId="77777777" w:rsidR="0000444B" w:rsidRPr="007A0E66" w:rsidRDefault="0000444B" w:rsidP="00EB49A1">
            <w:pPr>
              <w:widowControl w:val="0"/>
              <w:numPr>
                <w:ilvl w:val="0"/>
                <w:numId w:val="44"/>
              </w:numPr>
              <w:tabs>
                <w:tab w:val="num" w:pos="743"/>
              </w:tabs>
              <w:overflowPunct w:val="0"/>
              <w:autoSpaceDE w:val="0"/>
              <w:autoSpaceDN w:val="0"/>
              <w:adjustRightInd w:val="0"/>
              <w:textAlignment w:val="baseline"/>
              <w:rPr>
                <w:rFonts w:ascii="Arial" w:hAnsi="Arial" w:cs="Arial"/>
                <w:sz w:val="21"/>
                <w:szCs w:val="21"/>
              </w:rPr>
            </w:pPr>
            <w:r>
              <w:rPr>
                <w:rFonts w:ascii="Arial" w:hAnsi="Arial" w:cs="Arial"/>
                <w:sz w:val="21"/>
                <w:szCs w:val="21"/>
              </w:rPr>
              <w:t>Kirkby on Bain Landfill Weighbridge</w:t>
            </w:r>
          </w:p>
          <w:p w14:paraId="5B55DA2A" w14:textId="77777777" w:rsidR="0000444B" w:rsidRPr="007A0E66" w:rsidRDefault="0000444B" w:rsidP="00E348A7">
            <w:pPr>
              <w:pStyle w:val="Default"/>
              <w:overflowPunct w:val="0"/>
              <w:textAlignment w:val="baseline"/>
              <w:rPr>
                <w:rFonts w:ascii="Arial" w:hAnsi="Arial" w:cs="Arial"/>
                <w:sz w:val="21"/>
                <w:szCs w:val="21"/>
              </w:rPr>
            </w:pPr>
          </w:p>
        </w:tc>
        <w:tc>
          <w:tcPr>
            <w:tcW w:w="4110" w:type="dxa"/>
          </w:tcPr>
          <w:p w14:paraId="5B55DA2B" w14:textId="77777777" w:rsidR="0000444B" w:rsidRPr="007A0E66" w:rsidRDefault="0000444B" w:rsidP="00E348A7">
            <w:pPr>
              <w:overflowPunct w:val="0"/>
              <w:ind w:left="34"/>
              <w:jc w:val="center"/>
              <w:textAlignment w:val="baseline"/>
              <w:rPr>
                <w:rFonts w:ascii="Arial" w:hAnsi="Arial" w:cs="Arial"/>
                <w:b/>
                <w:sz w:val="21"/>
                <w:szCs w:val="21"/>
              </w:rPr>
            </w:pPr>
            <w:r w:rsidRPr="007A0E66">
              <w:rPr>
                <w:rFonts w:ascii="Arial" w:hAnsi="Arial" w:cs="Arial"/>
                <w:b/>
                <w:sz w:val="21"/>
                <w:szCs w:val="21"/>
              </w:rPr>
              <w:t>Louth WTS</w:t>
            </w:r>
          </w:p>
          <w:p w14:paraId="5B55DA2C" w14:textId="77777777" w:rsidR="0000444B" w:rsidRPr="007A0E66" w:rsidRDefault="0000444B" w:rsidP="00E348A7">
            <w:pPr>
              <w:overflowPunct w:val="0"/>
              <w:ind w:left="34"/>
              <w:jc w:val="center"/>
              <w:textAlignment w:val="baseline"/>
              <w:rPr>
                <w:rFonts w:ascii="Arial" w:hAnsi="Arial" w:cs="Arial"/>
                <w:b/>
                <w:sz w:val="21"/>
                <w:szCs w:val="21"/>
              </w:rPr>
            </w:pPr>
            <w:r>
              <w:rPr>
                <w:rFonts w:ascii="Arial" w:hAnsi="Arial" w:cs="Arial"/>
                <w:b/>
                <w:sz w:val="21"/>
                <w:szCs w:val="21"/>
              </w:rPr>
              <w:t>to Kirkby on Bain</w:t>
            </w:r>
            <w:r w:rsidRPr="007A0E66">
              <w:rPr>
                <w:rFonts w:ascii="Arial" w:hAnsi="Arial" w:cs="Arial"/>
                <w:b/>
                <w:sz w:val="21"/>
                <w:szCs w:val="21"/>
              </w:rPr>
              <w:t xml:space="preserve"> Landfill</w:t>
            </w:r>
          </w:p>
          <w:p w14:paraId="5B55DA2D" w14:textId="77777777" w:rsidR="0000444B" w:rsidRPr="007A0E66" w:rsidRDefault="0000444B" w:rsidP="00E348A7">
            <w:pPr>
              <w:overflowPunct w:val="0"/>
              <w:ind w:left="34"/>
              <w:jc w:val="center"/>
              <w:textAlignment w:val="baseline"/>
              <w:rPr>
                <w:rFonts w:ascii="Arial" w:hAnsi="Arial" w:cs="Arial"/>
                <w:b/>
                <w:sz w:val="21"/>
                <w:szCs w:val="21"/>
              </w:rPr>
            </w:pPr>
            <w:r>
              <w:rPr>
                <w:rFonts w:ascii="Arial" w:hAnsi="Arial" w:cs="Arial"/>
                <w:b/>
                <w:sz w:val="21"/>
                <w:szCs w:val="21"/>
              </w:rPr>
              <w:t>(24.8</w:t>
            </w:r>
            <w:r w:rsidRPr="007A0E66">
              <w:rPr>
                <w:rFonts w:ascii="Arial" w:hAnsi="Arial" w:cs="Arial"/>
                <w:b/>
                <w:sz w:val="21"/>
                <w:szCs w:val="21"/>
              </w:rPr>
              <w:t xml:space="preserve">  miles)</w:t>
            </w:r>
          </w:p>
          <w:p w14:paraId="5B55DA2E" w14:textId="77777777" w:rsidR="0000444B" w:rsidRPr="007A0E66" w:rsidRDefault="0000444B" w:rsidP="00E348A7">
            <w:pPr>
              <w:overflowPunct w:val="0"/>
              <w:ind w:left="34"/>
              <w:textAlignment w:val="baseline"/>
              <w:rPr>
                <w:rFonts w:ascii="Arial" w:hAnsi="Arial" w:cs="Arial"/>
                <w:b/>
                <w:sz w:val="21"/>
                <w:szCs w:val="21"/>
              </w:rPr>
            </w:pPr>
          </w:p>
          <w:p w14:paraId="5B55DA2F" w14:textId="77777777" w:rsidR="0000444B" w:rsidRPr="007A0E66" w:rsidRDefault="0000444B" w:rsidP="00EB49A1">
            <w:pPr>
              <w:widowControl w:val="0"/>
              <w:numPr>
                <w:ilvl w:val="0"/>
                <w:numId w:val="45"/>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 xml:space="preserve">Louth WTS </w:t>
            </w:r>
            <w:r>
              <w:rPr>
                <w:rFonts w:ascii="Arial" w:hAnsi="Arial" w:cs="Arial"/>
                <w:sz w:val="21"/>
                <w:szCs w:val="21"/>
              </w:rPr>
              <w:t xml:space="preserve">Weighbridge </w:t>
            </w:r>
          </w:p>
          <w:p w14:paraId="5B55DA30" w14:textId="77777777" w:rsidR="0000444B" w:rsidRPr="007A0E66" w:rsidRDefault="0000444B" w:rsidP="00EB49A1">
            <w:pPr>
              <w:widowControl w:val="0"/>
              <w:numPr>
                <w:ilvl w:val="0"/>
                <w:numId w:val="45"/>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Bolingbroke Road</w:t>
            </w:r>
          </w:p>
          <w:p w14:paraId="5B55DA31" w14:textId="77777777" w:rsidR="0000444B" w:rsidRPr="007A0E66" w:rsidRDefault="0000444B" w:rsidP="00EB49A1">
            <w:pPr>
              <w:widowControl w:val="0"/>
              <w:numPr>
                <w:ilvl w:val="0"/>
                <w:numId w:val="45"/>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A16</w:t>
            </w:r>
          </w:p>
          <w:p w14:paraId="5B55DA32" w14:textId="77777777" w:rsidR="0000444B" w:rsidRPr="007A0E66" w:rsidRDefault="0000444B" w:rsidP="00EB49A1">
            <w:pPr>
              <w:widowControl w:val="0"/>
              <w:numPr>
                <w:ilvl w:val="0"/>
                <w:numId w:val="45"/>
              </w:numPr>
              <w:overflowPunct w:val="0"/>
              <w:autoSpaceDE w:val="0"/>
              <w:autoSpaceDN w:val="0"/>
              <w:adjustRightInd w:val="0"/>
              <w:textAlignment w:val="baseline"/>
              <w:rPr>
                <w:rFonts w:ascii="Arial" w:hAnsi="Arial" w:cs="Arial"/>
                <w:sz w:val="21"/>
                <w:szCs w:val="21"/>
              </w:rPr>
            </w:pPr>
            <w:r>
              <w:rPr>
                <w:rFonts w:ascii="Arial" w:hAnsi="Arial" w:cs="Arial"/>
                <w:sz w:val="21"/>
                <w:szCs w:val="21"/>
              </w:rPr>
              <w:t>A153</w:t>
            </w:r>
          </w:p>
          <w:p w14:paraId="5B55DA33" w14:textId="77777777" w:rsidR="0000444B" w:rsidRPr="007A0E66" w:rsidRDefault="0000444B" w:rsidP="00EB49A1">
            <w:pPr>
              <w:widowControl w:val="0"/>
              <w:numPr>
                <w:ilvl w:val="0"/>
                <w:numId w:val="45"/>
              </w:numPr>
              <w:overflowPunct w:val="0"/>
              <w:autoSpaceDE w:val="0"/>
              <w:autoSpaceDN w:val="0"/>
              <w:adjustRightInd w:val="0"/>
              <w:textAlignment w:val="baseline"/>
              <w:rPr>
                <w:rFonts w:ascii="Arial" w:hAnsi="Arial" w:cs="Arial"/>
                <w:sz w:val="21"/>
                <w:szCs w:val="21"/>
              </w:rPr>
            </w:pPr>
            <w:r>
              <w:rPr>
                <w:rFonts w:ascii="Arial" w:hAnsi="Arial" w:cs="Arial"/>
                <w:sz w:val="21"/>
                <w:szCs w:val="21"/>
              </w:rPr>
              <w:t>B1192</w:t>
            </w:r>
          </w:p>
          <w:p w14:paraId="5B55DA34" w14:textId="77777777" w:rsidR="0000444B" w:rsidRPr="00663718" w:rsidRDefault="0000444B" w:rsidP="00EB49A1">
            <w:pPr>
              <w:widowControl w:val="0"/>
              <w:numPr>
                <w:ilvl w:val="0"/>
                <w:numId w:val="45"/>
              </w:numPr>
              <w:overflowPunct w:val="0"/>
              <w:autoSpaceDE w:val="0"/>
              <w:autoSpaceDN w:val="0"/>
              <w:adjustRightInd w:val="0"/>
              <w:textAlignment w:val="baseline"/>
              <w:rPr>
                <w:rFonts w:ascii="Arial" w:hAnsi="Arial" w:cs="Arial"/>
                <w:sz w:val="21"/>
                <w:szCs w:val="21"/>
              </w:rPr>
            </w:pPr>
            <w:r>
              <w:rPr>
                <w:rFonts w:ascii="Arial" w:hAnsi="Arial" w:cs="Arial"/>
                <w:sz w:val="21"/>
                <w:szCs w:val="21"/>
              </w:rPr>
              <w:t>Pauls Lane</w:t>
            </w:r>
          </w:p>
          <w:p w14:paraId="5B55DA35" w14:textId="77777777" w:rsidR="0000444B" w:rsidRPr="007A0E66" w:rsidRDefault="0000444B" w:rsidP="00EB49A1">
            <w:pPr>
              <w:widowControl w:val="0"/>
              <w:numPr>
                <w:ilvl w:val="0"/>
                <w:numId w:val="45"/>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Landfill Access Road</w:t>
            </w:r>
          </w:p>
          <w:p w14:paraId="5B55DA36" w14:textId="77777777" w:rsidR="0000444B" w:rsidRPr="007A0E66" w:rsidRDefault="0000444B" w:rsidP="00EB49A1">
            <w:pPr>
              <w:widowControl w:val="0"/>
              <w:numPr>
                <w:ilvl w:val="0"/>
                <w:numId w:val="45"/>
              </w:numPr>
              <w:overflowPunct w:val="0"/>
              <w:autoSpaceDE w:val="0"/>
              <w:autoSpaceDN w:val="0"/>
              <w:adjustRightInd w:val="0"/>
              <w:textAlignment w:val="baseline"/>
              <w:rPr>
                <w:rFonts w:ascii="Arial" w:hAnsi="Arial" w:cs="Arial"/>
                <w:sz w:val="21"/>
                <w:szCs w:val="21"/>
              </w:rPr>
            </w:pPr>
            <w:r>
              <w:rPr>
                <w:rFonts w:ascii="Arial" w:hAnsi="Arial" w:cs="Arial"/>
                <w:sz w:val="21"/>
                <w:szCs w:val="21"/>
              </w:rPr>
              <w:t>Kirkby on Bain</w:t>
            </w:r>
            <w:r w:rsidRPr="007A0E66">
              <w:rPr>
                <w:rFonts w:ascii="Arial" w:hAnsi="Arial" w:cs="Arial"/>
                <w:sz w:val="21"/>
                <w:szCs w:val="21"/>
              </w:rPr>
              <w:t xml:space="preserve"> Landfill Weighbridge In</w:t>
            </w:r>
          </w:p>
          <w:p w14:paraId="5B55DA37" w14:textId="77777777" w:rsidR="0000444B" w:rsidRPr="007A0E66" w:rsidRDefault="0000444B" w:rsidP="00E348A7">
            <w:pPr>
              <w:pStyle w:val="Default"/>
              <w:overflowPunct w:val="0"/>
              <w:ind w:left="34"/>
              <w:textAlignment w:val="baseline"/>
              <w:rPr>
                <w:rFonts w:ascii="Arial" w:hAnsi="Arial" w:cs="Arial"/>
                <w:sz w:val="21"/>
                <w:szCs w:val="21"/>
              </w:rPr>
            </w:pPr>
          </w:p>
        </w:tc>
      </w:tr>
      <w:tr w:rsidR="0000444B" w:rsidRPr="006E66BB" w14:paraId="5B55DA5E" w14:textId="77777777" w:rsidTr="00E348A7">
        <w:tc>
          <w:tcPr>
            <w:tcW w:w="4253" w:type="dxa"/>
          </w:tcPr>
          <w:p w14:paraId="5B55DA39" w14:textId="77777777" w:rsidR="0000444B" w:rsidRPr="007A0E66" w:rsidRDefault="0000444B" w:rsidP="00E348A7">
            <w:pPr>
              <w:overflowPunct w:val="0"/>
              <w:jc w:val="center"/>
              <w:textAlignment w:val="baseline"/>
              <w:rPr>
                <w:rFonts w:ascii="Arial" w:hAnsi="Arial" w:cs="Arial"/>
                <w:b/>
                <w:sz w:val="21"/>
                <w:szCs w:val="21"/>
              </w:rPr>
            </w:pPr>
            <w:r w:rsidRPr="007A0E66">
              <w:rPr>
                <w:rFonts w:ascii="Arial" w:hAnsi="Arial" w:cs="Arial"/>
                <w:b/>
                <w:sz w:val="21"/>
                <w:szCs w:val="21"/>
              </w:rPr>
              <w:t xml:space="preserve">Boston WTS </w:t>
            </w:r>
          </w:p>
          <w:p w14:paraId="5B55DA3A" w14:textId="77777777" w:rsidR="0000444B" w:rsidRPr="007A0E66" w:rsidRDefault="0000444B" w:rsidP="00E348A7">
            <w:pPr>
              <w:overflowPunct w:val="0"/>
              <w:ind w:left="34"/>
              <w:jc w:val="center"/>
              <w:textAlignment w:val="baseline"/>
              <w:rPr>
                <w:rFonts w:ascii="Arial" w:hAnsi="Arial" w:cs="Arial"/>
                <w:b/>
                <w:sz w:val="21"/>
                <w:szCs w:val="21"/>
              </w:rPr>
            </w:pPr>
            <w:r>
              <w:rPr>
                <w:rFonts w:ascii="Arial" w:hAnsi="Arial" w:cs="Arial"/>
                <w:b/>
                <w:sz w:val="21"/>
                <w:szCs w:val="21"/>
              </w:rPr>
              <w:t xml:space="preserve">to </w:t>
            </w:r>
            <w:proofErr w:type="spellStart"/>
            <w:r>
              <w:rPr>
                <w:rFonts w:ascii="Arial" w:hAnsi="Arial" w:cs="Arial"/>
                <w:b/>
                <w:sz w:val="21"/>
                <w:szCs w:val="21"/>
              </w:rPr>
              <w:t>Colsterworth</w:t>
            </w:r>
            <w:proofErr w:type="spellEnd"/>
            <w:r w:rsidRPr="007A0E66">
              <w:rPr>
                <w:rFonts w:ascii="Arial" w:hAnsi="Arial" w:cs="Arial"/>
                <w:b/>
                <w:sz w:val="21"/>
                <w:szCs w:val="21"/>
              </w:rPr>
              <w:t xml:space="preserve"> Landfill</w:t>
            </w:r>
          </w:p>
          <w:p w14:paraId="5B55DA3B" w14:textId="77777777" w:rsidR="0000444B" w:rsidRPr="001D3D5D" w:rsidRDefault="0000444B" w:rsidP="00E348A7">
            <w:pPr>
              <w:pStyle w:val="ListParagraph"/>
              <w:overflowPunct w:val="0"/>
              <w:ind w:left="754"/>
              <w:textAlignment w:val="baseline"/>
              <w:rPr>
                <w:rFonts w:ascii="Arial" w:hAnsi="Arial" w:cs="Arial"/>
                <w:b/>
                <w:sz w:val="21"/>
                <w:szCs w:val="21"/>
              </w:rPr>
            </w:pPr>
            <w:r>
              <w:rPr>
                <w:rFonts w:ascii="Arial" w:hAnsi="Arial" w:cs="Arial"/>
                <w:b/>
                <w:sz w:val="21"/>
                <w:szCs w:val="21"/>
              </w:rPr>
              <w:t xml:space="preserve">          (42.4</w:t>
            </w:r>
            <w:r w:rsidRPr="001D3D5D">
              <w:rPr>
                <w:rFonts w:ascii="Arial" w:hAnsi="Arial" w:cs="Arial"/>
                <w:b/>
                <w:sz w:val="21"/>
                <w:szCs w:val="21"/>
              </w:rPr>
              <w:t xml:space="preserve"> miles)</w:t>
            </w:r>
          </w:p>
          <w:p w14:paraId="5B55DA3C" w14:textId="77777777" w:rsidR="0000444B" w:rsidRPr="007A0E66" w:rsidRDefault="0000444B" w:rsidP="00E348A7">
            <w:pPr>
              <w:overflowPunct w:val="0"/>
              <w:textAlignment w:val="baseline"/>
              <w:rPr>
                <w:rFonts w:ascii="Arial" w:hAnsi="Arial" w:cs="Arial"/>
                <w:b/>
                <w:sz w:val="21"/>
                <w:szCs w:val="21"/>
              </w:rPr>
            </w:pPr>
          </w:p>
          <w:p w14:paraId="5B55DA3D" w14:textId="77777777" w:rsidR="0000444B" w:rsidRPr="001D3D5D" w:rsidRDefault="0000444B" w:rsidP="00EB49A1">
            <w:pPr>
              <w:pStyle w:val="ListParagraph"/>
              <w:widowControl w:val="0"/>
              <w:numPr>
                <w:ilvl w:val="0"/>
                <w:numId w:val="46"/>
              </w:numPr>
              <w:overflowPunct w:val="0"/>
              <w:autoSpaceDE w:val="0"/>
              <w:autoSpaceDN w:val="0"/>
              <w:adjustRightInd w:val="0"/>
              <w:textAlignment w:val="baseline"/>
              <w:rPr>
                <w:rFonts w:ascii="Arial" w:hAnsi="Arial" w:cs="Arial"/>
                <w:sz w:val="21"/>
                <w:szCs w:val="21"/>
              </w:rPr>
            </w:pPr>
            <w:r>
              <w:rPr>
                <w:rFonts w:ascii="Arial" w:hAnsi="Arial" w:cs="Arial"/>
                <w:sz w:val="21"/>
                <w:szCs w:val="21"/>
              </w:rPr>
              <w:t>Boston WTS Weighbridge</w:t>
            </w:r>
          </w:p>
          <w:p w14:paraId="5B55DA3E" w14:textId="77777777" w:rsidR="0000444B" w:rsidRPr="007A0E66" w:rsidRDefault="0000444B" w:rsidP="00EB49A1">
            <w:pPr>
              <w:widowControl w:val="0"/>
              <w:numPr>
                <w:ilvl w:val="0"/>
                <w:numId w:val="46"/>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 xml:space="preserve">Slippery </w:t>
            </w:r>
            <w:proofErr w:type="spellStart"/>
            <w:r w:rsidRPr="007A0E66">
              <w:rPr>
                <w:rFonts w:ascii="Arial" w:hAnsi="Arial" w:cs="Arial"/>
                <w:sz w:val="21"/>
                <w:szCs w:val="21"/>
              </w:rPr>
              <w:t>Gowt</w:t>
            </w:r>
            <w:proofErr w:type="spellEnd"/>
            <w:r w:rsidRPr="007A0E66">
              <w:rPr>
                <w:rFonts w:ascii="Arial" w:hAnsi="Arial" w:cs="Arial"/>
                <w:sz w:val="21"/>
                <w:szCs w:val="21"/>
              </w:rPr>
              <w:t xml:space="preserve"> Lane</w:t>
            </w:r>
          </w:p>
          <w:p w14:paraId="5B55DA3F" w14:textId="77777777" w:rsidR="0000444B" w:rsidRPr="007A0E66" w:rsidRDefault="0000444B" w:rsidP="00EB49A1">
            <w:pPr>
              <w:widowControl w:val="0"/>
              <w:numPr>
                <w:ilvl w:val="0"/>
                <w:numId w:val="46"/>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Marsh Lane</w:t>
            </w:r>
          </w:p>
          <w:p w14:paraId="5B55DA40" w14:textId="77777777" w:rsidR="0000444B" w:rsidRPr="007A0E66" w:rsidRDefault="0000444B" w:rsidP="00EB49A1">
            <w:pPr>
              <w:widowControl w:val="0"/>
              <w:numPr>
                <w:ilvl w:val="0"/>
                <w:numId w:val="46"/>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A16</w:t>
            </w:r>
          </w:p>
          <w:p w14:paraId="5B55DA41" w14:textId="77777777" w:rsidR="0000444B" w:rsidRDefault="0000444B" w:rsidP="00EB49A1">
            <w:pPr>
              <w:widowControl w:val="0"/>
              <w:numPr>
                <w:ilvl w:val="0"/>
                <w:numId w:val="46"/>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A17</w:t>
            </w:r>
          </w:p>
          <w:p w14:paraId="5B55DA42" w14:textId="77777777" w:rsidR="0000444B" w:rsidRDefault="0000444B" w:rsidP="00EB49A1">
            <w:pPr>
              <w:widowControl w:val="0"/>
              <w:numPr>
                <w:ilvl w:val="0"/>
                <w:numId w:val="46"/>
              </w:numPr>
              <w:overflowPunct w:val="0"/>
              <w:autoSpaceDE w:val="0"/>
              <w:autoSpaceDN w:val="0"/>
              <w:adjustRightInd w:val="0"/>
              <w:textAlignment w:val="baseline"/>
              <w:rPr>
                <w:rFonts w:ascii="Arial" w:hAnsi="Arial" w:cs="Arial"/>
                <w:sz w:val="21"/>
                <w:szCs w:val="21"/>
              </w:rPr>
            </w:pPr>
            <w:r>
              <w:rPr>
                <w:rFonts w:ascii="Arial" w:hAnsi="Arial" w:cs="Arial"/>
                <w:sz w:val="21"/>
                <w:szCs w:val="21"/>
              </w:rPr>
              <w:t>A52</w:t>
            </w:r>
          </w:p>
          <w:p w14:paraId="5B55DA43" w14:textId="77777777" w:rsidR="0000444B" w:rsidRDefault="0000444B" w:rsidP="00EB49A1">
            <w:pPr>
              <w:widowControl w:val="0"/>
              <w:numPr>
                <w:ilvl w:val="0"/>
                <w:numId w:val="46"/>
              </w:numPr>
              <w:overflowPunct w:val="0"/>
              <w:autoSpaceDE w:val="0"/>
              <w:autoSpaceDN w:val="0"/>
              <w:adjustRightInd w:val="0"/>
              <w:textAlignment w:val="baseline"/>
              <w:rPr>
                <w:rFonts w:ascii="Arial" w:hAnsi="Arial" w:cs="Arial"/>
                <w:sz w:val="21"/>
                <w:szCs w:val="21"/>
              </w:rPr>
            </w:pPr>
            <w:r>
              <w:rPr>
                <w:rFonts w:ascii="Arial" w:hAnsi="Arial" w:cs="Arial"/>
                <w:sz w:val="21"/>
                <w:szCs w:val="21"/>
              </w:rPr>
              <w:t>B1174</w:t>
            </w:r>
          </w:p>
          <w:p w14:paraId="5B55DA44" w14:textId="77777777" w:rsidR="0000444B" w:rsidRDefault="0000444B" w:rsidP="00EB49A1">
            <w:pPr>
              <w:widowControl w:val="0"/>
              <w:numPr>
                <w:ilvl w:val="0"/>
                <w:numId w:val="46"/>
              </w:numPr>
              <w:overflowPunct w:val="0"/>
              <w:autoSpaceDE w:val="0"/>
              <w:autoSpaceDN w:val="0"/>
              <w:adjustRightInd w:val="0"/>
              <w:textAlignment w:val="baseline"/>
              <w:rPr>
                <w:rFonts w:ascii="Arial" w:hAnsi="Arial" w:cs="Arial"/>
                <w:sz w:val="21"/>
                <w:szCs w:val="21"/>
              </w:rPr>
            </w:pPr>
            <w:r>
              <w:rPr>
                <w:rFonts w:ascii="Arial" w:hAnsi="Arial" w:cs="Arial"/>
                <w:sz w:val="21"/>
                <w:szCs w:val="21"/>
              </w:rPr>
              <w:t>A1 South</w:t>
            </w:r>
          </w:p>
          <w:p w14:paraId="5B55DA45" w14:textId="77777777" w:rsidR="0000444B" w:rsidRDefault="0000444B" w:rsidP="00EB49A1">
            <w:pPr>
              <w:widowControl w:val="0"/>
              <w:numPr>
                <w:ilvl w:val="0"/>
                <w:numId w:val="46"/>
              </w:numPr>
              <w:overflowPunct w:val="0"/>
              <w:autoSpaceDE w:val="0"/>
              <w:autoSpaceDN w:val="0"/>
              <w:adjustRightInd w:val="0"/>
              <w:textAlignment w:val="baseline"/>
              <w:rPr>
                <w:rFonts w:ascii="Arial" w:hAnsi="Arial" w:cs="Arial"/>
                <w:sz w:val="21"/>
                <w:szCs w:val="21"/>
              </w:rPr>
            </w:pPr>
            <w:r>
              <w:rPr>
                <w:rFonts w:ascii="Arial" w:hAnsi="Arial" w:cs="Arial"/>
                <w:sz w:val="21"/>
                <w:szCs w:val="21"/>
              </w:rPr>
              <w:t>B6403</w:t>
            </w:r>
          </w:p>
          <w:p w14:paraId="5B55DA46" w14:textId="77777777" w:rsidR="0000444B" w:rsidRDefault="0000444B" w:rsidP="00EB49A1">
            <w:pPr>
              <w:widowControl w:val="0"/>
              <w:numPr>
                <w:ilvl w:val="0"/>
                <w:numId w:val="46"/>
              </w:numPr>
              <w:overflowPunct w:val="0"/>
              <w:autoSpaceDE w:val="0"/>
              <w:autoSpaceDN w:val="0"/>
              <w:adjustRightInd w:val="0"/>
              <w:textAlignment w:val="baseline"/>
              <w:rPr>
                <w:rFonts w:ascii="Arial" w:hAnsi="Arial" w:cs="Arial"/>
                <w:sz w:val="21"/>
                <w:szCs w:val="21"/>
              </w:rPr>
            </w:pPr>
            <w:r>
              <w:rPr>
                <w:rFonts w:ascii="Arial" w:hAnsi="Arial" w:cs="Arial"/>
                <w:sz w:val="21"/>
                <w:szCs w:val="21"/>
              </w:rPr>
              <w:t>A1 North</w:t>
            </w:r>
          </w:p>
          <w:p w14:paraId="5B55DA47" w14:textId="77777777" w:rsidR="0000444B" w:rsidRDefault="0000444B" w:rsidP="00EB49A1">
            <w:pPr>
              <w:widowControl w:val="0"/>
              <w:numPr>
                <w:ilvl w:val="0"/>
                <w:numId w:val="46"/>
              </w:numPr>
              <w:overflowPunct w:val="0"/>
              <w:autoSpaceDE w:val="0"/>
              <w:autoSpaceDN w:val="0"/>
              <w:adjustRightInd w:val="0"/>
              <w:textAlignment w:val="baseline"/>
              <w:rPr>
                <w:rFonts w:ascii="Arial" w:hAnsi="Arial" w:cs="Arial"/>
                <w:sz w:val="21"/>
                <w:szCs w:val="21"/>
              </w:rPr>
            </w:pPr>
            <w:r>
              <w:rPr>
                <w:rFonts w:ascii="Arial" w:hAnsi="Arial" w:cs="Arial"/>
                <w:sz w:val="21"/>
                <w:szCs w:val="21"/>
              </w:rPr>
              <w:t>Crabtree Road</w:t>
            </w:r>
          </w:p>
          <w:p w14:paraId="5B55DA48" w14:textId="77777777" w:rsidR="0000444B" w:rsidRPr="007A0E66" w:rsidRDefault="0000444B" w:rsidP="00EB49A1">
            <w:pPr>
              <w:widowControl w:val="0"/>
              <w:numPr>
                <w:ilvl w:val="0"/>
                <w:numId w:val="46"/>
              </w:numPr>
              <w:overflowPunct w:val="0"/>
              <w:autoSpaceDE w:val="0"/>
              <w:autoSpaceDN w:val="0"/>
              <w:adjustRightInd w:val="0"/>
              <w:textAlignment w:val="baseline"/>
              <w:rPr>
                <w:rFonts w:ascii="Arial" w:hAnsi="Arial" w:cs="Arial"/>
                <w:sz w:val="21"/>
                <w:szCs w:val="21"/>
              </w:rPr>
            </w:pPr>
            <w:proofErr w:type="spellStart"/>
            <w:r>
              <w:rPr>
                <w:rFonts w:ascii="Arial" w:hAnsi="Arial" w:cs="Arial"/>
                <w:sz w:val="21"/>
                <w:szCs w:val="21"/>
              </w:rPr>
              <w:t>Skillington</w:t>
            </w:r>
            <w:proofErr w:type="spellEnd"/>
            <w:r>
              <w:rPr>
                <w:rFonts w:ascii="Arial" w:hAnsi="Arial" w:cs="Arial"/>
                <w:sz w:val="21"/>
                <w:szCs w:val="21"/>
              </w:rPr>
              <w:t xml:space="preserve"> Road</w:t>
            </w:r>
          </w:p>
          <w:p w14:paraId="5B55DA49" w14:textId="77777777" w:rsidR="0000444B" w:rsidRPr="007A0E66" w:rsidRDefault="0000444B" w:rsidP="00EB49A1">
            <w:pPr>
              <w:widowControl w:val="0"/>
              <w:numPr>
                <w:ilvl w:val="0"/>
                <w:numId w:val="46"/>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Landfill Access Road</w:t>
            </w:r>
          </w:p>
          <w:p w14:paraId="5B55DA4A" w14:textId="77777777" w:rsidR="0000444B" w:rsidRPr="007A0E66" w:rsidRDefault="0000444B" w:rsidP="00EB49A1">
            <w:pPr>
              <w:widowControl w:val="0"/>
              <w:numPr>
                <w:ilvl w:val="0"/>
                <w:numId w:val="46"/>
              </w:numPr>
              <w:overflowPunct w:val="0"/>
              <w:autoSpaceDE w:val="0"/>
              <w:autoSpaceDN w:val="0"/>
              <w:adjustRightInd w:val="0"/>
              <w:textAlignment w:val="baseline"/>
              <w:rPr>
                <w:rFonts w:ascii="Arial" w:hAnsi="Arial" w:cs="Arial"/>
                <w:sz w:val="21"/>
                <w:szCs w:val="21"/>
              </w:rPr>
            </w:pPr>
            <w:proofErr w:type="spellStart"/>
            <w:r>
              <w:rPr>
                <w:rFonts w:ascii="Arial" w:hAnsi="Arial" w:cs="Arial"/>
                <w:sz w:val="21"/>
                <w:szCs w:val="21"/>
              </w:rPr>
              <w:t>Colsterworth</w:t>
            </w:r>
            <w:proofErr w:type="spellEnd"/>
            <w:r>
              <w:rPr>
                <w:rFonts w:ascii="Arial" w:hAnsi="Arial" w:cs="Arial"/>
                <w:sz w:val="21"/>
                <w:szCs w:val="21"/>
              </w:rPr>
              <w:t xml:space="preserve"> Landfill Weighbridge </w:t>
            </w:r>
          </w:p>
          <w:p w14:paraId="5B55DA4B" w14:textId="77777777" w:rsidR="0000444B" w:rsidRPr="007A0E66" w:rsidRDefault="0000444B" w:rsidP="00E348A7">
            <w:pPr>
              <w:pStyle w:val="Default"/>
              <w:overflowPunct w:val="0"/>
              <w:textAlignment w:val="baseline"/>
              <w:rPr>
                <w:rFonts w:ascii="Arial" w:hAnsi="Arial" w:cs="Arial"/>
                <w:sz w:val="21"/>
                <w:szCs w:val="21"/>
              </w:rPr>
            </w:pPr>
          </w:p>
        </w:tc>
        <w:tc>
          <w:tcPr>
            <w:tcW w:w="4110" w:type="dxa"/>
          </w:tcPr>
          <w:p w14:paraId="5B55DA4C" w14:textId="77777777" w:rsidR="0000444B" w:rsidRPr="007A0E66" w:rsidRDefault="0000444B" w:rsidP="00E348A7">
            <w:pPr>
              <w:overflowPunct w:val="0"/>
              <w:ind w:left="34"/>
              <w:jc w:val="center"/>
              <w:textAlignment w:val="baseline"/>
              <w:rPr>
                <w:rFonts w:ascii="Arial" w:hAnsi="Arial" w:cs="Arial"/>
                <w:b/>
                <w:sz w:val="21"/>
                <w:szCs w:val="21"/>
              </w:rPr>
            </w:pPr>
            <w:r w:rsidRPr="007A0E66">
              <w:rPr>
                <w:rFonts w:ascii="Arial" w:hAnsi="Arial" w:cs="Arial"/>
                <w:b/>
                <w:sz w:val="21"/>
                <w:szCs w:val="21"/>
              </w:rPr>
              <w:t>Sleaford WTS</w:t>
            </w:r>
          </w:p>
          <w:p w14:paraId="5B55DA4D" w14:textId="77777777" w:rsidR="0000444B" w:rsidRPr="007A0E66" w:rsidRDefault="0000444B" w:rsidP="00E348A7">
            <w:pPr>
              <w:overflowPunct w:val="0"/>
              <w:ind w:left="34"/>
              <w:jc w:val="center"/>
              <w:textAlignment w:val="baseline"/>
              <w:rPr>
                <w:rFonts w:ascii="Arial" w:hAnsi="Arial" w:cs="Arial"/>
                <w:b/>
                <w:sz w:val="21"/>
                <w:szCs w:val="21"/>
              </w:rPr>
            </w:pPr>
            <w:r>
              <w:rPr>
                <w:rFonts w:ascii="Arial" w:hAnsi="Arial" w:cs="Arial"/>
                <w:b/>
                <w:sz w:val="21"/>
                <w:szCs w:val="21"/>
              </w:rPr>
              <w:t xml:space="preserve">to </w:t>
            </w:r>
            <w:proofErr w:type="spellStart"/>
            <w:r>
              <w:rPr>
                <w:rFonts w:ascii="Arial" w:hAnsi="Arial" w:cs="Arial"/>
                <w:b/>
                <w:sz w:val="21"/>
                <w:szCs w:val="21"/>
              </w:rPr>
              <w:t>Colsterworth</w:t>
            </w:r>
            <w:proofErr w:type="spellEnd"/>
            <w:r w:rsidRPr="007A0E66">
              <w:rPr>
                <w:rFonts w:ascii="Arial" w:hAnsi="Arial" w:cs="Arial"/>
                <w:b/>
                <w:sz w:val="21"/>
                <w:szCs w:val="21"/>
              </w:rPr>
              <w:t xml:space="preserve"> Landfill</w:t>
            </w:r>
          </w:p>
          <w:p w14:paraId="5B55DA4E" w14:textId="77777777" w:rsidR="0000444B" w:rsidRPr="00AF1FCA" w:rsidRDefault="0000444B" w:rsidP="00E348A7">
            <w:pPr>
              <w:overflowPunct w:val="0"/>
              <w:jc w:val="center"/>
              <w:textAlignment w:val="baseline"/>
              <w:rPr>
                <w:rFonts w:ascii="Arial" w:hAnsi="Arial" w:cs="Arial"/>
                <w:b/>
                <w:sz w:val="21"/>
                <w:szCs w:val="21"/>
              </w:rPr>
            </w:pPr>
            <w:r>
              <w:rPr>
                <w:rFonts w:ascii="Arial" w:hAnsi="Arial" w:cs="Arial"/>
                <w:b/>
                <w:sz w:val="21"/>
                <w:szCs w:val="21"/>
              </w:rPr>
              <w:t xml:space="preserve">(29.2 </w:t>
            </w:r>
            <w:r w:rsidRPr="00AF1FCA">
              <w:rPr>
                <w:rFonts w:ascii="Arial" w:hAnsi="Arial" w:cs="Arial"/>
                <w:b/>
                <w:sz w:val="21"/>
                <w:szCs w:val="21"/>
              </w:rPr>
              <w:t>miles)</w:t>
            </w:r>
          </w:p>
          <w:p w14:paraId="5B55DA4F" w14:textId="77777777" w:rsidR="0000444B" w:rsidRPr="007A0E66" w:rsidRDefault="0000444B" w:rsidP="00E348A7">
            <w:pPr>
              <w:overflowPunct w:val="0"/>
              <w:ind w:left="34"/>
              <w:textAlignment w:val="baseline"/>
              <w:rPr>
                <w:rFonts w:ascii="Arial" w:hAnsi="Arial" w:cs="Arial"/>
                <w:b/>
                <w:sz w:val="21"/>
                <w:szCs w:val="21"/>
              </w:rPr>
            </w:pPr>
          </w:p>
          <w:p w14:paraId="5B55DA50" w14:textId="77777777" w:rsidR="0000444B" w:rsidRPr="007A0E66" w:rsidRDefault="0000444B" w:rsidP="00E348A7">
            <w:pPr>
              <w:widowControl w:val="0"/>
              <w:overflowPunct w:val="0"/>
              <w:autoSpaceDE w:val="0"/>
              <w:autoSpaceDN w:val="0"/>
              <w:adjustRightInd w:val="0"/>
              <w:ind w:left="417" w:hanging="417"/>
              <w:textAlignment w:val="baseline"/>
              <w:rPr>
                <w:rFonts w:ascii="Arial" w:hAnsi="Arial" w:cs="Arial"/>
                <w:sz w:val="21"/>
                <w:szCs w:val="21"/>
              </w:rPr>
            </w:pPr>
            <w:r>
              <w:rPr>
                <w:rFonts w:ascii="Arial" w:hAnsi="Arial" w:cs="Arial"/>
                <w:sz w:val="21"/>
                <w:szCs w:val="21"/>
              </w:rPr>
              <w:t>1.</w:t>
            </w:r>
            <w:r>
              <w:rPr>
                <w:rFonts w:ascii="Arial" w:hAnsi="Arial" w:cs="Arial"/>
                <w:sz w:val="21"/>
                <w:szCs w:val="21"/>
              </w:rPr>
              <w:tab/>
              <w:t>Sleaford WTS Weighbridge</w:t>
            </w:r>
          </w:p>
          <w:p w14:paraId="5B55DA51" w14:textId="77777777" w:rsidR="0000444B" w:rsidRPr="007A0E66" w:rsidRDefault="0000444B" w:rsidP="00E348A7">
            <w:pPr>
              <w:widowControl w:val="0"/>
              <w:overflowPunct w:val="0"/>
              <w:autoSpaceDE w:val="0"/>
              <w:autoSpaceDN w:val="0"/>
              <w:adjustRightInd w:val="0"/>
              <w:ind w:left="417" w:hanging="417"/>
              <w:textAlignment w:val="baseline"/>
              <w:rPr>
                <w:rFonts w:ascii="Arial" w:hAnsi="Arial" w:cs="Arial"/>
                <w:sz w:val="21"/>
                <w:szCs w:val="21"/>
              </w:rPr>
            </w:pPr>
            <w:r>
              <w:rPr>
                <w:rFonts w:ascii="Arial" w:hAnsi="Arial" w:cs="Arial"/>
                <w:sz w:val="21"/>
                <w:szCs w:val="21"/>
              </w:rPr>
              <w:t>2.</w:t>
            </w:r>
            <w:r>
              <w:rPr>
                <w:rFonts w:ascii="Arial" w:hAnsi="Arial" w:cs="Arial"/>
                <w:sz w:val="21"/>
                <w:szCs w:val="21"/>
              </w:rPr>
              <w:tab/>
            </w:r>
            <w:r w:rsidRPr="007A0E66">
              <w:rPr>
                <w:rFonts w:ascii="Arial" w:hAnsi="Arial" w:cs="Arial"/>
                <w:sz w:val="21"/>
                <w:szCs w:val="21"/>
              </w:rPr>
              <w:t>Pride Parkway</w:t>
            </w:r>
          </w:p>
          <w:p w14:paraId="5B55DA52" w14:textId="77777777" w:rsidR="0000444B" w:rsidRPr="009D7FB0" w:rsidRDefault="0000444B" w:rsidP="00E348A7">
            <w:pPr>
              <w:widowControl w:val="0"/>
              <w:overflowPunct w:val="0"/>
              <w:autoSpaceDE w:val="0"/>
              <w:autoSpaceDN w:val="0"/>
              <w:adjustRightInd w:val="0"/>
              <w:textAlignment w:val="baseline"/>
              <w:rPr>
                <w:rFonts w:ascii="Arial" w:hAnsi="Arial" w:cs="Arial"/>
                <w:sz w:val="21"/>
                <w:szCs w:val="21"/>
              </w:rPr>
            </w:pPr>
            <w:r>
              <w:rPr>
                <w:rFonts w:ascii="Arial" w:hAnsi="Arial" w:cs="Arial"/>
                <w:sz w:val="21"/>
                <w:szCs w:val="21"/>
              </w:rPr>
              <w:t xml:space="preserve">3     </w:t>
            </w:r>
            <w:r w:rsidRPr="009D7FB0">
              <w:rPr>
                <w:rFonts w:ascii="Arial" w:hAnsi="Arial" w:cs="Arial"/>
                <w:sz w:val="21"/>
                <w:szCs w:val="21"/>
              </w:rPr>
              <w:t>A17</w:t>
            </w:r>
          </w:p>
          <w:p w14:paraId="5B55DA53" w14:textId="77777777" w:rsidR="0000444B" w:rsidRDefault="0000444B" w:rsidP="00EB49A1">
            <w:pPr>
              <w:pStyle w:val="ListParagraph"/>
              <w:widowControl w:val="0"/>
              <w:numPr>
                <w:ilvl w:val="0"/>
                <w:numId w:val="79"/>
              </w:numPr>
              <w:overflowPunct w:val="0"/>
              <w:autoSpaceDE w:val="0"/>
              <w:autoSpaceDN w:val="0"/>
              <w:adjustRightInd w:val="0"/>
              <w:ind w:left="417" w:hanging="417"/>
              <w:textAlignment w:val="baseline"/>
              <w:rPr>
                <w:rFonts w:ascii="Arial" w:hAnsi="Arial" w:cs="Arial"/>
                <w:sz w:val="21"/>
                <w:szCs w:val="21"/>
              </w:rPr>
            </w:pPr>
            <w:r>
              <w:rPr>
                <w:rFonts w:ascii="Arial" w:hAnsi="Arial" w:cs="Arial"/>
                <w:sz w:val="21"/>
                <w:szCs w:val="21"/>
              </w:rPr>
              <w:t>A15</w:t>
            </w:r>
          </w:p>
          <w:p w14:paraId="5B55DA54" w14:textId="77777777" w:rsidR="0000444B" w:rsidRDefault="0000444B" w:rsidP="00EB49A1">
            <w:pPr>
              <w:pStyle w:val="ListParagraph"/>
              <w:widowControl w:val="0"/>
              <w:numPr>
                <w:ilvl w:val="0"/>
                <w:numId w:val="79"/>
              </w:numPr>
              <w:overflowPunct w:val="0"/>
              <w:autoSpaceDE w:val="0"/>
              <w:autoSpaceDN w:val="0"/>
              <w:adjustRightInd w:val="0"/>
              <w:ind w:left="417" w:hanging="417"/>
              <w:textAlignment w:val="baseline"/>
              <w:rPr>
                <w:rFonts w:ascii="Arial" w:hAnsi="Arial" w:cs="Arial"/>
                <w:sz w:val="21"/>
                <w:szCs w:val="21"/>
              </w:rPr>
            </w:pPr>
            <w:r>
              <w:rPr>
                <w:rFonts w:ascii="Arial" w:hAnsi="Arial" w:cs="Arial"/>
                <w:sz w:val="21"/>
                <w:szCs w:val="21"/>
              </w:rPr>
              <w:t>A52</w:t>
            </w:r>
          </w:p>
          <w:p w14:paraId="5B55DA55" w14:textId="77777777" w:rsidR="0000444B" w:rsidRDefault="0000444B" w:rsidP="00EB49A1">
            <w:pPr>
              <w:pStyle w:val="ListParagraph"/>
              <w:widowControl w:val="0"/>
              <w:numPr>
                <w:ilvl w:val="0"/>
                <w:numId w:val="79"/>
              </w:numPr>
              <w:overflowPunct w:val="0"/>
              <w:autoSpaceDE w:val="0"/>
              <w:autoSpaceDN w:val="0"/>
              <w:adjustRightInd w:val="0"/>
              <w:ind w:left="417" w:hanging="417"/>
              <w:textAlignment w:val="baseline"/>
              <w:rPr>
                <w:rFonts w:ascii="Arial" w:hAnsi="Arial" w:cs="Arial"/>
                <w:sz w:val="21"/>
                <w:szCs w:val="21"/>
              </w:rPr>
            </w:pPr>
            <w:r>
              <w:rPr>
                <w:rFonts w:ascii="Arial" w:hAnsi="Arial" w:cs="Arial"/>
                <w:sz w:val="21"/>
                <w:szCs w:val="21"/>
              </w:rPr>
              <w:t>B1174</w:t>
            </w:r>
          </w:p>
          <w:p w14:paraId="5B55DA56" w14:textId="77777777" w:rsidR="0000444B" w:rsidRDefault="0000444B" w:rsidP="00EB49A1">
            <w:pPr>
              <w:pStyle w:val="ListParagraph"/>
              <w:widowControl w:val="0"/>
              <w:numPr>
                <w:ilvl w:val="0"/>
                <w:numId w:val="79"/>
              </w:numPr>
              <w:overflowPunct w:val="0"/>
              <w:autoSpaceDE w:val="0"/>
              <w:autoSpaceDN w:val="0"/>
              <w:adjustRightInd w:val="0"/>
              <w:ind w:left="417" w:hanging="417"/>
              <w:textAlignment w:val="baseline"/>
              <w:rPr>
                <w:rFonts w:ascii="Arial" w:hAnsi="Arial" w:cs="Arial"/>
                <w:sz w:val="21"/>
                <w:szCs w:val="21"/>
              </w:rPr>
            </w:pPr>
            <w:r>
              <w:rPr>
                <w:rFonts w:ascii="Arial" w:hAnsi="Arial" w:cs="Arial"/>
                <w:sz w:val="21"/>
                <w:szCs w:val="21"/>
              </w:rPr>
              <w:t>A1 South</w:t>
            </w:r>
          </w:p>
          <w:p w14:paraId="5B55DA57" w14:textId="77777777" w:rsidR="0000444B" w:rsidRDefault="0000444B" w:rsidP="00EB49A1">
            <w:pPr>
              <w:pStyle w:val="ListParagraph"/>
              <w:widowControl w:val="0"/>
              <w:numPr>
                <w:ilvl w:val="0"/>
                <w:numId w:val="79"/>
              </w:numPr>
              <w:overflowPunct w:val="0"/>
              <w:autoSpaceDE w:val="0"/>
              <w:autoSpaceDN w:val="0"/>
              <w:adjustRightInd w:val="0"/>
              <w:ind w:left="417" w:hanging="417"/>
              <w:textAlignment w:val="baseline"/>
              <w:rPr>
                <w:rFonts w:ascii="Arial" w:hAnsi="Arial" w:cs="Arial"/>
                <w:sz w:val="21"/>
                <w:szCs w:val="21"/>
              </w:rPr>
            </w:pPr>
            <w:r>
              <w:rPr>
                <w:rFonts w:ascii="Arial" w:hAnsi="Arial" w:cs="Arial"/>
                <w:sz w:val="21"/>
                <w:szCs w:val="21"/>
              </w:rPr>
              <w:t>B6403</w:t>
            </w:r>
          </w:p>
          <w:p w14:paraId="5B55DA58" w14:textId="77777777" w:rsidR="0000444B" w:rsidRPr="00EA688D" w:rsidRDefault="0000444B" w:rsidP="00EB49A1">
            <w:pPr>
              <w:pStyle w:val="ListParagraph"/>
              <w:widowControl w:val="0"/>
              <w:numPr>
                <w:ilvl w:val="0"/>
                <w:numId w:val="79"/>
              </w:numPr>
              <w:overflowPunct w:val="0"/>
              <w:autoSpaceDE w:val="0"/>
              <w:autoSpaceDN w:val="0"/>
              <w:adjustRightInd w:val="0"/>
              <w:ind w:left="417" w:hanging="417"/>
              <w:textAlignment w:val="baseline"/>
              <w:rPr>
                <w:rFonts w:ascii="Arial" w:hAnsi="Arial" w:cs="Arial"/>
                <w:sz w:val="21"/>
                <w:szCs w:val="21"/>
              </w:rPr>
            </w:pPr>
            <w:r>
              <w:rPr>
                <w:rFonts w:ascii="Arial" w:hAnsi="Arial" w:cs="Arial"/>
                <w:sz w:val="21"/>
                <w:szCs w:val="21"/>
              </w:rPr>
              <w:t>A1 North</w:t>
            </w:r>
          </w:p>
          <w:p w14:paraId="5B55DA59" w14:textId="77777777" w:rsidR="0000444B" w:rsidRDefault="0000444B" w:rsidP="00EB49A1">
            <w:pPr>
              <w:widowControl w:val="0"/>
              <w:numPr>
                <w:ilvl w:val="0"/>
                <w:numId w:val="79"/>
              </w:numPr>
              <w:overflowPunct w:val="0"/>
              <w:autoSpaceDE w:val="0"/>
              <w:autoSpaceDN w:val="0"/>
              <w:adjustRightInd w:val="0"/>
              <w:ind w:left="417" w:hanging="417"/>
              <w:textAlignment w:val="baseline"/>
              <w:rPr>
                <w:rFonts w:ascii="Arial" w:hAnsi="Arial" w:cs="Arial"/>
                <w:sz w:val="21"/>
                <w:szCs w:val="21"/>
              </w:rPr>
            </w:pPr>
            <w:r>
              <w:rPr>
                <w:rFonts w:ascii="Arial" w:hAnsi="Arial" w:cs="Arial"/>
                <w:sz w:val="21"/>
                <w:szCs w:val="21"/>
              </w:rPr>
              <w:t>Crabtree</w:t>
            </w:r>
            <w:r w:rsidRPr="007A0E66">
              <w:rPr>
                <w:rFonts w:ascii="Arial" w:hAnsi="Arial" w:cs="Arial"/>
                <w:sz w:val="21"/>
                <w:szCs w:val="21"/>
              </w:rPr>
              <w:t xml:space="preserve"> Road</w:t>
            </w:r>
          </w:p>
          <w:p w14:paraId="5B55DA5A" w14:textId="77777777" w:rsidR="0000444B" w:rsidRPr="007A0E66" w:rsidRDefault="0000444B" w:rsidP="00EB49A1">
            <w:pPr>
              <w:widowControl w:val="0"/>
              <w:numPr>
                <w:ilvl w:val="0"/>
                <w:numId w:val="79"/>
              </w:numPr>
              <w:overflowPunct w:val="0"/>
              <w:autoSpaceDE w:val="0"/>
              <w:autoSpaceDN w:val="0"/>
              <w:adjustRightInd w:val="0"/>
              <w:ind w:left="417" w:hanging="417"/>
              <w:textAlignment w:val="baseline"/>
              <w:rPr>
                <w:rFonts w:ascii="Arial" w:hAnsi="Arial" w:cs="Arial"/>
                <w:sz w:val="21"/>
                <w:szCs w:val="21"/>
              </w:rPr>
            </w:pPr>
            <w:proofErr w:type="spellStart"/>
            <w:r>
              <w:rPr>
                <w:rFonts w:ascii="Arial" w:hAnsi="Arial" w:cs="Arial"/>
                <w:sz w:val="21"/>
                <w:szCs w:val="21"/>
              </w:rPr>
              <w:t>Skillington</w:t>
            </w:r>
            <w:proofErr w:type="spellEnd"/>
            <w:r>
              <w:rPr>
                <w:rFonts w:ascii="Arial" w:hAnsi="Arial" w:cs="Arial"/>
                <w:sz w:val="21"/>
                <w:szCs w:val="21"/>
              </w:rPr>
              <w:t xml:space="preserve"> Road</w:t>
            </w:r>
          </w:p>
          <w:p w14:paraId="5B55DA5B" w14:textId="77777777" w:rsidR="0000444B" w:rsidRPr="007A0E66" w:rsidRDefault="0000444B" w:rsidP="00EB49A1">
            <w:pPr>
              <w:widowControl w:val="0"/>
              <w:numPr>
                <w:ilvl w:val="0"/>
                <w:numId w:val="79"/>
              </w:numPr>
              <w:overflowPunct w:val="0"/>
              <w:autoSpaceDE w:val="0"/>
              <w:autoSpaceDN w:val="0"/>
              <w:adjustRightInd w:val="0"/>
              <w:ind w:left="417" w:hanging="417"/>
              <w:textAlignment w:val="baseline"/>
              <w:rPr>
                <w:rFonts w:ascii="Arial" w:hAnsi="Arial" w:cs="Arial"/>
                <w:sz w:val="21"/>
                <w:szCs w:val="21"/>
              </w:rPr>
            </w:pPr>
            <w:r w:rsidRPr="007A0E66">
              <w:rPr>
                <w:rFonts w:ascii="Arial" w:hAnsi="Arial" w:cs="Arial"/>
                <w:sz w:val="21"/>
                <w:szCs w:val="21"/>
              </w:rPr>
              <w:t>Landfill Access Road</w:t>
            </w:r>
          </w:p>
          <w:p w14:paraId="5B55DA5C" w14:textId="77777777" w:rsidR="0000444B" w:rsidRPr="007A0E66" w:rsidRDefault="0000444B" w:rsidP="00EB49A1">
            <w:pPr>
              <w:widowControl w:val="0"/>
              <w:numPr>
                <w:ilvl w:val="0"/>
                <w:numId w:val="79"/>
              </w:numPr>
              <w:overflowPunct w:val="0"/>
              <w:autoSpaceDE w:val="0"/>
              <w:autoSpaceDN w:val="0"/>
              <w:adjustRightInd w:val="0"/>
              <w:ind w:left="417" w:hanging="417"/>
              <w:textAlignment w:val="baseline"/>
              <w:rPr>
                <w:rFonts w:ascii="Arial" w:hAnsi="Arial" w:cs="Arial"/>
                <w:sz w:val="21"/>
                <w:szCs w:val="21"/>
              </w:rPr>
            </w:pPr>
            <w:proofErr w:type="spellStart"/>
            <w:r>
              <w:rPr>
                <w:rFonts w:ascii="Arial" w:hAnsi="Arial" w:cs="Arial"/>
                <w:sz w:val="21"/>
                <w:szCs w:val="21"/>
              </w:rPr>
              <w:t>Colsterworth</w:t>
            </w:r>
            <w:proofErr w:type="spellEnd"/>
            <w:r>
              <w:rPr>
                <w:rFonts w:ascii="Arial" w:hAnsi="Arial" w:cs="Arial"/>
                <w:sz w:val="21"/>
                <w:szCs w:val="21"/>
              </w:rPr>
              <w:t xml:space="preserve"> Landfill Weighbridge</w:t>
            </w:r>
          </w:p>
          <w:p w14:paraId="5B55DA5D" w14:textId="77777777" w:rsidR="0000444B" w:rsidRPr="007A0E66" w:rsidRDefault="0000444B" w:rsidP="00E348A7">
            <w:pPr>
              <w:pStyle w:val="Default"/>
              <w:overflowPunct w:val="0"/>
              <w:ind w:left="34"/>
              <w:textAlignment w:val="baseline"/>
              <w:rPr>
                <w:rFonts w:ascii="Arial" w:hAnsi="Arial" w:cs="Arial"/>
                <w:sz w:val="21"/>
                <w:szCs w:val="21"/>
              </w:rPr>
            </w:pPr>
          </w:p>
        </w:tc>
      </w:tr>
      <w:tr w:rsidR="0000444B" w:rsidRPr="006E66BB" w14:paraId="5B55DA75" w14:textId="77777777" w:rsidTr="00E348A7">
        <w:tc>
          <w:tcPr>
            <w:tcW w:w="4253" w:type="dxa"/>
          </w:tcPr>
          <w:p w14:paraId="5B55DA5F" w14:textId="77777777" w:rsidR="0000444B" w:rsidRPr="007A0E66" w:rsidRDefault="0000444B" w:rsidP="00E348A7">
            <w:pPr>
              <w:overflowPunct w:val="0"/>
              <w:jc w:val="center"/>
              <w:textAlignment w:val="baseline"/>
              <w:rPr>
                <w:rFonts w:ascii="Arial" w:hAnsi="Arial" w:cs="Arial"/>
                <w:b/>
                <w:sz w:val="21"/>
                <w:szCs w:val="21"/>
              </w:rPr>
            </w:pPr>
            <w:r w:rsidRPr="007A0E66">
              <w:rPr>
                <w:rFonts w:ascii="Arial" w:hAnsi="Arial" w:cs="Arial"/>
                <w:b/>
                <w:sz w:val="21"/>
                <w:szCs w:val="21"/>
              </w:rPr>
              <w:t>Grantham WTS</w:t>
            </w:r>
          </w:p>
          <w:p w14:paraId="5B55DA60" w14:textId="77777777" w:rsidR="0000444B" w:rsidRPr="007A0E66" w:rsidRDefault="0000444B" w:rsidP="00E348A7">
            <w:pPr>
              <w:overflowPunct w:val="0"/>
              <w:ind w:left="34"/>
              <w:jc w:val="center"/>
              <w:textAlignment w:val="baseline"/>
              <w:rPr>
                <w:rFonts w:ascii="Arial" w:hAnsi="Arial" w:cs="Arial"/>
                <w:b/>
                <w:sz w:val="21"/>
                <w:szCs w:val="21"/>
              </w:rPr>
            </w:pPr>
            <w:r>
              <w:rPr>
                <w:rFonts w:ascii="Arial" w:hAnsi="Arial" w:cs="Arial"/>
                <w:b/>
                <w:sz w:val="21"/>
                <w:szCs w:val="21"/>
              </w:rPr>
              <w:t xml:space="preserve">to </w:t>
            </w:r>
            <w:proofErr w:type="spellStart"/>
            <w:r>
              <w:rPr>
                <w:rFonts w:ascii="Arial" w:hAnsi="Arial" w:cs="Arial"/>
                <w:b/>
                <w:sz w:val="21"/>
                <w:szCs w:val="21"/>
              </w:rPr>
              <w:t>Colsterworth</w:t>
            </w:r>
            <w:proofErr w:type="spellEnd"/>
            <w:r w:rsidRPr="007A0E66">
              <w:rPr>
                <w:rFonts w:ascii="Arial" w:hAnsi="Arial" w:cs="Arial"/>
                <w:b/>
                <w:sz w:val="21"/>
                <w:szCs w:val="21"/>
              </w:rPr>
              <w:t xml:space="preserve"> Landfill</w:t>
            </w:r>
          </w:p>
          <w:p w14:paraId="5B55DA61" w14:textId="77777777" w:rsidR="0000444B" w:rsidRPr="001D3D5D" w:rsidRDefault="0000444B" w:rsidP="00E348A7">
            <w:pPr>
              <w:pStyle w:val="ListParagraph"/>
              <w:overflowPunct w:val="0"/>
              <w:textAlignment w:val="baseline"/>
              <w:rPr>
                <w:rFonts w:ascii="Arial" w:hAnsi="Arial" w:cs="Arial"/>
                <w:b/>
                <w:sz w:val="21"/>
                <w:szCs w:val="21"/>
              </w:rPr>
            </w:pPr>
            <w:r>
              <w:rPr>
                <w:rFonts w:ascii="Arial" w:hAnsi="Arial" w:cs="Arial"/>
                <w:b/>
                <w:sz w:val="21"/>
                <w:szCs w:val="21"/>
              </w:rPr>
              <w:tab/>
              <w:t xml:space="preserve">(14.3 </w:t>
            </w:r>
            <w:r w:rsidRPr="001D3D5D">
              <w:rPr>
                <w:rFonts w:ascii="Arial" w:hAnsi="Arial" w:cs="Arial"/>
                <w:b/>
                <w:sz w:val="21"/>
                <w:szCs w:val="21"/>
              </w:rPr>
              <w:t>miles)</w:t>
            </w:r>
          </w:p>
          <w:p w14:paraId="5B55DA62" w14:textId="77777777" w:rsidR="0000444B" w:rsidRPr="007A0E66" w:rsidRDefault="0000444B" w:rsidP="00E348A7">
            <w:pPr>
              <w:overflowPunct w:val="0"/>
              <w:textAlignment w:val="baseline"/>
              <w:rPr>
                <w:rFonts w:ascii="Arial" w:hAnsi="Arial" w:cs="Arial"/>
                <w:b/>
                <w:sz w:val="21"/>
                <w:szCs w:val="21"/>
              </w:rPr>
            </w:pPr>
          </w:p>
          <w:p w14:paraId="5B55DA63" w14:textId="77777777" w:rsidR="0000444B" w:rsidRPr="001D3D5D" w:rsidRDefault="0000444B" w:rsidP="00EB49A1">
            <w:pPr>
              <w:pStyle w:val="ListParagraph"/>
              <w:widowControl w:val="0"/>
              <w:numPr>
                <w:ilvl w:val="0"/>
                <w:numId w:val="47"/>
              </w:numPr>
              <w:overflowPunct w:val="0"/>
              <w:autoSpaceDE w:val="0"/>
              <w:autoSpaceDN w:val="0"/>
              <w:adjustRightInd w:val="0"/>
              <w:textAlignment w:val="baseline"/>
              <w:rPr>
                <w:rFonts w:ascii="Arial" w:hAnsi="Arial" w:cs="Arial"/>
                <w:sz w:val="21"/>
                <w:szCs w:val="21"/>
              </w:rPr>
            </w:pPr>
            <w:r>
              <w:rPr>
                <w:rFonts w:ascii="Arial" w:hAnsi="Arial" w:cs="Arial"/>
                <w:sz w:val="21"/>
                <w:szCs w:val="21"/>
              </w:rPr>
              <w:t>Grantham WTS Weighbridge</w:t>
            </w:r>
          </w:p>
          <w:p w14:paraId="5B55DA64" w14:textId="77777777" w:rsidR="0000444B" w:rsidRPr="007A0E66" w:rsidRDefault="0000444B" w:rsidP="00EB49A1">
            <w:pPr>
              <w:widowControl w:val="0"/>
              <w:numPr>
                <w:ilvl w:val="0"/>
                <w:numId w:val="47"/>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 xml:space="preserve">Occupation Road </w:t>
            </w:r>
          </w:p>
          <w:p w14:paraId="5B55DA65" w14:textId="77777777" w:rsidR="0000444B" w:rsidRPr="007A0E66" w:rsidRDefault="0000444B" w:rsidP="00EB49A1">
            <w:pPr>
              <w:widowControl w:val="0"/>
              <w:numPr>
                <w:ilvl w:val="0"/>
                <w:numId w:val="47"/>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Great North Road (B1174)</w:t>
            </w:r>
          </w:p>
          <w:p w14:paraId="5B55DA66" w14:textId="77777777" w:rsidR="0000444B" w:rsidRDefault="0000444B" w:rsidP="00EB49A1">
            <w:pPr>
              <w:widowControl w:val="0"/>
              <w:numPr>
                <w:ilvl w:val="0"/>
                <w:numId w:val="47"/>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A1</w:t>
            </w:r>
            <w:r>
              <w:rPr>
                <w:rFonts w:ascii="Arial" w:hAnsi="Arial" w:cs="Arial"/>
                <w:sz w:val="21"/>
                <w:szCs w:val="21"/>
              </w:rPr>
              <w:t xml:space="preserve"> South</w:t>
            </w:r>
          </w:p>
          <w:p w14:paraId="5B55DA67" w14:textId="77777777" w:rsidR="0000444B" w:rsidRDefault="0000444B" w:rsidP="00EB49A1">
            <w:pPr>
              <w:widowControl w:val="0"/>
              <w:numPr>
                <w:ilvl w:val="0"/>
                <w:numId w:val="47"/>
              </w:numPr>
              <w:overflowPunct w:val="0"/>
              <w:autoSpaceDE w:val="0"/>
              <w:autoSpaceDN w:val="0"/>
              <w:adjustRightInd w:val="0"/>
              <w:textAlignment w:val="baseline"/>
              <w:rPr>
                <w:rFonts w:ascii="Arial" w:hAnsi="Arial" w:cs="Arial"/>
                <w:sz w:val="21"/>
                <w:szCs w:val="21"/>
              </w:rPr>
            </w:pPr>
            <w:r>
              <w:rPr>
                <w:rFonts w:ascii="Arial" w:hAnsi="Arial" w:cs="Arial"/>
                <w:sz w:val="21"/>
                <w:szCs w:val="21"/>
              </w:rPr>
              <w:t>B6403</w:t>
            </w:r>
          </w:p>
          <w:p w14:paraId="5B55DA68" w14:textId="77777777" w:rsidR="0000444B" w:rsidRDefault="0000444B" w:rsidP="00EB49A1">
            <w:pPr>
              <w:widowControl w:val="0"/>
              <w:numPr>
                <w:ilvl w:val="0"/>
                <w:numId w:val="47"/>
              </w:numPr>
              <w:overflowPunct w:val="0"/>
              <w:autoSpaceDE w:val="0"/>
              <w:autoSpaceDN w:val="0"/>
              <w:adjustRightInd w:val="0"/>
              <w:textAlignment w:val="baseline"/>
              <w:rPr>
                <w:rFonts w:ascii="Arial" w:hAnsi="Arial" w:cs="Arial"/>
                <w:sz w:val="21"/>
                <w:szCs w:val="21"/>
              </w:rPr>
            </w:pPr>
            <w:r>
              <w:rPr>
                <w:rFonts w:ascii="Arial" w:hAnsi="Arial" w:cs="Arial"/>
                <w:sz w:val="21"/>
                <w:szCs w:val="21"/>
              </w:rPr>
              <w:t>A1 North</w:t>
            </w:r>
          </w:p>
          <w:p w14:paraId="5B55DA69" w14:textId="77777777" w:rsidR="0000444B" w:rsidRDefault="0000444B" w:rsidP="00EB49A1">
            <w:pPr>
              <w:widowControl w:val="0"/>
              <w:numPr>
                <w:ilvl w:val="0"/>
                <w:numId w:val="47"/>
              </w:numPr>
              <w:overflowPunct w:val="0"/>
              <w:autoSpaceDE w:val="0"/>
              <w:autoSpaceDN w:val="0"/>
              <w:adjustRightInd w:val="0"/>
              <w:textAlignment w:val="baseline"/>
              <w:rPr>
                <w:rFonts w:ascii="Arial" w:hAnsi="Arial" w:cs="Arial"/>
                <w:sz w:val="21"/>
                <w:szCs w:val="21"/>
              </w:rPr>
            </w:pPr>
            <w:r>
              <w:rPr>
                <w:rFonts w:ascii="Arial" w:hAnsi="Arial" w:cs="Arial"/>
                <w:sz w:val="21"/>
                <w:szCs w:val="21"/>
              </w:rPr>
              <w:t>Crabtree Road</w:t>
            </w:r>
          </w:p>
          <w:p w14:paraId="5B55DA6A" w14:textId="77777777" w:rsidR="0000444B" w:rsidRPr="009B36C2" w:rsidRDefault="0000444B" w:rsidP="00EB49A1">
            <w:pPr>
              <w:widowControl w:val="0"/>
              <w:numPr>
                <w:ilvl w:val="0"/>
                <w:numId w:val="47"/>
              </w:numPr>
              <w:overflowPunct w:val="0"/>
              <w:autoSpaceDE w:val="0"/>
              <w:autoSpaceDN w:val="0"/>
              <w:adjustRightInd w:val="0"/>
              <w:textAlignment w:val="baseline"/>
              <w:rPr>
                <w:rFonts w:ascii="Arial" w:hAnsi="Arial" w:cs="Arial"/>
                <w:sz w:val="21"/>
                <w:szCs w:val="21"/>
              </w:rPr>
            </w:pPr>
            <w:proofErr w:type="spellStart"/>
            <w:r>
              <w:rPr>
                <w:rFonts w:ascii="Arial" w:hAnsi="Arial" w:cs="Arial"/>
                <w:sz w:val="21"/>
                <w:szCs w:val="21"/>
              </w:rPr>
              <w:t>Skillington</w:t>
            </w:r>
            <w:proofErr w:type="spellEnd"/>
            <w:r>
              <w:rPr>
                <w:rFonts w:ascii="Arial" w:hAnsi="Arial" w:cs="Arial"/>
                <w:sz w:val="21"/>
                <w:szCs w:val="21"/>
              </w:rPr>
              <w:t xml:space="preserve"> Road</w:t>
            </w:r>
          </w:p>
          <w:p w14:paraId="5B55DA6B" w14:textId="77777777" w:rsidR="0000444B" w:rsidRPr="009B36C2" w:rsidRDefault="0000444B" w:rsidP="00EB49A1">
            <w:pPr>
              <w:widowControl w:val="0"/>
              <w:numPr>
                <w:ilvl w:val="0"/>
                <w:numId w:val="47"/>
              </w:numPr>
              <w:overflowPunct w:val="0"/>
              <w:autoSpaceDE w:val="0"/>
              <w:autoSpaceDN w:val="0"/>
              <w:adjustRightInd w:val="0"/>
              <w:textAlignment w:val="baseline"/>
              <w:rPr>
                <w:rFonts w:ascii="Arial" w:hAnsi="Arial" w:cs="Arial"/>
                <w:sz w:val="21"/>
                <w:szCs w:val="21"/>
              </w:rPr>
            </w:pPr>
            <w:r w:rsidRPr="007A0E66">
              <w:rPr>
                <w:rFonts w:ascii="Arial" w:hAnsi="Arial" w:cs="Arial"/>
                <w:sz w:val="21"/>
                <w:szCs w:val="21"/>
              </w:rPr>
              <w:t>Landfill Access Road</w:t>
            </w:r>
          </w:p>
          <w:p w14:paraId="5B55DA6C" w14:textId="77777777" w:rsidR="0000444B" w:rsidRPr="007A0E66" w:rsidRDefault="0000444B" w:rsidP="00EB49A1">
            <w:pPr>
              <w:widowControl w:val="0"/>
              <w:numPr>
                <w:ilvl w:val="0"/>
                <w:numId w:val="47"/>
              </w:numPr>
              <w:overflowPunct w:val="0"/>
              <w:autoSpaceDE w:val="0"/>
              <w:autoSpaceDN w:val="0"/>
              <w:adjustRightInd w:val="0"/>
              <w:textAlignment w:val="baseline"/>
              <w:rPr>
                <w:rFonts w:ascii="Arial" w:hAnsi="Arial" w:cs="Arial"/>
                <w:sz w:val="21"/>
                <w:szCs w:val="21"/>
              </w:rPr>
            </w:pPr>
            <w:proofErr w:type="spellStart"/>
            <w:r>
              <w:rPr>
                <w:rFonts w:ascii="Arial" w:hAnsi="Arial" w:cs="Arial"/>
                <w:sz w:val="21"/>
                <w:szCs w:val="21"/>
              </w:rPr>
              <w:t>Colsterworth</w:t>
            </w:r>
            <w:proofErr w:type="spellEnd"/>
            <w:r w:rsidRPr="007A0E66">
              <w:rPr>
                <w:rFonts w:ascii="Arial" w:hAnsi="Arial" w:cs="Arial"/>
                <w:sz w:val="21"/>
                <w:szCs w:val="21"/>
              </w:rPr>
              <w:t xml:space="preserve"> Landfill Weighbridge </w:t>
            </w:r>
          </w:p>
          <w:p w14:paraId="5B55DA6D" w14:textId="77777777" w:rsidR="0000444B" w:rsidRPr="007A0E66" w:rsidRDefault="0000444B" w:rsidP="00E348A7">
            <w:pPr>
              <w:pStyle w:val="Default"/>
              <w:overflowPunct w:val="0"/>
              <w:textAlignment w:val="baseline"/>
              <w:rPr>
                <w:rFonts w:ascii="Arial" w:hAnsi="Arial" w:cs="Arial"/>
                <w:sz w:val="21"/>
                <w:szCs w:val="21"/>
              </w:rPr>
            </w:pPr>
          </w:p>
        </w:tc>
        <w:tc>
          <w:tcPr>
            <w:tcW w:w="4110" w:type="dxa"/>
          </w:tcPr>
          <w:p w14:paraId="5B55DA6E" w14:textId="77777777" w:rsidR="0000444B" w:rsidRDefault="0000444B" w:rsidP="00E348A7">
            <w:pPr>
              <w:pStyle w:val="Default"/>
              <w:overflowPunct w:val="0"/>
              <w:ind w:left="34"/>
              <w:textAlignment w:val="baseline"/>
              <w:rPr>
                <w:rFonts w:ascii="Arial" w:hAnsi="Arial" w:cs="Arial"/>
                <w:sz w:val="21"/>
                <w:szCs w:val="21"/>
              </w:rPr>
            </w:pPr>
          </w:p>
          <w:p w14:paraId="5B55DA6F" w14:textId="77777777" w:rsidR="0000444B" w:rsidRDefault="0000444B" w:rsidP="00E348A7">
            <w:pPr>
              <w:pStyle w:val="Default"/>
              <w:overflowPunct w:val="0"/>
              <w:ind w:left="34"/>
              <w:textAlignment w:val="baseline"/>
              <w:rPr>
                <w:rFonts w:ascii="Arial" w:hAnsi="Arial" w:cs="Arial"/>
                <w:sz w:val="21"/>
                <w:szCs w:val="21"/>
              </w:rPr>
            </w:pPr>
          </w:p>
          <w:p w14:paraId="5B55DA70" w14:textId="77777777" w:rsidR="0000444B" w:rsidRDefault="0000444B" w:rsidP="00E348A7">
            <w:pPr>
              <w:pStyle w:val="Default"/>
              <w:overflowPunct w:val="0"/>
              <w:ind w:left="34"/>
              <w:textAlignment w:val="baseline"/>
              <w:rPr>
                <w:rFonts w:ascii="Arial" w:hAnsi="Arial" w:cs="Arial"/>
                <w:sz w:val="21"/>
                <w:szCs w:val="21"/>
              </w:rPr>
            </w:pPr>
          </w:p>
          <w:p w14:paraId="5B55DA71" w14:textId="77777777" w:rsidR="0000444B" w:rsidRDefault="0000444B" w:rsidP="00E348A7">
            <w:pPr>
              <w:pStyle w:val="Default"/>
              <w:overflowPunct w:val="0"/>
              <w:ind w:left="34"/>
              <w:textAlignment w:val="baseline"/>
              <w:rPr>
                <w:rFonts w:ascii="Arial" w:hAnsi="Arial" w:cs="Arial"/>
                <w:sz w:val="21"/>
                <w:szCs w:val="21"/>
              </w:rPr>
            </w:pPr>
          </w:p>
          <w:p w14:paraId="5B55DA72" w14:textId="77777777" w:rsidR="0000444B" w:rsidRDefault="0000444B" w:rsidP="00E348A7">
            <w:pPr>
              <w:pStyle w:val="Default"/>
              <w:overflowPunct w:val="0"/>
              <w:ind w:left="34"/>
              <w:textAlignment w:val="baseline"/>
              <w:rPr>
                <w:rFonts w:ascii="Arial" w:hAnsi="Arial" w:cs="Arial"/>
                <w:sz w:val="21"/>
                <w:szCs w:val="21"/>
              </w:rPr>
            </w:pPr>
          </w:p>
          <w:p w14:paraId="5B55DA73" w14:textId="77777777" w:rsidR="0000444B" w:rsidRDefault="0000444B" w:rsidP="00E348A7">
            <w:pPr>
              <w:pStyle w:val="Default"/>
              <w:overflowPunct w:val="0"/>
              <w:ind w:left="34"/>
              <w:textAlignment w:val="baseline"/>
              <w:rPr>
                <w:rFonts w:ascii="Arial" w:hAnsi="Arial" w:cs="Arial"/>
                <w:sz w:val="21"/>
                <w:szCs w:val="21"/>
              </w:rPr>
            </w:pPr>
          </w:p>
          <w:p w14:paraId="5B55DA74" w14:textId="77777777" w:rsidR="0000444B" w:rsidRPr="007A0E66" w:rsidRDefault="0000444B" w:rsidP="00E348A7">
            <w:pPr>
              <w:pStyle w:val="Default"/>
              <w:overflowPunct w:val="0"/>
              <w:ind w:left="34"/>
              <w:textAlignment w:val="baseline"/>
              <w:rPr>
                <w:rFonts w:ascii="Arial" w:hAnsi="Arial" w:cs="Arial"/>
                <w:sz w:val="21"/>
                <w:szCs w:val="21"/>
              </w:rPr>
            </w:pPr>
            <w:r>
              <w:rPr>
                <w:rFonts w:ascii="Arial" w:hAnsi="Arial" w:cs="Arial"/>
                <w:sz w:val="21"/>
                <w:szCs w:val="21"/>
              </w:rPr>
              <w:t xml:space="preserve">Suppliers should note that it is forbidden to turn right from the A1 when using the </w:t>
            </w:r>
            <w:proofErr w:type="spellStart"/>
            <w:r>
              <w:rPr>
                <w:rFonts w:ascii="Arial" w:hAnsi="Arial" w:cs="Arial"/>
                <w:sz w:val="21"/>
                <w:szCs w:val="21"/>
              </w:rPr>
              <w:t>Colsterworth</w:t>
            </w:r>
            <w:proofErr w:type="spellEnd"/>
            <w:r>
              <w:rPr>
                <w:rFonts w:ascii="Arial" w:hAnsi="Arial" w:cs="Arial"/>
                <w:sz w:val="21"/>
                <w:szCs w:val="21"/>
              </w:rPr>
              <w:t xml:space="preserve"> landfill site.</w:t>
            </w:r>
          </w:p>
        </w:tc>
      </w:tr>
    </w:tbl>
    <w:p w14:paraId="5B55DA76" w14:textId="77777777" w:rsidR="0000444B" w:rsidRDefault="0000444B" w:rsidP="0000444B">
      <w:pPr>
        <w:pStyle w:val="Default"/>
        <w:rPr>
          <w:rFonts w:ascii="Arial" w:hAnsi="Arial" w:cs="Arial"/>
          <w:b/>
          <w:sz w:val="21"/>
          <w:szCs w:val="21"/>
        </w:rPr>
      </w:pPr>
    </w:p>
    <w:p w14:paraId="5B55DA77" w14:textId="77777777" w:rsidR="0000444B" w:rsidRPr="007A0E66" w:rsidRDefault="0000444B" w:rsidP="0000444B">
      <w:pPr>
        <w:pStyle w:val="Default"/>
        <w:rPr>
          <w:rFonts w:ascii="Arial" w:hAnsi="Arial" w:cs="Arial"/>
          <w:b/>
          <w:sz w:val="21"/>
          <w:szCs w:val="21"/>
        </w:rPr>
      </w:pPr>
    </w:p>
    <w:p w14:paraId="5B55DA78" w14:textId="77777777" w:rsidR="0000444B" w:rsidRPr="007A0E66" w:rsidRDefault="0000444B" w:rsidP="0000444B">
      <w:pPr>
        <w:pStyle w:val="Default"/>
        <w:rPr>
          <w:rFonts w:ascii="Arial" w:hAnsi="Arial" w:cs="Arial"/>
          <w:b/>
          <w:sz w:val="21"/>
          <w:szCs w:val="21"/>
        </w:rPr>
      </w:pPr>
      <w:r w:rsidRPr="007A0E66">
        <w:rPr>
          <w:rFonts w:ascii="Arial" w:hAnsi="Arial" w:cs="Arial"/>
          <w:b/>
          <w:sz w:val="21"/>
          <w:szCs w:val="21"/>
        </w:rPr>
        <w:lastRenderedPageBreak/>
        <w:t>C)</w:t>
      </w:r>
      <w:r w:rsidRPr="007A0E66">
        <w:rPr>
          <w:rFonts w:ascii="Arial" w:hAnsi="Arial" w:cs="Arial"/>
          <w:b/>
          <w:sz w:val="21"/>
          <w:szCs w:val="21"/>
        </w:rPr>
        <w:tab/>
        <w:t>Known Premises Addresses</w:t>
      </w:r>
    </w:p>
    <w:p w14:paraId="5B55DA79" w14:textId="77777777" w:rsidR="0000444B" w:rsidRPr="007A0E66" w:rsidRDefault="0000444B" w:rsidP="0000444B">
      <w:pPr>
        <w:pStyle w:val="Default"/>
        <w:ind w:left="709"/>
        <w:rPr>
          <w:rFonts w:ascii="Arial" w:hAnsi="Arial" w:cs="Arial"/>
          <w:sz w:val="21"/>
          <w:szCs w:val="21"/>
        </w:rPr>
      </w:pPr>
      <w:r w:rsidRPr="007A0E66">
        <w:rPr>
          <w:rFonts w:ascii="Arial" w:hAnsi="Arial" w:cs="Arial"/>
          <w:sz w:val="21"/>
          <w:szCs w:val="21"/>
        </w:rPr>
        <w:tab/>
        <w:t xml:space="preserve">The addresses listed below are known Premises addresses that may be Collection Points and/or Final Disposal Points. The list should not be considered exhaustive and the </w:t>
      </w:r>
      <w:r>
        <w:rPr>
          <w:rFonts w:ascii="Arial" w:hAnsi="Arial" w:cs="Arial"/>
          <w:sz w:val="21"/>
          <w:szCs w:val="21"/>
        </w:rPr>
        <w:t>Client</w:t>
      </w:r>
      <w:r w:rsidRPr="007A0E66">
        <w:rPr>
          <w:rFonts w:ascii="Arial" w:hAnsi="Arial" w:cs="Arial"/>
          <w:sz w:val="21"/>
          <w:szCs w:val="21"/>
        </w:rPr>
        <w:t xml:space="preserve"> reserves the right to add to, delete from or amend the list at any time at its absolute discretion</w:t>
      </w:r>
    </w:p>
    <w:p w14:paraId="5B55DA7A" w14:textId="77777777" w:rsidR="0000444B" w:rsidRPr="007A0E66" w:rsidRDefault="0000444B" w:rsidP="0000444B">
      <w:pPr>
        <w:pStyle w:val="Default"/>
        <w:ind w:left="709"/>
        <w:rPr>
          <w:rFonts w:ascii="Arial" w:hAnsi="Arial" w:cs="Arial"/>
          <w:sz w:val="21"/>
          <w:szCs w:val="21"/>
        </w:rPr>
      </w:pPr>
    </w:p>
    <w:tbl>
      <w:tblPr>
        <w:tblW w:w="10632" w:type="dxa"/>
        <w:tblInd w:w="817" w:type="dxa"/>
        <w:tblLook w:val="01E0" w:firstRow="1" w:lastRow="1" w:firstColumn="1" w:lastColumn="1" w:noHBand="0" w:noVBand="0"/>
      </w:tblPr>
      <w:tblGrid>
        <w:gridCol w:w="3544"/>
        <w:gridCol w:w="7088"/>
      </w:tblGrid>
      <w:tr w:rsidR="0000444B" w:rsidRPr="006E66BB" w14:paraId="5B55DA8A" w14:textId="77777777" w:rsidTr="00E85968">
        <w:tc>
          <w:tcPr>
            <w:tcW w:w="3544" w:type="dxa"/>
          </w:tcPr>
          <w:p w14:paraId="5B55DA7B" w14:textId="77777777" w:rsidR="0000444B" w:rsidRPr="007A0E66" w:rsidRDefault="0000444B" w:rsidP="00E348A7">
            <w:pPr>
              <w:overflowPunct w:val="0"/>
              <w:textAlignment w:val="baseline"/>
              <w:rPr>
                <w:rFonts w:ascii="Arial" w:hAnsi="Arial" w:cs="Arial"/>
                <w:b/>
                <w:sz w:val="21"/>
                <w:szCs w:val="21"/>
              </w:rPr>
            </w:pPr>
            <w:r w:rsidRPr="007A0E66">
              <w:rPr>
                <w:rFonts w:ascii="Arial" w:hAnsi="Arial" w:cs="Arial"/>
                <w:b/>
                <w:sz w:val="21"/>
                <w:szCs w:val="21"/>
              </w:rPr>
              <w:t>Energy from Waste Facility</w:t>
            </w:r>
          </w:p>
          <w:p w14:paraId="5B55DA7C" w14:textId="77777777" w:rsidR="0000444B" w:rsidRPr="007A0E66" w:rsidRDefault="0000444B" w:rsidP="00E348A7">
            <w:pPr>
              <w:overflowPunct w:val="0"/>
              <w:textAlignment w:val="baseline"/>
              <w:rPr>
                <w:rFonts w:ascii="Arial" w:hAnsi="Arial" w:cs="Arial"/>
                <w:sz w:val="21"/>
                <w:szCs w:val="21"/>
              </w:rPr>
            </w:pPr>
            <w:r w:rsidRPr="007A0E66">
              <w:rPr>
                <w:rFonts w:ascii="Arial" w:hAnsi="Arial" w:cs="Arial"/>
                <w:sz w:val="21"/>
                <w:szCs w:val="21"/>
              </w:rPr>
              <w:t>Paving Way</w:t>
            </w:r>
          </w:p>
          <w:p w14:paraId="5B55DA7D" w14:textId="77777777" w:rsidR="0000444B" w:rsidRPr="007A0E66" w:rsidRDefault="0000444B" w:rsidP="00E348A7">
            <w:pPr>
              <w:overflowPunct w:val="0"/>
              <w:textAlignment w:val="baseline"/>
              <w:rPr>
                <w:rFonts w:ascii="Arial" w:hAnsi="Arial" w:cs="Arial"/>
                <w:sz w:val="21"/>
                <w:szCs w:val="21"/>
              </w:rPr>
            </w:pPr>
            <w:r w:rsidRPr="007A0E66">
              <w:rPr>
                <w:rFonts w:ascii="Arial" w:hAnsi="Arial" w:cs="Arial"/>
                <w:sz w:val="21"/>
                <w:szCs w:val="21"/>
              </w:rPr>
              <w:t xml:space="preserve">Off </w:t>
            </w:r>
            <w:proofErr w:type="spellStart"/>
            <w:r w:rsidRPr="007A0E66">
              <w:rPr>
                <w:rFonts w:ascii="Arial" w:hAnsi="Arial" w:cs="Arial"/>
                <w:sz w:val="21"/>
                <w:szCs w:val="21"/>
              </w:rPr>
              <w:t>Whisby</w:t>
            </w:r>
            <w:proofErr w:type="spellEnd"/>
            <w:r w:rsidRPr="007A0E66">
              <w:rPr>
                <w:rFonts w:ascii="Arial" w:hAnsi="Arial" w:cs="Arial"/>
                <w:sz w:val="21"/>
                <w:szCs w:val="21"/>
              </w:rPr>
              <w:t xml:space="preserve"> Road</w:t>
            </w:r>
          </w:p>
          <w:p w14:paraId="5B55DA7E" w14:textId="77777777" w:rsidR="0000444B" w:rsidRPr="007A0E66" w:rsidRDefault="0000444B" w:rsidP="00E348A7">
            <w:pPr>
              <w:overflowPunct w:val="0"/>
              <w:textAlignment w:val="baseline"/>
              <w:rPr>
                <w:rFonts w:ascii="Arial" w:hAnsi="Arial" w:cs="Arial"/>
                <w:sz w:val="21"/>
                <w:szCs w:val="21"/>
              </w:rPr>
            </w:pPr>
            <w:r w:rsidRPr="007A0E66">
              <w:rPr>
                <w:rFonts w:ascii="Arial" w:hAnsi="Arial" w:cs="Arial"/>
                <w:sz w:val="21"/>
                <w:szCs w:val="21"/>
              </w:rPr>
              <w:t>North Hykeham</w:t>
            </w:r>
          </w:p>
          <w:p w14:paraId="5B55DA7F" w14:textId="77777777" w:rsidR="0000444B" w:rsidRPr="007A0E66" w:rsidRDefault="0000444B" w:rsidP="00E348A7">
            <w:pPr>
              <w:overflowPunct w:val="0"/>
              <w:textAlignment w:val="baseline"/>
              <w:rPr>
                <w:rFonts w:ascii="Arial" w:hAnsi="Arial" w:cs="Arial"/>
                <w:sz w:val="21"/>
                <w:szCs w:val="21"/>
              </w:rPr>
            </w:pPr>
            <w:r w:rsidRPr="007A0E66">
              <w:rPr>
                <w:rFonts w:ascii="Arial" w:hAnsi="Arial" w:cs="Arial"/>
                <w:sz w:val="21"/>
                <w:szCs w:val="21"/>
              </w:rPr>
              <w:t>Lincoln</w:t>
            </w:r>
          </w:p>
          <w:p w14:paraId="5B55DA80" w14:textId="77777777" w:rsidR="0000444B" w:rsidRPr="007A0E66" w:rsidRDefault="0000444B" w:rsidP="00E348A7">
            <w:pPr>
              <w:overflowPunct w:val="0"/>
              <w:textAlignment w:val="baseline"/>
              <w:rPr>
                <w:rFonts w:ascii="Arial" w:hAnsi="Arial" w:cs="Arial"/>
                <w:sz w:val="21"/>
                <w:szCs w:val="21"/>
              </w:rPr>
            </w:pPr>
            <w:r w:rsidRPr="007A0E66">
              <w:rPr>
                <w:rFonts w:ascii="Arial" w:hAnsi="Arial" w:cs="Arial"/>
                <w:sz w:val="21"/>
                <w:szCs w:val="21"/>
              </w:rPr>
              <w:t>Lincolnshire</w:t>
            </w:r>
          </w:p>
          <w:p w14:paraId="5B55DA81" w14:textId="77777777" w:rsidR="0000444B" w:rsidRPr="007A0E66" w:rsidRDefault="0000444B" w:rsidP="00E348A7">
            <w:pPr>
              <w:overflowPunct w:val="0"/>
              <w:textAlignment w:val="baseline"/>
              <w:rPr>
                <w:rFonts w:ascii="Arial" w:hAnsi="Arial" w:cs="Arial"/>
                <w:sz w:val="21"/>
                <w:szCs w:val="21"/>
              </w:rPr>
            </w:pPr>
            <w:r w:rsidRPr="007A0E66">
              <w:rPr>
                <w:rFonts w:ascii="Arial" w:hAnsi="Arial" w:cs="Arial"/>
                <w:sz w:val="21"/>
                <w:szCs w:val="21"/>
              </w:rPr>
              <w:t>LN6 3QW</w:t>
            </w:r>
          </w:p>
          <w:p w14:paraId="5B55DA82" w14:textId="77777777" w:rsidR="0000444B" w:rsidRPr="007A0E66" w:rsidRDefault="0000444B" w:rsidP="00E348A7">
            <w:pPr>
              <w:pStyle w:val="Default"/>
              <w:overflowPunct w:val="0"/>
              <w:textAlignment w:val="baseline"/>
              <w:rPr>
                <w:rFonts w:ascii="Arial" w:hAnsi="Arial" w:cs="Arial"/>
                <w:sz w:val="21"/>
                <w:szCs w:val="21"/>
              </w:rPr>
            </w:pPr>
          </w:p>
        </w:tc>
        <w:tc>
          <w:tcPr>
            <w:tcW w:w="7088" w:type="dxa"/>
          </w:tcPr>
          <w:p w14:paraId="5B55DA83" w14:textId="77777777" w:rsidR="0000444B" w:rsidRPr="007A0E66" w:rsidRDefault="0000444B" w:rsidP="00E348A7">
            <w:pPr>
              <w:overflowPunct w:val="0"/>
              <w:textAlignment w:val="baseline"/>
              <w:rPr>
                <w:rFonts w:ascii="Arial" w:hAnsi="Arial" w:cs="Arial"/>
                <w:b/>
                <w:sz w:val="21"/>
                <w:szCs w:val="21"/>
              </w:rPr>
            </w:pPr>
            <w:r w:rsidRPr="007A0E66">
              <w:rPr>
                <w:rFonts w:ascii="Arial" w:hAnsi="Arial" w:cs="Arial"/>
                <w:b/>
                <w:sz w:val="21"/>
                <w:szCs w:val="21"/>
              </w:rPr>
              <w:t>Gainsborough Waste Transfer Station</w:t>
            </w:r>
          </w:p>
          <w:p w14:paraId="5B55DA84" w14:textId="77777777" w:rsidR="0000444B" w:rsidRPr="007A0E66" w:rsidRDefault="0000444B" w:rsidP="00E348A7">
            <w:pPr>
              <w:overflowPunct w:val="0"/>
              <w:textAlignment w:val="baseline"/>
              <w:rPr>
                <w:rFonts w:ascii="Arial" w:hAnsi="Arial" w:cs="Arial"/>
                <w:sz w:val="21"/>
                <w:szCs w:val="21"/>
              </w:rPr>
            </w:pPr>
            <w:r w:rsidRPr="007A0E66">
              <w:rPr>
                <w:rFonts w:ascii="Arial" w:hAnsi="Arial" w:cs="Arial"/>
                <w:sz w:val="21"/>
                <w:szCs w:val="21"/>
              </w:rPr>
              <w:t>Marshall Way</w:t>
            </w:r>
          </w:p>
          <w:p w14:paraId="5B55DA85" w14:textId="77777777" w:rsidR="0000444B" w:rsidRPr="007A0E66" w:rsidRDefault="0000444B" w:rsidP="00E348A7">
            <w:pPr>
              <w:overflowPunct w:val="0"/>
              <w:textAlignment w:val="baseline"/>
              <w:rPr>
                <w:rFonts w:ascii="Arial" w:hAnsi="Arial" w:cs="Arial"/>
                <w:sz w:val="21"/>
                <w:szCs w:val="21"/>
              </w:rPr>
            </w:pPr>
            <w:r w:rsidRPr="007A0E66">
              <w:rPr>
                <w:rFonts w:ascii="Arial" w:hAnsi="Arial" w:cs="Arial"/>
                <w:sz w:val="21"/>
                <w:szCs w:val="21"/>
              </w:rPr>
              <w:t>Somerby Park Industrial Estate</w:t>
            </w:r>
          </w:p>
          <w:p w14:paraId="5B55DA86" w14:textId="77777777" w:rsidR="0000444B" w:rsidRPr="007A0E66" w:rsidRDefault="0000444B" w:rsidP="00E348A7">
            <w:pPr>
              <w:overflowPunct w:val="0"/>
              <w:textAlignment w:val="baseline"/>
              <w:rPr>
                <w:rFonts w:ascii="Arial" w:hAnsi="Arial" w:cs="Arial"/>
                <w:sz w:val="21"/>
                <w:szCs w:val="21"/>
              </w:rPr>
            </w:pPr>
            <w:r w:rsidRPr="007A0E66">
              <w:rPr>
                <w:rFonts w:ascii="Arial" w:hAnsi="Arial" w:cs="Arial"/>
                <w:sz w:val="21"/>
                <w:szCs w:val="21"/>
              </w:rPr>
              <w:t>Gainsborough</w:t>
            </w:r>
          </w:p>
          <w:p w14:paraId="5B55DA87" w14:textId="77777777" w:rsidR="0000444B" w:rsidRPr="007A0E66" w:rsidRDefault="0000444B" w:rsidP="00E348A7">
            <w:pPr>
              <w:overflowPunct w:val="0"/>
              <w:textAlignment w:val="baseline"/>
              <w:rPr>
                <w:rFonts w:ascii="Arial" w:hAnsi="Arial" w:cs="Arial"/>
                <w:sz w:val="21"/>
                <w:szCs w:val="21"/>
              </w:rPr>
            </w:pPr>
            <w:r w:rsidRPr="007A0E66">
              <w:rPr>
                <w:rFonts w:ascii="Arial" w:hAnsi="Arial" w:cs="Arial"/>
                <w:sz w:val="21"/>
                <w:szCs w:val="21"/>
              </w:rPr>
              <w:t>Lincolnshire</w:t>
            </w:r>
          </w:p>
          <w:p w14:paraId="5B55DA88" w14:textId="77777777" w:rsidR="0000444B" w:rsidRPr="007A0E66" w:rsidRDefault="0000444B" w:rsidP="00E348A7">
            <w:pPr>
              <w:overflowPunct w:val="0"/>
              <w:textAlignment w:val="baseline"/>
              <w:rPr>
                <w:rFonts w:ascii="Arial" w:hAnsi="Arial" w:cs="Arial"/>
                <w:sz w:val="21"/>
                <w:szCs w:val="21"/>
              </w:rPr>
            </w:pPr>
            <w:r w:rsidRPr="007A0E66">
              <w:rPr>
                <w:rFonts w:ascii="Arial" w:hAnsi="Arial" w:cs="Arial"/>
                <w:sz w:val="21"/>
                <w:szCs w:val="21"/>
              </w:rPr>
              <w:t>DN21 1GD</w:t>
            </w:r>
          </w:p>
          <w:p w14:paraId="5B55DA89" w14:textId="77777777" w:rsidR="0000444B" w:rsidRPr="007A0E66" w:rsidRDefault="0000444B" w:rsidP="00E348A7">
            <w:pPr>
              <w:pStyle w:val="Default"/>
              <w:overflowPunct w:val="0"/>
              <w:textAlignment w:val="baseline"/>
              <w:rPr>
                <w:rFonts w:ascii="Arial" w:hAnsi="Arial" w:cs="Arial"/>
                <w:sz w:val="21"/>
                <w:szCs w:val="21"/>
              </w:rPr>
            </w:pPr>
          </w:p>
        </w:tc>
      </w:tr>
      <w:tr w:rsidR="0000444B" w:rsidRPr="006E66BB" w14:paraId="5B55DA99" w14:textId="77777777" w:rsidTr="00E85968">
        <w:tc>
          <w:tcPr>
            <w:tcW w:w="3544" w:type="dxa"/>
          </w:tcPr>
          <w:p w14:paraId="5B55DA8B" w14:textId="77777777" w:rsidR="0000444B" w:rsidRPr="007A0E66" w:rsidRDefault="0000444B" w:rsidP="00E348A7">
            <w:pPr>
              <w:overflowPunct w:val="0"/>
              <w:textAlignment w:val="baseline"/>
              <w:rPr>
                <w:rFonts w:ascii="Arial" w:hAnsi="Arial" w:cs="Arial"/>
                <w:b/>
                <w:sz w:val="21"/>
                <w:szCs w:val="21"/>
              </w:rPr>
            </w:pPr>
            <w:r w:rsidRPr="007A0E66">
              <w:rPr>
                <w:rFonts w:ascii="Arial" w:hAnsi="Arial" w:cs="Arial"/>
                <w:b/>
                <w:sz w:val="21"/>
                <w:szCs w:val="21"/>
              </w:rPr>
              <w:t>Louth Waste Transfer Station</w:t>
            </w:r>
          </w:p>
          <w:p w14:paraId="5B55DA8C" w14:textId="77777777" w:rsidR="0000444B" w:rsidRPr="007A0E66" w:rsidRDefault="0000444B" w:rsidP="00E348A7">
            <w:pPr>
              <w:overflowPunct w:val="0"/>
              <w:textAlignment w:val="baseline"/>
              <w:rPr>
                <w:rFonts w:ascii="Arial" w:hAnsi="Arial" w:cs="Arial"/>
                <w:sz w:val="21"/>
                <w:szCs w:val="21"/>
              </w:rPr>
            </w:pPr>
            <w:r w:rsidRPr="007A0E66">
              <w:rPr>
                <w:rFonts w:ascii="Arial" w:hAnsi="Arial" w:cs="Arial"/>
                <w:sz w:val="21"/>
                <w:szCs w:val="21"/>
              </w:rPr>
              <w:t>Bolingbroke Road</w:t>
            </w:r>
          </w:p>
          <w:p w14:paraId="5B55DA8D" w14:textId="77777777" w:rsidR="0000444B" w:rsidRPr="007A0E66" w:rsidRDefault="0000444B" w:rsidP="00E348A7">
            <w:pPr>
              <w:overflowPunct w:val="0"/>
              <w:textAlignment w:val="baseline"/>
              <w:rPr>
                <w:rFonts w:ascii="Arial" w:hAnsi="Arial" w:cs="Arial"/>
                <w:sz w:val="21"/>
                <w:szCs w:val="21"/>
              </w:rPr>
            </w:pPr>
            <w:r w:rsidRPr="007A0E66">
              <w:rPr>
                <w:rFonts w:ascii="Arial" w:hAnsi="Arial" w:cs="Arial"/>
                <w:sz w:val="21"/>
                <w:szCs w:val="21"/>
              </w:rPr>
              <w:t>Fairfield Industrial Estate</w:t>
            </w:r>
          </w:p>
          <w:p w14:paraId="5B55DA8E" w14:textId="77777777" w:rsidR="0000444B" w:rsidRPr="007A0E66" w:rsidRDefault="0000444B" w:rsidP="00E348A7">
            <w:pPr>
              <w:overflowPunct w:val="0"/>
              <w:textAlignment w:val="baseline"/>
              <w:rPr>
                <w:rFonts w:ascii="Arial" w:hAnsi="Arial" w:cs="Arial"/>
                <w:sz w:val="21"/>
                <w:szCs w:val="21"/>
              </w:rPr>
            </w:pPr>
            <w:r w:rsidRPr="007A0E66">
              <w:rPr>
                <w:rFonts w:ascii="Arial" w:hAnsi="Arial" w:cs="Arial"/>
                <w:sz w:val="21"/>
                <w:szCs w:val="21"/>
              </w:rPr>
              <w:t>Louth</w:t>
            </w:r>
          </w:p>
          <w:p w14:paraId="5B55DA8F" w14:textId="77777777" w:rsidR="0000444B" w:rsidRPr="007A0E66" w:rsidRDefault="0000444B" w:rsidP="00E348A7">
            <w:pPr>
              <w:overflowPunct w:val="0"/>
              <w:textAlignment w:val="baseline"/>
              <w:rPr>
                <w:rFonts w:ascii="Arial" w:hAnsi="Arial" w:cs="Arial"/>
                <w:sz w:val="21"/>
                <w:szCs w:val="21"/>
              </w:rPr>
            </w:pPr>
            <w:r w:rsidRPr="007A0E66">
              <w:rPr>
                <w:rFonts w:ascii="Arial" w:hAnsi="Arial" w:cs="Arial"/>
                <w:sz w:val="21"/>
                <w:szCs w:val="21"/>
              </w:rPr>
              <w:t>Lincolnshire</w:t>
            </w:r>
          </w:p>
          <w:p w14:paraId="5B55DA90" w14:textId="77777777" w:rsidR="0000444B" w:rsidRPr="007A0E66" w:rsidRDefault="0000444B" w:rsidP="00E348A7">
            <w:pPr>
              <w:overflowPunct w:val="0"/>
              <w:textAlignment w:val="baseline"/>
              <w:rPr>
                <w:rFonts w:ascii="Arial" w:hAnsi="Arial" w:cs="Arial"/>
                <w:sz w:val="21"/>
                <w:szCs w:val="21"/>
              </w:rPr>
            </w:pPr>
            <w:r w:rsidRPr="007A0E66">
              <w:rPr>
                <w:rFonts w:ascii="Arial" w:hAnsi="Arial" w:cs="Arial"/>
                <w:sz w:val="21"/>
                <w:szCs w:val="21"/>
              </w:rPr>
              <w:t>LN11 0WA</w:t>
            </w:r>
          </w:p>
          <w:p w14:paraId="5B55DA91" w14:textId="77777777" w:rsidR="0000444B" w:rsidRPr="007A0E66" w:rsidRDefault="0000444B" w:rsidP="00E348A7">
            <w:pPr>
              <w:pStyle w:val="Default"/>
              <w:overflowPunct w:val="0"/>
              <w:textAlignment w:val="baseline"/>
              <w:rPr>
                <w:rFonts w:ascii="Arial" w:hAnsi="Arial" w:cs="Arial"/>
                <w:sz w:val="21"/>
                <w:szCs w:val="21"/>
              </w:rPr>
            </w:pPr>
          </w:p>
        </w:tc>
        <w:tc>
          <w:tcPr>
            <w:tcW w:w="7088" w:type="dxa"/>
          </w:tcPr>
          <w:p w14:paraId="5B55DA92" w14:textId="77777777" w:rsidR="0000444B" w:rsidRPr="007A0E66" w:rsidRDefault="0000444B" w:rsidP="00E348A7">
            <w:pPr>
              <w:overflowPunct w:val="0"/>
              <w:textAlignment w:val="baseline"/>
              <w:rPr>
                <w:rFonts w:ascii="Arial" w:hAnsi="Arial" w:cs="Arial"/>
                <w:b/>
                <w:sz w:val="21"/>
                <w:szCs w:val="21"/>
              </w:rPr>
            </w:pPr>
            <w:r w:rsidRPr="007A0E66">
              <w:rPr>
                <w:rFonts w:ascii="Arial" w:hAnsi="Arial" w:cs="Arial"/>
                <w:b/>
                <w:sz w:val="21"/>
                <w:szCs w:val="21"/>
              </w:rPr>
              <w:t>Boston Waste Transfer Station</w:t>
            </w:r>
          </w:p>
          <w:p w14:paraId="5B55DA93" w14:textId="77777777" w:rsidR="0000444B" w:rsidRPr="007A0E66" w:rsidRDefault="0000444B" w:rsidP="00E348A7">
            <w:pPr>
              <w:overflowPunct w:val="0"/>
              <w:textAlignment w:val="baseline"/>
              <w:rPr>
                <w:rFonts w:ascii="Arial" w:hAnsi="Arial" w:cs="Arial"/>
                <w:sz w:val="21"/>
                <w:szCs w:val="21"/>
              </w:rPr>
            </w:pPr>
            <w:r w:rsidRPr="007A0E66">
              <w:rPr>
                <w:rFonts w:ascii="Arial" w:hAnsi="Arial" w:cs="Arial"/>
                <w:sz w:val="21"/>
                <w:szCs w:val="21"/>
              </w:rPr>
              <w:t xml:space="preserve">Slippery </w:t>
            </w:r>
            <w:proofErr w:type="spellStart"/>
            <w:r w:rsidRPr="007A0E66">
              <w:rPr>
                <w:rFonts w:ascii="Arial" w:hAnsi="Arial" w:cs="Arial"/>
                <w:sz w:val="21"/>
                <w:szCs w:val="21"/>
              </w:rPr>
              <w:t>Gowt</w:t>
            </w:r>
            <w:proofErr w:type="spellEnd"/>
            <w:r w:rsidRPr="007A0E66">
              <w:rPr>
                <w:rFonts w:ascii="Arial" w:hAnsi="Arial" w:cs="Arial"/>
                <w:sz w:val="21"/>
                <w:szCs w:val="21"/>
              </w:rPr>
              <w:t xml:space="preserve"> Lane</w:t>
            </w:r>
          </w:p>
          <w:p w14:paraId="5B55DA94" w14:textId="77777777" w:rsidR="0000444B" w:rsidRPr="007A0E66" w:rsidRDefault="0000444B" w:rsidP="00E348A7">
            <w:pPr>
              <w:overflowPunct w:val="0"/>
              <w:textAlignment w:val="baseline"/>
              <w:rPr>
                <w:rFonts w:ascii="Arial" w:hAnsi="Arial" w:cs="Arial"/>
                <w:sz w:val="21"/>
                <w:szCs w:val="21"/>
              </w:rPr>
            </w:pPr>
            <w:r w:rsidRPr="007A0E66">
              <w:rPr>
                <w:rFonts w:ascii="Arial" w:hAnsi="Arial" w:cs="Arial"/>
                <w:sz w:val="21"/>
                <w:szCs w:val="21"/>
              </w:rPr>
              <w:t>Riverside Industrial Estate</w:t>
            </w:r>
          </w:p>
          <w:p w14:paraId="5B55DA95" w14:textId="77777777" w:rsidR="0000444B" w:rsidRPr="007A0E66" w:rsidRDefault="0000444B" w:rsidP="00E348A7">
            <w:pPr>
              <w:overflowPunct w:val="0"/>
              <w:textAlignment w:val="baseline"/>
              <w:rPr>
                <w:rFonts w:ascii="Arial" w:hAnsi="Arial" w:cs="Arial"/>
                <w:sz w:val="21"/>
                <w:szCs w:val="21"/>
              </w:rPr>
            </w:pPr>
            <w:r w:rsidRPr="007A0E66">
              <w:rPr>
                <w:rFonts w:ascii="Arial" w:hAnsi="Arial" w:cs="Arial"/>
                <w:sz w:val="21"/>
                <w:szCs w:val="21"/>
              </w:rPr>
              <w:t>Boston</w:t>
            </w:r>
          </w:p>
          <w:p w14:paraId="5B55DA96" w14:textId="77777777" w:rsidR="0000444B" w:rsidRPr="007A0E66" w:rsidRDefault="0000444B" w:rsidP="00E348A7">
            <w:pPr>
              <w:overflowPunct w:val="0"/>
              <w:textAlignment w:val="baseline"/>
              <w:rPr>
                <w:rFonts w:ascii="Arial" w:hAnsi="Arial" w:cs="Arial"/>
                <w:sz w:val="21"/>
                <w:szCs w:val="21"/>
              </w:rPr>
            </w:pPr>
            <w:r w:rsidRPr="007A0E66">
              <w:rPr>
                <w:rFonts w:ascii="Arial" w:hAnsi="Arial" w:cs="Arial"/>
                <w:sz w:val="21"/>
                <w:szCs w:val="21"/>
              </w:rPr>
              <w:t xml:space="preserve">Lincolnshire </w:t>
            </w:r>
          </w:p>
          <w:p w14:paraId="5B55DA97" w14:textId="77777777" w:rsidR="0000444B" w:rsidRPr="007A0E66" w:rsidRDefault="0000444B" w:rsidP="00E348A7">
            <w:pPr>
              <w:overflowPunct w:val="0"/>
              <w:textAlignment w:val="baseline"/>
              <w:rPr>
                <w:rFonts w:ascii="Arial" w:hAnsi="Arial" w:cs="Arial"/>
                <w:sz w:val="21"/>
                <w:szCs w:val="21"/>
              </w:rPr>
            </w:pPr>
            <w:r w:rsidRPr="007A0E66">
              <w:rPr>
                <w:rFonts w:ascii="Arial" w:hAnsi="Arial" w:cs="Arial"/>
                <w:sz w:val="21"/>
                <w:szCs w:val="21"/>
              </w:rPr>
              <w:t>PE21 7PJ</w:t>
            </w:r>
          </w:p>
          <w:p w14:paraId="5B55DA98" w14:textId="77777777" w:rsidR="0000444B" w:rsidRPr="007A0E66" w:rsidRDefault="0000444B" w:rsidP="00E348A7">
            <w:pPr>
              <w:pStyle w:val="Default"/>
              <w:overflowPunct w:val="0"/>
              <w:textAlignment w:val="baseline"/>
              <w:rPr>
                <w:rFonts w:ascii="Arial" w:hAnsi="Arial" w:cs="Arial"/>
                <w:sz w:val="21"/>
                <w:szCs w:val="21"/>
              </w:rPr>
            </w:pPr>
          </w:p>
        </w:tc>
      </w:tr>
      <w:tr w:rsidR="0000444B" w:rsidRPr="006E66BB" w14:paraId="5B55DAA9" w14:textId="77777777" w:rsidTr="00E85968">
        <w:tc>
          <w:tcPr>
            <w:tcW w:w="3544" w:type="dxa"/>
          </w:tcPr>
          <w:p w14:paraId="5B55DA9A" w14:textId="77777777" w:rsidR="0000444B" w:rsidRPr="007A0E66" w:rsidRDefault="0000444B" w:rsidP="00E348A7">
            <w:pPr>
              <w:overflowPunct w:val="0"/>
              <w:textAlignment w:val="baseline"/>
              <w:rPr>
                <w:rFonts w:ascii="Arial" w:hAnsi="Arial" w:cs="Arial"/>
                <w:b/>
                <w:sz w:val="21"/>
                <w:szCs w:val="21"/>
              </w:rPr>
            </w:pPr>
            <w:r w:rsidRPr="007A0E66">
              <w:rPr>
                <w:rFonts w:ascii="Arial" w:hAnsi="Arial" w:cs="Arial"/>
                <w:b/>
                <w:sz w:val="21"/>
                <w:szCs w:val="21"/>
              </w:rPr>
              <w:t>Sleaford Waste Transfer Station</w:t>
            </w:r>
          </w:p>
          <w:p w14:paraId="5B55DA9B" w14:textId="77777777" w:rsidR="0000444B" w:rsidRPr="007A0E66" w:rsidRDefault="0000444B" w:rsidP="00E348A7">
            <w:pPr>
              <w:overflowPunct w:val="0"/>
              <w:textAlignment w:val="baseline"/>
              <w:rPr>
                <w:rFonts w:ascii="Arial" w:hAnsi="Arial" w:cs="Arial"/>
                <w:sz w:val="21"/>
                <w:szCs w:val="21"/>
              </w:rPr>
            </w:pPr>
            <w:r w:rsidRPr="007A0E66">
              <w:rPr>
                <w:rFonts w:ascii="Arial" w:hAnsi="Arial" w:cs="Arial"/>
                <w:sz w:val="21"/>
                <w:szCs w:val="21"/>
              </w:rPr>
              <w:t>Pride Parkway</w:t>
            </w:r>
          </w:p>
          <w:p w14:paraId="5B55DA9C" w14:textId="77777777" w:rsidR="0000444B" w:rsidRPr="007A0E66" w:rsidRDefault="0000444B" w:rsidP="00E348A7">
            <w:pPr>
              <w:overflowPunct w:val="0"/>
              <w:textAlignment w:val="baseline"/>
              <w:rPr>
                <w:rFonts w:ascii="Arial" w:hAnsi="Arial" w:cs="Arial"/>
                <w:sz w:val="21"/>
                <w:szCs w:val="21"/>
              </w:rPr>
            </w:pPr>
            <w:r w:rsidRPr="007A0E66">
              <w:rPr>
                <w:rFonts w:ascii="Arial" w:hAnsi="Arial" w:cs="Arial"/>
                <w:sz w:val="21"/>
                <w:szCs w:val="21"/>
              </w:rPr>
              <w:t>Enterprise Park</w:t>
            </w:r>
          </w:p>
          <w:p w14:paraId="5B55DA9D" w14:textId="77777777" w:rsidR="0000444B" w:rsidRPr="007A0E66" w:rsidRDefault="0000444B" w:rsidP="00E348A7">
            <w:pPr>
              <w:overflowPunct w:val="0"/>
              <w:textAlignment w:val="baseline"/>
              <w:rPr>
                <w:rFonts w:ascii="Arial" w:hAnsi="Arial" w:cs="Arial"/>
                <w:sz w:val="21"/>
                <w:szCs w:val="21"/>
              </w:rPr>
            </w:pPr>
            <w:r w:rsidRPr="007A0E66">
              <w:rPr>
                <w:rFonts w:ascii="Arial" w:hAnsi="Arial" w:cs="Arial"/>
                <w:sz w:val="21"/>
                <w:szCs w:val="21"/>
              </w:rPr>
              <w:t>Sleaford</w:t>
            </w:r>
          </w:p>
          <w:p w14:paraId="5B55DA9E" w14:textId="77777777" w:rsidR="0000444B" w:rsidRPr="007A0E66" w:rsidRDefault="0000444B" w:rsidP="00E348A7">
            <w:pPr>
              <w:overflowPunct w:val="0"/>
              <w:textAlignment w:val="baseline"/>
              <w:rPr>
                <w:rFonts w:ascii="Arial" w:hAnsi="Arial" w:cs="Arial"/>
                <w:sz w:val="21"/>
                <w:szCs w:val="21"/>
              </w:rPr>
            </w:pPr>
            <w:r w:rsidRPr="007A0E66">
              <w:rPr>
                <w:rFonts w:ascii="Arial" w:hAnsi="Arial" w:cs="Arial"/>
                <w:sz w:val="21"/>
                <w:szCs w:val="21"/>
              </w:rPr>
              <w:t>Lincolnshire</w:t>
            </w:r>
          </w:p>
          <w:p w14:paraId="5B55DA9F" w14:textId="77777777" w:rsidR="0000444B" w:rsidRPr="007A0E66" w:rsidRDefault="0000444B" w:rsidP="00E348A7">
            <w:pPr>
              <w:overflowPunct w:val="0"/>
              <w:textAlignment w:val="baseline"/>
              <w:rPr>
                <w:rFonts w:ascii="Arial" w:hAnsi="Arial" w:cs="Arial"/>
                <w:sz w:val="21"/>
                <w:szCs w:val="21"/>
              </w:rPr>
            </w:pPr>
            <w:r w:rsidRPr="007A0E66">
              <w:rPr>
                <w:rFonts w:ascii="Arial" w:hAnsi="Arial" w:cs="Arial"/>
                <w:sz w:val="21"/>
                <w:szCs w:val="21"/>
              </w:rPr>
              <w:t>NG34 8GL</w:t>
            </w:r>
          </w:p>
          <w:p w14:paraId="5B55DAA0" w14:textId="77777777" w:rsidR="0000444B" w:rsidRPr="007A0E66" w:rsidRDefault="0000444B" w:rsidP="00E348A7">
            <w:pPr>
              <w:pStyle w:val="Default"/>
              <w:overflowPunct w:val="0"/>
              <w:textAlignment w:val="baseline"/>
              <w:rPr>
                <w:rFonts w:ascii="Arial" w:hAnsi="Arial" w:cs="Arial"/>
                <w:sz w:val="21"/>
                <w:szCs w:val="21"/>
              </w:rPr>
            </w:pPr>
          </w:p>
        </w:tc>
        <w:tc>
          <w:tcPr>
            <w:tcW w:w="7088" w:type="dxa"/>
          </w:tcPr>
          <w:p w14:paraId="5B55DAA1" w14:textId="77777777" w:rsidR="0000444B" w:rsidRPr="007A0E66" w:rsidRDefault="0000444B" w:rsidP="00E348A7">
            <w:pPr>
              <w:overflowPunct w:val="0"/>
              <w:textAlignment w:val="baseline"/>
              <w:rPr>
                <w:rFonts w:ascii="Arial" w:hAnsi="Arial" w:cs="Arial"/>
                <w:b/>
                <w:sz w:val="21"/>
                <w:szCs w:val="21"/>
              </w:rPr>
            </w:pPr>
            <w:r w:rsidRPr="007A0E66">
              <w:rPr>
                <w:rFonts w:ascii="Arial" w:hAnsi="Arial" w:cs="Arial"/>
                <w:b/>
                <w:sz w:val="21"/>
                <w:szCs w:val="21"/>
              </w:rPr>
              <w:t>Grantham Waste Transfer Station</w:t>
            </w:r>
          </w:p>
          <w:p w14:paraId="5B55DAA2" w14:textId="77777777" w:rsidR="0000444B" w:rsidRPr="007A0E66" w:rsidRDefault="0000444B" w:rsidP="00E348A7">
            <w:pPr>
              <w:overflowPunct w:val="0"/>
              <w:textAlignment w:val="baseline"/>
              <w:rPr>
                <w:rFonts w:ascii="Arial" w:hAnsi="Arial" w:cs="Arial"/>
                <w:sz w:val="21"/>
                <w:szCs w:val="21"/>
              </w:rPr>
            </w:pPr>
            <w:r w:rsidRPr="007A0E66">
              <w:rPr>
                <w:rFonts w:ascii="Arial" w:hAnsi="Arial" w:cs="Arial"/>
                <w:i/>
                <w:sz w:val="21"/>
                <w:szCs w:val="21"/>
              </w:rPr>
              <w:t xml:space="preserve">off </w:t>
            </w:r>
            <w:r w:rsidRPr="007A0E66">
              <w:rPr>
                <w:rFonts w:ascii="Arial" w:hAnsi="Arial" w:cs="Arial"/>
                <w:sz w:val="21"/>
                <w:szCs w:val="21"/>
              </w:rPr>
              <w:t>Occupation Road</w:t>
            </w:r>
          </w:p>
          <w:p w14:paraId="5B55DAA3" w14:textId="77777777" w:rsidR="0000444B" w:rsidRPr="007A0E66" w:rsidRDefault="0000444B" w:rsidP="00E348A7">
            <w:pPr>
              <w:overflowPunct w:val="0"/>
              <w:textAlignment w:val="baseline"/>
              <w:rPr>
                <w:rFonts w:ascii="Arial" w:hAnsi="Arial" w:cs="Arial"/>
                <w:sz w:val="21"/>
                <w:szCs w:val="21"/>
              </w:rPr>
            </w:pPr>
            <w:r w:rsidRPr="007A0E66">
              <w:rPr>
                <w:rFonts w:ascii="Arial" w:hAnsi="Arial" w:cs="Arial"/>
                <w:sz w:val="21"/>
                <w:szCs w:val="21"/>
              </w:rPr>
              <w:t>Vantage Park</w:t>
            </w:r>
          </w:p>
          <w:p w14:paraId="5B55DAA4" w14:textId="77777777" w:rsidR="0000444B" w:rsidRPr="007A0E66" w:rsidRDefault="0000444B" w:rsidP="00E348A7">
            <w:pPr>
              <w:overflowPunct w:val="0"/>
              <w:textAlignment w:val="baseline"/>
              <w:rPr>
                <w:rFonts w:ascii="Arial" w:hAnsi="Arial" w:cs="Arial"/>
                <w:sz w:val="21"/>
                <w:szCs w:val="21"/>
              </w:rPr>
            </w:pPr>
            <w:proofErr w:type="spellStart"/>
            <w:r w:rsidRPr="007A0E66">
              <w:rPr>
                <w:rFonts w:ascii="Arial" w:hAnsi="Arial" w:cs="Arial"/>
                <w:sz w:val="21"/>
                <w:szCs w:val="21"/>
              </w:rPr>
              <w:t>Gonerby</w:t>
            </w:r>
            <w:proofErr w:type="spellEnd"/>
            <w:r w:rsidRPr="007A0E66">
              <w:rPr>
                <w:rFonts w:ascii="Arial" w:hAnsi="Arial" w:cs="Arial"/>
                <w:sz w:val="21"/>
                <w:szCs w:val="21"/>
              </w:rPr>
              <w:t xml:space="preserve"> Moor</w:t>
            </w:r>
          </w:p>
          <w:p w14:paraId="5B55DAA5" w14:textId="77777777" w:rsidR="0000444B" w:rsidRPr="007A0E66" w:rsidRDefault="0000444B" w:rsidP="00E348A7">
            <w:pPr>
              <w:overflowPunct w:val="0"/>
              <w:textAlignment w:val="baseline"/>
              <w:rPr>
                <w:rFonts w:ascii="Arial" w:hAnsi="Arial" w:cs="Arial"/>
                <w:sz w:val="21"/>
                <w:szCs w:val="21"/>
              </w:rPr>
            </w:pPr>
            <w:r w:rsidRPr="007A0E66">
              <w:rPr>
                <w:rFonts w:ascii="Arial" w:hAnsi="Arial" w:cs="Arial"/>
                <w:sz w:val="21"/>
                <w:szCs w:val="21"/>
              </w:rPr>
              <w:t>Grantham</w:t>
            </w:r>
          </w:p>
          <w:p w14:paraId="5B55DAA6" w14:textId="77777777" w:rsidR="0000444B" w:rsidRPr="007A0E66" w:rsidRDefault="0000444B" w:rsidP="00E348A7">
            <w:pPr>
              <w:overflowPunct w:val="0"/>
              <w:textAlignment w:val="baseline"/>
              <w:rPr>
                <w:rFonts w:ascii="Arial" w:hAnsi="Arial" w:cs="Arial"/>
                <w:sz w:val="21"/>
                <w:szCs w:val="21"/>
              </w:rPr>
            </w:pPr>
            <w:proofErr w:type="spellStart"/>
            <w:r w:rsidRPr="007A0E66">
              <w:rPr>
                <w:rFonts w:ascii="Arial" w:hAnsi="Arial" w:cs="Arial"/>
                <w:sz w:val="21"/>
                <w:szCs w:val="21"/>
              </w:rPr>
              <w:t>Lincolnshre</w:t>
            </w:r>
            <w:proofErr w:type="spellEnd"/>
          </w:p>
          <w:p w14:paraId="5B55DAA7" w14:textId="77777777" w:rsidR="0000444B" w:rsidRPr="007A0E66" w:rsidRDefault="0000444B" w:rsidP="00E348A7">
            <w:pPr>
              <w:overflowPunct w:val="0"/>
              <w:textAlignment w:val="baseline"/>
              <w:rPr>
                <w:rFonts w:ascii="Arial" w:hAnsi="Arial" w:cs="Arial"/>
                <w:sz w:val="21"/>
                <w:szCs w:val="21"/>
              </w:rPr>
            </w:pPr>
            <w:r w:rsidRPr="007A0E66">
              <w:rPr>
                <w:rFonts w:ascii="Arial" w:hAnsi="Arial" w:cs="Arial"/>
                <w:sz w:val="21"/>
                <w:szCs w:val="21"/>
              </w:rPr>
              <w:t>NG32 2BP</w:t>
            </w:r>
          </w:p>
          <w:p w14:paraId="5B55DAA8" w14:textId="77777777" w:rsidR="0000444B" w:rsidRPr="007A0E66" w:rsidRDefault="0000444B" w:rsidP="00E348A7">
            <w:pPr>
              <w:pStyle w:val="Default"/>
              <w:overflowPunct w:val="0"/>
              <w:textAlignment w:val="baseline"/>
              <w:rPr>
                <w:rFonts w:ascii="Arial" w:hAnsi="Arial" w:cs="Arial"/>
                <w:sz w:val="21"/>
                <w:szCs w:val="21"/>
              </w:rPr>
            </w:pPr>
          </w:p>
        </w:tc>
      </w:tr>
      <w:tr w:rsidR="0000444B" w:rsidRPr="006E66BB" w14:paraId="5B55DAAC" w14:textId="77777777" w:rsidTr="00E85968">
        <w:tc>
          <w:tcPr>
            <w:tcW w:w="3544" w:type="dxa"/>
          </w:tcPr>
          <w:p w14:paraId="5B55DAAA" w14:textId="77777777" w:rsidR="0000444B" w:rsidRPr="007A0E66" w:rsidRDefault="0000444B" w:rsidP="00E348A7">
            <w:pPr>
              <w:overflowPunct w:val="0"/>
              <w:textAlignment w:val="baseline"/>
              <w:rPr>
                <w:rFonts w:ascii="Arial" w:hAnsi="Arial" w:cs="Arial"/>
                <w:sz w:val="21"/>
                <w:szCs w:val="21"/>
              </w:rPr>
            </w:pPr>
          </w:p>
        </w:tc>
        <w:tc>
          <w:tcPr>
            <w:tcW w:w="7088" w:type="dxa"/>
          </w:tcPr>
          <w:p w14:paraId="5B55DAAB" w14:textId="77777777" w:rsidR="0000444B" w:rsidRPr="0080709A" w:rsidRDefault="0000444B" w:rsidP="00E348A7">
            <w:pPr>
              <w:overflowPunct w:val="0"/>
              <w:textAlignment w:val="baseline"/>
              <w:rPr>
                <w:rFonts w:ascii="Arial" w:hAnsi="Arial" w:cs="Arial"/>
                <w:sz w:val="21"/>
                <w:szCs w:val="21"/>
              </w:rPr>
            </w:pPr>
          </w:p>
        </w:tc>
      </w:tr>
    </w:tbl>
    <w:p w14:paraId="5B55DAAD" w14:textId="77777777" w:rsidR="0000444B" w:rsidRDefault="0000444B" w:rsidP="0018417C"/>
    <w:p w14:paraId="5B55DAAE" w14:textId="77777777" w:rsidR="00EB49A1" w:rsidRDefault="00EB49A1" w:rsidP="0018417C"/>
    <w:p w14:paraId="5B55DAAF" w14:textId="77777777" w:rsidR="00EB49A1" w:rsidRDefault="00EB49A1" w:rsidP="0018417C"/>
    <w:p w14:paraId="5B55DAB0" w14:textId="77777777" w:rsidR="00EB49A1" w:rsidRDefault="00EB49A1" w:rsidP="0018417C"/>
    <w:p w14:paraId="5B55DAB1" w14:textId="77777777" w:rsidR="00EB49A1" w:rsidRDefault="00EB49A1" w:rsidP="0018417C"/>
    <w:p w14:paraId="5B55DAB2" w14:textId="77777777" w:rsidR="00EB49A1" w:rsidRDefault="00EB49A1" w:rsidP="0018417C"/>
    <w:p w14:paraId="5B55DAB3" w14:textId="77777777" w:rsidR="00EB49A1" w:rsidRDefault="00EB49A1" w:rsidP="0018417C"/>
    <w:p w14:paraId="5B55DAB4" w14:textId="77777777" w:rsidR="00EB49A1" w:rsidRDefault="00EB49A1" w:rsidP="0018417C"/>
    <w:p w14:paraId="5B55DAB5" w14:textId="77777777" w:rsidR="00EB49A1" w:rsidRDefault="00EB49A1" w:rsidP="0018417C"/>
    <w:p w14:paraId="5B55DAB6" w14:textId="77777777" w:rsidR="00EB49A1" w:rsidRDefault="00EB49A1" w:rsidP="0018417C"/>
    <w:p w14:paraId="5B55DAB7" w14:textId="77777777" w:rsidR="00EB49A1" w:rsidRDefault="00EB49A1" w:rsidP="0018417C"/>
    <w:p w14:paraId="5B55DAB8" w14:textId="77777777" w:rsidR="00EB49A1" w:rsidRDefault="00EB49A1" w:rsidP="0018417C"/>
    <w:p w14:paraId="5B55DAB9" w14:textId="77777777" w:rsidR="00EB49A1" w:rsidRDefault="00EB49A1" w:rsidP="0018417C"/>
    <w:p w14:paraId="5B55DABA" w14:textId="77777777" w:rsidR="00EB49A1" w:rsidRPr="001E5D82" w:rsidRDefault="00EB49A1" w:rsidP="00EB49A1">
      <w:pPr>
        <w:keepNext/>
        <w:keepLines/>
        <w:jc w:val="center"/>
        <w:rPr>
          <w:rFonts w:ascii="Arial" w:hAnsi="Arial" w:cs="Arial"/>
          <w:b/>
          <w:sz w:val="21"/>
          <w:szCs w:val="21"/>
        </w:rPr>
      </w:pPr>
      <w:r>
        <w:rPr>
          <w:rFonts w:ascii="Arial" w:hAnsi="Arial" w:cs="Arial"/>
          <w:b/>
          <w:sz w:val="21"/>
          <w:szCs w:val="21"/>
        </w:rPr>
        <w:lastRenderedPageBreak/>
        <w:t>SCHEDULE</w:t>
      </w:r>
      <w:r w:rsidRPr="001E5D82">
        <w:rPr>
          <w:rFonts w:ascii="Arial" w:hAnsi="Arial" w:cs="Arial"/>
          <w:b/>
          <w:sz w:val="21"/>
          <w:szCs w:val="21"/>
        </w:rPr>
        <w:t xml:space="preserve"> 9:</w:t>
      </w:r>
    </w:p>
    <w:p w14:paraId="5B55DABB" w14:textId="77777777" w:rsidR="00EB49A1" w:rsidRPr="001E5D82" w:rsidRDefault="00EB49A1" w:rsidP="00EB49A1">
      <w:pPr>
        <w:keepNext/>
        <w:keepLines/>
        <w:jc w:val="center"/>
        <w:rPr>
          <w:rFonts w:ascii="Arial" w:hAnsi="Arial" w:cs="Arial"/>
          <w:b/>
          <w:sz w:val="21"/>
          <w:szCs w:val="21"/>
        </w:rPr>
      </w:pPr>
    </w:p>
    <w:p w14:paraId="5B55DABC" w14:textId="77777777" w:rsidR="00EB49A1" w:rsidRDefault="00EB49A1" w:rsidP="00EB49A1">
      <w:pPr>
        <w:keepNext/>
        <w:keepLines/>
        <w:jc w:val="center"/>
        <w:rPr>
          <w:rFonts w:ascii="Arial" w:hAnsi="Arial" w:cs="Arial"/>
          <w:b/>
          <w:sz w:val="21"/>
          <w:szCs w:val="21"/>
        </w:rPr>
      </w:pPr>
      <w:proofErr w:type="spellStart"/>
      <w:r w:rsidRPr="001E5D82">
        <w:rPr>
          <w:rFonts w:ascii="Arial" w:hAnsi="Arial" w:cs="Arial"/>
          <w:b/>
          <w:sz w:val="21"/>
          <w:szCs w:val="21"/>
        </w:rPr>
        <w:t>EfW</w:t>
      </w:r>
      <w:proofErr w:type="spellEnd"/>
      <w:r w:rsidRPr="001E5D82">
        <w:rPr>
          <w:rFonts w:ascii="Arial" w:hAnsi="Arial" w:cs="Arial"/>
          <w:b/>
          <w:sz w:val="21"/>
          <w:szCs w:val="21"/>
        </w:rPr>
        <w:t xml:space="preserve"> </w:t>
      </w:r>
      <w:r>
        <w:rPr>
          <w:rFonts w:ascii="Arial" w:hAnsi="Arial" w:cs="Arial"/>
          <w:b/>
          <w:sz w:val="21"/>
          <w:szCs w:val="21"/>
        </w:rPr>
        <w:t>WASTE HALL DRAWINGS</w:t>
      </w:r>
    </w:p>
    <w:p w14:paraId="5B55DABD" w14:textId="77777777" w:rsidR="00EB49A1" w:rsidRDefault="00EB49A1" w:rsidP="00EB49A1">
      <w:pPr>
        <w:keepNext/>
        <w:keepLines/>
        <w:jc w:val="center"/>
        <w:rPr>
          <w:rFonts w:ascii="Arial" w:hAnsi="Arial" w:cs="Arial"/>
          <w:b/>
          <w:sz w:val="21"/>
          <w:szCs w:val="21"/>
        </w:rPr>
      </w:pPr>
    </w:p>
    <w:p w14:paraId="5B55DABE" w14:textId="77777777" w:rsidR="00EB49A1" w:rsidRDefault="00EB49A1" w:rsidP="00EB49A1">
      <w:pPr>
        <w:keepNext/>
        <w:keepLines/>
      </w:pPr>
    </w:p>
    <w:p w14:paraId="5B55DABF" w14:textId="77777777" w:rsidR="00EB49A1" w:rsidRDefault="00EB49A1" w:rsidP="00EB49A1">
      <w:pPr>
        <w:keepNext/>
        <w:keepLines/>
        <w:rPr>
          <w:rFonts w:ascii="Arial" w:hAnsi="Arial" w:cs="Arial"/>
        </w:rPr>
      </w:pPr>
      <w:r>
        <w:rPr>
          <w:rFonts w:ascii="Arial" w:hAnsi="Arial" w:cs="Arial"/>
        </w:rPr>
        <w:t>General Arrangement Drawing with Dimensions</w:t>
      </w:r>
    </w:p>
    <w:p w14:paraId="5B55DAC0" w14:textId="77777777" w:rsidR="00EB49A1" w:rsidRDefault="00EB49A1" w:rsidP="00EB49A1">
      <w:pPr>
        <w:keepNext/>
        <w:keepLines/>
        <w:rPr>
          <w:rFonts w:ascii="Arial" w:hAnsi="Arial" w:cs="Arial"/>
        </w:rPr>
      </w:pPr>
    </w:p>
    <w:p w14:paraId="5B55DAC1" w14:textId="77777777" w:rsidR="00EB49A1" w:rsidRDefault="00EB49A1" w:rsidP="00EB49A1">
      <w:pPr>
        <w:keepNext/>
        <w:keepLines/>
        <w:rPr>
          <w:rFonts w:ascii="Arial" w:hAnsi="Arial" w:cs="Arial"/>
        </w:rPr>
      </w:pPr>
      <w:r>
        <w:rPr>
          <w:noProof/>
          <w:lang w:eastAsia="en-GB"/>
        </w:rPr>
        <w:drawing>
          <wp:inline distT="0" distB="0" distL="0" distR="0" wp14:anchorId="5B55DBA5" wp14:editId="5B55DBA6">
            <wp:extent cx="5553075" cy="50673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0535" cy="5064982"/>
                    </a:xfrm>
                    <a:prstGeom prst="rect">
                      <a:avLst/>
                    </a:prstGeom>
                    <a:noFill/>
                    <a:ln>
                      <a:noFill/>
                    </a:ln>
                  </pic:spPr>
                </pic:pic>
              </a:graphicData>
            </a:graphic>
          </wp:inline>
        </w:drawing>
      </w:r>
    </w:p>
    <w:p w14:paraId="5B55DAC2" w14:textId="77777777" w:rsidR="00EB49A1" w:rsidRDefault="00EB49A1" w:rsidP="00EB49A1">
      <w:pPr>
        <w:keepNext/>
        <w:keepLines/>
        <w:rPr>
          <w:rFonts w:ascii="Arial" w:hAnsi="Arial" w:cs="Arial"/>
        </w:rPr>
      </w:pPr>
    </w:p>
    <w:p w14:paraId="5B55DAC3" w14:textId="77777777" w:rsidR="00EB49A1" w:rsidRDefault="00EB49A1" w:rsidP="00EB49A1">
      <w:pPr>
        <w:keepNext/>
        <w:keepLines/>
        <w:rPr>
          <w:rFonts w:ascii="Arial" w:hAnsi="Arial" w:cs="Arial"/>
        </w:rPr>
      </w:pPr>
    </w:p>
    <w:p w14:paraId="5B55DAC4" w14:textId="77777777" w:rsidR="00EB49A1" w:rsidRDefault="00EB49A1" w:rsidP="00EB49A1">
      <w:pPr>
        <w:keepNext/>
        <w:keepLines/>
        <w:rPr>
          <w:rFonts w:ascii="Arial" w:hAnsi="Arial" w:cs="Arial"/>
        </w:rPr>
      </w:pPr>
    </w:p>
    <w:p w14:paraId="5B55DAC5" w14:textId="77777777" w:rsidR="00EB49A1" w:rsidRDefault="00EB49A1" w:rsidP="00EB49A1">
      <w:pPr>
        <w:keepNext/>
        <w:keepLines/>
        <w:rPr>
          <w:rFonts w:ascii="Arial" w:hAnsi="Arial" w:cs="Arial"/>
        </w:rPr>
      </w:pPr>
    </w:p>
    <w:p w14:paraId="5B55DAC6" w14:textId="77777777" w:rsidR="00EB49A1" w:rsidRDefault="00EB49A1" w:rsidP="00EB49A1">
      <w:pPr>
        <w:keepNext/>
        <w:keepLines/>
        <w:rPr>
          <w:rFonts w:ascii="Arial" w:hAnsi="Arial" w:cs="Arial"/>
        </w:rPr>
      </w:pPr>
    </w:p>
    <w:p w14:paraId="5B55DAC7" w14:textId="77777777" w:rsidR="00EB49A1" w:rsidRDefault="00EB49A1" w:rsidP="00EB49A1">
      <w:pPr>
        <w:keepNext/>
        <w:keepLines/>
        <w:rPr>
          <w:rFonts w:ascii="Arial" w:hAnsi="Arial" w:cs="Arial"/>
        </w:rPr>
      </w:pPr>
    </w:p>
    <w:p w14:paraId="5B55DAC8" w14:textId="77777777" w:rsidR="00EB49A1" w:rsidRDefault="00EB49A1" w:rsidP="00EB49A1">
      <w:pPr>
        <w:keepNext/>
        <w:keepLines/>
        <w:rPr>
          <w:rFonts w:ascii="Arial" w:hAnsi="Arial" w:cs="Arial"/>
        </w:rPr>
      </w:pPr>
    </w:p>
    <w:p w14:paraId="5B55DAC9" w14:textId="77777777" w:rsidR="00EB49A1" w:rsidRDefault="00EB49A1" w:rsidP="00EB49A1">
      <w:pPr>
        <w:keepNext/>
        <w:keepLines/>
        <w:rPr>
          <w:rFonts w:ascii="Arial" w:hAnsi="Arial" w:cs="Arial"/>
        </w:rPr>
      </w:pPr>
    </w:p>
    <w:p w14:paraId="5B55DACA" w14:textId="77777777" w:rsidR="00EB49A1" w:rsidRDefault="00EB49A1" w:rsidP="00EB49A1">
      <w:pPr>
        <w:keepNext/>
        <w:keepLines/>
        <w:rPr>
          <w:rFonts w:ascii="Arial" w:hAnsi="Arial" w:cs="Arial"/>
        </w:rPr>
      </w:pPr>
    </w:p>
    <w:p w14:paraId="5B55DACB" w14:textId="77777777" w:rsidR="00EB49A1" w:rsidRDefault="00EB49A1" w:rsidP="00EB49A1">
      <w:pPr>
        <w:keepNext/>
        <w:keepLines/>
        <w:rPr>
          <w:rFonts w:ascii="Arial" w:hAnsi="Arial" w:cs="Arial"/>
        </w:rPr>
      </w:pPr>
    </w:p>
    <w:p w14:paraId="5B55DACC" w14:textId="77777777" w:rsidR="00EB49A1" w:rsidRDefault="00EB49A1" w:rsidP="00EB49A1">
      <w:pPr>
        <w:keepNext/>
        <w:keepLines/>
        <w:rPr>
          <w:rFonts w:ascii="Arial" w:hAnsi="Arial" w:cs="Arial"/>
        </w:rPr>
      </w:pPr>
    </w:p>
    <w:p w14:paraId="5B55DACD" w14:textId="77777777" w:rsidR="00EB49A1" w:rsidRDefault="00EB49A1" w:rsidP="00EB49A1">
      <w:pPr>
        <w:keepNext/>
        <w:keepLines/>
        <w:rPr>
          <w:rFonts w:ascii="Arial" w:hAnsi="Arial" w:cs="Arial"/>
        </w:rPr>
      </w:pPr>
    </w:p>
    <w:p w14:paraId="5B55DACE" w14:textId="77777777" w:rsidR="00EB49A1" w:rsidRDefault="00EB49A1" w:rsidP="00EB49A1">
      <w:pPr>
        <w:keepNext/>
        <w:keepLines/>
        <w:rPr>
          <w:rFonts w:ascii="Arial" w:hAnsi="Arial" w:cs="Arial"/>
        </w:rPr>
      </w:pPr>
    </w:p>
    <w:p w14:paraId="5B55DACF" w14:textId="77777777" w:rsidR="00EB49A1" w:rsidRDefault="00EB49A1" w:rsidP="00EB49A1">
      <w:pPr>
        <w:keepNext/>
        <w:keepLines/>
        <w:rPr>
          <w:rFonts w:ascii="Arial" w:hAnsi="Arial" w:cs="Arial"/>
        </w:rPr>
      </w:pPr>
    </w:p>
    <w:p w14:paraId="5B55DAD0" w14:textId="77777777" w:rsidR="00EB49A1" w:rsidRDefault="00EB49A1" w:rsidP="00EB49A1">
      <w:pPr>
        <w:keepNext/>
        <w:keepLines/>
        <w:rPr>
          <w:rFonts w:ascii="Arial" w:hAnsi="Arial" w:cs="Arial"/>
        </w:rPr>
      </w:pPr>
    </w:p>
    <w:p w14:paraId="5B55DAD1" w14:textId="77777777" w:rsidR="00EB49A1" w:rsidRDefault="00EB49A1" w:rsidP="00EB49A1">
      <w:pPr>
        <w:keepNext/>
        <w:keepLines/>
        <w:rPr>
          <w:rFonts w:ascii="Arial" w:hAnsi="Arial" w:cs="Arial"/>
        </w:rPr>
      </w:pPr>
    </w:p>
    <w:p w14:paraId="5B55DAD2" w14:textId="77777777" w:rsidR="00EB49A1" w:rsidRDefault="00EB49A1" w:rsidP="00EB49A1">
      <w:pPr>
        <w:keepNext/>
        <w:keepLines/>
        <w:rPr>
          <w:rFonts w:ascii="Arial" w:hAnsi="Arial" w:cs="Arial"/>
        </w:rPr>
      </w:pPr>
    </w:p>
    <w:p w14:paraId="5B55DAD3" w14:textId="77777777" w:rsidR="00EB49A1" w:rsidRDefault="00EB49A1" w:rsidP="00EB49A1">
      <w:pPr>
        <w:keepNext/>
        <w:keepLines/>
        <w:rPr>
          <w:rFonts w:ascii="Arial" w:hAnsi="Arial" w:cs="Arial"/>
        </w:rPr>
      </w:pPr>
    </w:p>
    <w:p w14:paraId="5B55DAD4" w14:textId="77777777" w:rsidR="00EB49A1" w:rsidRDefault="00EB49A1" w:rsidP="00EB49A1">
      <w:pPr>
        <w:keepNext/>
        <w:keepLines/>
        <w:rPr>
          <w:rFonts w:ascii="Arial" w:hAnsi="Arial" w:cs="Arial"/>
          <w:noProof/>
          <w:lang w:eastAsia="en-GB"/>
        </w:rPr>
      </w:pPr>
      <w:r>
        <w:rPr>
          <w:rFonts w:ascii="Arial" w:hAnsi="Arial" w:cs="Arial"/>
          <w:noProof/>
          <w:lang w:eastAsia="en-GB"/>
        </w:rPr>
        <w:lastRenderedPageBreak/>
        <w:t>General Arr</w:t>
      </w:r>
      <w:r w:rsidRPr="007B2B14">
        <w:rPr>
          <w:rFonts w:ascii="Arial" w:hAnsi="Arial" w:cs="Arial"/>
          <w:noProof/>
          <w:lang w:eastAsia="en-GB"/>
        </w:rPr>
        <w:t>a</w:t>
      </w:r>
      <w:r>
        <w:rPr>
          <w:rFonts w:ascii="Arial" w:hAnsi="Arial" w:cs="Arial"/>
          <w:noProof/>
          <w:lang w:eastAsia="en-GB"/>
        </w:rPr>
        <w:t>ngement Drawing</w:t>
      </w:r>
    </w:p>
    <w:p w14:paraId="5B55DAD5" w14:textId="77777777" w:rsidR="00EB49A1" w:rsidRDefault="00EB49A1" w:rsidP="00EB49A1">
      <w:pPr>
        <w:keepNext/>
        <w:keepLines/>
        <w:rPr>
          <w:rFonts w:ascii="Arial" w:hAnsi="Arial" w:cs="Arial"/>
          <w:noProof/>
          <w:lang w:eastAsia="en-GB"/>
        </w:rPr>
      </w:pPr>
    </w:p>
    <w:p w14:paraId="5B55DAD6" w14:textId="77777777" w:rsidR="00EB49A1" w:rsidRPr="007B2B14" w:rsidRDefault="00EB49A1" w:rsidP="00EB49A1">
      <w:pPr>
        <w:keepNext/>
        <w:keepLines/>
        <w:rPr>
          <w:rFonts w:ascii="Arial" w:hAnsi="Arial" w:cs="Arial"/>
          <w:noProof/>
          <w:lang w:eastAsia="en-GB"/>
        </w:rPr>
      </w:pPr>
      <w:r>
        <w:rPr>
          <w:noProof/>
          <w:lang w:eastAsia="en-GB"/>
        </w:rPr>
        <w:drawing>
          <wp:inline distT="0" distB="0" distL="0" distR="0" wp14:anchorId="5B55DBA7" wp14:editId="5B55DBA8">
            <wp:extent cx="5551926" cy="7029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50535" cy="7027689"/>
                    </a:xfrm>
                    <a:prstGeom prst="rect">
                      <a:avLst/>
                    </a:prstGeom>
                    <a:noFill/>
                    <a:ln>
                      <a:noFill/>
                    </a:ln>
                  </pic:spPr>
                </pic:pic>
              </a:graphicData>
            </a:graphic>
          </wp:inline>
        </w:drawing>
      </w:r>
    </w:p>
    <w:p w14:paraId="5B55DAD7" w14:textId="77777777" w:rsidR="00EB49A1" w:rsidRPr="001E5D82" w:rsidRDefault="00EB49A1" w:rsidP="00EB49A1">
      <w:pPr>
        <w:keepNext/>
        <w:keepLines/>
        <w:rPr>
          <w:rFonts w:ascii="Arial" w:hAnsi="Arial" w:cs="Arial"/>
        </w:rPr>
      </w:pPr>
    </w:p>
    <w:p w14:paraId="5B55DAD8" w14:textId="77777777" w:rsidR="00EB49A1" w:rsidRDefault="00EB49A1" w:rsidP="0018417C"/>
    <w:p w14:paraId="5B55DAD9" w14:textId="77777777" w:rsidR="00E85968" w:rsidRDefault="00E85968" w:rsidP="0018417C"/>
    <w:p w14:paraId="5B55DADA" w14:textId="77777777" w:rsidR="00E85968" w:rsidRDefault="00E85968" w:rsidP="0018417C"/>
    <w:p w14:paraId="5B55DADB" w14:textId="77777777" w:rsidR="00E85968" w:rsidRDefault="00E85968" w:rsidP="0018417C"/>
    <w:p w14:paraId="5B55DADC" w14:textId="77777777" w:rsidR="00E85968" w:rsidRDefault="00E85968" w:rsidP="0018417C"/>
    <w:p w14:paraId="5B55DADD" w14:textId="77777777" w:rsidR="00E85968" w:rsidRDefault="00E85968" w:rsidP="0018417C"/>
    <w:p w14:paraId="5B55DADE" w14:textId="77777777" w:rsidR="00E85968" w:rsidRDefault="00E85968" w:rsidP="0018417C"/>
    <w:p w14:paraId="5B55DADF" w14:textId="77777777" w:rsidR="00E85968" w:rsidRDefault="00E85968" w:rsidP="0018417C"/>
    <w:p w14:paraId="5B55DAE0" w14:textId="77777777" w:rsidR="00E85968" w:rsidRDefault="00E85968" w:rsidP="0018417C"/>
    <w:p w14:paraId="5B55DAE1" w14:textId="77777777" w:rsidR="00E85968" w:rsidRPr="001E5D82" w:rsidRDefault="00E85968" w:rsidP="00E85968">
      <w:pPr>
        <w:keepNext/>
        <w:keepLines/>
        <w:jc w:val="center"/>
        <w:rPr>
          <w:rFonts w:ascii="Arial" w:hAnsi="Arial" w:cs="Arial"/>
          <w:b/>
          <w:sz w:val="21"/>
          <w:szCs w:val="21"/>
        </w:rPr>
      </w:pPr>
      <w:r>
        <w:rPr>
          <w:rFonts w:ascii="Arial" w:hAnsi="Arial" w:cs="Arial"/>
          <w:b/>
          <w:sz w:val="21"/>
          <w:szCs w:val="21"/>
        </w:rPr>
        <w:lastRenderedPageBreak/>
        <w:t>SCHEDULE 10</w:t>
      </w:r>
      <w:r w:rsidRPr="001E5D82">
        <w:rPr>
          <w:rFonts w:ascii="Arial" w:hAnsi="Arial" w:cs="Arial"/>
          <w:b/>
          <w:sz w:val="21"/>
          <w:szCs w:val="21"/>
        </w:rPr>
        <w:t>:</w:t>
      </w:r>
    </w:p>
    <w:p w14:paraId="5B55DAE2" w14:textId="77777777" w:rsidR="00E85968" w:rsidRPr="001E5D82" w:rsidRDefault="00E85968" w:rsidP="00E85968">
      <w:pPr>
        <w:keepNext/>
        <w:keepLines/>
        <w:jc w:val="center"/>
        <w:rPr>
          <w:rFonts w:ascii="Arial" w:hAnsi="Arial" w:cs="Arial"/>
          <w:b/>
          <w:sz w:val="21"/>
          <w:szCs w:val="21"/>
        </w:rPr>
      </w:pPr>
    </w:p>
    <w:p w14:paraId="5B55DAE3" w14:textId="77777777" w:rsidR="00E85968" w:rsidRDefault="00E85968" w:rsidP="00E85968">
      <w:pPr>
        <w:keepNext/>
        <w:keepLines/>
        <w:jc w:val="center"/>
        <w:rPr>
          <w:rFonts w:ascii="Arial" w:hAnsi="Arial" w:cs="Arial"/>
          <w:b/>
          <w:sz w:val="21"/>
          <w:szCs w:val="21"/>
        </w:rPr>
      </w:pPr>
      <w:r>
        <w:rPr>
          <w:rFonts w:ascii="Arial" w:hAnsi="Arial" w:cs="Arial"/>
          <w:b/>
          <w:sz w:val="21"/>
          <w:szCs w:val="21"/>
        </w:rPr>
        <w:t>PAST WASTE DELIVERY TONNAGES</w:t>
      </w:r>
    </w:p>
    <w:p w14:paraId="5B55DAE4" w14:textId="77777777" w:rsidR="00E85968" w:rsidRDefault="00E85968" w:rsidP="00E85968">
      <w:pPr>
        <w:keepNext/>
        <w:keepLines/>
        <w:jc w:val="center"/>
        <w:rPr>
          <w:rFonts w:ascii="Arial" w:hAnsi="Arial" w:cs="Arial"/>
          <w:b/>
          <w:sz w:val="21"/>
          <w:szCs w:val="21"/>
        </w:rPr>
      </w:pPr>
    </w:p>
    <w:p w14:paraId="5B55DAE5" w14:textId="77777777" w:rsidR="004B3C55" w:rsidRPr="004B3C55" w:rsidRDefault="004B3C55" w:rsidP="004B3C55">
      <w:pPr>
        <w:spacing w:after="200" w:line="276" w:lineRule="auto"/>
        <w:rPr>
          <w:rFonts w:asciiTheme="minorHAnsi" w:eastAsiaTheme="minorHAnsi" w:hAnsiTheme="minorHAnsi" w:cstheme="minorBidi"/>
          <w:sz w:val="22"/>
          <w:szCs w:val="22"/>
        </w:rPr>
      </w:pPr>
      <w:r w:rsidRPr="004B3C55">
        <w:rPr>
          <w:rFonts w:asciiTheme="minorHAnsi" w:eastAsiaTheme="minorHAnsi" w:hAnsiTheme="minorHAnsi" w:cstheme="minorBidi"/>
          <w:sz w:val="22"/>
          <w:szCs w:val="22"/>
        </w:rPr>
        <w:t>Historical indicative waste delivery data</w:t>
      </w:r>
    </w:p>
    <w:p w14:paraId="5B55DAE6" w14:textId="77777777" w:rsidR="004B3C55" w:rsidRPr="004B3C55" w:rsidRDefault="004B3C55" w:rsidP="004B3C55">
      <w:pPr>
        <w:spacing w:after="200" w:line="276" w:lineRule="auto"/>
        <w:rPr>
          <w:rFonts w:asciiTheme="minorHAnsi" w:eastAsiaTheme="minorHAnsi" w:hAnsiTheme="minorHAnsi" w:cstheme="minorBidi"/>
          <w:sz w:val="22"/>
          <w:szCs w:val="22"/>
        </w:rPr>
      </w:pPr>
      <w:r w:rsidRPr="004B3C55">
        <w:rPr>
          <w:rFonts w:asciiTheme="minorHAnsi" w:eastAsiaTheme="minorHAnsi" w:hAnsiTheme="minorHAnsi" w:cstheme="minorBidi"/>
          <w:sz w:val="22"/>
          <w:szCs w:val="22"/>
        </w:rPr>
        <w:t>WTS network to Final Disposal Points</w:t>
      </w:r>
    </w:p>
    <w:p w14:paraId="5B55DAE7" w14:textId="77777777" w:rsidR="004B3C55" w:rsidRPr="004B3C55" w:rsidRDefault="004B3C55" w:rsidP="004B3C55">
      <w:pPr>
        <w:spacing w:after="200" w:line="276" w:lineRule="auto"/>
        <w:rPr>
          <w:rFonts w:asciiTheme="minorHAnsi" w:eastAsiaTheme="minorHAnsi" w:hAnsiTheme="minorHAnsi" w:cstheme="minorBidi"/>
          <w:sz w:val="22"/>
          <w:szCs w:val="22"/>
          <w:u w:val="single"/>
        </w:rPr>
      </w:pPr>
      <w:r w:rsidRPr="004B3C55">
        <w:rPr>
          <w:rFonts w:asciiTheme="minorHAnsi" w:eastAsiaTheme="minorHAnsi" w:hAnsiTheme="minorHAnsi" w:cstheme="minorBidi"/>
          <w:sz w:val="22"/>
          <w:szCs w:val="22"/>
          <w:u w:val="single"/>
        </w:rPr>
        <w:t>2015/16</w:t>
      </w:r>
    </w:p>
    <w:p w14:paraId="5B55DAE8" w14:textId="77777777" w:rsidR="004B3C55" w:rsidRPr="004B3C55" w:rsidRDefault="004B3C55" w:rsidP="004B3C55">
      <w:pPr>
        <w:spacing w:after="200" w:line="276" w:lineRule="auto"/>
        <w:rPr>
          <w:rFonts w:asciiTheme="minorHAnsi" w:eastAsiaTheme="minorHAnsi" w:hAnsiTheme="minorHAnsi" w:cstheme="minorBidi"/>
          <w:sz w:val="22"/>
          <w:szCs w:val="22"/>
        </w:rPr>
      </w:pPr>
      <w:r w:rsidRPr="004B3C55">
        <w:rPr>
          <w:rFonts w:asciiTheme="minorHAnsi" w:eastAsiaTheme="minorHAnsi" w:hAnsiTheme="minorHAnsi" w:cstheme="minorBidi"/>
          <w:noProof/>
          <w:sz w:val="22"/>
          <w:szCs w:val="22"/>
          <w:lang w:eastAsia="en-GB"/>
        </w:rPr>
        <w:drawing>
          <wp:inline distT="0" distB="0" distL="0" distR="0" wp14:anchorId="5B55DBA9" wp14:editId="5B55DBAA">
            <wp:extent cx="5731510" cy="1388271"/>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1388271"/>
                    </a:xfrm>
                    <a:prstGeom prst="rect">
                      <a:avLst/>
                    </a:prstGeom>
                    <a:noFill/>
                    <a:ln>
                      <a:noFill/>
                    </a:ln>
                  </pic:spPr>
                </pic:pic>
              </a:graphicData>
            </a:graphic>
          </wp:inline>
        </w:drawing>
      </w:r>
    </w:p>
    <w:p w14:paraId="5B55DAE9" w14:textId="77777777" w:rsidR="004B3C55" w:rsidRPr="004B3C55" w:rsidRDefault="004B3C55" w:rsidP="004B3C55">
      <w:pPr>
        <w:spacing w:after="200" w:line="276" w:lineRule="auto"/>
        <w:rPr>
          <w:rFonts w:asciiTheme="minorHAnsi" w:eastAsiaTheme="minorHAnsi" w:hAnsiTheme="minorHAnsi" w:cstheme="minorBidi"/>
          <w:sz w:val="22"/>
          <w:szCs w:val="22"/>
        </w:rPr>
      </w:pPr>
      <w:r w:rsidRPr="004B3C55">
        <w:rPr>
          <w:rFonts w:asciiTheme="minorHAnsi" w:eastAsiaTheme="minorHAnsi" w:hAnsiTheme="minorHAnsi" w:cstheme="minorBidi"/>
          <w:sz w:val="22"/>
          <w:szCs w:val="22"/>
        </w:rPr>
        <w:t xml:space="preserve">Please note planning permission was granted in October 2015 to increase the capacity of the </w:t>
      </w:r>
      <w:proofErr w:type="spellStart"/>
      <w:r w:rsidRPr="004B3C55">
        <w:rPr>
          <w:rFonts w:asciiTheme="minorHAnsi" w:eastAsiaTheme="minorHAnsi" w:hAnsiTheme="minorHAnsi" w:cstheme="minorBidi"/>
          <w:sz w:val="22"/>
          <w:szCs w:val="22"/>
        </w:rPr>
        <w:t>EfW</w:t>
      </w:r>
      <w:proofErr w:type="spellEnd"/>
      <w:r w:rsidRPr="004B3C55">
        <w:rPr>
          <w:rFonts w:asciiTheme="minorHAnsi" w:eastAsiaTheme="minorHAnsi" w:hAnsiTheme="minorHAnsi" w:cstheme="minorBidi"/>
          <w:sz w:val="22"/>
          <w:szCs w:val="22"/>
        </w:rPr>
        <w:t xml:space="preserve"> Facility. </w:t>
      </w:r>
    </w:p>
    <w:p w14:paraId="5B55DAEA" w14:textId="77777777" w:rsidR="004B3C55" w:rsidRPr="004B3C55" w:rsidRDefault="004B3C55" w:rsidP="004B3C55">
      <w:pPr>
        <w:ind w:left="720"/>
        <w:rPr>
          <w:rFonts w:ascii="Calibri" w:eastAsiaTheme="minorHAnsi" w:hAnsi="Calibri"/>
          <w:sz w:val="22"/>
          <w:szCs w:val="22"/>
        </w:rPr>
      </w:pPr>
    </w:p>
    <w:p w14:paraId="5B55DAEB" w14:textId="77777777" w:rsidR="004B3C55" w:rsidRPr="004B3C55" w:rsidRDefault="004B3C55" w:rsidP="004B3C55">
      <w:pPr>
        <w:spacing w:after="200" w:line="276" w:lineRule="auto"/>
        <w:rPr>
          <w:rFonts w:asciiTheme="minorHAnsi" w:eastAsiaTheme="minorHAnsi" w:hAnsiTheme="minorHAnsi" w:cstheme="minorBidi"/>
          <w:sz w:val="22"/>
          <w:szCs w:val="22"/>
          <w:u w:val="single"/>
        </w:rPr>
      </w:pPr>
      <w:r w:rsidRPr="004B3C55">
        <w:rPr>
          <w:rFonts w:asciiTheme="minorHAnsi" w:eastAsiaTheme="minorHAnsi" w:hAnsiTheme="minorHAnsi" w:cstheme="minorBidi"/>
          <w:sz w:val="22"/>
          <w:szCs w:val="22"/>
          <w:u w:val="single"/>
        </w:rPr>
        <w:t>2014/15</w:t>
      </w:r>
    </w:p>
    <w:p w14:paraId="5B55DAEC" w14:textId="77777777" w:rsidR="004B3C55" w:rsidRPr="004B3C55" w:rsidRDefault="004B3C55" w:rsidP="004B3C55">
      <w:pPr>
        <w:spacing w:after="200" w:line="276" w:lineRule="auto"/>
        <w:rPr>
          <w:rFonts w:asciiTheme="minorHAnsi" w:eastAsiaTheme="minorHAnsi" w:hAnsiTheme="minorHAnsi" w:cstheme="minorBidi"/>
          <w:sz w:val="22"/>
          <w:szCs w:val="22"/>
        </w:rPr>
      </w:pPr>
      <w:r w:rsidRPr="004B3C55">
        <w:rPr>
          <w:rFonts w:asciiTheme="minorHAnsi" w:eastAsiaTheme="minorHAnsi" w:hAnsiTheme="minorHAnsi" w:cstheme="minorBidi"/>
          <w:noProof/>
          <w:sz w:val="22"/>
          <w:szCs w:val="22"/>
          <w:lang w:eastAsia="en-GB"/>
        </w:rPr>
        <w:drawing>
          <wp:inline distT="0" distB="0" distL="0" distR="0" wp14:anchorId="5B55DBAB" wp14:editId="5B55DBAC">
            <wp:extent cx="5731510" cy="1388271"/>
            <wp:effectExtent l="0" t="0" r="254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1388271"/>
                    </a:xfrm>
                    <a:prstGeom prst="rect">
                      <a:avLst/>
                    </a:prstGeom>
                    <a:noFill/>
                    <a:ln>
                      <a:noFill/>
                    </a:ln>
                  </pic:spPr>
                </pic:pic>
              </a:graphicData>
            </a:graphic>
          </wp:inline>
        </w:drawing>
      </w:r>
    </w:p>
    <w:p w14:paraId="5B55DAED" w14:textId="77777777" w:rsidR="004B3C55" w:rsidRPr="004B3C55" w:rsidRDefault="004B3C55" w:rsidP="004B3C55">
      <w:pPr>
        <w:spacing w:after="200" w:line="276" w:lineRule="auto"/>
        <w:rPr>
          <w:rFonts w:asciiTheme="minorHAnsi" w:eastAsiaTheme="minorHAnsi" w:hAnsiTheme="minorHAnsi" w:cstheme="minorBidi"/>
          <w:sz w:val="22"/>
          <w:szCs w:val="22"/>
        </w:rPr>
      </w:pPr>
    </w:p>
    <w:p w14:paraId="5B55DAEE" w14:textId="77777777" w:rsidR="00E85968" w:rsidRDefault="00E85968" w:rsidP="00E85968">
      <w:pPr>
        <w:keepNext/>
        <w:keepLines/>
        <w:rPr>
          <w:rFonts w:ascii="Arial" w:hAnsi="Arial" w:cs="Arial"/>
          <w:b/>
          <w:sz w:val="21"/>
          <w:szCs w:val="21"/>
        </w:rPr>
      </w:pPr>
    </w:p>
    <w:p w14:paraId="5B55DAEF" w14:textId="77777777" w:rsidR="00E85968" w:rsidRDefault="00E85968" w:rsidP="0018417C"/>
    <w:p w14:paraId="24C68ACC" w14:textId="77777777" w:rsidR="009341B0" w:rsidRDefault="009341B0" w:rsidP="0018417C"/>
    <w:p w14:paraId="6FC7694E" w14:textId="77777777" w:rsidR="009341B0" w:rsidRDefault="009341B0" w:rsidP="0018417C"/>
    <w:p w14:paraId="501FD430" w14:textId="77777777" w:rsidR="009341B0" w:rsidRDefault="009341B0" w:rsidP="0018417C"/>
    <w:p w14:paraId="701C2334" w14:textId="77777777" w:rsidR="009341B0" w:rsidRDefault="009341B0" w:rsidP="0018417C"/>
    <w:p w14:paraId="027F8611" w14:textId="77777777" w:rsidR="009341B0" w:rsidRDefault="009341B0" w:rsidP="0018417C"/>
    <w:p w14:paraId="7146FD89" w14:textId="77777777" w:rsidR="009341B0" w:rsidRDefault="009341B0" w:rsidP="0018417C"/>
    <w:p w14:paraId="4B7955ED" w14:textId="77777777" w:rsidR="009341B0" w:rsidRDefault="009341B0" w:rsidP="0018417C"/>
    <w:p w14:paraId="08E237BF" w14:textId="77777777" w:rsidR="009341B0" w:rsidRDefault="009341B0" w:rsidP="0018417C"/>
    <w:p w14:paraId="69815B46" w14:textId="77777777" w:rsidR="009341B0" w:rsidRDefault="009341B0" w:rsidP="0018417C"/>
    <w:p w14:paraId="229771CF" w14:textId="77777777" w:rsidR="009341B0" w:rsidRDefault="009341B0" w:rsidP="0018417C"/>
    <w:p w14:paraId="26F5E2D3" w14:textId="77777777" w:rsidR="009341B0" w:rsidRDefault="009341B0" w:rsidP="0018417C"/>
    <w:p w14:paraId="420B7D36" w14:textId="77777777" w:rsidR="009341B0" w:rsidRDefault="009341B0" w:rsidP="0018417C"/>
    <w:p w14:paraId="4DCF622C" w14:textId="77777777" w:rsidR="009341B0" w:rsidRDefault="009341B0" w:rsidP="0018417C"/>
    <w:p w14:paraId="27F61EDB" w14:textId="77777777" w:rsidR="009341B0" w:rsidRDefault="009341B0" w:rsidP="0018417C"/>
    <w:p w14:paraId="280A8E7A" w14:textId="77777777" w:rsidR="009341B0" w:rsidRDefault="009341B0" w:rsidP="0018417C"/>
    <w:p w14:paraId="3808ACC5" w14:textId="77777777" w:rsidR="009341B0" w:rsidRDefault="009341B0" w:rsidP="0018417C"/>
    <w:p w14:paraId="3FD8E239" w14:textId="77777777" w:rsidR="009341B0" w:rsidRDefault="009341B0" w:rsidP="0018417C"/>
    <w:p w14:paraId="25F3AD5A" w14:textId="1727ED8C" w:rsidR="009341B0" w:rsidRPr="001E5D82" w:rsidRDefault="009341B0" w:rsidP="009341B0">
      <w:pPr>
        <w:keepNext/>
        <w:keepLines/>
        <w:jc w:val="center"/>
        <w:rPr>
          <w:rFonts w:ascii="Arial" w:hAnsi="Arial" w:cs="Arial"/>
          <w:b/>
          <w:sz w:val="21"/>
          <w:szCs w:val="21"/>
        </w:rPr>
      </w:pPr>
      <w:r>
        <w:rPr>
          <w:rFonts w:ascii="Arial" w:hAnsi="Arial" w:cs="Arial"/>
          <w:b/>
          <w:sz w:val="21"/>
          <w:szCs w:val="21"/>
        </w:rPr>
        <w:lastRenderedPageBreak/>
        <w:t>SCHEDULE 11</w:t>
      </w:r>
      <w:r w:rsidRPr="001E5D82">
        <w:rPr>
          <w:rFonts w:ascii="Arial" w:hAnsi="Arial" w:cs="Arial"/>
          <w:b/>
          <w:sz w:val="21"/>
          <w:szCs w:val="21"/>
        </w:rPr>
        <w:t>:</w:t>
      </w:r>
    </w:p>
    <w:p w14:paraId="104E0D38" w14:textId="77777777" w:rsidR="009341B0" w:rsidRPr="001E5D82" w:rsidRDefault="009341B0" w:rsidP="009341B0">
      <w:pPr>
        <w:keepNext/>
        <w:keepLines/>
        <w:jc w:val="center"/>
        <w:rPr>
          <w:rFonts w:ascii="Arial" w:hAnsi="Arial" w:cs="Arial"/>
          <w:b/>
          <w:sz w:val="21"/>
          <w:szCs w:val="21"/>
        </w:rPr>
      </w:pPr>
    </w:p>
    <w:p w14:paraId="1D5DE7AD" w14:textId="0EB1766E" w:rsidR="009341B0" w:rsidRDefault="009341B0" w:rsidP="009341B0">
      <w:pPr>
        <w:keepNext/>
        <w:keepLines/>
        <w:jc w:val="center"/>
        <w:rPr>
          <w:rFonts w:ascii="Arial" w:hAnsi="Arial" w:cs="Arial"/>
          <w:b/>
          <w:sz w:val="21"/>
          <w:szCs w:val="21"/>
        </w:rPr>
      </w:pPr>
      <w:r>
        <w:rPr>
          <w:rFonts w:ascii="Arial" w:hAnsi="Arial" w:cs="Arial"/>
          <w:b/>
          <w:sz w:val="21"/>
          <w:szCs w:val="21"/>
        </w:rPr>
        <w:t>EXPLANATION OF COST EVALUATION</w:t>
      </w:r>
    </w:p>
    <w:p w14:paraId="515655A0" w14:textId="77777777" w:rsidR="009341B0" w:rsidRDefault="009341B0" w:rsidP="009341B0">
      <w:pPr>
        <w:keepNext/>
        <w:keepLines/>
        <w:jc w:val="center"/>
        <w:rPr>
          <w:rFonts w:ascii="Arial" w:hAnsi="Arial" w:cs="Arial"/>
          <w:b/>
          <w:sz w:val="21"/>
          <w:szCs w:val="21"/>
        </w:rPr>
      </w:pPr>
    </w:p>
    <w:p w14:paraId="7698D4EE" w14:textId="77777777" w:rsidR="009341B0" w:rsidRPr="009341B0" w:rsidRDefault="009341B0" w:rsidP="009341B0">
      <w:pPr>
        <w:numPr>
          <w:ilvl w:val="0"/>
          <w:numId w:val="99"/>
        </w:numPr>
        <w:jc w:val="both"/>
        <w:rPr>
          <w:rFonts w:ascii="Arial" w:hAnsi="Arial" w:cs="Arial"/>
          <w:u w:val="single"/>
        </w:rPr>
      </w:pPr>
      <w:r w:rsidRPr="009341B0">
        <w:rPr>
          <w:rFonts w:ascii="Arial" w:hAnsi="Arial" w:cs="Arial"/>
          <w:u w:val="single"/>
        </w:rPr>
        <w:t>Cost Evaluation - Price (</w:t>
      </w:r>
      <w:r w:rsidRPr="009341B0">
        <w:rPr>
          <w:rFonts w:ascii="Arial" w:hAnsi="Arial" w:cs="Arial"/>
          <w:b/>
          <w:u w:val="single"/>
        </w:rPr>
        <w:t>P</w:t>
      </w:r>
      <w:r w:rsidRPr="009341B0">
        <w:rPr>
          <w:rFonts w:ascii="Arial" w:hAnsi="Arial" w:cs="Arial"/>
          <w:u w:val="single"/>
        </w:rPr>
        <w:t>)</w:t>
      </w:r>
    </w:p>
    <w:p w14:paraId="602DA2F9" w14:textId="77777777" w:rsidR="009341B0" w:rsidRPr="009341B0" w:rsidRDefault="009341B0" w:rsidP="009341B0">
      <w:pPr>
        <w:jc w:val="both"/>
        <w:rPr>
          <w:rFonts w:ascii="Arial" w:hAnsi="Arial" w:cs="Arial"/>
        </w:rPr>
      </w:pPr>
    </w:p>
    <w:p w14:paraId="51D215AE" w14:textId="6FD316DE" w:rsidR="009341B0" w:rsidRPr="009341B0" w:rsidRDefault="009341B0" w:rsidP="009341B0">
      <w:pPr>
        <w:numPr>
          <w:ilvl w:val="1"/>
          <w:numId w:val="99"/>
        </w:numPr>
        <w:jc w:val="both"/>
        <w:rPr>
          <w:rFonts w:ascii="Arial" w:hAnsi="Arial" w:cs="Arial"/>
        </w:rPr>
      </w:pPr>
      <w:r w:rsidRPr="009341B0">
        <w:rPr>
          <w:rFonts w:ascii="Arial" w:hAnsi="Arial" w:cs="Arial"/>
        </w:rPr>
        <w:t xml:space="preserve"> The Client will consider the total Price (</w:t>
      </w:r>
      <w:r w:rsidRPr="009341B0">
        <w:rPr>
          <w:rFonts w:ascii="Arial" w:hAnsi="Arial" w:cs="Arial"/>
          <w:b/>
        </w:rPr>
        <w:t>P</w:t>
      </w:r>
      <w:r w:rsidRPr="009341B0">
        <w:rPr>
          <w:rFonts w:ascii="Arial" w:hAnsi="Arial" w:cs="Arial"/>
        </w:rPr>
        <w:t>) for th</w:t>
      </w:r>
      <w:r w:rsidR="00932979">
        <w:rPr>
          <w:rFonts w:ascii="Arial" w:hAnsi="Arial" w:cs="Arial"/>
        </w:rPr>
        <w:t>e</w:t>
      </w:r>
      <w:r w:rsidRPr="009341B0">
        <w:rPr>
          <w:rFonts w:ascii="Arial" w:hAnsi="Arial" w:cs="Arial"/>
        </w:rPr>
        <w:t xml:space="preserve"> contract duration </w:t>
      </w:r>
      <w:r w:rsidR="00932979">
        <w:rPr>
          <w:rFonts w:ascii="Arial" w:hAnsi="Arial" w:cs="Arial"/>
        </w:rPr>
        <w:t xml:space="preserve">of 5 years </w:t>
      </w:r>
      <w:r w:rsidRPr="009341B0">
        <w:rPr>
          <w:rFonts w:ascii="Arial" w:hAnsi="Arial" w:cs="Arial"/>
        </w:rPr>
        <w:t>and will assume there are no Performance Deductions and that the Supplier’s Vehicle Fleet Number o</w:t>
      </w:r>
      <w:r w:rsidR="00804BC7">
        <w:rPr>
          <w:rFonts w:ascii="Arial" w:hAnsi="Arial" w:cs="Arial"/>
        </w:rPr>
        <w:t>ffered by the Supplier will be a</w:t>
      </w:r>
      <w:r w:rsidRPr="009341B0">
        <w:rPr>
          <w:rFonts w:ascii="Arial" w:hAnsi="Arial" w:cs="Arial"/>
        </w:rPr>
        <w:t>vailable throughout the Service Period (</w:t>
      </w:r>
      <w:proofErr w:type="spellStart"/>
      <w:r w:rsidRPr="009341B0">
        <w:rPr>
          <w:rFonts w:ascii="Arial" w:hAnsi="Arial" w:cs="Arial"/>
        </w:rPr>
        <w:t>ie</w:t>
      </w:r>
      <w:proofErr w:type="spellEnd"/>
      <w:r w:rsidRPr="009341B0">
        <w:rPr>
          <w:rFonts w:ascii="Arial" w:hAnsi="Arial" w:cs="Arial"/>
        </w:rPr>
        <w:t xml:space="preserve"> no breakdowns or other unavailability). The Price will be calculated by the Clien</w:t>
      </w:r>
      <w:r w:rsidR="00932979">
        <w:rPr>
          <w:rFonts w:ascii="Arial" w:hAnsi="Arial" w:cs="Arial"/>
        </w:rPr>
        <w:t xml:space="preserve">t </w:t>
      </w:r>
      <w:r w:rsidRPr="009341B0">
        <w:rPr>
          <w:rFonts w:ascii="Arial" w:hAnsi="Arial" w:cs="Arial"/>
        </w:rPr>
        <w:t>based on the returned Tendered values for:</w:t>
      </w:r>
    </w:p>
    <w:p w14:paraId="03968B48" w14:textId="77777777" w:rsidR="009341B0" w:rsidRPr="009341B0" w:rsidRDefault="009341B0" w:rsidP="009341B0">
      <w:pPr>
        <w:ind w:left="720" w:hanging="720"/>
        <w:jc w:val="both"/>
        <w:rPr>
          <w:rFonts w:ascii="Arial" w:hAnsi="Arial" w:cs="Arial"/>
        </w:rPr>
      </w:pPr>
    </w:p>
    <w:p w14:paraId="4169FF2E" w14:textId="77777777" w:rsidR="009341B0" w:rsidRPr="009341B0" w:rsidRDefault="009341B0" w:rsidP="009341B0">
      <w:pPr>
        <w:numPr>
          <w:ilvl w:val="0"/>
          <w:numId w:val="98"/>
        </w:numPr>
        <w:tabs>
          <w:tab w:val="clear" w:pos="3600"/>
          <w:tab w:val="num" w:pos="1560"/>
        </w:tabs>
        <w:ind w:left="1843"/>
        <w:rPr>
          <w:rFonts w:ascii="Arial" w:hAnsi="Arial" w:cs="Arial"/>
        </w:rPr>
      </w:pPr>
      <w:r w:rsidRPr="009341B0">
        <w:rPr>
          <w:rFonts w:ascii="Arial" w:hAnsi="Arial" w:cs="Arial"/>
        </w:rPr>
        <w:t>The Vehicle Fee (</w:t>
      </w:r>
      <w:r w:rsidRPr="009341B0">
        <w:rPr>
          <w:rFonts w:ascii="Arial" w:hAnsi="Arial" w:cs="Arial"/>
          <w:b/>
        </w:rPr>
        <w:t>VF</w:t>
      </w:r>
      <w:r w:rsidRPr="009341B0">
        <w:rPr>
          <w:rFonts w:ascii="Arial" w:hAnsi="Arial" w:cs="Arial"/>
        </w:rPr>
        <w:t>) (Unit = £/Supplier’s Vehicle/Service Day)</w:t>
      </w:r>
    </w:p>
    <w:p w14:paraId="1A6F6021" w14:textId="77777777" w:rsidR="009341B0" w:rsidRPr="009341B0" w:rsidRDefault="009341B0" w:rsidP="009341B0">
      <w:pPr>
        <w:numPr>
          <w:ilvl w:val="0"/>
          <w:numId w:val="98"/>
        </w:numPr>
        <w:tabs>
          <w:tab w:val="clear" w:pos="3600"/>
          <w:tab w:val="num" w:pos="1560"/>
        </w:tabs>
        <w:ind w:left="1843"/>
        <w:rPr>
          <w:rFonts w:ascii="Arial" w:hAnsi="Arial" w:cs="Arial"/>
        </w:rPr>
      </w:pPr>
      <w:r w:rsidRPr="009341B0">
        <w:rPr>
          <w:rFonts w:ascii="Arial" w:hAnsi="Arial" w:cs="Arial"/>
        </w:rPr>
        <w:t>The Mileage Rate (</w:t>
      </w:r>
      <w:r w:rsidRPr="009341B0">
        <w:rPr>
          <w:rFonts w:ascii="Arial" w:hAnsi="Arial" w:cs="Arial"/>
          <w:b/>
        </w:rPr>
        <w:t>MR</w:t>
      </w:r>
      <w:r w:rsidRPr="009341B0">
        <w:rPr>
          <w:rFonts w:ascii="Arial" w:hAnsi="Arial" w:cs="Arial"/>
        </w:rPr>
        <w:t>) (Unit = £/mile)</w:t>
      </w:r>
    </w:p>
    <w:p w14:paraId="3DC7925A" w14:textId="77777777" w:rsidR="009341B0" w:rsidRDefault="009341B0" w:rsidP="009341B0">
      <w:pPr>
        <w:numPr>
          <w:ilvl w:val="0"/>
          <w:numId w:val="98"/>
        </w:numPr>
        <w:tabs>
          <w:tab w:val="clear" w:pos="3600"/>
          <w:tab w:val="num" w:pos="1560"/>
        </w:tabs>
        <w:ind w:left="1843"/>
        <w:rPr>
          <w:rFonts w:ascii="Arial" w:hAnsi="Arial" w:cs="Arial"/>
        </w:rPr>
      </w:pPr>
      <w:r w:rsidRPr="009341B0">
        <w:rPr>
          <w:rFonts w:ascii="Arial" w:hAnsi="Arial" w:cs="Arial"/>
        </w:rPr>
        <w:t>The number of Supplier’s Vehicles in the Supplier’s Vehicle Fleet</w:t>
      </w:r>
    </w:p>
    <w:p w14:paraId="27ACDC15" w14:textId="77777777" w:rsidR="009341B0" w:rsidRDefault="009341B0" w:rsidP="009341B0">
      <w:pPr>
        <w:rPr>
          <w:rFonts w:ascii="Arial" w:hAnsi="Arial" w:cs="Arial"/>
        </w:rPr>
      </w:pPr>
    </w:p>
    <w:p w14:paraId="52F6C9C9" w14:textId="4BC57E25" w:rsidR="009341B0" w:rsidRPr="009341B0" w:rsidRDefault="009341B0" w:rsidP="009341B0">
      <w:pPr>
        <w:numPr>
          <w:ilvl w:val="1"/>
          <w:numId w:val="99"/>
        </w:numPr>
        <w:jc w:val="both"/>
        <w:rPr>
          <w:rFonts w:ascii="Arial" w:hAnsi="Arial" w:cs="Arial"/>
        </w:rPr>
      </w:pPr>
      <w:r w:rsidRPr="009341B0">
        <w:rPr>
          <w:rFonts w:ascii="Arial" w:hAnsi="Arial" w:cs="Arial"/>
        </w:rPr>
        <w:t>The Price (</w:t>
      </w:r>
      <w:r w:rsidRPr="009341B0">
        <w:rPr>
          <w:rFonts w:ascii="Arial" w:hAnsi="Arial" w:cs="Arial"/>
          <w:b/>
        </w:rPr>
        <w:t>P</w:t>
      </w:r>
      <w:r w:rsidRPr="009341B0">
        <w:rPr>
          <w:rFonts w:ascii="Arial" w:hAnsi="Arial" w:cs="Arial"/>
        </w:rPr>
        <w:t xml:space="preserve">) will be evaluated in comparison with other Tenders </w:t>
      </w:r>
      <w:r w:rsidR="00932979">
        <w:rPr>
          <w:rFonts w:ascii="Arial" w:hAnsi="Arial" w:cs="Arial"/>
        </w:rPr>
        <w:t>received. For each tender</w:t>
      </w:r>
      <w:r w:rsidRPr="009341B0">
        <w:rPr>
          <w:rFonts w:ascii="Arial" w:hAnsi="Arial" w:cs="Arial"/>
        </w:rPr>
        <w:t>, the Price is calculated by the following formula:</w:t>
      </w:r>
    </w:p>
    <w:p w14:paraId="60A7F82A" w14:textId="77777777" w:rsidR="009341B0" w:rsidRPr="009341B0" w:rsidRDefault="009341B0" w:rsidP="009341B0">
      <w:pPr>
        <w:ind w:left="720" w:hanging="720"/>
        <w:jc w:val="both"/>
        <w:rPr>
          <w:rFonts w:ascii="Arial" w:hAnsi="Arial" w:cs="Arial"/>
        </w:rPr>
      </w:pPr>
    </w:p>
    <w:p w14:paraId="26E83C6D" w14:textId="77777777" w:rsidR="009341B0" w:rsidRPr="009341B0" w:rsidRDefault="009341B0" w:rsidP="009341B0">
      <w:pPr>
        <w:ind w:left="720" w:hanging="720"/>
        <w:jc w:val="both"/>
        <w:rPr>
          <w:rFonts w:ascii="Arial" w:hAnsi="Arial" w:cs="Arial"/>
        </w:rPr>
      </w:pPr>
      <w:r w:rsidRPr="009341B0">
        <w:rPr>
          <w:rFonts w:ascii="Arial" w:hAnsi="Arial" w:cs="Arial"/>
        </w:rPr>
        <w:tab/>
      </w:r>
      <w:r w:rsidRPr="009341B0">
        <w:rPr>
          <w:rFonts w:ascii="Arial" w:hAnsi="Arial" w:cs="Arial"/>
        </w:rPr>
        <w:tab/>
        <w:t>Price (</w:t>
      </w:r>
      <w:r w:rsidRPr="009341B0">
        <w:rPr>
          <w:rFonts w:ascii="Arial" w:hAnsi="Arial" w:cs="Arial"/>
          <w:b/>
        </w:rPr>
        <w:t>P</w:t>
      </w:r>
      <w:r w:rsidRPr="009341B0">
        <w:rPr>
          <w:rFonts w:ascii="Arial" w:hAnsi="Arial" w:cs="Arial"/>
        </w:rPr>
        <w:t xml:space="preserve">) = </w:t>
      </w:r>
      <w:proofErr w:type="spellStart"/>
      <w:r w:rsidRPr="009341B0">
        <w:rPr>
          <w:rFonts w:ascii="Arial" w:hAnsi="Arial" w:cs="Arial"/>
          <w:b/>
        </w:rPr>
        <w:t>F</w:t>
      </w:r>
      <w:r w:rsidRPr="009341B0">
        <w:rPr>
          <w:rFonts w:ascii="Arial" w:hAnsi="Arial" w:cs="Arial"/>
          <w:b/>
          <w:vertAlign w:val="subscript"/>
        </w:rPr>
        <w:t>mTOT</w:t>
      </w:r>
      <w:proofErr w:type="spellEnd"/>
      <w:r w:rsidRPr="009341B0">
        <w:rPr>
          <w:rFonts w:ascii="Arial" w:hAnsi="Arial" w:cs="Arial"/>
          <w:vertAlign w:val="subscript"/>
        </w:rPr>
        <w:t xml:space="preserve"> </w:t>
      </w:r>
      <w:r w:rsidRPr="009341B0">
        <w:rPr>
          <w:rFonts w:ascii="Arial" w:hAnsi="Arial" w:cs="Arial"/>
        </w:rPr>
        <w:t xml:space="preserve">+ </w:t>
      </w:r>
      <w:proofErr w:type="spellStart"/>
      <w:r w:rsidRPr="009341B0">
        <w:rPr>
          <w:rFonts w:ascii="Arial" w:hAnsi="Arial" w:cs="Arial"/>
          <w:b/>
        </w:rPr>
        <w:t>V</w:t>
      </w:r>
      <w:r w:rsidRPr="009341B0">
        <w:rPr>
          <w:rFonts w:ascii="Arial" w:hAnsi="Arial" w:cs="Arial"/>
          <w:b/>
          <w:vertAlign w:val="subscript"/>
        </w:rPr>
        <w:t>mTOT</w:t>
      </w:r>
      <w:proofErr w:type="spellEnd"/>
    </w:p>
    <w:p w14:paraId="3662DAEB" w14:textId="77777777" w:rsidR="009341B0" w:rsidRPr="009341B0" w:rsidRDefault="009341B0" w:rsidP="009341B0">
      <w:pPr>
        <w:ind w:left="720" w:hanging="720"/>
        <w:jc w:val="both"/>
        <w:rPr>
          <w:rFonts w:ascii="Arial" w:hAnsi="Arial" w:cs="Arial"/>
        </w:rPr>
      </w:pPr>
    </w:p>
    <w:p w14:paraId="0975417E" w14:textId="77777777" w:rsidR="009341B0" w:rsidRPr="009341B0" w:rsidRDefault="009341B0" w:rsidP="009341B0">
      <w:pPr>
        <w:ind w:left="2127" w:hanging="720"/>
        <w:jc w:val="both"/>
        <w:rPr>
          <w:rFonts w:ascii="Arial" w:hAnsi="Arial" w:cs="Arial"/>
        </w:rPr>
      </w:pPr>
      <w:r w:rsidRPr="009341B0">
        <w:rPr>
          <w:rFonts w:ascii="Arial" w:hAnsi="Arial" w:cs="Arial"/>
        </w:rPr>
        <w:t>Where</w:t>
      </w:r>
    </w:p>
    <w:p w14:paraId="725E2343" w14:textId="77777777" w:rsidR="009341B0" w:rsidRPr="009341B0" w:rsidRDefault="009341B0" w:rsidP="009341B0">
      <w:pPr>
        <w:jc w:val="both"/>
        <w:rPr>
          <w:rFonts w:ascii="Arial" w:hAnsi="Arial" w:cs="Arial"/>
        </w:rPr>
      </w:pPr>
    </w:p>
    <w:p w14:paraId="207BACCA" w14:textId="77777777" w:rsidR="009341B0" w:rsidRPr="009341B0" w:rsidRDefault="009341B0" w:rsidP="009341B0">
      <w:pPr>
        <w:numPr>
          <w:ilvl w:val="2"/>
          <w:numId w:val="99"/>
        </w:numPr>
        <w:jc w:val="both"/>
        <w:rPr>
          <w:rFonts w:ascii="Arial" w:hAnsi="Arial" w:cs="Arial"/>
        </w:rPr>
      </w:pPr>
      <w:r w:rsidRPr="009341B0">
        <w:rPr>
          <w:rFonts w:ascii="Arial" w:hAnsi="Arial" w:cs="Arial"/>
        </w:rPr>
        <w:t xml:space="preserve"> The Fixed Costs Element (</w:t>
      </w:r>
      <w:proofErr w:type="spellStart"/>
      <w:r w:rsidRPr="009341B0">
        <w:rPr>
          <w:rFonts w:ascii="Arial" w:hAnsi="Arial" w:cs="Arial"/>
          <w:b/>
        </w:rPr>
        <w:t>F</w:t>
      </w:r>
      <w:r w:rsidRPr="009341B0">
        <w:rPr>
          <w:rFonts w:ascii="Arial" w:hAnsi="Arial" w:cs="Arial"/>
          <w:b/>
          <w:vertAlign w:val="subscript"/>
        </w:rPr>
        <w:t>mTOT</w:t>
      </w:r>
      <w:proofErr w:type="spellEnd"/>
      <w:r w:rsidRPr="009341B0">
        <w:rPr>
          <w:rFonts w:ascii="Arial" w:hAnsi="Arial" w:cs="Arial"/>
        </w:rPr>
        <w:t>):</w:t>
      </w:r>
    </w:p>
    <w:p w14:paraId="43A086FE" w14:textId="77777777" w:rsidR="009341B0" w:rsidRPr="009341B0" w:rsidRDefault="009341B0" w:rsidP="009341B0">
      <w:pPr>
        <w:ind w:left="720" w:hanging="720"/>
        <w:jc w:val="both"/>
        <w:rPr>
          <w:rFonts w:ascii="Arial" w:hAnsi="Arial" w:cs="Arial"/>
        </w:rPr>
      </w:pPr>
    </w:p>
    <w:p w14:paraId="00678E4D" w14:textId="77777777" w:rsidR="009341B0" w:rsidRPr="009341B0" w:rsidRDefault="009341B0" w:rsidP="009341B0">
      <w:pPr>
        <w:ind w:left="2127" w:hanging="720"/>
        <w:jc w:val="both"/>
        <w:rPr>
          <w:rFonts w:ascii="Arial" w:hAnsi="Arial" w:cs="Arial"/>
        </w:rPr>
      </w:pPr>
      <w:proofErr w:type="spellStart"/>
      <w:r w:rsidRPr="009341B0">
        <w:rPr>
          <w:rFonts w:ascii="Arial" w:hAnsi="Arial" w:cs="Arial"/>
          <w:b/>
        </w:rPr>
        <w:t>F</w:t>
      </w:r>
      <w:r w:rsidRPr="009341B0">
        <w:rPr>
          <w:rFonts w:ascii="Arial" w:hAnsi="Arial" w:cs="Arial"/>
          <w:b/>
          <w:vertAlign w:val="subscript"/>
        </w:rPr>
        <w:t>mTOT</w:t>
      </w:r>
      <w:proofErr w:type="spellEnd"/>
      <w:r w:rsidRPr="009341B0">
        <w:rPr>
          <w:rFonts w:ascii="Arial" w:hAnsi="Arial" w:cs="Arial"/>
        </w:rPr>
        <w:t xml:space="preserve"> = </w:t>
      </w:r>
      <w:r w:rsidRPr="009341B0">
        <w:rPr>
          <w:rFonts w:ascii="Arial" w:hAnsi="Arial" w:cs="Arial"/>
          <w:b/>
        </w:rPr>
        <w:t>VF</w:t>
      </w:r>
      <w:r w:rsidRPr="009341B0">
        <w:rPr>
          <w:rFonts w:ascii="Arial" w:hAnsi="Arial" w:cs="Arial"/>
        </w:rPr>
        <w:t xml:space="preserve"> x number of vehicles in the Supplier’s Vehicle Fleet x </w:t>
      </w:r>
      <w:proofErr w:type="spellStart"/>
      <w:r w:rsidRPr="009341B0">
        <w:rPr>
          <w:rFonts w:ascii="Arial" w:hAnsi="Arial" w:cs="Arial"/>
          <w:b/>
        </w:rPr>
        <w:t>D</w:t>
      </w:r>
      <w:r w:rsidRPr="009341B0">
        <w:rPr>
          <w:rFonts w:ascii="Arial" w:hAnsi="Arial" w:cs="Arial"/>
          <w:b/>
          <w:vertAlign w:val="subscript"/>
        </w:rPr>
        <w:t>nTOT</w:t>
      </w:r>
      <w:proofErr w:type="spellEnd"/>
    </w:p>
    <w:p w14:paraId="1FCAD327" w14:textId="77777777" w:rsidR="009341B0" w:rsidRPr="009341B0" w:rsidRDefault="009341B0" w:rsidP="009341B0">
      <w:pPr>
        <w:ind w:left="2127" w:hanging="720"/>
        <w:jc w:val="both"/>
        <w:rPr>
          <w:rFonts w:ascii="Arial" w:hAnsi="Arial" w:cs="Arial"/>
        </w:rPr>
      </w:pPr>
    </w:p>
    <w:p w14:paraId="431334F8" w14:textId="77777777" w:rsidR="009341B0" w:rsidRPr="009341B0" w:rsidRDefault="009341B0" w:rsidP="009341B0">
      <w:pPr>
        <w:ind w:left="2127" w:hanging="720"/>
        <w:jc w:val="both"/>
        <w:rPr>
          <w:rFonts w:ascii="Arial" w:hAnsi="Arial" w:cs="Arial"/>
        </w:rPr>
      </w:pPr>
      <w:r w:rsidRPr="009341B0">
        <w:rPr>
          <w:rFonts w:ascii="Arial" w:hAnsi="Arial" w:cs="Arial"/>
        </w:rPr>
        <w:t>Where</w:t>
      </w:r>
    </w:p>
    <w:p w14:paraId="52E3DFFD" w14:textId="77777777" w:rsidR="009341B0" w:rsidRPr="009341B0" w:rsidRDefault="009341B0" w:rsidP="009341B0">
      <w:pPr>
        <w:ind w:left="2127" w:hanging="720"/>
        <w:jc w:val="both"/>
        <w:rPr>
          <w:rFonts w:ascii="Arial" w:hAnsi="Arial" w:cs="Arial"/>
        </w:rPr>
      </w:pPr>
    </w:p>
    <w:p w14:paraId="0B14DB35" w14:textId="77777777" w:rsidR="009341B0" w:rsidRPr="009341B0" w:rsidRDefault="009341B0" w:rsidP="009341B0">
      <w:pPr>
        <w:ind w:left="2127" w:hanging="720"/>
        <w:jc w:val="both"/>
        <w:rPr>
          <w:rFonts w:ascii="Arial" w:hAnsi="Arial" w:cs="Arial"/>
        </w:rPr>
      </w:pPr>
      <w:r w:rsidRPr="009341B0">
        <w:rPr>
          <w:rFonts w:ascii="Arial" w:hAnsi="Arial" w:cs="Arial"/>
          <w:b/>
        </w:rPr>
        <w:t>VF</w:t>
      </w:r>
      <w:r w:rsidRPr="009341B0">
        <w:rPr>
          <w:rFonts w:ascii="Arial" w:hAnsi="Arial" w:cs="Arial"/>
        </w:rPr>
        <w:tab/>
        <w:t>= is the tendered ‘Vehicle Fee’ (Unit = £ / Supplier’s Vehicle / Service Day)</w:t>
      </w:r>
    </w:p>
    <w:p w14:paraId="3A2A421E" w14:textId="77777777" w:rsidR="009341B0" w:rsidRPr="009341B0" w:rsidRDefault="009341B0" w:rsidP="009341B0">
      <w:pPr>
        <w:ind w:left="2127" w:hanging="720"/>
        <w:jc w:val="both"/>
        <w:rPr>
          <w:rFonts w:ascii="Arial" w:hAnsi="Arial" w:cs="Arial"/>
        </w:rPr>
      </w:pPr>
    </w:p>
    <w:p w14:paraId="023745C7" w14:textId="77777777" w:rsidR="009341B0" w:rsidRPr="009341B0" w:rsidRDefault="009341B0" w:rsidP="009341B0">
      <w:pPr>
        <w:ind w:left="1418"/>
        <w:jc w:val="both"/>
        <w:rPr>
          <w:rFonts w:ascii="Arial" w:hAnsi="Arial" w:cs="Arial"/>
        </w:rPr>
      </w:pPr>
      <w:r w:rsidRPr="009341B0">
        <w:rPr>
          <w:rFonts w:ascii="Arial" w:hAnsi="Arial" w:cs="Arial"/>
        </w:rPr>
        <w:t>The number of Supplier’s Vehicles in the Supplier’s Vehicle Fleet is the number tendered as such which must be greater than or equal to the minimum number of seven (7). It must be a whole number and not qualified in any way (No. of Supplier’s Vehicles)</w:t>
      </w:r>
    </w:p>
    <w:p w14:paraId="1D7CA4B5" w14:textId="77777777" w:rsidR="009341B0" w:rsidRPr="009341B0" w:rsidRDefault="009341B0" w:rsidP="009341B0">
      <w:pPr>
        <w:ind w:left="2127" w:hanging="720"/>
        <w:jc w:val="both"/>
        <w:rPr>
          <w:rFonts w:ascii="Arial" w:hAnsi="Arial" w:cs="Arial"/>
        </w:rPr>
      </w:pPr>
    </w:p>
    <w:p w14:paraId="6D1A6537" w14:textId="64B5EF57" w:rsidR="009341B0" w:rsidRPr="009341B0" w:rsidRDefault="009341B0" w:rsidP="00173918">
      <w:pPr>
        <w:ind w:left="2127" w:hanging="720"/>
        <w:jc w:val="both"/>
        <w:rPr>
          <w:rFonts w:ascii="Arial" w:hAnsi="Arial" w:cs="Arial"/>
        </w:rPr>
      </w:pPr>
      <w:proofErr w:type="spellStart"/>
      <w:r w:rsidRPr="009341B0">
        <w:rPr>
          <w:rFonts w:ascii="Arial" w:hAnsi="Arial" w:cs="Arial"/>
          <w:b/>
        </w:rPr>
        <w:t>D</w:t>
      </w:r>
      <w:r w:rsidRPr="009341B0">
        <w:rPr>
          <w:rFonts w:ascii="Arial" w:hAnsi="Arial" w:cs="Arial"/>
          <w:b/>
          <w:vertAlign w:val="subscript"/>
        </w:rPr>
        <w:t>nTOT</w:t>
      </w:r>
      <w:proofErr w:type="spellEnd"/>
      <w:r w:rsidRPr="009341B0">
        <w:rPr>
          <w:rFonts w:ascii="Arial" w:hAnsi="Arial" w:cs="Arial"/>
        </w:rPr>
        <w:t xml:space="preserve"> </w:t>
      </w:r>
      <w:r w:rsidRPr="009341B0">
        <w:rPr>
          <w:rFonts w:ascii="Arial" w:hAnsi="Arial" w:cs="Arial"/>
        </w:rPr>
        <w:tab/>
        <w:t xml:space="preserve">= is the number of </w:t>
      </w:r>
      <w:r w:rsidR="00BC3A3A">
        <w:rPr>
          <w:rFonts w:ascii="Arial" w:hAnsi="Arial" w:cs="Arial"/>
        </w:rPr>
        <w:t>full Service Days for the Contract</w:t>
      </w:r>
      <w:r w:rsidRPr="009341B0">
        <w:rPr>
          <w:rFonts w:ascii="Arial" w:hAnsi="Arial" w:cs="Arial"/>
        </w:rPr>
        <w:t xml:space="preserve"> Perio</w:t>
      </w:r>
      <w:r w:rsidR="00173918">
        <w:rPr>
          <w:rFonts w:ascii="Arial" w:hAnsi="Arial" w:cs="Arial"/>
        </w:rPr>
        <w:t>d option (Unit = Service Days).</w:t>
      </w:r>
    </w:p>
    <w:p w14:paraId="16221FAD" w14:textId="3B0D4239" w:rsidR="009341B0" w:rsidRDefault="001C4584" w:rsidP="00173918">
      <w:pPr>
        <w:ind w:left="2127" w:hanging="720"/>
        <w:jc w:val="both"/>
        <w:rPr>
          <w:rFonts w:ascii="Arial" w:hAnsi="Arial" w:cs="Arial"/>
        </w:rPr>
      </w:pPr>
      <w:r>
        <w:rPr>
          <w:rFonts w:ascii="Arial" w:hAnsi="Arial" w:cs="Arial"/>
        </w:rPr>
        <w:tab/>
        <w:t>= 1,300</w:t>
      </w:r>
      <w:r w:rsidR="009341B0" w:rsidRPr="009341B0">
        <w:rPr>
          <w:rFonts w:ascii="Arial" w:hAnsi="Arial" w:cs="Arial"/>
        </w:rPr>
        <w:t xml:space="preserve"> Service Days </w:t>
      </w:r>
      <w:r w:rsidR="009341B0" w:rsidRPr="009341B0">
        <w:rPr>
          <w:rFonts w:ascii="Arial" w:hAnsi="Arial" w:cs="Arial"/>
        </w:rPr>
        <w:tab/>
        <w:t>(Service Period = 5 Yea</w:t>
      </w:r>
      <w:r w:rsidR="00173918">
        <w:rPr>
          <w:rFonts w:ascii="Arial" w:hAnsi="Arial" w:cs="Arial"/>
        </w:rPr>
        <w:t>rs)</w:t>
      </w:r>
    </w:p>
    <w:p w14:paraId="39CB1DDE" w14:textId="77777777" w:rsidR="00173918" w:rsidRDefault="00173918" w:rsidP="00173918">
      <w:pPr>
        <w:ind w:left="1418" w:hanging="11"/>
        <w:jc w:val="both"/>
        <w:rPr>
          <w:rFonts w:ascii="Arial" w:hAnsi="Arial" w:cs="Arial"/>
        </w:rPr>
      </w:pPr>
    </w:p>
    <w:p w14:paraId="2E26B649" w14:textId="2A02D09F" w:rsidR="00173918" w:rsidRPr="009341B0" w:rsidRDefault="00173918" w:rsidP="00173918">
      <w:pPr>
        <w:ind w:left="1418" w:hanging="11"/>
        <w:jc w:val="both"/>
        <w:rPr>
          <w:rFonts w:ascii="Arial" w:hAnsi="Arial" w:cs="Arial"/>
        </w:rPr>
      </w:pPr>
      <w:r>
        <w:rPr>
          <w:rFonts w:ascii="Arial" w:hAnsi="Arial" w:cs="Arial"/>
        </w:rPr>
        <w:t xml:space="preserve">Please note that the above figure is only for use in the </w:t>
      </w:r>
      <w:r w:rsidRPr="00173918">
        <w:rPr>
          <w:rFonts w:ascii="Arial" w:hAnsi="Arial" w:cs="Arial"/>
          <w:b/>
        </w:rPr>
        <w:t>evaluation</w:t>
      </w:r>
      <w:r>
        <w:rPr>
          <w:rFonts w:ascii="Arial" w:hAnsi="Arial" w:cs="Arial"/>
          <w:b/>
        </w:rPr>
        <w:t xml:space="preserve"> </w:t>
      </w:r>
      <w:r w:rsidRPr="00173918">
        <w:rPr>
          <w:rFonts w:ascii="Arial" w:hAnsi="Arial" w:cs="Arial"/>
        </w:rPr>
        <w:t>only</w:t>
      </w:r>
      <w:r>
        <w:rPr>
          <w:rFonts w:ascii="Arial" w:hAnsi="Arial" w:cs="Arial"/>
        </w:rPr>
        <w:t xml:space="preserve">. The </w:t>
      </w:r>
      <w:r w:rsidR="00804BC7">
        <w:rPr>
          <w:rFonts w:ascii="Arial" w:hAnsi="Arial" w:cs="Arial"/>
        </w:rPr>
        <w:t>true amount of Service days may</w:t>
      </w:r>
      <w:r>
        <w:rPr>
          <w:rFonts w:ascii="Arial" w:hAnsi="Arial" w:cs="Arial"/>
        </w:rPr>
        <w:t xml:space="preserve"> differ from this figure.</w:t>
      </w:r>
    </w:p>
    <w:p w14:paraId="3625E01A" w14:textId="77777777" w:rsidR="009341B0" w:rsidRPr="009341B0" w:rsidRDefault="009341B0" w:rsidP="009341B0">
      <w:pPr>
        <w:ind w:left="2127" w:hanging="720"/>
        <w:jc w:val="both"/>
        <w:rPr>
          <w:rFonts w:ascii="Arial" w:hAnsi="Arial" w:cs="Arial"/>
        </w:rPr>
      </w:pPr>
    </w:p>
    <w:p w14:paraId="66131E62" w14:textId="77777777" w:rsidR="009341B0" w:rsidRPr="009341B0" w:rsidRDefault="009341B0" w:rsidP="009341B0">
      <w:pPr>
        <w:numPr>
          <w:ilvl w:val="2"/>
          <w:numId w:val="99"/>
        </w:numPr>
        <w:jc w:val="both"/>
        <w:rPr>
          <w:rFonts w:ascii="Arial" w:hAnsi="Arial" w:cs="Arial"/>
        </w:rPr>
      </w:pPr>
      <w:r w:rsidRPr="009341B0">
        <w:rPr>
          <w:rFonts w:ascii="Arial" w:hAnsi="Arial" w:cs="Arial"/>
        </w:rPr>
        <w:t xml:space="preserve"> The Variable Costs Element (</w:t>
      </w:r>
      <w:proofErr w:type="spellStart"/>
      <w:r w:rsidRPr="009341B0">
        <w:rPr>
          <w:rFonts w:ascii="Arial" w:hAnsi="Arial" w:cs="Arial"/>
          <w:b/>
        </w:rPr>
        <w:t>V</w:t>
      </w:r>
      <w:r w:rsidRPr="009341B0">
        <w:rPr>
          <w:rFonts w:ascii="Arial" w:hAnsi="Arial" w:cs="Arial"/>
          <w:b/>
          <w:vertAlign w:val="subscript"/>
        </w:rPr>
        <w:t>mTOT</w:t>
      </w:r>
      <w:proofErr w:type="spellEnd"/>
      <w:r w:rsidRPr="009341B0">
        <w:rPr>
          <w:rFonts w:ascii="Arial" w:hAnsi="Arial" w:cs="Arial"/>
        </w:rPr>
        <w:t>):</w:t>
      </w:r>
    </w:p>
    <w:p w14:paraId="068186BF" w14:textId="77777777" w:rsidR="009341B0" w:rsidRPr="009341B0" w:rsidRDefault="009341B0" w:rsidP="009341B0">
      <w:pPr>
        <w:ind w:left="720" w:hanging="720"/>
        <w:jc w:val="both"/>
        <w:rPr>
          <w:rFonts w:ascii="Arial" w:hAnsi="Arial" w:cs="Arial"/>
        </w:rPr>
      </w:pPr>
    </w:p>
    <w:p w14:paraId="321B0B81" w14:textId="77777777" w:rsidR="009341B0" w:rsidRPr="009341B0" w:rsidRDefault="009341B0" w:rsidP="009341B0">
      <w:pPr>
        <w:ind w:left="1985" w:hanging="567"/>
        <w:jc w:val="both"/>
        <w:rPr>
          <w:rFonts w:ascii="Arial" w:hAnsi="Arial" w:cs="Arial"/>
        </w:rPr>
      </w:pPr>
      <w:proofErr w:type="spellStart"/>
      <w:r w:rsidRPr="009341B0">
        <w:rPr>
          <w:rFonts w:ascii="Arial" w:hAnsi="Arial" w:cs="Arial"/>
          <w:b/>
        </w:rPr>
        <w:t>V</w:t>
      </w:r>
      <w:r w:rsidRPr="009341B0">
        <w:rPr>
          <w:rFonts w:ascii="Arial" w:hAnsi="Arial" w:cs="Arial"/>
          <w:b/>
          <w:vertAlign w:val="subscript"/>
        </w:rPr>
        <w:t>mTOT</w:t>
      </w:r>
      <w:proofErr w:type="spellEnd"/>
      <w:r w:rsidRPr="009341B0">
        <w:rPr>
          <w:rFonts w:ascii="Arial" w:hAnsi="Arial" w:cs="Arial"/>
        </w:rPr>
        <w:t xml:space="preserve"> = </w:t>
      </w:r>
      <w:r w:rsidRPr="009341B0">
        <w:rPr>
          <w:rFonts w:ascii="Arial" w:hAnsi="Arial" w:cs="Arial"/>
          <w:b/>
        </w:rPr>
        <w:t>MR</w:t>
      </w:r>
      <w:r w:rsidRPr="009341B0">
        <w:rPr>
          <w:rFonts w:ascii="Arial" w:hAnsi="Arial" w:cs="Arial"/>
        </w:rPr>
        <w:t xml:space="preserve"> </w:t>
      </w:r>
      <w:proofErr w:type="gramStart"/>
      <w:r w:rsidRPr="009341B0">
        <w:rPr>
          <w:rFonts w:ascii="Arial" w:hAnsi="Arial" w:cs="Arial"/>
        </w:rPr>
        <w:t>x</w:t>
      </w:r>
      <w:proofErr w:type="gramEnd"/>
      <w:r w:rsidRPr="009341B0">
        <w:rPr>
          <w:rFonts w:ascii="Arial" w:hAnsi="Arial" w:cs="Arial"/>
        </w:rPr>
        <w:t xml:space="preserve"> </w:t>
      </w:r>
      <w:r w:rsidRPr="009341B0">
        <w:rPr>
          <w:rFonts w:ascii="Arial" w:hAnsi="Arial" w:cs="Arial"/>
          <w:b/>
        </w:rPr>
        <w:t>LM</w:t>
      </w:r>
      <w:r w:rsidRPr="009341B0">
        <w:rPr>
          <w:rFonts w:ascii="Arial" w:hAnsi="Arial" w:cs="Arial"/>
          <w:b/>
          <w:vertAlign w:val="subscript"/>
        </w:rPr>
        <w:t>TOT</w:t>
      </w:r>
    </w:p>
    <w:p w14:paraId="52951D98" w14:textId="77777777" w:rsidR="009341B0" w:rsidRPr="009341B0" w:rsidRDefault="009341B0" w:rsidP="009341B0">
      <w:pPr>
        <w:ind w:left="1985" w:hanging="567"/>
        <w:jc w:val="both"/>
        <w:rPr>
          <w:rFonts w:ascii="Arial" w:hAnsi="Arial" w:cs="Arial"/>
        </w:rPr>
      </w:pPr>
    </w:p>
    <w:p w14:paraId="3D9D1FDE" w14:textId="7D1DE8D5" w:rsidR="009341B0" w:rsidRPr="009341B0" w:rsidRDefault="004523D2" w:rsidP="009341B0">
      <w:pPr>
        <w:ind w:left="1985" w:hanging="567"/>
        <w:jc w:val="both"/>
        <w:rPr>
          <w:rFonts w:ascii="Arial" w:hAnsi="Arial" w:cs="Arial"/>
        </w:rPr>
      </w:pPr>
      <w:r w:rsidRPr="009341B0">
        <w:rPr>
          <w:rFonts w:ascii="Arial" w:hAnsi="Arial" w:cs="Arial"/>
        </w:rPr>
        <w:t>Where</w:t>
      </w:r>
    </w:p>
    <w:p w14:paraId="4FDC64B5" w14:textId="77777777" w:rsidR="009341B0" w:rsidRPr="009341B0" w:rsidRDefault="009341B0" w:rsidP="009341B0">
      <w:pPr>
        <w:ind w:left="1985" w:hanging="567"/>
        <w:jc w:val="both"/>
        <w:rPr>
          <w:rFonts w:ascii="Arial" w:hAnsi="Arial" w:cs="Arial"/>
        </w:rPr>
      </w:pPr>
    </w:p>
    <w:p w14:paraId="55106485" w14:textId="77777777" w:rsidR="009341B0" w:rsidRPr="009341B0" w:rsidRDefault="009341B0" w:rsidP="009341B0">
      <w:pPr>
        <w:ind w:left="1985" w:hanging="567"/>
        <w:jc w:val="both"/>
        <w:rPr>
          <w:rFonts w:ascii="Arial" w:hAnsi="Arial" w:cs="Arial"/>
        </w:rPr>
      </w:pPr>
      <w:r w:rsidRPr="009341B0">
        <w:rPr>
          <w:rFonts w:ascii="Arial" w:hAnsi="Arial" w:cs="Arial"/>
          <w:b/>
        </w:rPr>
        <w:t>MR</w:t>
      </w:r>
      <w:r w:rsidRPr="009341B0">
        <w:rPr>
          <w:rFonts w:ascii="Arial" w:hAnsi="Arial" w:cs="Arial"/>
        </w:rPr>
        <w:tab/>
        <w:t>= the tendered ‘Mileage Rate’, (Unit = £ / mile)</w:t>
      </w:r>
    </w:p>
    <w:p w14:paraId="70ED2A50" w14:textId="77777777" w:rsidR="009341B0" w:rsidRPr="009341B0" w:rsidRDefault="009341B0" w:rsidP="009341B0">
      <w:pPr>
        <w:ind w:left="1985" w:hanging="567"/>
        <w:jc w:val="both"/>
        <w:rPr>
          <w:rFonts w:ascii="Arial" w:hAnsi="Arial" w:cs="Arial"/>
        </w:rPr>
      </w:pPr>
    </w:p>
    <w:p w14:paraId="419D5DB1" w14:textId="6F04F8C5" w:rsidR="009341B0" w:rsidRPr="0002220F" w:rsidRDefault="009341B0" w:rsidP="0002220F">
      <w:pPr>
        <w:pStyle w:val="NumText"/>
        <w:numPr>
          <w:ilvl w:val="0"/>
          <w:numId w:val="0"/>
        </w:numPr>
        <w:overflowPunct w:val="0"/>
        <w:spacing w:after="0" w:line="312" w:lineRule="auto"/>
        <w:ind w:left="1985" w:hanging="567"/>
        <w:textAlignment w:val="baseline"/>
        <w:rPr>
          <w:rFonts w:ascii="Arial" w:hAnsi="Arial" w:cs="Arial"/>
          <w:sz w:val="20"/>
          <w:szCs w:val="20"/>
        </w:rPr>
      </w:pPr>
      <w:r w:rsidRPr="009341B0">
        <w:rPr>
          <w:rFonts w:ascii="Arial" w:hAnsi="Arial" w:cs="Arial"/>
          <w:b/>
          <w:sz w:val="20"/>
          <w:szCs w:val="20"/>
        </w:rPr>
        <w:t>LM</w:t>
      </w:r>
      <w:r w:rsidRPr="009341B0">
        <w:rPr>
          <w:rFonts w:ascii="Arial" w:hAnsi="Arial" w:cs="Arial"/>
          <w:b/>
          <w:sz w:val="20"/>
          <w:szCs w:val="20"/>
          <w:vertAlign w:val="subscript"/>
        </w:rPr>
        <w:t>TOT</w:t>
      </w:r>
      <w:r w:rsidRPr="009341B0">
        <w:rPr>
          <w:rFonts w:ascii="Arial" w:hAnsi="Arial" w:cs="Arial"/>
          <w:sz w:val="20"/>
          <w:szCs w:val="20"/>
        </w:rPr>
        <w:t xml:space="preserve"> =is the amount of miles which would be travelled by the Supplier’s Vehicle Fleet for th</w:t>
      </w:r>
      <w:r w:rsidR="00804BC7">
        <w:rPr>
          <w:rFonts w:ascii="Arial" w:hAnsi="Arial" w:cs="Arial"/>
          <w:sz w:val="20"/>
          <w:szCs w:val="20"/>
        </w:rPr>
        <w:t>e relevant Service Period on the basis</w:t>
      </w:r>
      <w:r w:rsidRPr="009341B0">
        <w:rPr>
          <w:rFonts w:ascii="Arial" w:hAnsi="Arial" w:cs="Arial"/>
          <w:sz w:val="20"/>
          <w:szCs w:val="20"/>
        </w:rPr>
        <w:t xml:space="preserve"> in respect of each Waste Transfer Station from that Waste Transfer Station to the EFW Facili</w:t>
      </w:r>
      <w:r w:rsidR="00804BC7">
        <w:rPr>
          <w:rFonts w:ascii="Arial" w:hAnsi="Arial" w:cs="Arial"/>
          <w:sz w:val="20"/>
          <w:szCs w:val="20"/>
        </w:rPr>
        <w:t>ty or the Final Disposal Point</w:t>
      </w:r>
      <w:r w:rsidRPr="009341B0">
        <w:rPr>
          <w:rFonts w:ascii="Arial" w:hAnsi="Arial" w:cs="Arial"/>
          <w:sz w:val="20"/>
          <w:szCs w:val="20"/>
        </w:rPr>
        <w:t xml:space="preserve"> by way of loads of not less than 24 tonnes each by the Prescribed Route of Travel (Unit = miles). The said amount of miles that will constitute </w:t>
      </w:r>
      <w:r w:rsidRPr="009341B0">
        <w:rPr>
          <w:rFonts w:ascii="Arial" w:hAnsi="Arial" w:cs="Arial"/>
          <w:b/>
          <w:sz w:val="20"/>
          <w:szCs w:val="20"/>
        </w:rPr>
        <w:t>LM</w:t>
      </w:r>
      <w:r w:rsidRPr="009341B0">
        <w:rPr>
          <w:rFonts w:ascii="Arial" w:hAnsi="Arial" w:cs="Arial"/>
          <w:b/>
          <w:sz w:val="20"/>
          <w:szCs w:val="20"/>
          <w:vertAlign w:val="subscript"/>
        </w:rPr>
        <w:t>TOT</w:t>
      </w:r>
      <w:r w:rsidR="00BC3A3A">
        <w:rPr>
          <w:rFonts w:ascii="Arial" w:hAnsi="Arial" w:cs="Arial"/>
          <w:sz w:val="20"/>
          <w:szCs w:val="20"/>
        </w:rPr>
        <w:t xml:space="preserve"> for the Contract Period</w:t>
      </w:r>
      <w:r w:rsidRPr="009341B0">
        <w:rPr>
          <w:rFonts w:ascii="Arial" w:hAnsi="Arial" w:cs="Arial"/>
          <w:sz w:val="20"/>
          <w:szCs w:val="20"/>
        </w:rPr>
        <w:t xml:space="preserve"> is as specified below</w:t>
      </w:r>
    </w:p>
    <w:p w14:paraId="6441CDFC" w14:textId="31D53117" w:rsidR="009341B0" w:rsidRDefault="001C4584" w:rsidP="0002220F">
      <w:pPr>
        <w:ind w:left="1985" w:hanging="567"/>
        <w:jc w:val="both"/>
        <w:rPr>
          <w:rFonts w:ascii="Arial" w:hAnsi="Arial" w:cs="Arial"/>
        </w:rPr>
      </w:pPr>
      <w:r>
        <w:rPr>
          <w:rFonts w:ascii="Arial" w:hAnsi="Arial" w:cs="Arial"/>
        </w:rPr>
        <w:tab/>
        <w:t>= 961,590.50</w:t>
      </w:r>
      <w:r w:rsidR="009341B0" w:rsidRPr="009341B0">
        <w:rPr>
          <w:rFonts w:ascii="Arial" w:hAnsi="Arial" w:cs="Arial"/>
        </w:rPr>
        <w:t xml:space="preserve"> mil</w:t>
      </w:r>
      <w:r w:rsidR="0002220F">
        <w:rPr>
          <w:rFonts w:ascii="Arial" w:hAnsi="Arial" w:cs="Arial"/>
        </w:rPr>
        <w:t xml:space="preserve">es </w:t>
      </w:r>
      <w:r w:rsidR="0002220F">
        <w:rPr>
          <w:rFonts w:ascii="Arial" w:hAnsi="Arial" w:cs="Arial"/>
        </w:rPr>
        <w:tab/>
      </w:r>
      <w:r w:rsidR="0002220F">
        <w:rPr>
          <w:rFonts w:ascii="Arial" w:hAnsi="Arial" w:cs="Arial"/>
        </w:rPr>
        <w:tab/>
        <w:t>(Service Period = 5 Years)</w:t>
      </w:r>
    </w:p>
    <w:p w14:paraId="1B2A4D33" w14:textId="77777777" w:rsidR="0002220F" w:rsidRDefault="0002220F" w:rsidP="009341B0">
      <w:pPr>
        <w:ind w:left="1985" w:hanging="567"/>
        <w:jc w:val="both"/>
        <w:rPr>
          <w:rFonts w:ascii="Arial" w:hAnsi="Arial" w:cs="Arial"/>
        </w:rPr>
      </w:pPr>
    </w:p>
    <w:p w14:paraId="40E05353" w14:textId="0BCAACFD" w:rsidR="0002220F" w:rsidRPr="009341B0" w:rsidRDefault="0002220F" w:rsidP="0002220F">
      <w:pPr>
        <w:ind w:left="1985"/>
        <w:jc w:val="both"/>
        <w:rPr>
          <w:rFonts w:ascii="Arial" w:hAnsi="Arial" w:cs="Arial"/>
        </w:rPr>
      </w:pPr>
      <w:r>
        <w:rPr>
          <w:rFonts w:ascii="Arial" w:hAnsi="Arial" w:cs="Arial"/>
        </w:rPr>
        <w:t xml:space="preserve">Please note that the above figure is only for use in the </w:t>
      </w:r>
      <w:r w:rsidRPr="00173918">
        <w:rPr>
          <w:rFonts w:ascii="Arial" w:hAnsi="Arial" w:cs="Arial"/>
          <w:b/>
        </w:rPr>
        <w:t>evaluation</w:t>
      </w:r>
      <w:r>
        <w:rPr>
          <w:rFonts w:ascii="Arial" w:hAnsi="Arial" w:cs="Arial"/>
          <w:b/>
        </w:rPr>
        <w:t xml:space="preserve"> </w:t>
      </w:r>
      <w:r w:rsidRPr="00173918">
        <w:rPr>
          <w:rFonts w:ascii="Arial" w:hAnsi="Arial" w:cs="Arial"/>
        </w:rPr>
        <w:t>only</w:t>
      </w:r>
      <w:r>
        <w:rPr>
          <w:rFonts w:ascii="Arial" w:hAnsi="Arial" w:cs="Arial"/>
        </w:rPr>
        <w:t>. Th</w:t>
      </w:r>
      <w:r w:rsidR="00BC6355">
        <w:rPr>
          <w:rFonts w:ascii="Arial" w:hAnsi="Arial" w:cs="Arial"/>
        </w:rPr>
        <w:t>e true amount of Miles</w:t>
      </w:r>
      <w:r w:rsidR="00804BC7">
        <w:rPr>
          <w:rFonts w:ascii="Arial" w:hAnsi="Arial" w:cs="Arial"/>
        </w:rPr>
        <w:t xml:space="preserve"> may</w:t>
      </w:r>
      <w:r>
        <w:rPr>
          <w:rFonts w:ascii="Arial" w:hAnsi="Arial" w:cs="Arial"/>
        </w:rPr>
        <w:t xml:space="preserve"> differ from this figure.</w:t>
      </w:r>
    </w:p>
    <w:p w14:paraId="4B881B8E" w14:textId="77777777" w:rsidR="009341B0" w:rsidRPr="009341B0" w:rsidRDefault="009341B0" w:rsidP="009341B0">
      <w:pPr>
        <w:ind w:left="720" w:hanging="720"/>
        <w:jc w:val="both"/>
        <w:rPr>
          <w:rFonts w:ascii="Arial" w:hAnsi="Arial" w:cs="Arial"/>
        </w:rPr>
      </w:pPr>
    </w:p>
    <w:p w14:paraId="3F95FCB7" w14:textId="04D2422E" w:rsidR="009341B0" w:rsidRPr="009341B0" w:rsidRDefault="009341B0" w:rsidP="009341B0">
      <w:pPr>
        <w:numPr>
          <w:ilvl w:val="1"/>
          <w:numId w:val="99"/>
        </w:numPr>
        <w:jc w:val="both"/>
        <w:rPr>
          <w:rFonts w:ascii="Arial" w:hAnsi="Arial" w:cs="Arial"/>
        </w:rPr>
      </w:pPr>
      <w:r w:rsidRPr="009341B0">
        <w:rPr>
          <w:rFonts w:ascii="Arial" w:hAnsi="Arial" w:cs="Arial"/>
        </w:rPr>
        <w:t xml:space="preserve"> The maximum Price </w:t>
      </w:r>
      <w:r w:rsidR="00164A5C">
        <w:rPr>
          <w:rFonts w:ascii="Arial" w:hAnsi="Arial" w:cs="Arial"/>
        </w:rPr>
        <w:t xml:space="preserve">% </w:t>
      </w:r>
      <w:r w:rsidRPr="009341B0">
        <w:rPr>
          <w:rFonts w:ascii="Arial" w:hAnsi="Arial" w:cs="Arial"/>
        </w:rPr>
        <w:t>is given to the lowest submitted Price (</w:t>
      </w:r>
      <w:r w:rsidRPr="009341B0">
        <w:rPr>
          <w:rFonts w:ascii="Arial" w:hAnsi="Arial" w:cs="Arial"/>
          <w:b/>
        </w:rPr>
        <w:t>P</w:t>
      </w:r>
      <w:r w:rsidRPr="009341B0">
        <w:rPr>
          <w:rFonts w:ascii="Arial" w:hAnsi="Arial" w:cs="Arial"/>
          <w:b/>
          <w:vertAlign w:val="subscript"/>
        </w:rPr>
        <w:t>LOW</w:t>
      </w:r>
      <w:r w:rsidRPr="009341B0">
        <w:rPr>
          <w:rFonts w:ascii="Arial" w:hAnsi="Arial" w:cs="Arial"/>
        </w:rPr>
        <w:t>).  Other Price</w:t>
      </w:r>
      <w:r w:rsidR="00164A5C">
        <w:rPr>
          <w:rFonts w:ascii="Arial" w:hAnsi="Arial" w:cs="Arial"/>
        </w:rPr>
        <w:t xml:space="preserve"> (</w:t>
      </w:r>
      <w:r w:rsidR="00164A5C" w:rsidRPr="00164A5C">
        <w:rPr>
          <w:rFonts w:ascii="Arial" w:hAnsi="Arial" w:cs="Arial"/>
          <w:b/>
        </w:rPr>
        <w:t>P</w:t>
      </w:r>
      <w:r w:rsidR="00164A5C">
        <w:rPr>
          <w:rFonts w:ascii="Arial" w:hAnsi="Arial" w:cs="Arial"/>
        </w:rPr>
        <w:t>)</w:t>
      </w:r>
      <w:r w:rsidRPr="009341B0">
        <w:rPr>
          <w:rFonts w:ascii="Arial" w:hAnsi="Arial" w:cs="Arial"/>
        </w:rPr>
        <w:t xml:space="preserve"> scores will be calculated as a </w:t>
      </w:r>
      <w:r w:rsidR="00164A5C">
        <w:rPr>
          <w:rFonts w:ascii="Arial" w:hAnsi="Arial" w:cs="Arial"/>
        </w:rPr>
        <w:t xml:space="preserve">percentage of the maximum score based on their price in relation to the lowest </w:t>
      </w:r>
      <w:r w:rsidRPr="009341B0">
        <w:rPr>
          <w:rFonts w:ascii="Arial" w:hAnsi="Arial" w:cs="Arial"/>
        </w:rPr>
        <w:t xml:space="preserve">Price </w:t>
      </w:r>
      <w:r w:rsidR="00164A5C">
        <w:rPr>
          <w:rFonts w:ascii="Arial" w:hAnsi="Arial" w:cs="Arial"/>
        </w:rPr>
        <w:t>(</w:t>
      </w:r>
      <w:r w:rsidR="00164A5C" w:rsidRPr="009341B0">
        <w:rPr>
          <w:rFonts w:ascii="Arial" w:hAnsi="Arial" w:cs="Arial"/>
          <w:b/>
        </w:rPr>
        <w:t>P</w:t>
      </w:r>
      <w:r w:rsidR="00164A5C" w:rsidRPr="009341B0">
        <w:rPr>
          <w:rFonts w:ascii="Arial" w:hAnsi="Arial" w:cs="Arial"/>
          <w:b/>
          <w:vertAlign w:val="subscript"/>
        </w:rPr>
        <w:t>LOW</w:t>
      </w:r>
      <w:r w:rsidR="00164A5C" w:rsidRPr="009341B0">
        <w:rPr>
          <w:rFonts w:ascii="Arial" w:hAnsi="Arial" w:cs="Arial"/>
        </w:rPr>
        <w:t>)</w:t>
      </w:r>
      <w:r w:rsidR="00164A5C">
        <w:rPr>
          <w:rFonts w:ascii="Arial" w:hAnsi="Arial" w:cs="Arial"/>
        </w:rPr>
        <w:t xml:space="preserve">  </w:t>
      </w:r>
      <w:r w:rsidRPr="009341B0">
        <w:rPr>
          <w:rFonts w:ascii="Arial" w:hAnsi="Arial" w:cs="Arial"/>
        </w:rPr>
        <w:t>by use of the following formula:</w:t>
      </w:r>
    </w:p>
    <w:p w14:paraId="780CC20F" w14:textId="77777777" w:rsidR="009341B0" w:rsidRPr="009341B0" w:rsidRDefault="009341B0" w:rsidP="009341B0">
      <w:pPr>
        <w:ind w:left="720" w:hanging="720"/>
        <w:jc w:val="both"/>
        <w:rPr>
          <w:rFonts w:ascii="Arial" w:hAnsi="Arial" w:cs="Arial"/>
        </w:rPr>
      </w:pPr>
    </w:p>
    <w:p w14:paraId="1C7DA187" w14:textId="5DB2DF3B" w:rsidR="009341B0" w:rsidRPr="009341B0" w:rsidRDefault="00164A5C" w:rsidP="009341B0">
      <w:pPr>
        <w:ind w:left="2552" w:hanging="720"/>
        <w:jc w:val="both"/>
        <w:rPr>
          <w:rFonts w:ascii="Arial" w:hAnsi="Arial" w:cs="Arial"/>
        </w:rPr>
      </w:pPr>
      <w:r>
        <w:rPr>
          <w:rFonts w:ascii="Arial" w:hAnsi="Arial" w:cs="Arial"/>
        </w:rPr>
        <w:t>Price Score</w:t>
      </w:r>
      <w:r w:rsidR="009341B0" w:rsidRPr="009341B0">
        <w:rPr>
          <w:rFonts w:ascii="Arial" w:hAnsi="Arial" w:cs="Arial"/>
        </w:rPr>
        <w:t xml:space="preserve"> = [1-((</w:t>
      </w:r>
      <w:r w:rsidR="009341B0" w:rsidRPr="009341B0">
        <w:rPr>
          <w:rFonts w:ascii="Arial" w:hAnsi="Arial" w:cs="Arial"/>
          <w:b/>
        </w:rPr>
        <w:t>P</w:t>
      </w:r>
      <w:r w:rsidR="009341B0" w:rsidRPr="009341B0">
        <w:rPr>
          <w:rFonts w:ascii="Arial" w:hAnsi="Arial" w:cs="Arial"/>
        </w:rPr>
        <w:t xml:space="preserve"> – </w:t>
      </w:r>
      <w:r w:rsidR="009341B0" w:rsidRPr="009341B0">
        <w:rPr>
          <w:rFonts w:ascii="Arial" w:hAnsi="Arial" w:cs="Arial"/>
          <w:b/>
        </w:rPr>
        <w:t>P</w:t>
      </w:r>
      <w:r w:rsidR="009341B0" w:rsidRPr="009341B0">
        <w:rPr>
          <w:rFonts w:ascii="Arial" w:hAnsi="Arial" w:cs="Arial"/>
          <w:b/>
          <w:vertAlign w:val="subscript"/>
        </w:rPr>
        <w:t>LOW</w:t>
      </w:r>
      <w:r w:rsidR="009341B0" w:rsidRPr="009341B0">
        <w:rPr>
          <w:rFonts w:ascii="Arial" w:hAnsi="Arial" w:cs="Arial"/>
        </w:rPr>
        <w:t xml:space="preserve">) / </w:t>
      </w:r>
      <w:r w:rsidR="009341B0" w:rsidRPr="009341B0">
        <w:rPr>
          <w:rFonts w:ascii="Arial" w:hAnsi="Arial" w:cs="Arial"/>
          <w:b/>
        </w:rPr>
        <w:t>P</w:t>
      </w:r>
      <w:r w:rsidR="009341B0" w:rsidRPr="009341B0">
        <w:rPr>
          <w:rFonts w:ascii="Arial" w:hAnsi="Arial" w:cs="Arial"/>
          <w:b/>
          <w:vertAlign w:val="subscript"/>
        </w:rPr>
        <w:t>LOW</w:t>
      </w:r>
      <w:r>
        <w:rPr>
          <w:rFonts w:ascii="Arial" w:hAnsi="Arial" w:cs="Arial"/>
        </w:rPr>
        <w:t xml:space="preserve">)] x </w:t>
      </w:r>
      <w:r w:rsidRPr="00372C17">
        <w:rPr>
          <w:rFonts w:ascii="Arial" w:hAnsi="Arial" w:cs="Arial"/>
        </w:rPr>
        <w:t>3</w:t>
      </w:r>
      <w:r w:rsidR="009341B0" w:rsidRPr="00372C17">
        <w:rPr>
          <w:rFonts w:ascii="Arial" w:hAnsi="Arial" w:cs="Arial"/>
        </w:rPr>
        <w:t>0</w:t>
      </w:r>
    </w:p>
    <w:p w14:paraId="1AAA770F" w14:textId="77777777" w:rsidR="009341B0" w:rsidRPr="009341B0" w:rsidRDefault="009341B0" w:rsidP="009341B0">
      <w:pPr>
        <w:ind w:left="2552"/>
        <w:jc w:val="both"/>
        <w:rPr>
          <w:rFonts w:ascii="Arial" w:hAnsi="Arial" w:cs="Arial"/>
        </w:rPr>
      </w:pPr>
    </w:p>
    <w:p w14:paraId="18A64B13" w14:textId="77777777" w:rsidR="009341B0" w:rsidRPr="009341B0" w:rsidRDefault="009341B0" w:rsidP="009341B0">
      <w:pPr>
        <w:ind w:left="2552" w:hanging="709"/>
        <w:jc w:val="both"/>
        <w:rPr>
          <w:rFonts w:ascii="Arial" w:hAnsi="Arial" w:cs="Arial"/>
        </w:rPr>
      </w:pPr>
      <w:r w:rsidRPr="009341B0">
        <w:rPr>
          <w:rFonts w:ascii="Arial" w:hAnsi="Arial" w:cs="Arial"/>
        </w:rPr>
        <w:t>Where</w:t>
      </w:r>
    </w:p>
    <w:p w14:paraId="3E9ADC76" w14:textId="77777777" w:rsidR="009341B0" w:rsidRPr="009341B0" w:rsidRDefault="009341B0" w:rsidP="009341B0">
      <w:pPr>
        <w:ind w:left="2552" w:hanging="709"/>
        <w:jc w:val="both"/>
        <w:rPr>
          <w:rFonts w:ascii="Arial" w:hAnsi="Arial" w:cs="Arial"/>
        </w:rPr>
      </w:pPr>
    </w:p>
    <w:p w14:paraId="56087C6C" w14:textId="61B00412" w:rsidR="009341B0" w:rsidRPr="009341B0" w:rsidRDefault="009341B0" w:rsidP="009341B0">
      <w:pPr>
        <w:ind w:left="2552" w:hanging="709"/>
        <w:jc w:val="both"/>
        <w:rPr>
          <w:rFonts w:ascii="Arial" w:hAnsi="Arial" w:cs="Arial"/>
        </w:rPr>
      </w:pPr>
      <w:r w:rsidRPr="009341B0">
        <w:rPr>
          <w:rFonts w:ascii="Arial" w:hAnsi="Arial" w:cs="Arial"/>
          <w:b/>
        </w:rPr>
        <w:t>P</w:t>
      </w:r>
      <w:r w:rsidRPr="009341B0">
        <w:rPr>
          <w:rFonts w:ascii="Arial" w:hAnsi="Arial" w:cs="Arial"/>
        </w:rPr>
        <w:tab/>
        <w:t>= Your Ten</w:t>
      </w:r>
      <w:r w:rsidR="0002220F">
        <w:rPr>
          <w:rFonts w:ascii="Arial" w:hAnsi="Arial" w:cs="Arial"/>
        </w:rPr>
        <w:t>dered Price</w:t>
      </w:r>
    </w:p>
    <w:p w14:paraId="1E9A281C" w14:textId="77777777" w:rsidR="009341B0" w:rsidRPr="009341B0" w:rsidRDefault="009341B0" w:rsidP="009341B0">
      <w:pPr>
        <w:ind w:left="2552"/>
        <w:jc w:val="both"/>
        <w:rPr>
          <w:rFonts w:ascii="Arial" w:hAnsi="Arial" w:cs="Arial"/>
        </w:rPr>
      </w:pPr>
    </w:p>
    <w:p w14:paraId="1B016ABA" w14:textId="59D03E6E" w:rsidR="009341B0" w:rsidRPr="009341B0" w:rsidRDefault="009341B0" w:rsidP="009341B0">
      <w:pPr>
        <w:ind w:left="2552" w:hanging="709"/>
        <w:jc w:val="both"/>
        <w:rPr>
          <w:rFonts w:ascii="Arial" w:hAnsi="Arial" w:cs="Arial"/>
        </w:rPr>
      </w:pPr>
      <w:r w:rsidRPr="009341B0">
        <w:rPr>
          <w:rFonts w:ascii="Arial" w:hAnsi="Arial" w:cs="Arial"/>
          <w:b/>
        </w:rPr>
        <w:t>P</w:t>
      </w:r>
      <w:r w:rsidRPr="009341B0">
        <w:rPr>
          <w:rFonts w:ascii="Arial" w:hAnsi="Arial" w:cs="Arial"/>
          <w:b/>
          <w:vertAlign w:val="subscript"/>
        </w:rPr>
        <w:t>LOW</w:t>
      </w:r>
      <w:r w:rsidRPr="009341B0">
        <w:rPr>
          <w:rFonts w:ascii="Arial" w:hAnsi="Arial" w:cs="Arial"/>
        </w:rPr>
        <w:t xml:space="preserve"> </w:t>
      </w:r>
      <w:r w:rsidRPr="009341B0">
        <w:rPr>
          <w:rFonts w:ascii="Arial" w:hAnsi="Arial" w:cs="Arial"/>
        </w:rPr>
        <w:tab/>
        <w:t>= Lowest Ten</w:t>
      </w:r>
      <w:r w:rsidR="0002220F">
        <w:rPr>
          <w:rFonts w:ascii="Arial" w:hAnsi="Arial" w:cs="Arial"/>
        </w:rPr>
        <w:t>dered Price</w:t>
      </w:r>
    </w:p>
    <w:p w14:paraId="20683006" w14:textId="77777777" w:rsidR="009341B0" w:rsidRPr="009341B0" w:rsidRDefault="009341B0" w:rsidP="009341B0">
      <w:pPr>
        <w:jc w:val="both"/>
        <w:rPr>
          <w:rFonts w:ascii="Arial" w:hAnsi="Arial" w:cs="Arial"/>
        </w:rPr>
      </w:pPr>
    </w:p>
    <w:p w14:paraId="1B43DBA5" w14:textId="190B5848" w:rsidR="00164A5C" w:rsidRPr="009341B0" w:rsidRDefault="009341B0" w:rsidP="00164A5C">
      <w:pPr>
        <w:numPr>
          <w:ilvl w:val="1"/>
          <w:numId w:val="99"/>
        </w:numPr>
        <w:jc w:val="both"/>
        <w:rPr>
          <w:rFonts w:ascii="Arial" w:hAnsi="Arial" w:cs="Arial"/>
        </w:rPr>
      </w:pPr>
      <w:r w:rsidRPr="009341B0">
        <w:rPr>
          <w:rFonts w:ascii="Arial" w:hAnsi="Arial" w:cs="Arial"/>
        </w:rPr>
        <w:t xml:space="preserve">If </w:t>
      </w:r>
      <w:r w:rsidRPr="009341B0">
        <w:rPr>
          <w:rFonts w:ascii="Arial" w:hAnsi="Arial" w:cs="Arial"/>
          <w:b/>
        </w:rPr>
        <w:t>P</w:t>
      </w:r>
      <w:r w:rsidRPr="009341B0">
        <w:rPr>
          <w:rFonts w:ascii="Arial" w:hAnsi="Arial" w:cs="Arial"/>
        </w:rPr>
        <w:t xml:space="preserve"> is more than twice the amount of </w:t>
      </w:r>
      <w:proofErr w:type="gramStart"/>
      <w:r w:rsidRPr="009341B0">
        <w:rPr>
          <w:rFonts w:ascii="Arial" w:hAnsi="Arial" w:cs="Arial"/>
          <w:b/>
        </w:rPr>
        <w:t>P</w:t>
      </w:r>
      <w:r w:rsidRPr="009341B0">
        <w:rPr>
          <w:rFonts w:ascii="Arial" w:hAnsi="Arial" w:cs="Arial"/>
          <w:b/>
          <w:vertAlign w:val="subscript"/>
        </w:rPr>
        <w:t>LOW</w:t>
      </w:r>
      <w:r w:rsidRPr="009341B0">
        <w:rPr>
          <w:rFonts w:ascii="Arial" w:hAnsi="Arial" w:cs="Arial"/>
        </w:rPr>
        <w:t xml:space="preserve"> ,</w:t>
      </w:r>
      <w:proofErr w:type="gramEnd"/>
      <w:r w:rsidRPr="009341B0">
        <w:rPr>
          <w:rFonts w:ascii="Arial" w:hAnsi="Arial" w:cs="Arial"/>
        </w:rPr>
        <w:t xml:space="preserve"> the equation will produce a negative number, i</w:t>
      </w:r>
      <w:r w:rsidR="00164A5C">
        <w:rPr>
          <w:rFonts w:ascii="Arial" w:hAnsi="Arial" w:cs="Arial"/>
        </w:rPr>
        <w:t>n this case 0 (zero) as per paragraph 5.14 in Section 1 Information for Bidders of the ITT</w:t>
      </w:r>
      <w:r w:rsidR="00164A5C" w:rsidRPr="009341B0">
        <w:rPr>
          <w:rFonts w:ascii="Arial" w:hAnsi="Arial" w:cs="Arial"/>
        </w:rPr>
        <w:t xml:space="preserve">. </w:t>
      </w:r>
    </w:p>
    <w:p w14:paraId="58071079" w14:textId="7A5A6FE5" w:rsidR="009341B0" w:rsidRPr="009341B0" w:rsidRDefault="009341B0" w:rsidP="009341B0">
      <w:pPr>
        <w:ind w:left="1843" w:firstLine="11"/>
        <w:jc w:val="both"/>
        <w:rPr>
          <w:rFonts w:ascii="Arial" w:hAnsi="Arial" w:cs="Arial"/>
        </w:rPr>
      </w:pPr>
    </w:p>
    <w:p w14:paraId="220FD7F0" w14:textId="77777777" w:rsidR="009341B0" w:rsidRPr="009341B0" w:rsidRDefault="009341B0" w:rsidP="009341B0">
      <w:pPr>
        <w:jc w:val="both"/>
        <w:rPr>
          <w:rFonts w:ascii="Arial" w:hAnsi="Arial" w:cs="Arial"/>
        </w:rPr>
      </w:pPr>
    </w:p>
    <w:p w14:paraId="54DBCDD4" w14:textId="225CB33C" w:rsidR="009341B0" w:rsidRPr="009341B0" w:rsidRDefault="00164A5C" w:rsidP="009341B0">
      <w:pPr>
        <w:numPr>
          <w:ilvl w:val="1"/>
          <w:numId w:val="99"/>
        </w:numPr>
        <w:jc w:val="both"/>
        <w:rPr>
          <w:rFonts w:ascii="Arial" w:hAnsi="Arial" w:cs="Arial"/>
        </w:rPr>
      </w:pPr>
      <w:r>
        <w:rPr>
          <w:rFonts w:ascii="Arial" w:hAnsi="Arial" w:cs="Arial"/>
        </w:rPr>
        <w:t xml:space="preserve"> The </w:t>
      </w:r>
      <w:r w:rsidR="009341B0" w:rsidRPr="009341B0">
        <w:rPr>
          <w:rFonts w:ascii="Arial" w:hAnsi="Arial" w:cs="Arial"/>
        </w:rPr>
        <w:t>Price</w:t>
      </w:r>
      <w:r>
        <w:rPr>
          <w:rFonts w:ascii="Arial" w:hAnsi="Arial" w:cs="Arial"/>
        </w:rPr>
        <w:t xml:space="preserve"> (</w:t>
      </w:r>
      <w:r w:rsidRPr="00164A5C">
        <w:rPr>
          <w:rFonts w:ascii="Arial" w:hAnsi="Arial" w:cs="Arial"/>
          <w:b/>
        </w:rPr>
        <w:t>P</w:t>
      </w:r>
      <w:r>
        <w:rPr>
          <w:rFonts w:ascii="Arial" w:hAnsi="Arial" w:cs="Arial"/>
        </w:rPr>
        <w:t>)</w:t>
      </w:r>
      <w:r w:rsidR="009341B0" w:rsidRPr="009341B0">
        <w:rPr>
          <w:rFonts w:ascii="Arial" w:hAnsi="Arial" w:cs="Arial"/>
        </w:rPr>
        <w:t xml:space="preserve"> is then converted into a percentage score (to 1 decimal place) using the weighting percentage listed for the Price</w:t>
      </w:r>
      <w:r>
        <w:rPr>
          <w:rFonts w:ascii="Arial" w:hAnsi="Arial" w:cs="Arial"/>
        </w:rPr>
        <w:t xml:space="preserve"> Score</w:t>
      </w:r>
      <w:r w:rsidR="009341B0" w:rsidRPr="009341B0">
        <w:rPr>
          <w:rFonts w:ascii="Arial" w:hAnsi="Arial" w:cs="Arial"/>
        </w:rPr>
        <w:t xml:space="preserve"> </w:t>
      </w:r>
      <w:r>
        <w:rPr>
          <w:rFonts w:ascii="Arial" w:hAnsi="Arial" w:cs="Arial"/>
        </w:rPr>
        <w:t>in Paragraph 5.13 in Section 1 Information for Bidders of the ITT</w:t>
      </w:r>
      <w:r w:rsidR="009341B0" w:rsidRPr="009341B0">
        <w:rPr>
          <w:rFonts w:ascii="Arial" w:hAnsi="Arial" w:cs="Arial"/>
        </w:rPr>
        <w:t xml:space="preserve">. </w:t>
      </w:r>
    </w:p>
    <w:p w14:paraId="0F742E56" w14:textId="77777777" w:rsidR="009341B0" w:rsidRPr="009341B0" w:rsidRDefault="009341B0" w:rsidP="009341B0">
      <w:pPr>
        <w:jc w:val="both"/>
        <w:rPr>
          <w:rFonts w:ascii="Arial" w:hAnsi="Arial" w:cs="Arial"/>
        </w:rPr>
      </w:pPr>
    </w:p>
    <w:p w14:paraId="7722576E" w14:textId="77777777" w:rsidR="009341B0" w:rsidRPr="009341B0" w:rsidRDefault="009341B0" w:rsidP="009341B0">
      <w:pPr>
        <w:jc w:val="both"/>
        <w:rPr>
          <w:rFonts w:ascii="Arial" w:hAnsi="Arial" w:cs="Arial"/>
        </w:rPr>
      </w:pPr>
    </w:p>
    <w:p w14:paraId="7E6B8AAE" w14:textId="77777777" w:rsidR="009341B0" w:rsidRDefault="009341B0" w:rsidP="009341B0">
      <w:pPr>
        <w:jc w:val="center"/>
      </w:pPr>
    </w:p>
    <w:p w14:paraId="7EB43D94" w14:textId="77777777" w:rsidR="009341B0" w:rsidRDefault="009341B0" w:rsidP="0018417C"/>
    <w:sectPr w:rsidR="009341B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64A1B1" w14:textId="77777777" w:rsidR="00372C17" w:rsidRDefault="00372C17" w:rsidP="0018417C">
      <w:r>
        <w:separator/>
      </w:r>
    </w:p>
  </w:endnote>
  <w:endnote w:type="continuationSeparator" w:id="0">
    <w:p w14:paraId="0F28C11A" w14:textId="77777777" w:rsidR="00372C17" w:rsidRDefault="00372C17" w:rsidP="00184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enlo Regular">
    <w:altName w:val="Arial"/>
    <w:charset w:val="00"/>
    <w:family w:val="auto"/>
    <w:pitch w:val="variable"/>
    <w:sig w:usb0="00000000" w:usb1="D200F9FB" w:usb2="02000028"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5DBB1" w14:textId="77777777" w:rsidR="00372C17" w:rsidRPr="00BA719A" w:rsidRDefault="00372C17" w:rsidP="00D4159A">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31FC89" w14:textId="77777777" w:rsidR="00372C17" w:rsidRDefault="00372C17" w:rsidP="0018417C">
      <w:r>
        <w:separator/>
      </w:r>
    </w:p>
  </w:footnote>
  <w:footnote w:type="continuationSeparator" w:id="0">
    <w:p w14:paraId="70F51FD5" w14:textId="77777777" w:rsidR="00372C17" w:rsidRDefault="00372C17" w:rsidP="0018417C">
      <w:r>
        <w:continuationSeparator/>
      </w:r>
    </w:p>
  </w:footnote>
  <w:footnote w:id="1">
    <w:p w14:paraId="5B55DBB2" w14:textId="77777777" w:rsidR="00372C17" w:rsidRPr="003A3D39" w:rsidRDefault="00372C17" w:rsidP="0018417C">
      <w:pPr>
        <w:pStyle w:val="Normal1"/>
        <w:rPr>
          <w:rFonts w:cs="Arial"/>
          <w:sz w:val="20"/>
        </w:rPr>
      </w:pPr>
      <w:r w:rsidRPr="003A3D39">
        <w:rPr>
          <w:rFonts w:cs="Arial"/>
          <w:sz w:val="20"/>
          <w:vertAlign w:val="superscript"/>
        </w:rPr>
        <w:footnoteRef/>
      </w:r>
      <w:r w:rsidRPr="003A3D39">
        <w:rPr>
          <w:rFonts w:eastAsia="Arial" w:cs="Arial"/>
          <w:sz w:val="20"/>
        </w:rPr>
        <w:t xml:space="preserve"> See EU definition of SME: http://ec.europa.eu/enterprise/policies/sme/facts-figures-analysis/sme-definition/</w:t>
      </w:r>
    </w:p>
  </w:footnote>
  <w:footnote w:id="2">
    <w:p w14:paraId="5B55DBB3" w14:textId="77777777" w:rsidR="00372C17" w:rsidRPr="003A3D39" w:rsidRDefault="00372C17" w:rsidP="0018417C">
      <w:pPr>
        <w:pStyle w:val="Normal1"/>
        <w:rPr>
          <w:rFonts w:cs="Arial"/>
          <w:sz w:val="20"/>
        </w:rPr>
      </w:pPr>
      <w:r w:rsidRPr="003A3D39">
        <w:rPr>
          <w:rFonts w:cs="Arial"/>
          <w:sz w:val="20"/>
          <w:vertAlign w:val="superscript"/>
        </w:rPr>
        <w:footnoteRef/>
      </w:r>
      <w:r w:rsidRPr="003A3D39">
        <w:rPr>
          <w:rFonts w:cs="Arial"/>
          <w:sz w:val="20"/>
        </w:rPr>
        <w:t xml:space="preserve">  UK companies, </w:t>
      </w:r>
      <w:proofErr w:type="spellStart"/>
      <w:r w:rsidRPr="003A3D39">
        <w:rPr>
          <w:rFonts w:cs="Arial"/>
          <w:sz w:val="20"/>
        </w:rPr>
        <w:t>Societates</w:t>
      </w:r>
      <w:proofErr w:type="spellEnd"/>
      <w:r w:rsidRPr="003A3D39">
        <w:rPr>
          <w:rFonts w:cs="Arial"/>
          <w:sz w:val="20"/>
        </w:rPr>
        <w:t xml:space="preserve"> European (SEs) and limited liability partnerships (LLPs) will be required to identify and record the people who own or control their company. Companies, SEs and LLPs will need to keep a PSC register, and must file the PSC information with the central public register at Companies House. </w:t>
      </w:r>
      <w:hyperlink r:id="rId1">
        <w:r w:rsidRPr="003A3D39">
          <w:rPr>
            <w:rFonts w:cs="Arial"/>
            <w:color w:val="1155CC"/>
            <w:sz w:val="20"/>
            <w:u w:val="single"/>
          </w:rPr>
          <w:t>See PSC guidance</w:t>
        </w:r>
      </w:hyperlink>
      <w:r w:rsidRPr="003A3D39">
        <w:rPr>
          <w:rFonts w:cs="Arial"/>
          <w:sz w:val="20"/>
        </w:rPr>
        <w:t xml:space="preserve">. </w:t>
      </w:r>
    </w:p>
  </w:footnote>
  <w:footnote w:id="3">
    <w:p w14:paraId="5B55DBB4" w14:textId="77777777" w:rsidR="00372C17" w:rsidRPr="003A3D39" w:rsidRDefault="00372C17" w:rsidP="0018417C">
      <w:pPr>
        <w:pStyle w:val="Normal1"/>
        <w:rPr>
          <w:rFonts w:cs="Arial"/>
          <w:sz w:val="20"/>
        </w:rPr>
      </w:pPr>
      <w:r w:rsidRPr="003A3D39">
        <w:rPr>
          <w:rFonts w:cs="Arial"/>
          <w:sz w:val="20"/>
          <w:vertAlign w:val="superscript"/>
        </w:rPr>
        <w:footnoteRef/>
      </w:r>
      <w:r w:rsidRPr="003A3D39">
        <w:rPr>
          <w:rFonts w:cs="Arial"/>
          <w:sz w:val="20"/>
        </w:rPr>
        <w:t xml:space="preserve"> Central Government contracting authorities should use this information to have the PSC information for the preferred supplier checked before award. </w:t>
      </w:r>
    </w:p>
  </w:footnote>
  <w:footnote w:id="4">
    <w:p w14:paraId="5B55DBB5" w14:textId="77777777" w:rsidR="00372C17" w:rsidRPr="003A3D39" w:rsidRDefault="00372C17" w:rsidP="0018417C">
      <w:pPr>
        <w:pStyle w:val="Normal1"/>
        <w:spacing w:after="160" w:line="259" w:lineRule="auto"/>
        <w:rPr>
          <w:sz w:val="20"/>
        </w:rPr>
      </w:pPr>
      <w:r w:rsidRPr="003A3D39">
        <w:rPr>
          <w:sz w:val="20"/>
          <w:vertAlign w:val="superscript"/>
        </w:rPr>
        <w:footnoteRef/>
      </w:r>
      <w:r w:rsidRPr="003A3D39">
        <w:rPr>
          <w:rFonts w:ascii="Cambria" w:eastAsia="Cambria" w:hAnsi="Cambria" w:cs="Cambria"/>
          <w:sz w:val="20"/>
        </w:rPr>
        <w:t xml:space="preserve"> </w:t>
      </w:r>
      <w:hyperlink r:id="rId2" w:history="1">
        <w:r w:rsidRPr="003A3D39">
          <w:rPr>
            <w:rStyle w:val="Hyperlink"/>
            <w:rFonts w:eastAsia="Cambria" w:cs="Arial"/>
            <w:sz w:val="20"/>
          </w:rPr>
          <w:t>See Action Note 8/16 Updated</w:t>
        </w:r>
        <w:r w:rsidRPr="003A3D39">
          <w:rPr>
            <w:rStyle w:val="Hyperlink"/>
            <w:rFonts w:ascii="Cambria" w:eastAsia="Cambria" w:hAnsi="Cambria" w:cs="Cambria"/>
            <w:sz w:val="20"/>
          </w:rPr>
          <w:t xml:space="preserve"> </w:t>
        </w:r>
        <w:r w:rsidRPr="003A3D39">
          <w:rPr>
            <w:rStyle w:val="Hyperlink"/>
            <w:rFonts w:eastAsia="Arial" w:cs="Arial"/>
            <w:sz w:val="20"/>
          </w:rPr>
          <w:t>Standard Selection Questionnaire</w:t>
        </w:r>
      </w:hyperlink>
    </w:p>
    <w:p w14:paraId="5B55DBB6" w14:textId="77777777" w:rsidR="00372C17" w:rsidRDefault="00372C17" w:rsidP="0018417C">
      <w:pPr>
        <w:pStyle w:val="Normal1"/>
        <w:spacing w:after="160" w:line="259" w:lineRule="auto"/>
      </w:pPr>
    </w:p>
  </w:footnote>
  <w:footnote w:id="5">
    <w:p w14:paraId="5B55DBB7" w14:textId="77777777" w:rsidR="00372C17" w:rsidRPr="006431DF" w:rsidRDefault="00372C17" w:rsidP="0018417C">
      <w:pPr>
        <w:pStyle w:val="Normal1"/>
        <w:rPr>
          <w:rFonts w:cs="Arial"/>
          <w:sz w:val="20"/>
        </w:rPr>
      </w:pPr>
      <w:r w:rsidRPr="006431DF">
        <w:rPr>
          <w:rFonts w:cs="Arial"/>
          <w:sz w:val="20"/>
          <w:vertAlign w:val="superscript"/>
        </w:rPr>
        <w:footnoteRef/>
      </w:r>
      <w:r w:rsidRPr="006431DF">
        <w:rPr>
          <w:rFonts w:eastAsia="Cambria" w:cs="Arial"/>
          <w:sz w:val="20"/>
        </w:rPr>
        <w:t xml:space="preserve"> </w:t>
      </w:r>
      <w:hyperlink r:id="rId3" w:history="1">
        <w:r w:rsidRPr="006431DF">
          <w:rPr>
            <w:rStyle w:val="Hyperlink"/>
            <w:rFonts w:eastAsia="Cambria" w:cs="Arial"/>
            <w:sz w:val="20"/>
          </w:rPr>
          <w:t xml:space="preserve">Procurement Policy Note </w:t>
        </w:r>
        <w:r>
          <w:rPr>
            <w:rStyle w:val="Hyperlink"/>
            <w:rFonts w:eastAsia="Cambria" w:cs="Arial"/>
            <w:sz w:val="20"/>
          </w:rPr>
          <w:t>8</w:t>
        </w:r>
        <w:r w:rsidRPr="006431DF">
          <w:rPr>
            <w:rStyle w:val="Hyperlink"/>
            <w:rFonts w:eastAsia="Cambria" w:cs="Arial"/>
            <w:sz w:val="20"/>
          </w:rPr>
          <w:t>/16</w:t>
        </w:r>
        <w:r>
          <w:rPr>
            <w:rStyle w:val="Hyperlink"/>
            <w:rFonts w:eastAsia="Cambria" w:cs="Arial"/>
            <w:sz w:val="20"/>
          </w:rPr>
          <w:t xml:space="preserve"> (Para.53)</w:t>
        </w:r>
        <w:r w:rsidRPr="006431DF">
          <w:rPr>
            <w:rStyle w:val="Hyperlink"/>
            <w:rFonts w:eastAsia="Cambria" w:cs="Arial"/>
            <w:sz w:val="20"/>
          </w:rPr>
          <w:t xml:space="preserve"> Modern Slavery Act 2015</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523C67"/>
    <w:multiLevelType w:val="multilevel"/>
    <w:tmpl w:val="A7EC7420"/>
    <w:lvl w:ilvl="0">
      <w:start w:val="1"/>
      <w:numFmt w:val="decimal"/>
      <w:lvlText w:val="%1."/>
      <w:lvlJc w:val="left"/>
      <w:pPr>
        <w:tabs>
          <w:tab w:val="num" w:pos="850"/>
        </w:tabs>
        <w:ind w:left="850" w:hanging="850"/>
      </w:pPr>
      <w:rPr>
        <w:rFonts w:cs="Times New Roman" w:hint="default"/>
        <w:b w:val="0"/>
        <w:i w:val="0"/>
        <w:caps w:val="0"/>
        <w:smallCaps w:val="0"/>
        <w:strike w:val="0"/>
        <w:dstrike w:val="0"/>
        <w:outline w:val="0"/>
        <w:shadow w:val="0"/>
        <w:emboss w:val="0"/>
        <w:imprint w:val="0"/>
        <w:vanish w:val="0"/>
        <w:u w:val="none"/>
        <w:effect w:val="none"/>
        <w:vertAlign w:val="baseline"/>
      </w:rPr>
    </w:lvl>
    <w:lvl w:ilvl="1">
      <w:start w:val="1"/>
      <w:numFmt w:val="decimal"/>
      <w:lvlText w:val="%1.%2"/>
      <w:lvlJc w:val="left"/>
      <w:pPr>
        <w:tabs>
          <w:tab w:val="num" w:pos="950"/>
        </w:tabs>
        <w:ind w:left="950" w:hanging="850"/>
      </w:pPr>
      <w:rPr>
        <w:rFonts w:cs="Times New Roman" w:hint="default"/>
        <w:b w:val="0"/>
        <w:i w:val="0"/>
        <w:caps w:val="0"/>
        <w:smallCaps w:val="0"/>
        <w:strike w:val="0"/>
        <w:dstrike w:val="0"/>
        <w:outline w:val="0"/>
        <w:shadow w:val="0"/>
        <w:emboss w:val="0"/>
        <w:imprint w:val="0"/>
        <w:vanish w:val="0"/>
        <w:sz w:val="20"/>
        <w:szCs w:val="20"/>
        <w:u w:val="none"/>
        <w:effect w:val="none"/>
        <w:vertAlign w:val="baseline"/>
      </w:rPr>
    </w:lvl>
    <w:lvl w:ilvl="2">
      <w:start w:val="1"/>
      <w:numFmt w:val="decimal"/>
      <w:lvlText w:val="%1.%2.%3"/>
      <w:lvlJc w:val="left"/>
      <w:pPr>
        <w:tabs>
          <w:tab w:val="num" w:pos="1701"/>
        </w:tabs>
        <w:ind w:left="1701" w:hanging="851"/>
      </w:pPr>
      <w:rPr>
        <w:rFonts w:cs="Times New Roman" w:hint="default"/>
        <w:b w:val="0"/>
        <w:i w:val="0"/>
        <w:caps w:val="0"/>
        <w:smallCaps w:val="0"/>
        <w:strike w:val="0"/>
        <w:dstrike w:val="0"/>
        <w:outline w:val="0"/>
        <w:shadow w:val="0"/>
        <w:emboss w:val="0"/>
        <w:imprint w:val="0"/>
        <w:vanish w:val="0"/>
        <w:sz w:val="20"/>
        <w:szCs w:val="20"/>
        <w:u w:val="none"/>
        <w:effect w:val="none"/>
        <w:vertAlign w:val="baseline"/>
      </w:rPr>
    </w:lvl>
    <w:lvl w:ilvl="3">
      <w:start w:val="1"/>
      <w:numFmt w:val="lowerLetter"/>
      <w:lvlText w:val="(%4)"/>
      <w:lvlJc w:val="left"/>
      <w:pPr>
        <w:tabs>
          <w:tab w:val="num" w:pos="2551"/>
        </w:tabs>
        <w:ind w:left="2551" w:hanging="850"/>
      </w:pPr>
      <w:rPr>
        <w:rFonts w:cs="Times New Roman" w:hint="default"/>
        <w:b w:val="0"/>
        <w:i w:val="0"/>
        <w:caps w:val="0"/>
        <w:smallCaps w:val="0"/>
        <w:strike w:val="0"/>
        <w:dstrike w:val="0"/>
        <w:outline w:val="0"/>
        <w:shadow w:val="0"/>
        <w:emboss w:val="0"/>
        <w:imprint w:val="0"/>
        <w:vanish w:val="0"/>
        <w:sz w:val="20"/>
        <w:szCs w:val="20"/>
        <w:u w:val="none"/>
        <w:effect w:val="none"/>
        <w:vertAlign w:val="baseline"/>
      </w:rPr>
    </w:lvl>
    <w:lvl w:ilvl="4">
      <w:start w:val="1"/>
      <w:numFmt w:val="lowerRoman"/>
      <w:lvlText w:val="(%5)"/>
      <w:lvlJc w:val="left"/>
      <w:pPr>
        <w:tabs>
          <w:tab w:val="num" w:pos="3402"/>
        </w:tabs>
        <w:ind w:left="3402" w:hanging="851"/>
      </w:pPr>
      <w:rPr>
        <w:rFonts w:cs="Times New Roman" w:hint="default"/>
        <w:b w:val="0"/>
        <w:i w:val="0"/>
        <w:caps w:val="0"/>
        <w:smallCaps w:val="0"/>
        <w:strike w:val="0"/>
        <w:dstrike w:val="0"/>
        <w:outline w:val="0"/>
        <w:shadow w:val="0"/>
        <w:emboss w:val="0"/>
        <w:imprint w:val="0"/>
        <w:vanish w:val="0"/>
        <w:u w:val="none"/>
        <w:effect w:val="none"/>
        <w:vertAlign w:val="baseline"/>
      </w:rPr>
    </w:lvl>
    <w:lvl w:ilvl="5">
      <w:start w:val="1"/>
      <w:numFmt w:val="decimal"/>
      <w:lvlText w:val="(%6)"/>
      <w:lvlJc w:val="left"/>
      <w:pPr>
        <w:tabs>
          <w:tab w:val="num" w:pos="4252"/>
        </w:tabs>
        <w:ind w:left="4252" w:hanging="850"/>
      </w:pPr>
      <w:rPr>
        <w:rFonts w:cs="Times New Roman" w:hint="default"/>
        <w:b w:val="0"/>
        <w:i w:val="0"/>
        <w:caps w:val="0"/>
        <w:smallCaps w:val="0"/>
        <w:strike w:val="0"/>
        <w:dstrike w:val="0"/>
        <w:outline w:val="0"/>
        <w:shadow w:val="0"/>
        <w:emboss w:val="0"/>
        <w:imprint w:val="0"/>
        <w:vanish w:val="0"/>
        <w:u w:val="none"/>
        <w:effect w:val="none"/>
        <w:vertAlign w:val="baseline"/>
      </w:rPr>
    </w:lvl>
    <w:lvl w:ilvl="6">
      <w:start w:val="1"/>
      <w:numFmt w:val="none"/>
      <w:suff w:val="nothing"/>
      <w:lvlText w:val="Not Defined"/>
      <w:lvlJc w:val="left"/>
      <w:rPr>
        <w:rFonts w:cs="Times New Roman" w:hint="default"/>
        <w:b w:val="0"/>
        <w:i w:val="0"/>
        <w:caps w:val="0"/>
        <w:smallCaps w:val="0"/>
        <w:strike w:val="0"/>
        <w:dstrike w:val="0"/>
        <w:outline w:val="0"/>
        <w:shadow w:val="0"/>
        <w:emboss w:val="0"/>
        <w:imprint w:val="0"/>
        <w:vanish w:val="0"/>
        <w:u w:val="none"/>
        <w:effect w:val="none"/>
        <w:vertAlign w:val="baseline"/>
      </w:rPr>
    </w:lvl>
    <w:lvl w:ilvl="7">
      <w:start w:val="1"/>
      <w:numFmt w:val="none"/>
      <w:suff w:val="nothing"/>
      <w:lvlText w:val="Not Defined"/>
      <w:lvlJc w:val="left"/>
      <w:rPr>
        <w:rFonts w:cs="Times New Roman" w:hint="default"/>
        <w:b w:val="0"/>
        <w:i w:val="0"/>
        <w:caps w:val="0"/>
        <w:smallCaps w:val="0"/>
        <w:strike w:val="0"/>
        <w:dstrike w:val="0"/>
        <w:outline w:val="0"/>
        <w:shadow w:val="0"/>
        <w:emboss w:val="0"/>
        <w:imprint w:val="0"/>
        <w:vanish w:val="0"/>
        <w:u w:val="none"/>
        <w:effect w:val="none"/>
        <w:vertAlign w:val="baseline"/>
      </w:rPr>
    </w:lvl>
    <w:lvl w:ilvl="8">
      <w:start w:val="1"/>
      <w:numFmt w:val="none"/>
      <w:suff w:val="nothing"/>
      <w:lvlText w:val="Not Defined"/>
      <w:lvlJc w:val="left"/>
      <w:rPr>
        <w:rFonts w:cs="Times New Roman" w:hint="default"/>
        <w:b w:val="0"/>
        <w:i w:val="0"/>
        <w:caps w:val="0"/>
        <w:smallCaps w:val="0"/>
        <w:strike w:val="0"/>
        <w:dstrike w:val="0"/>
        <w:outline w:val="0"/>
        <w:shadow w:val="0"/>
        <w:emboss w:val="0"/>
        <w:imprint w:val="0"/>
        <w:vanish w:val="0"/>
        <w:u w:val="none"/>
        <w:effect w:val="none"/>
        <w:vertAlign w:val="baseline"/>
      </w:rPr>
    </w:lvl>
  </w:abstractNum>
  <w:abstractNum w:abstractNumId="1">
    <w:nsid w:val="01043402"/>
    <w:multiLevelType w:val="hybridMultilevel"/>
    <w:tmpl w:val="A836AF10"/>
    <w:lvl w:ilvl="0" w:tplc="52BC7024">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
    <w:nsid w:val="01F130F1"/>
    <w:multiLevelType w:val="hybridMultilevel"/>
    <w:tmpl w:val="E470553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2302928"/>
    <w:multiLevelType w:val="hybridMultilevel"/>
    <w:tmpl w:val="585090E2"/>
    <w:lvl w:ilvl="0" w:tplc="888AB20E">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4">
    <w:nsid w:val="02790565"/>
    <w:multiLevelType w:val="hybridMultilevel"/>
    <w:tmpl w:val="57AE07D4"/>
    <w:lvl w:ilvl="0" w:tplc="08090001">
      <w:start w:val="1"/>
      <w:numFmt w:val="bullet"/>
      <w:lvlText w:val=""/>
      <w:lvlJc w:val="left"/>
      <w:pPr>
        <w:ind w:left="851" w:hanging="360"/>
      </w:pPr>
      <w:rPr>
        <w:rFonts w:ascii="Symbol" w:hAnsi="Symbol"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5">
    <w:nsid w:val="05B057F9"/>
    <w:multiLevelType w:val="hybridMultilevel"/>
    <w:tmpl w:val="68284632"/>
    <w:lvl w:ilvl="0" w:tplc="08090001">
      <w:start w:val="1"/>
      <w:numFmt w:val="bullet"/>
      <w:lvlText w:val=""/>
      <w:lvlJc w:val="left"/>
      <w:pPr>
        <w:tabs>
          <w:tab w:val="num" w:pos="2880"/>
        </w:tabs>
        <w:ind w:left="2880" w:hanging="360"/>
      </w:pPr>
      <w:rPr>
        <w:rFonts w:ascii="Symbol" w:hAnsi="Symbol" w:hint="default"/>
      </w:rPr>
    </w:lvl>
    <w:lvl w:ilvl="1" w:tplc="08090003" w:tentative="1">
      <w:start w:val="1"/>
      <w:numFmt w:val="bullet"/>
      <w:lvlText w:val="o"/>
      <w:lvlJc w:val="left"/>
      <w:pPr>
        <w:tabs>
          <w:tab w:val="num" w:pos="3600"/>
        </w:tabs>
        <w:ind w:left="3600" w:hanging="360"/>
      </w:pPr>
      <w:rPr>
        <w:rFonts w:ascii="Courier New" w:hAnsi="Courier New" w:cs="Courier New" w:hint="default"/>
      </w:rPr>
    </w:lvl>
    <w:lvl w:ilvl="2" w:tplc="08090005" w:tentative="1">
      <w:start w:val="1"/>
      <w:numFmt w:val="bullet"/>
      <w:lvlText w:val=""/>
      <w:lvlJc w:val="left"/>
      <w:pPr>
        <w:tabs>
          <w:tab w:val="num" w:pos="4320"/>
        </w:tabs>
        <w:ind w:left="4320" w:hanging="360"/>
      </w:pPr>
      <w:rPr>
        <w:rFonts w:ascii="Wingdings" w:hAnsi="Wingdings" w:hint="default"/>
      </w:rPr>
    </w:lvl>
    <w:lvl w:ilvl="3" w:tplc="08090001" w:tentative="1">
      <w:start w:val="1"/>
      <w:numFmt w:val="bullet"/>
      <w:lvlText w:val=""/>
      <w:lvlJc w:val="left"/>
      <w:pPr>
        <w:tabs>
          <w:tab w:val="num" w:pos="5040"/>
        </w:tabs>
        <w:ind w:left="5040" w:hanging="360"/>
      </w:pPr>
      <w:rPr>
        <w:rFonts w:ascii="Symbol" w:hAnsi="Symbol" w:hint="default"/>
      </w:rPr>
    </w:lvl>
    <w:lvl w:ilvl="4" w:tplc="08090003" w:tentative="1">
      <w:start w:val="1"/>
      <w:numFmt w:val="bullet"/>
      <w:lvlText w:val="o"/>
      <w:lvlJc w:val="left"/>
      <w:pPr>
        <w:tabs>
          <w:tab w:val="num" w:pos="5760"/>
        </w:tabs>
        <w:ind w:left="5760" w:hanging="360"/>
      </w:pPr>
      <w:rPr>
        <w:rFonts w:ascii="Courier New" w:hAnsi="Courier New" w:cs="Courier New" w:hint="default"/>
      </w:rPr>
    </w:lvl>
    <w:lvl w:ilvl="5" w:tplc="08090005" w:tentative="1">
      <w:start w:val="1"/>
      <w:numFmt w:val="bullet"/>
      <w:lvlText w:val=""/>
      <w:lvlJc w:val="left"/>
      <w:pPr>
        <w:tabs>
          <w:tab w:val="num" w:pos="6480"/>
        </w:tabs>
        <w:ind w:left="6480" w:hanging="360"/>
      </w:pPr>
      <w:rPr>
        <w:rFonts w:ascii="Wingdings" w:hAnsi="Wingdings" w:hint="default"/>
      </w:rPr>
    </w:lvl>
    <w:lvl w:ilvl="6" w:tplc="08090001" w:tentative="1">
      <w:start w:val="1"/>
      <w:numFmt w:val="bullet"/>
      <w:lvlText w:val=""/>
      <w:lvlJc w:val="left"/>
      <w:pPr>
        <w:tabs>
          <w:tab w:val="num" w:pos="7200"/>
        </w:tabs>
        <w:ind w:left="7200" w:hanging="360"/>
      </w:pPr>
      <w:rPr>
        <w:rFonts w:ascii="Symbol" w:hAnsi="Symbol" w:hint="default"/>
      </w:rPr>
    </w:lvl>
    <w:lvl w:ilvl="7" w:tplc="08090003" w:tentative="1">
      <w:start w:val="1"/>
      <w:numFmt w:val="bullet"/>
      <w:lvlText w:val="o"/>
      <w:lvlJc w:val="left"/>
      <w:pPr>
        <w:tabs>
          <w:tab w:val="num" w:pos="7920"/>
        </w:tabs>
        <w:ind w:left="7920" w:hanging="360"/>
      </w:pPr>
      <w:rPr>
        <w:rFonts w:ascii="Courier New" w:hAnsi="Courier New" w:cs="Courier New" w:hint="default"/>
      </w:rPr>
    </w:lvl>
    <w:lvl w:ilvl="8" w:tplc="08090005" w:tentative="1">
      <w:start w:val="1"/>
      <w:numFmt w:val="bullet"/>
      <w:lvlText w:val=""/>
      <w:lvlJc w:val="left"/>
      <w:pPr>
        <w:tabs>
          <w:tab w:val="num" w:pos="8640"/>
        </w:tabs>
        <w:ind w:left="8640" w:hanging="360"/>
      </w:pPr>
      <w:rPr>
        <w:rFonts w:ascii="Wingdings" w:hAnsi="Wingdings" w:hint="default"/>
      </w:rPr>
    </w:lvl>
  </w:abstractNum>
  <w:abstractNum w:abstractNumId="6">
    <w:nsid w:val="06540359"/>
    <w:multiLevelType w:val="singleLevel"/>
    <w:tmpl w:val="1592BEC8"/>
    <w:lvl w:ilvl="0">
      <w:start w:val="1"/>
      <w:numFmt w:val="bullet"/>
      <w:pStyle w:val="RTAbult"/>
      <w:lvlText w:val=""/>
      <w:lvlJc w:val="left"/>
      <w:pPr>
        <w:tabs>
          <w:tab w:val="num" w:pos="644"/>
        </w:tabs>
        <w:ind w:left="644" w:hanging="360"/>
      </w:pPr>
      <w:rPr>
        <w:rFonts w:ascii="Symbol" w:hAnsi="Symbol" w:cs="Times New Roman" w:hint="default"/>
      </w:rPr>
    </w:lvl>
  </w:abstractNum>
  <w:abstractNum w:abstractNumId="7">
    <w:nsid w:val="07212495"/>
    <w:multiLevelType w:val="multilevel"/>
    <w:tmpl w:val="2B70DBDA"/>
    <w:lvl w:ilvl="0">
      <w:start w:val="1"/>
      <w:numFmt w:val="decimal"/>
      <w:lvlText w:val="%1"/>
      <w:lvlJc w:val="left"/>
      <w:pPr>
        <w:ind w:left="1440" w:hanging="108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07F7526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8374552"/>
    <w:multiLevelType w:val="hybridMultilevel"/>
    <w:tmpl w:val="2C12147A"/>
    <w:lvl w:ilvl="0" w:tplc="AC5CE45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08640844"/>
    <w:multiLevelType w:val="hybridMultilevel"/>
    <w:tmpl w:val="CA802480"/>
    <w:lvl w:ilvl="0" w:tplc="8CDC4B58">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1">
    <w:nsid w:val="093A3318"/>
    <w:multiLevelType w:val="hybridMultilevel"/>
    <w:tmpl w:val="D0C6E4BE"/>
    <w:lvl w:ilvl="0" w:tplc="ED22C24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0C1B0773"/>
    <w:multiLevelType w:val="hybridMultilevel"/>
    <w:tmpl w:val="DDF466C4"/>
    <w:lvl w:ilvl="0" w:tplc="B8620A14">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nsid w:val="0C3A43AD"/>
    <w:multiLevelType w:val="multilevel"/>
    <w:tmpl w:val="3710BF48"/>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0C9E2AC7"/>
    <w:multiLevelType w:val="hybridMultilevel"/>
    <w:tmpl w:val="8C6ED8A0"/>
    <w:lvl w:ilvl="0" w:tplc="DDB04968">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5">
    <w:nsid w:val="0EFF01D6"/>
    <w:multiLevelType w:val="hybridMultilevel"/>
    <w:tmpl w:val="47D64C5C"/>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nsid w:val="10A00480"/>
    <w:multiLevelType w:val="hybridMultilevel"/>
    <w:tmpl w:val="EBA4B4D6"/>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7">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18">
    <w:nsid w:val="154A5C46"/>
    <w:multiLevelType w:val="singleLevel"/>
    <w:tmpl w:val="76B20EBE"/>
    <w:lvl w:ilvl="0">
      <w:start w:val="1"/>
      <w:numFmt w:val="decimal"/>
      <w:pStyle w:val="Schedule"/>
      <w:lvlText w:val="%1"/>
      <w:lvlJc w:val="center"/>
      <w:pPr>
        <w:tabs>
          <w:tab w:val="num" w:pos="0"/>
        </w:tabs>
        <w:ind w:left="0" w:firstLine="0"/>
      </w:pPr>
      <w:rPr>
        <w:rFonts w:hint="default"/>
        <w:vanish/>
      </w:rPr>
    </w:lvl>
  </w:abstractNum>
  <w:abstractNum w:abstractNumId="19">
    <w:nsid w:val="1574456A"/>
    <w:multiLevelType w:val="hybridMultilevel"/>
    <w:tmpl w:val="D5EE98BA"/>
    <w:lvl w:ilvl="0" w:tplc="CDB2DC94">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1933730B"/>
    <w:multiLevelType w:val="singleLevel"/>
    <w:tmpl w:val="A7BAF762"/>
    <w:lvl w:ilvl="0">
      <w:start w:val="1"/>
      <w:numFmt w:val="decimal"/>
      <w:pStyle w:val="Parties"/>
      <w:lvlText w:val="(%1)"/>
      <w:lvlJc w:val="left"/>
      <w:pPr>
        <w:tabs>
          <w:tab w:val="num" w:pos="851"/>
        </w:tabs>
        <w:ind w:left="851" w:hanging="851"/>
      </w:pPr>
    </w:lvl>
  </w:abstractNum>
  <w:abstractNum w:abstractNumId="21">
    <w:nsid w:val="1AD34301"/>
    <w:multiLevelType w:val="hybridMultilevel"/>
    <w:tmpl w:val="60A61A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B473B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1C6D29DD"/>
    <w:multiLevelType w:val="hybridMultilevel"/>
    <w:tmpl w:val="92EE2094"/>
    <w:lvl w:ilvl="0" w:tplc="30C091AA">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24">
    <w:nsid w:val="1DB43726"/>
    <w:multiLevelType w:val="hybridMultilevel"/>
    <w:tmpl w:val="BD482120"/>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5">
    <w:nsid w:val="1E457090"/>
    <w:multiLevelType w:val="multilevel"/>
    <w:tmpl w:val="996A0696"/>
    <w:lvl w:ilvl="0">
      <w:start w:val="1"/>
      <w:numFmt w:val="decimal"/>
      <w:lvlText w:val="%1."/>
      <w:lvlJc w:val="left"/>
      <w:pPr>
        <w:tabs>
          <w:tab w:val="num" w:pos="417"/>
        </w:tabs>
        <w:ind w:left="417" w:hanging="360"/>
      </w:pPr>
      <w:rPr>
        <w:rFonts w:ascii="Calibri" w:hAnsi="Calibri"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isLgl/>
      <w:lvlText w:val="%1.%2"/>
      <w:lvlJc w:val="left"/>
      <w:pPr>
        <w:ind w:left="720" w:hanging="720"/>
      </w:pPr>
      <w:rPr>
        <w:rFonts w:ascii="Calibri" w:hAnsi="Calibri" w:hint="default"/>
        <w:b/>
        <w:sz w:val="22"/>
        <w:szCs w:val="22"/>
      </w:rPr>
    </w:lvl>
    <w:lvl w:ilvl="2">
      <w:start w:val="1"/>
      <w:numFmt w:val="decimal"/>
      <w:isLgl/>
      <w:lvlText w:val="%1.%2.%3"/>
      <w:lvlJc w:val="left"/>
      <w:pPr>
        <w:ind w:left="777" w:hanging="720"/>
      </w:pPr>
      <w:rPr>
        <w:rFonts w:hint="default"/>
      </w:rPr>
    </w:lvl>
    <w:lvl w:ilvl="3">
      <w:start w:val="1"/>
      <w:numFmt w:val="decimal"/>
      <w:isLgl/>
      <w:lvlText w:val="%1.%2.%3.%4"/>
      <w:lvlJc w:val="left"/>
      <w:pPr>
        <w:ind w:left="1137" w:hanging="1080"/>
      </w:pPr>
      <w:rPr>
        <w:rFonts w:hint="default"/>
      </w:rPr>
    </w:lvl>
    <w:lvl w:ilvl="4">
      <w:start w:val="1"/>
      <w:numFmt w:val="decimal"/>
      <w:isLgl/>
      <w:lvlText w:val="%1.%2.%3.%4.%5"/>
      <w:lvlJc w:val="left"/>
      <w:pPr>
        <w:ind w:left="1137" w:hanging="1080"/>
      </w:pPr>
      <w:rPr>
        <w:rFonts w:hint="default"/>
      </w:rPr>
    </w:lvl>
    <w:lvl w:ilvl="5">
      <w:start w:val="1"/>
      <w:numFmt w:val="decimal"/>
      <w:isLgl/>
      <w:lvlText w:val="%1.%2.%3.%4.%5.%6"/>
      <w:lvlJc w:val="left"/>
      <w:pPr>
        <w:ind w:left="1497" w:hanging="1440"/>
      </w:pPr>
      <w:rPr>
        <w:rFonts w:hint="default"/>
      </w:rPr>
    </w:lvl>
    <w:lvl w:ilvl="6">
      <w:start w:val="1"/>
      <w:numFmt w:val="decimal"/>
      <w:isLgl/>
      <w:lvlText w:val="%1.%2.%3.%4.%5.%6.%7"/>
      <w:lvlJc w:val="left"/>
      <w:pPr>
        <w:ind w:left="1857" w:hanging="1800"/>
      </w:pPr>
      <w:rPr>
        <w:rFonts w:hint="default"/>
      </w:rPr>
    </w:lvl>
    <w:lvl w:ilvl="7">
      <w:start w:val="1"/>
      <w:numFmt w:val="decimal"/>
      <w:isLgl/>
      <w:lvlText w:val="%1.%2.%3.%4.%5.%6.%7.%8"/>
      <w:lvlJc w:val="left"/>
      <w:pPr>
        <w:ind w:left="1857" w:hanging="1800"/>
      </w:pPr>
      <w:rPr>
        <w:rFonts w:hint="default"/>
      </w:rPr>
    </w:lvl>
    <w:lvl w:ilvl="8">
      <w:start w:val="1"/>
      <w:numFmt w:val="decimal"/>
      <w:isLgl/>
      <w:lvlText w:val="%1.%2.%3.%4.%5.%6.%7.%8.%9"/>
      <w:lvlJc w:val="left"/>
      <w:pPr>
        <w:ind w:left="2217" w:hanging="2160"/>
      </w:pPr>
      <w:rPr>
        <w:rFonts w:hint="default"/>
      </w:rPr>
    </w:lvl>
  </w:abstractNum>
  <w:abstractNum w:abstractNumId="26">
    <w:nsid w:val="202557C0"/>
    <w:multiLevelType w:val="multilevel"/>
    <w:tmpl w:val="29BC6B42"/>
    <w:lvl w:ilvl="0">
      <w:start w:val="1"/>
      <w:numFmt w:val="lowerLetter"/>
      <w:pStyle w:val="aBankingDefinition"/>
      <w:lvlText w:val="(%1)"/>
      <w:lvlJc w:val="left"/>
      <w:pPr>
        <w:tabs>
          <w:tab w:val="num" w:pos="1843"/>
        </w:tabs>
        <w:ind w:left="1843" w:hanging="992"/>
      </w:pPr>
      <w:rPr>
        <w:rFonts w:hint="default"/>
      </w:rPr>
    </w:lvl>
    <w:lvl w:ilvl="1">
      <w:start w:val="1"/>
      <w:numFmt w:val="lowerRoman"/>
      <w:pStyle w:val="iBankingDefinition"/>
      <w:lvlText w:val="(%2)"/>
      <w:lvlJc w:val="left"/>
      <w:pPr>
        <w:tabs>
          <w:tab w:val="num" w:pos="3119"/>
        </w:tabs>
        <w:ind w:left="3119" w:hanging="1276"/>
      </w:pPr>
      <w:rPr>
        <w:rFonts w:hint="default"/>
      </w:rPr>
    </w:lvl>
    <w:lvl w:ilvl="2">
      <w:start w:val="1"/>
      <w:numFmt w:val="lowerRoman"/>
      <w:lvlText w:val="(%3)"/>
      <w:lvlJc w:val="left"/>
      <w:pPr>
        <w:tabs>
          <w:tab w:val="num" w:pos="4253"/>
        </w:tabs>
        <w:ind w:left="4253" w:hanging="1134"/>
      </w:pPr>
      <w:rPr>
        <w:rFonts w:hint="default"/>
      </w:rPr>
    </w:lvl>
    <w:lvl w:ilvl="3">
      <w:start w:val="1"/>
      <w:numFmt w:val="lowerLetter"/>
      <w:lvlText w:val="(%4)"/>
      <w:lvlJc w:val="left"/>
      <w:pPr>
        <w:tabs>
          <w:tab w:val="num" w:pos="4253"/>
        </w:tabs>
        <w:ind w:left="4253" w:hanging="1134"/>
      </w:pPr>
      <w:rPr>
        <w:rFonts w:hint="default"/>
      </w:rPr>
    </w:lvl>
    <w:lvl w:ilvl="4">
      <w:start w:val="1"/>
      <w:numFmt w:val="none"/>
      <w:lvlText w:val=""/>
      <w:lvlJc w:val="left"/>
      <w:pPr>
        <w:tabs>
          <w:tab w:val="num" w:pos="2880"/>
        </w:tabs>
        <w:ind w:left="2232" w:hanging="792"/>
      </w:pPr>
      <w:rPr>
        <w:rFonts w:hint="default"/>
      </w:rPr>
    </w:lvl>
    <w:lvl w:ilvl="5">
      <w:start w:val="1"/>
      <w:numFmt w:val="none"/>
      <w:lvlText w:val=""/>
      <w:lvlJc w:val="left"/>
      <w:pPr>
        <w:tabs>
          <w:tab w:val="num" w:pos="3240"/>
        </w:tabs>
        <w:ind w:left="2736" w:hanging="936"/>
      </w:pPr>
      <w:rPr>
        <w:rFonts w:hint="default"/>
      </w:rPr>
    </w:lvl>
    <w:lvl w:ilvl="6">
      <w:start w:val="1"/>
      <w:numFmt w:val="none"/>
      <w:lvlText w:val=""/>
      <w:lvlJc w:val="left"/>
      <w:pPr>
        <w:tabs>
          <w:tab w:val="num" w:pos="3960"/>
        </w:tabs>
        <w:ind w:left="3240" w:hanging="1080"/>
      </w:pPr>
      <w:rPr>
        <w:rFonts w:hint="default"/>
      </w:rPr>
    </w:lvl>
    <w:lvl w:ilvl="7">
      <w:start w:val="1"/>
      <w:numFmt w:val="none"/>
      <w:lvlText w:val=""/>
      <w:lvlJc w:val="left"/>
      <w:pPr>
        <w:tabs>
          <w:tab w:val="num" w:pos="4680"/>
        </w:tabs>
        <w:ind w:left="3744" w:hanging="1224"/>
      </w:pPr>
      <w:rPr>
        <w:rFonts w:hint="default"/>
      </w:rPr>
    </w:lvl>
    <w:lvl w:ilvl="8">
      <w:start w:val="1"/>
      <w:numFmt w:val="none"/>
      <w:lvlText w:val=""/>
      <w:lvlJc w:val="left"/>
      <w:pPr>
        <w:tabs>
          <w:tab w:val="num" w:pos="5040"/>
        </w:tabs>
        <w:ind w:left="4320" w:hanging="1440"/>
      </w:pPr>
      <w:rPr>
        <w:rFonts w:hint="default"/>
      </w:rPr>
    </w:lvl>
  </w:abstractNum>
  <w:abstractNum w:abstractNumId="27">
    <w:nsid w:val="20924253"/>
    <w:multiLevelType w:val="hybridMultilevel"/>
    <w:tmpl w:val="46B6043C"/>
    <w:lvl w:ilvl="0" w:tplc="08090001">
      <w:start w:val="1"/>
      <w:numFmt w:val="bullet"/>
      <w:lvlText w:val=""/>
      <w:lvlJc w:val="left"/>
      <w:pPr>
        <w:ind w:left="836" w:hanging="360"/>
      </w:pPr>
      <w:rPr>
        <w:rFonts w:ascii="Symbol" w:hAnsi="Symbol" w:hint="default"/>
      </w:rPr>
    </w:lvl>
    <w:lvl w:ilvl="1" w:tplc="08090003" w:tentative="1">
      <w:start w:val="1"/>
      <w:numFmt w:val="bullet"/>
      <w:lvlText w:val="o"/>
      <w:lvlJc w:val="left"/>
      <w:pPr>
        <w:ind w:left="1556" w:hanging="360"/>
      </w:pPr>
      <w:rPr>
        <w:rFonts w:ascii="Courier New" w:hAnsi="Courier New" w:cs="Courier New" w:hint="default"/>
      </w:rPr>
    </w:lvl>
    <w:lvl w:ilvl="2" w:tplc="08090005" w:tentative="1">
      <w:start w:val="1"/>
      <w:numFmt w:val="bullet"/>
      <w:lvlText w:val=""/>
      <w:lvlJc w:val="left"/>
      <w:pPr>
        <w:ind w:left="2276" w:hanging="360"/>
      </w:pPr>
      <w:rPr>
        <w:rFonts w:ascii="Wingdings" w:hAnsi="Wingdings" w:hint="default"/>
      </w:rPr>
    </w:lvl>
    <w:lvl w:ilvl="3" w:tplc="08090001" w:tentative="1">
      <w:start w:val="1"/>
      <w:numFmt w:val="bullet"/>
      <w:lvlText w:val=""/>
      <w:lvlJc w:val="left"/>
      <w:pPr>
        <w:ind w:left="2996" w:hanging="360"/>
      </w:pPr>
      <w:rPr>
        <w:rFonts w:ascii="Symbol" w:hAnsi="Symbol" w:hint="default"/>
      </w:rPr>
    </w:lvl>
    <w:lvl w:ilvl="4" w:tplc="08090003" w:tentative="1">
      <w:start w:val="1"/>
      <w:numFmt w:val="bullet"/>
      <w:lvlText w:val="o"/>
      <w:lvlJc w:val="left"/>
      <w:pPr>
        <w:ind w:left="3716" w:hanging="360"/>
      </w:pPr>
      <w:rPr>
        <w:rFonts w:ascii="Courier New" w:hAnsi="Courier New" w:cs="Courier New" w:hint="default"/>
      </w:rPr>
    </w:lvl>
    <w:lvl w:ilvl="5" w:tplc="08090005" w:tentative="1">
      <w:start w:val="1"/>
      <w:numFmt w:val="bullet"/>
      <w:lvlText w:val=""/>
      <w:lvlJc w:val="left"/>
      <w:pPr>
        <w:ind w:left="4436" w:hanging="360"/>
      </w:pPr>
      <w:rPr>
        <w:rFonts w:ascii="Wingdings" w:hAnsi="Wingdings" w:hint="default"/>
      </w:rPr>
    </w:lvl>
    <w:lvl w:ilvl="6" w:tplc="08090001" w:tentative="1">
      <w:start w:val="1"/>
      <w:numFmt w:val="bullet"/>
      <w:lvlText w:val=""/>
      <w:lvlJc w:val="left"/>
      <w:pPr>
        <w:ind w:left="5156" w:hanging="360"/>
      </w:pPr>
      <w:rPr>
        <w:rFonts w:ascii="Symbol" w:hAnsi="Symbol" w:hint="default"/>
      </w:rPr>
    </w:lvl>
    <w:lvl w:ilvl="7" w:tplc="08090003" w:tentative="1">
      <w:start w:val="1"/>
      <w:numFmt w:val="bullet"/>
      <w:lvlText w:val="o"/>
      <w:lvlJc w:val="left"/>
      <w:pPr>
        <w:ind w:left="5876" w:hanging="360"/>
      </w:pPr>
      <w:rPr>
        <w:rFonts w:ascii="Courier New" w:hAnsi="Courier New" w:cs="Courier New" w:hint="default"/>
      </w:rPr>
    </w:lvl>
    <w:lvl w:ilvl="8" w:tplc="08090005" w:tentative="1">
      <w:start w:val="1"/>
      <w:numFmt w:val="bullet"/>
      <w:lvlText w:val=""/>
      <w:lvlJc w:val="left"/>
      <w:pPr>
        <w:ind w:left="6596" w:hanging="360"/>
      </w:pPr>
      <w:rPr>
        <w:rFonts w:ascii="Wingdings" w:hAnsi="Wingdings" w:hint="default"/>
      </w:rPr>
    </w:lvl>
  </w:abstractNum>
  <w:abstractNum w:abstractNumId="28">
    <w:nsid w:val="20994F11"/>
    <w:multiLevelType w:val="hybridMultilevel"/>
    <w:tmpl w:val="FF26238A"/>
    <w:lvl w:ilvl="0" w:tplc="DA823CDE">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pStyle w:val="StyleLevel3Left1cmHanging15cm"/>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4086E1A"/>
    <w:multiLevelType w:val="hybridMultilevel"/>
    <w:tmpl w:val="F0BE4976"/>
    <w:lvl w:ilvl="0" w:tplc="CDB2DC9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nsid w:val="255450FF"/>
    <w:multiLevelType w:val="hybridMultilevel"/>
    <w:tmpl w:val="46F48DE0"/>
    <w:lvl w:ilvl="0" w:tplc="3EFA5F22">
      <w:start w:val="1"/>
      <w:numFmt w:val="decimal"/>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nsid w:val="25741D84"/>
    <w:multiLevelType w:val="hybridMultilevel"/>
    <w:tmpl w:val="25EAFF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631637E"/>
    <w:multiLevelType w:val="multilevel"/>
    <w:tmpl w:val="3BE640E2"/>
    <w:lvl w:ilvl="0">
      <w:numFmt w:val="decimal"/>
      <w:pStyle w:val="Schedule0"/>
      <w:lvlText w:val=""/>
      <w:lvlJc w:val="left"/>
      <w:rPr>
        <w:rFonts w:cs="Times New Roman"/>
      </w:rPr>
    </w:lvl>
    <w:lvl w:ilvl="1">
      <w:numFmt w:val="decimal"/>
      <w:pStyle w:val="Appendix"/>
      <w:lvlText w:val=""/>
      <w:lvlJc w:val="left"/>
      <w:rPr>
        <w:rFonts w:cs="Times New Roman"/>
      </w:rPr>
    </w:lvl>
    <w:lvl w:ilvl="2">
      <w:numFmt w:val="decimal"/>
      <w:pStyle w:val="Part"/>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26984600"/>
    <w:multiLevelType w:val="hybridMultilevel"/>
    <w:tmpl w:val="1700D9E2"/>
    <w:lvl w:ilvl="0" w:tplc="108E6D64">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4">
    <w:nsid w:val="28807646"/>
    <w:multiLevelType w:val="hybridMultilevel"/>
    <w:tmpl w:val="AED6FAA8"/>
    <w:lvl w:ilvl="0" w:tplc="CC26508E">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5">
    <w:nsid w:val="299F6C66"/>
    <w:multiLevelType w:val="hybridMultilevel"/>
    <w:tmpl w:val="4DAAE444"/>
    <w:lvl w:ilvl="0" w:tplc="BCF2368C">
      <w:start w:val="1"/>
      <w:numFmt w:val="decimal"/>
      <w:lvlText w:val="%1."/>
      <w:lvlJc w:val="left"/>
      <w:pPr>
        <w:tabs>
          <w:tab w:val="num" w:pos="720"/>
        </w:tabs>
        <w:ind w:left="720" w:hanging="360"/>
      </w:pPr>
      <w:rPr>
        <w:rFonts w:ascii="Arial" w:eastAsia="Times New Roman" w:hAnsi="Arial" w:cs="Arial"/>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6">
    <w:nsid w:val="2B050D87"/>
    <w:multiLevelType w:val="hybridMultilevel"/>
    <w:tmpl w:val="78327A16"/>
    <w:lvl w:ilvl="0" w:tplc="DA823CDE">
      <w:start w:val="2"/>
      <w:numFmt w:val="lowerRoman"/>
      <w:lvlText w:val="(%1)"/>
      <w:lvlJc w:val="left"/>
      <w:pPr>
        <w:tabs>
          <w:tab w:val="num" w:pos="2160"/>
        </w:tabs>
        <w:ind w:left="2160" w:hanging="720"/>
      </w:pPr>
      <w:rPr>
        <w:rFonts w:hint="default"/>
      </w:rPr>
    </w:lvl>
    <w:lvl w:ilvl="1" w:tplc="04090003"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37">
    <w:nsid w:val="2B8F5A24"/>
    <w:multiLevelType w:val="hybridMultilevel"/>
    <w:tmpl w:val="01C8D154"/>
    <w:lvl w:ilvl="0" w:tplc="B8F04394">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38">
    <w:nsid w:val="30810F5C"/>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nsid w:val="33796055"/>
    <w:multiLevelType w:val="hybridMultilevel"/>
    <w:tmpl w:val="A2A2B6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371E4969"/>
    <w:multiLevelType w:val="multilevel"/>
    <w:tmpl w:val="13146156"/>
    <w:lvl w:ilvl="0">
      <w:start w:val="1"/>
      <w:numFmt w:val="decimal"/>
      <w:pStyle w:val="Level1"/>
      <w:isLgl/>
      <w:lvlText w:val="B%1."/>
      <w:lvlJc w:val="left"/>
      <w:pPr>
        <w:tabs>
          <w:tab w:val="num" w:pos="851"/>
        </w:tabs>
        <w:ind w:left="851" w:hanging="851"/>
      </w:pPr>
      <w:rPr>
        <w:rFonts w:hint="default"/>
        <w:b w:val="0"/>
        <w:i w:val="0"/>
        <w:u w:val="none"/>
      </w:rPr>
    </w:lvl>
    <w:lvl w:ilvl="1">
      <w:start w:val="1"/>
      <w:numFmt w:val="decimal"/>
      <w:pStyle w:val="Level2"/>
      <w:lvlText w:val="A%1.%2"/>
      <w:lvlJc w:val="left"/>
      <w:pPr>
        <w:tabs>
          <w:tab w:val="num" w:pos="851"/>
        </w:tabs>
        <w:ind w:left="851" w:hanging="851"/>
      </w:pPr>
      <w:rPr>
        <w:rFonts w:hint="default"/>
        <w:b w:val="0"/>
        <w:i w:val="0"/>
        <w:u w:val="none"/>
      </w:rPr>
    </w:lvl>
    <w:lvl w:ilvl="2">
      <w:start w:val="1"/>
      <w:numFmt w:val="decimal"/>
      <w:pStyle w:val="Level3"/>
      <w:lvlText w:val="%1.%2.%3"/>
      <w:lvlJc w:val="left"/>
      <w:pPr>
        <w:tabs>
          <w:tab w:val="num" w:pos="1843"/>
        </w:tabs>
        <w:ind w:left="1843" w:hanging="992"/>
      </w:pPr>
      <w:rPr>
        <w:rFonts w:hint="default"/>
        <w:b w:val="0"/>
        <w:i w:val="0"/>
        <w:u w:val="none"/>
      </w:rPr>
    </w:lvl>
    <w:lvl w:ilvl="3">
      <w:start w:val="1"/>
      <w:numFmt w:val="decimal"/>
      <w:pStyle w:val="Level4"/>
      <w:lvlText w:val="%1.%2.%3.%4"/>
      <w:lvlJc w:val="left"/>
      <w:pPr>
        <w:tabs>
          <w:tab w:val="num" w:pos="3119"/>
        </w:tabs>
        <w:ind w:left="3119" w:hanging="1276"/>
      </w:pPr>
      <w:rPr>
        <w:rFonts w:hint="default"/>
        <w:b w:val="0"/>
        <w:i w:val="0"/>
        <w:u w:val="none"/>
      </w:rPr>
    </w:lvl>
    <w:lvl w:ilvl="4">
      <w:start w:val="1"/>
      <w:numFmt w:val="lowerLetter"/>
      <w:pStyle w:val="Level5"/>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41">
    <w:nsid w:val="3757382E"/>
    <w:multiLevelType w:val="multilevel"/>
    <w:tmpl w:val="56AA0988"/>
    <w:lvl w:ilvl="0">
      <w:start w:val="1"/>
      <w:numFmt w:val="decimal"/>
      <w:pStyle w:val="Rule1"/>
      <w:lvlText w:val="Rule %1"/>
      <w:lvlJc w:val="left"/>
      <w:pPr>
        <w:tabs>
          <w:tab w:val="num" w:pos="1077"/>
        </w:tabs>
        <w:ind w:left="1077" w:hanging="1077"/>
      </w:pPr>
      <w:rPr>
        <w:rFonts w:hint="default"/>
        <w:b/>
        <w:i w:val="0"/>
      </w:rPr>
    </w:lvl>
    <w:lvl w:ilvl="1">
      <w:start w:val="1"/>
      <w:numFmt w:val="decimal"/>
      <w:pStyle w:val="Rule2"/>
      <w:lvlText w:val="%1.%2"/>
      <w:lvlJc w:val="left"/>
      <w:pPr>
        <w:tabs>
          <w:tab w:val="num" w:pos="1077"/>
        </w:tabs>
        <w:ind w:left="1077" w:hanging="1077"/>
      </w:pPr>
      <w:rPr>
        <w:rFonts w:hint="default"/>
      </w:rPr>
    </w:lvl>
    <w:lvl w:ilvl="2">
      <w:start w:val="1"/>
      <w:numFmt w:val="decimal"/>
      <w:pStyle w:val="Rule3"/>
      <w:lvlText w:val="%1.%2.%3"/>
      <w:lvlJc w:val="left"/>
      <w:pPr>
        <w:tabs>
          <w:tab w:val="num" w:pos="2211"/>
        </w:tabs>
        <w:ind w:left="2211" w:hanging="1134"/>
      </w:pPr>
      <w:rPr>
        <w:rFonts w:hint="default"/>
      </w:rPr>
    </w:lvl>
    <w:lvl w:ilvl="3">
      <w:start w:val="1"/>
      <w:numFmt w:val="decimal"/>
      <w:pStyle w:val="Rule4"/>
      <w:lvlText w:val="%1.%2.%3.%4"/>
      <w:lvlJc w:val="left"/>
      <w:pPr>
        <w:tabs>
          <w:tab w:val="num" w:pos="3686"/>
        </w:tabs>
        <w:ind w:left="3686" w:hanging="1475"/>
      </w:pPr>
      <w:rPr>
        <w:rFonts w:hint="default"/>
      </w:rPr>
    </w:lvl>
    <w:lvl w:ilvl="4">
      <w:start w:val="1"/>
      <w:numFmt w:val="decimal"/>
      <w:pStyle w:val="Rule5"/>
      <w:lvlText w:val="%1.%2.%3.%4.%5"/>
      <w:lvlJc w:val="left"/>
      <w:pPr>
        <w:tabs>
          <w:tab w:val="num" w:pos="3686"/>
        </w:tabs>
        <w:ind w:left="3686" w:hanging="1475"/>
      </w:pPr>
      <w:rPr>
        <w:rFonts w:hint="default"/>
      </w:rPr>
    </w:lvl>
    <w:lvl w:ilvl="5">
      <w:start w:val="1"/>
      <w:numFmt w:val="none"/>
      <w:lvlText w:val="(Not Defined)"/>
      <w:lvlJc w:val="left"/>
      <w:pPr>
        <w:tabs>
          <w:tab w:val="num" w:pos="1440"/>
        </w:tabs>
        <w:ind w:left="1152" w:hanging="1152"/>
      </w:pPr>
      <w:rPr>
        <w:rFonts w:hint="default"/>
      </w:rPr>
    </w:lvl>
    <w:lvl w:ilvl="6">
      <w:start w:val="1"/>
      <w:numFmt w:val="none"/>
      <w:lvlText w:val="(Not Defined)"/>
      <w:lvlJc w:val="left"/>
      <w:pPr>
        <w:tabs>
          <w:tab w:val="num" w:pos="1440"/>
        </w:tabs>
        <w:ind w:left="1296" w:hanging="1296"/>
      </w:pPr>
      <w:rPr>
        <w:rFonts w:hint="default"/>
      </w:rPr>
    </w:lvl>
    <w:lvl w:ilvl="7">
      <w:start w:val="1"/>
      <w:numFmt w:val="none"/>
      <w:lvlText w:val="(Not Defined)"/>
      <w:lvlJc w:val="left"/>
      <w:pPr>
        <w:tabs>
          <w:tab w:val="num" w:pos="1440"/>
        </w:tabs>
        <w:ind w:left="1440" w:hanging="1440"/>
      </w:pPr>
      <w:rPr>
        <w:rFonts w:hint="default"/>
      </w:rPr>
    </w:lvl>
    <w:lvl w:ilvl="8">
      <w:start w:val="1"/>
      <w:numFmt w:val="none"/>
      <w:lvlText w:val="(Not Defined)"/>
      <w:lvlJc w:val="left"/>
      <w:pPr>
        <w:tabs>
          <w:tab w:val="num" w:pos="1584"/>
        </w:tabs>
        <w:ind w:left="1584" w:hanging="1584"/>
      </w:pPr>
      <w:rPr>
        <w:rFonts w:hint="default"/>
      </w:rPr>
    </w:lvl>
  </w:abstractNum>
  <w:abstractNum w:abstractNumId="42">
    <w:nsid w:val="38E613D5"/>
    <w:multiLevelType w:val="multilevel"/>
    <w:tmpl w:val="691E3FB4"/>
    <w:lvl w:ilvl="0">
      <w:start w:val="1"/>
      <w:numFmt w:val="upperLetter"/>
      <w:lvlText w:val="%1."/>
      <w:lvlJc w:val="left"/>
      <w:pPr>
        <w:tabs>
          <w:tab w:val="num" w:pos="720"/>
        </w:tabs>
        <w:ind w:left="720" w:hanging="720"/>
      </w:pPr>
      <w:rPr>
        <w:rFonts w:cs="Times New Roman" w:hint="default"/>
      </w:rPr>
    </w:lvl>
    <w:lvl w:ilvl="1">
      <w:start w:val="1"/>
      <w:numFmt w:val="decimal"/>
      <w:lvlText w:val="B%2."/>
      <w:lvlJc w:val="left"/>
      <w:pPr>
        <w:tabs>
          <w:tab w:val="num" w:pos="1008"/>
        </w:tabs>
        <w:ind w:left="1008" w:hanging="1008"/>
      </w:pPr>
      <w:rPr>
        <w:rFonts w:cs="Times New Roman" w:hint="default"/>
        <w:b/>
        <w:i w:val="0"/>
      </w:rPr>
    </w:lvl>
    <w:lvl w:ilvl="2">
      <w:start w:val="1"/>
      <w:numFmt w:val="decimal"/>
      <w:lvlText w:val="B%2.%3."/>
      <w:lvlJc w:val="left"/>
      <w:pPr>
        <w:tabs>
          <w:tab w:val="num" w:pos="1150"/>
        </w:tabs>
        <w:ind w:left="1150" w:hanging="1008"/>
      </w:pPr>
      <w:rPr>
        <w:rFonts w:cs="Times New Roman" w:hint="default"/>
        <w:b w:val="0"/>
        <w:i w:val="0"/>
        <w:sz w:val="20"/>
        <w:szCs w:val="20"/>
      </w:rPr>
    </w:lvl>
    <w:lvl w:ilvl="3">
      <w:start w:val="1"/>
      <w:numFmt w:val="lowerLetter"/>
      <w:lvlText w:val="%4)"/>
      <w:lvlJc w:val="left"/>
      <w:pPr>
        <w:tabs>
          <w:tab w:val="num" w:pos="1576"/>
        </w:tabs>
        <w:ind w:left="1576" w:hanging="1008"/>
      </w:pPr>
      <w:rPr>
        <w:rFonts w:cs="Times New Roman" w:hint="default"/>
        <w:b w:val="0"/>
      </w:rPr>
    </w:lvl>
    <w:lvl w:ilvl="4">
      <w:start w:val="1"/>
      <w:numFmt w:val="lowerRoman"/>
      <w:lvlText w:val="(%5)"/>
      <w:lvlJc w:val="left"/>
      <w:pPr>
        <w:tabs>
          <w:tab w:val="num" w:pos="3024"/>
        </w:tabs>
        <w:ind w:left="3024" w:hanging="1008"/>
      </w:pPr>
      <w:rPr>
        <w:rFonts w:cs="Times New Roman" w:hint="default"/>
        <w:sz w:val="20"/>
        <w:szCs w:val="20"/>
      </w:rPr>
    </w:lvl>
    <w:lvl w:ilvl="5">
      <w:start w:val="1"/>
      <w:numFmt w:val="upperLetter"/>
      <w:lvlText w:val="%1%2%6"/>
      <w:lvlJc w:val="left"/>
      <w:pPr>
        <w:tabs>
          <w:tab w:val="num" w:pos="1008"/>
        </w:tabs>
        <w:ind w:left="1008" w:hanging="1008"/>
      </w:pPr>
      <w:rPr>
        <w:rFonts w:cs="Times New Roman" w:hint="default"/>
      </w:rPr>
    </w:lvl>
    <w:lvl w:ilvl="6">
      <w:start w:val="1"/>
      <w:numFmt w:val="decimal"/>
      <w:lvlText w:val="%1%2%3%6.%7"/>
      <w:lvlJc w:val="left"/>
      <w:pPr>
        <w:tabs>
          <w:tab w:val="num" w:pos="1008"/>
        </w:tabs>
        <w:ind w:left="1008" w:hanging="1008"/>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3">
    <w:nsid w:val="394131C9"/>
    <w:multiLevelType w:val="hybridMultilevel"/>
    <w:tmpl w:val="63843ACC"/>
    <w:lvl w:ilvl="0" w:tplc="60C00880">
      <w:start w:val="5"/>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3D0939BB"/>
    <w:multiLevelType w:val="hybridMultilevel"/>
    <w:tmpl w:val="E26040E6"/>
    <w:lvl w:ilvl="0" w:tplc="08090001">
      <w:start w:val="1"/>
      <w:numFmt w:val="bullet"/>
      <w:lvlText w:val=""/>
      <w:lvlJc w:val="left"/>
      <w:pPr>
        <w:ind w:left="849" w:hanging="360"/>
      </w:pPr>
      <w:rPr>
        <w:rFonts w:ascii="Symbol" w:hAnsi="Symbol" w:hint="default"/>
      </w:rPr>
    </w:lvl>
    <w:lvl w:ilvl="1" w:tplc="08090003" w:tentative="1">
      <w:start w:val="1"/>
      <w:numFmt w:val="bullet"/>
      <w:lvlText w:val="o"/>
      <w:lvlJc w:val="left"/>
      <w:pPr>
        <w:ind w:left="1569" w:hanging="360"/>
      </w:pPr>
      <w:rPr>
        <w:rFonts w:ascii="Courier New" w:hAnsi="Courier New" w:cs="Courier New" w:hint="default"/>
      </w:rPr>
    </w:lvl>
    <w:lvl w:ilvl="2" w:tplc="08090005" w:tentative="1">
      <w:start w:val="1"/>
      <w:numFmt w:val="bullet"/>
      <w:lvlText w:val=""/>
      <w:lvlJc w:val="left"/>
      <w:pPr>
        <w:ind w:left="2289" w:hanging="360"/>
      </w:pPr>
      <w:rPr>
        <w:rFonts w:ascii="Wingdings" w:hAnsi="Wingdings" w:hint="default"/>
      </w:rPr>
    </w:lvl>
    <w:lvl w:ilvl="3" w:tplc="08090001" w:tentative="1">
      <w:start w:val="1"/>
      <w:numFmt w:val="bullet"/>
      <w:lvlText w:val=""/>
      <w:lvlJc w:val="left"/>
      <w:pPr>
        <w:ind w:left="3009" w:hanging="360"/>
      </w:pPr>
      <w:rPr>
        <w:rFonts w:ascii="Symbol" w:hAnsi="Symbol" w:hint="default"/>
      </w:rPr>
    </w:lvl>
    <w:lvl w:ilvl="4" w:tplc="08090003" w:tentative="1">
      <w:start w:val="1"/>
      <w:numFmt w:val="bullet"/>
      <w:lvlText w:val="o"/>
      <w:lvlJc w:val="left"/>
      <w:pPr>
        <w:ind w:left="3729" w:hanging="360"/>
      </w:pPr>
      <w:rPr>
        <w:rFonts w:ascii="Courier New" w:hAnsi="Courier New" w:cs="Courier New" w:hint="default"/>
      </w:rPr>
    </w:lvl>
    <w:lvl w:ilvl="5" w:tplc="08090005" w:tentative="1">
      <w:start w:val="1"/>
      <w:numFmt w:val="bullet"/>
      <w:lvlText w:val=""/>
      <w:lvlJc w:val="left"/>
      <w:pPr>
        <w:ind w:left="4449" w:hanging="360"/>
      </w:pPr>
      <w:rPr>
        <w:rFonts w:ascii="Wingdings" w:hAnsi="Wingdings" w:hint="default"/>
      </w:rPr>
    </w:lvl>
    <w:lvl w:ilvl="6" w:tplc="08090001" w:tentative="1">
      <w:start w:val="1"/>
      <w:numFmt w:val="bullet"/>
      <w:lvlText w:val=""/>
      <w:lvlJc w:val="left"/>
      <w:pPr>
        <w:ind w:left="5169" w:hanging="360"/>
      </w:pPr>
      <w:rPr>
        <w:rFonts w:ascii="Symbol" w:hAnsi="Symbol" w:hint="default"/>
      </w:rPr>
    </w:lvl>
    <w:lvl w:ilvl="7" w:tplc="08090003" w:tentative="1">
      <w:start w:val="1"/>
      <w:numFmt w:val="bullet"/>
      <w:lvlText w:val="o"/>
      <w:lvlJc w:val="left"/>
      <w:pPr>
        <w:ind w:left="5889" w:hanging="360"/>
      </w:pPr>
      <w:rPr>
        <w:rFonts w:ascii="Courier New" w:hAnsi="Courier New" w:cs="Courier New" w:hint="default"/>
      </w:rPr>
    </w:lvl>
    <w:lvl w:ilvl="8" w:tplc="08090005" w:tentative="1">
      <w:start w:val="1"/>
      <w:numFmt w:val="bullet"/>
      <w:lvlText w:val=""/>
      <w:lvlJc w:val="left"/>
      <w:pPr>
        <w:ind w:left="6609" w:hanging="360"/>
      </w:pPr>
      <w:rPr>
        <w:rFonts w:ascii="Wingdings" w:hAnsi="Wingdings" w:hint="default"/>
      </w:rPr>
    </w:lvl>
  </w:abstractNum>
  <w:abstractNum w:abstractNumId="45">
    <w:nsid w:val="3D220F21"/>
    <w:multiLevelType w:val="hybridMultilevel"/>
    <w:tmpl w:val="A34644CA"/>
    <w:lvl w:ilvl="0" w:tplc="81F05956">
      <w:start w:val="10"/>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3D842307"/>
    <w:multiLevelType w:val="hybridMultilevel"/>
    <w:tmpl w:val="4CB06DF2"/>
    <w:lvl w:ilvl="0" w:tplc="58B6C51C">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47">
    <w:nsid w:val="3E643084"/>
    <w:multiLevelType w:val="multilevel"/>
    <w:tmpl w:val="A7C4ACD0"/>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3FCF3C16"/>
    <w:multiLevelType w:val="hybridMultilevel"/>
    <w:tmpl w:val="E60AC8E2"/>
    <w:lvl w:ilvl="0" w:tplc="815AC6EC">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49">
    <w:nsid w:val="40873C58"/>
    <w:multiLevelType w:val="hybridMultilevel"/>
    <w:tmpl w:val="9E06E8FC"/>
    <w:lvl w:ilvl="0" w:tplc="67C2000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0">
    <w:nsid w:val="41121C39"/>
    <w:multiLevelType w:val="multilevel"/>
    <w:tmpl w:val="12C809D4"/>
    <w:lvl w:ilvl="0">
      <w:start w:val="1"/>
      <w:numFmt w:val="lowerLetter"/>
      <w:pStyle w:val="aDefinition"/>
      <w:lvlText w:val="(%1)"/>
      <w:lvlJc w:val="left"/>
      <w:pPr>
        <w:tabs>
          <w:tab w:val="num" w:pos="851"/>
        </w:tabs>
        <w:ind w:left="851" w:hanging="851"/>
      </w:pPr>
      <w:rPr>
        <w:rFonts w:hint="default"/>
        <w:b w:val="0"/>
        <w:i w:val="0"/>
      </w:rPr>
    </w:lvl>
    <w:lvl w:ilvl="1">
      <w:start w:val="1"/>
      <w:numFmt w:val="lowerRoman"/>
      <w:pStyle w:val="iDefinition"/>
      <w:lvlText w:val="(%2)"/>
      <w:lvlJc w:val="left"/>
      <w:pPr>
        <w:tabs>
          <w:tab w:val="num" w:pos="1843"/>
        </w:tabs>
        <w:ind w:left="1843" w:hanging="992"/>
      </w:pPr>
      <w:rPr>
        <w:rFonts w:hint="default"/>
      </w:rPr>
    </w:lvl>
    <w:lvl w:ilvl="2">
      <w:start w:val="1"/>
      <w:numFmt w:val="lowerRoman"/>
      <w:lvlText w:val="%3)"/>
      <w:lvlJc w:val="left"/>
      <w:pPr>
        <w:tabs>
          <w:tab w:val="num" w:pos="3119"/>
        </w:tabs>
        <w:ind w:left="3119" w:hanging="1276"/>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nsid w:val="41B0487E"/>
    <w:multiLevelType w:val="multilevel"/>
    <w:tmpl w:val="991EB208"/>
    <w:lvl w:ilvl="0">
      <w:numFmt w:val="bullet"/>
      <w:lvlText w:val="●"/>
      <w:lvlJc w:val="left"/>
      <w:pPr>
        <w:ind w:left="1800" w:firstLine="0"/>
      </w:pPr>
      <w:rPr>
        <w:rFonts w:ascii="Arial" w:eastAsia="Arial" w:hAnsi="Arial" w:cs="Arial"/>
      </w:rPr>
    </w:lvl>
    <w:lvl w:ilvl="1">
      <w:numFmt w:val="bullet"/>
      <w:lvlText w:val="o"/>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numFmt w:val="bullet"/>
      <w:lvlText w:val="o"/>
      <w:lvlJc w:val="left"/>
      <w:pPr>
        <w:ind w:left="10440" w:firstLine="0"/>
      </w:pPr>
      <w:rPr>
        <w:rFonts w:ascii="Arial" w:eastAsia="Arial" w:hAnsi="Arial" w:cs="Arial"/>
      </w:rPr>
    </w:lvl>
    <w:lvl w:ilvl="5">
      <w:numFmt w:val="bullet"/>
      <w:lvlText w:val="▪"/>
      <w:lvlJc w:val="left"/>
      <w:pPr>
        <w:ind w:left="12600" w:firstLine="0"/>
      </w:pPr>
      <w:rPr>
        <w:rFonts w:ascii="Arial" w:eastAsia="Arial" w:hAnsi="Arial" w:cs="Arial"/>
      </w:rPr>
    </w:lvl>
    <w:lvl w:ilvl="6">
      <w:numFmt w:val="bullet"/>
      <w:lvlText w:val="●"/>
      <w:lvlJc w:val="left"/>
      <w:pPr>
        <w:ind w:left="14760" w:firstLine="0"/>
      </w:pPr>
      <w:rPr>
        <w:rFonts w:ascii="Arial" w:eastAsia="Arial" w:hAnsi="Arial" w:cs="Arial"/>
      </w:rPr>
    </w:lvl>
    <w:lvl w:ilvl="7">
      <w:numFmt w:val="bullet"/>
      <w:lvlText w:val="o"/>
      <w:lvlJc w:val="left"/>
      <w:pPr>
        <w:ind w:left="16920" w:firstLine="0"/>
      </w:pPr>
      <w:rPr>
        <w:rFonts w:ascii="Arial" w:eastAsia="Arial" w:hAnsi="Arial" w:cs="Arial"/>
      </w:rPr>
    </w:lvl>
    <w:lvl w:ilvl="8">
      <w:numFmt w:val="bullet"/>
      <w:lvlText w:val="▪"/>
      <w:lvlJc w:val="left"/>
      <w:pPr>
        <w:ind w:left="19080" w:firstLine="0"/>
      </w:pPr>
      <w:rPr>
        <w:rFonts w:ascii="Arial" w:eastAsia="Arial" w:hAnsi="Arial" w:cs="Arial"/>
      </w:rPr>
    </w:lvl>
  </w:abstractNum>
  <w:abstractNum w:abstractNumId="52">
    <w:nsid w:val="4262722D"/>
    <w:multiLevelType w:val="hybridMultilevel"/>
    <w:tmpl w:val="2F10CDA4"/>
    <w:lvl w:ilvl="0" w:tplc="A678C59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nsid w:val="436B2188"/>
    <w:multiLevelType w:val="hybridMultilevel"/>
    <w:tmpl w:val="7F32078E"/>
    <w:lvl w:ilvl="0" w:tplc="55BA409E">
      <w:start w:val="1"/>
      <w:numFmt w:val="lowerLetter"/>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54">
    <w:nsid w:val="481C2F62"/>
    <w:multiLevelType w:val="hybridMultilevel"/>
    <w:tmpl w:val="BBE8279E"/>
    <w:lvl w:ilvl="0" w:tplc="87DA39DA">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55">
    <w:nsid w:val="4B0C54F5"/>
    <w:multiLevelType w:val="hybridMultilevel"/>
    <w:tmpl w:val="D89A1762"/>
    <w:lvl w:ilvl="0" w:tplc="63AA097A">
      <w:start w:val="1"/>
      <w:numFmt w:val="upperLetter"/>
      <w:pStyle w:val="Heading1-Appendix"/>
      <w:lvlText w:val="Appendix %1 -"/>
      <w:lvlJc w:val="left"/>
      <w:pPr>
        <w:tabs>
          <w:tab w:val="num" w:pos="360"/>
        </w:tabs>
        <w:ind w:left="360" w:hanging="360"/>
      </w:pPr>
      <w:rPr>
        <w:rFonts w:hint="default"/>
      </w:rPr>
    </w:lvl>
    <w:lvl w:ilvl="1" w:tplc="0C090005">
      <w:start w:val="1"/>
      <w:numFmt w:val="bullet"/>
      <w:lvlText w:val=""/>
      <w:lvlJc w:val="left"/>
      <w:pPr>
        <w:tabs>
          <w:tab w:val="num" w:pos="1080"/>
        </w:tabs>
        <w:ind w:left="1080" w:hanging="360"/>
      </w:pPr>
      <w:rPr>
        <w:rFonts w:ascii="Wingdings" w:hAnsi="Wingdings" w:hint="default"/>
      </w:r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56">
    <w:nsid w:val="4C866590"/>
    <w:multiLevelType w:val="hybridMultilevel"/>
    <w:tmpl w:val="28468F62"/>
    <w:lvl w:ilvl="0" w:tplc="A36E2282">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7">
    <w:nsid w:val="4F0A764A"/>
    <w:multiLevelType w:val="multilevel"/>
    <w:tmpl w:val="F2462C66"/>
    <w:lvl w:ilvl="0">
      <w:numFmt w:val="decimal"/>
      <w:pStyle w:val="SubHeading"/>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
    <w:nsid w:val="4F1931BC"/>
    <w:multiLevelType w:val="hybridMultilevel"/>
    <w:tmpl w:val="4A48FD00"/>
    <w:lvl w:ilvl="0" w:tplc="E99CCD04">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9">
    <w:nsid w:val="4F3B4050"/>
    <w:multiLevelType w:val="hybridMultilevel"/>
    <w:tmpl w:val="F564BDC8"/>
    <w:lvl w:ilvl="0" w:tplc="3E0CB478">
      <w:start w:val="1000"/>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0">
    <w:nsid w:val="4F401E93"/>
    <w:multiLevelType w:val="hybridMultilevel"/>
    <w:tmpl w:val="F79016CC"/>
    <w:lvl w:ilvl="0" w:tplc="BDD6483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1">
    <w:nsid w:val="4F507653"/>
    <w:multiLevelType w:val="hybridMultilevel"/>
    <w:tmpl w:val="EA0A1172"/>
    <w:lvl w:ilvl="0" w:tplc="EE6EAABE">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62">
    <w:nsid w:val="4F663EF7"/>
    <w:multiLevelType w:val="hybridMultilevel"/>
    <w:tmpl w:val="AAB44BAA"/>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3">
    <w:nsid w:val="50AA60BD"/>
    <w:multiLevelType w:val="hybridMultilevel"/>
    <w:tmpl w:val="86E8D584"/>
    <w:lvl w:ilvl="0" w:tplc="342CF30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4">
    <w:nsid w:val="52A9754C"/>
    <w:multiLevelType w:val="multilevel"/>
    <w:tmpl w:val="55E2521A"/>
    <w:lvl w:ilvl="0">
      <w:start w:val="1"/>
      <w:numFmt w:val="decimal"/>
      <w:lvlText w:val="%1."/>
      <w:lvlJc w:val="left"/>
      <w:pPr>
        <w:ind w:left="720" w:hanging="360"/>
      </w:pPr>
    </w:lvl>
    <w:lvl w:ilvl="1">
      <w:start w:val="4"/>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65">
    <w:nsid w:val="534E1FB6"/>
    <w:multiLevelType w:val="multilevel"/>
    <w:tmpl w:val="A0F09AE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53EC59E0"/>
    <w:multiLevelType w:val="hybridMultilevel"/>
    <w:tmpl w:val="3A820D08"/>
    <w:lvl w:ilvl="0" w:tplc="3E7C858E">
      <w:start w:val="1"/>
      <w:numFmt w:val="lowerLetter"/>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7">
    <w:nsid w:val="55277E2D"/>
    <w:multiLevelType w:val="hybridMultilevel"/>
    <w:tmpl w:val="91E0EA2E"/>
    <w:lvl w:ilvl="0" w:tplc="DE12D9D0">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68">
    <w:nsid w:val="57B46BAE"/>
    <w:multiLevelType w:val="multilevel"/>
    <w:tmpl w:val="BC385A10"/>
    <w:lvl w:ilvl="0">
      <w:numFmt w:val="decimal"/>
      <w:pStyle w:val="NumHead"/>
      <w:lvlText w:val=""/>
      <w:lvlJc w:val="left"/>
      <w:rPr>
        <w:rFonts w:cs="Times New Roman"/>
      </w:rPr>
    </w:lvl>
    <w:lvl w:ilvl="1">
      <w:numFmt w:val="decimal"/>
      <w:pStyle w:val="NumText"/>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
    <w:nsid w:val="5AE25A20"/>
    <w:multiLevelType w:val="hybridMultilevel"/>
    <w:tmpl w:val="76B44D7A"/>
    <w:lvl w:ilvl="0" w:tplc="FFFFFFFF">
      <w:start w:val="1"/>
      <w:numFmt w:val="bullet"/>
      <w:lvlText w:val="-"/>
      <w:lvlJc w:val="left"/>
      <w:pPr>
        <w:tabs>
          <w:tab w:val="num" w:pos="3600"/>
        </w:tabs>
        <w:ind w:left="360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nsid w:val="5C225B0D"/>
    <w:multiLevelType w:val="hybridMultilevel"/>
    <w:tmpl w:val="AC48BC2E"/>
    <w:lvl w:ilvl="0" w:tplc="FFFFFFFF">
      <w:start w:val="1"/>
      <w:numFmt w:val="bullet"/>
      <w:lvlText w:val="-"/>
      <w:lvlJc w:val="left"/>
      <w:pPr>
        <w:tabs>
          <w:tab w:val="num" w:pos="3600"/>
        </w:tabs>
        <w:ind w:left="360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1">
    <w:nsid w:val="5D47425B"/>
    <w:multiLevelType w:val="hybridMultilevel"/>
    <w:tmpl w:val="A0464F2A"/>
    <w:lvl w:ilvl="0" w:tplc="59EAD310">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72">
    <w:nsid w:val="5E11699C"/>
    <w:multiLevelType w:val="hybridMultilevel"/>
    <w:tmpl w:val="DFFA2C58"/>
    <w:lvl w:ilvl="0" w:tplc="97FE72D6">
      <w:start w:val="1"/>
      <w:numFmt w:val="lowerRoman"/>
      <w:lvlText w:val="(%1)"/>
      <w:lvlJc w:val="left"/>
      <w:pPr>
        <w:ind w:left="1734" w:hanging="720"/>
      </w:pPr>
      <w:rPr>
        <w:rFonts w:hint="default"/>
      </w:rPr>
    </w:lvl>
    <w:lvl w:ilvl="1" w:tplc="08090019">
      <w:start w:val="1"/>
      <w:numFmt w:val="lowerLetter"/>
      <w:lvlText w:val="%2."/>
      <w:lvlJc w:val="left"/>
      <w:pPr>
        <w:ind w:left="2094" w:hanging="360"/>
      </w:pPr>
    </w:lvl>
    <w:lvl w:ilvl="2" w:tplc="0809001B" w:tentative="1">
      <w:start w:val="1"/>
      <w:numFmt w:val="lowerRoman"/>
      <w:lvlText w:val="%3."/>
      <w:lvlJc w:val="right"/>
      <w:pPr>
        <w:ind w:left="2814" w:hanging="180"/>
      </w:pPr>
    </w:lvl>
    <w:lvl w:ilvl="3" w:tplc="0809000F" w:tentative="1">
      <w:start w:val="1"/>
      <w:numFmt w:val="decimal"/>
      <w:lvlText w:val="%4."/>
      <w:lvlJc w:val="left"/>
      <w:pPr>
        <w:ind w:left="3534" w:hanging="360"/>
      </w:pPr>
    </w:lvl>
    <w:lvl w:ilvl="4" w:tplc="08090019" w:tentative="1">
      <w:start w:val="1"/>
      <w:numFmt w:val="lowerLetter"/>
      <w:lvlText w:val="%5."/>
      <w:lvlJc w:val="left"/>
      <w:pPr>
        <w:ind w:left="4254" w:hanging="360"/>
      </w:pPr>
    </w:lvl>
    <w:lvl w:ilvl="5" w:tplc="0809001B" w:tentative="1">
      <w:start w:val="1"/>
      <w:numFmt w:val="lowerRoman"/>
      <w:lvlText w:val="%6."/>
      <w:lvlJc w:val="right"/>
      <w:pPr>
        <w:ind w:left="4974" w:hanging="180"/>
      </w:pPr>
    </w:lvl>
    <w:lvl w:ilvl="6" w:tplc="0809000F" w:tentative="1">
      <w:start w:val="1"/>
      <w:numFmt w:val="decimal"/>
      <w:lvlText w:val="%7."/>
      <w:lvlJc w:val="left"/>
      <w:pPr>
        <w:ind w:left="5694" w:hanging="360"/>
      </w:pPr>
    </w:lvl>
    <w:lvl w:ilvl="7" w:tplc="08090019" w:tentative="1">
      <w:start w:val="1"/>
      <w:numFmt w:val="lowerLetter"/>
      <w:lvlText w:val="%8."/>
      <w:lvlJc w:val="left"/>
      <w:pPr>
        <w:ind w:left="6414" w:hanging="360"/>
      </w:pPr>
    </w:lvl>
    <w:lvl w:ilvl="8" w:tplc="0809001B" w:tentative="1">
      <w:start w:val="1"/>
      <w:numFmt w:val="lowerRoman"/>
      <w:lvlText w:val="%9."/>
      <w:lvlJc w:val="right"/>
      <w:pPr>
        <w:ind w:left="7134" w:hanging="180"/>
      </w:pPr>
    </w:lvl>
  </w:abstractNum>
  <w:abstractNum w:abstractNumId="73">
    <w:nsid w:val="5E1F23D4"/>
    <w:multiLevelType w:val="hybridMultilevel"/>
    <w:tmpl w:val="6FE63DBE"/>
    <w:lvl w:ilvl="0" w:tplc="0F601E8E">
      <w:start w:val="1"/>
      <w:numFmt w:val="lowerLetter"/>
      <w:lvlText w:val="(%1)"/>
      <w:lvlJc w:val="left"/>
      <w:pPr>
        <w:ind w:left="644"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4">
    <w:nsid w:val="5EF47F36"/>
    <w:multiLevelType w:val="hybridMultilevel"/>
    <w:tmpl w:val="069E2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616B0366"/>
    <w:multiLevelType w:val="hybridMultilevel"/>
    <w:tmpl w:val="1A464584"/>
    <w:lvl w:ilvl="0" w:tplc="50368B74">
      <w:start w:val="1"/>
      <w:numFmt w:val="lowerLetter"/>
      <w:lvlText w:val="(%1)"/>
      <w:lvlJc w:val="left"/>
      <w:pPr>
        <w:ind w:left="1575" w:hanging="360"/>
      </w:pPr>
      <w:rPr>
        <w:rFonts w:hint="default"/>
      </w:rPr>
    </w:lvl>
    <w:lvl w:ilvl="1" w:tplc="08090019" w:tentative="1">
      <w:start w:val="1"/>
      <w:numFmt w:val="lowerLetter"/>
      <w:lvlText w:val="%2."/>
      <w:lvlJc w:val="left"/>
      <w:pPr>
        <w:ind w:left="2295" w:hanging="360"/>
      </w:pPr>
    </w:lvl>
    <w:lvl w:ilvl="2" w:tplc="0809001B" w:tentative="1">
      <w:start w:val="1"/>
      <w:numFmt w:val="lowerRoman"/>
      <w:lvlText w:val="%3."/>
      <w:lvlJc w:val="right"/>
      <w:pPr>
        <w:ind w:left="3015" w:hanging="180"/>
      </w:pPr>
    </w:lvl>
    <w:lvl w:ilvl="3" w:tplc="0809000F" w:tentative="1">
      <w:start w:val="1"/>
      <w:numFmt w:val="decimal"/>
      <w:lvlText w:val="%4."/>
      <w:lvlJc w:val="left"/>
      <w:pPr>
        <w:ind w:left="3735" w:hanging="360"/>
      </w:pPr>
    </w:lvl>
    <w:lvl w:ilvl="4" w:tplc="08090019" w:tentative="1">
      <w:start w:val="1"/>
      <w:numFmt w:val="lowerLetter"/>
      <w:lvlText w:val="%5."/>
      <w:lvlJc w:val="left"/>
      <w:pPr>
        <w:ind w:left="4455" w:hanging="360"/>
      </w:pPr>
    </w:lvl>
    <w:lvl w:ilvl="5" w:tplc="0809001B" w:tentative="1">
      <w:start w:val="1"/>
      <w:numFmt w:val="lowerRoman"/>
      <w:lvlText w:val="%6."/>
      <w:lvlJc w:val="right"/>
      <w:pPr>
        <w:ind w:left="5175" w:hanging="180"/>
      </w:pPr>
    </w:lvl>
    <w:lvl w:ilvl="6" w:tplc="0809000F" w:tentative="1">
      <w:start w:val="1"/>
      <w:numFmt w:val="decimal"/>
      <w:lvlText w:val="%7."/>
      <w:lvlJc w:val="left"/>
      <w:pPr>
        <w:ind w:left="5895" w:hanging="360"/>
      </w:pPr>
    </w:lvl>
    <w:lvl w:ilvl="7" w:tplc="08090019" w:tentative="1">
      <w:start w:val="1"/>
      <w:numFmt w:val="lowerLetter"/>
      <w:lvlText w:val="%8."/>
      <w:lvlJc w:val="left"/>
      <w:pPr>
        <w:ind w:left="6615" w:hanging="360"/>
      </w:pPr>
    </w:lvl>
    <w:lvl w:ilvl="8" w:tplc="0809001B" w:tentative="1">
      <w:start w:val="1"/>
      <w:numFmt w:val="lowerRoman"/>
      <w:lvlText w:val="%9."/>
      <w:lvlJc w:val="right"/>
      <w:pPr>
        <w:ind w:left="7335" w:hanging="180"/>
      </w:pPr>
    </w:lvl>
  </w:abstractNum>
  <w:abstractNum w:abstractNumId="76">
    <w:nsid w:val="63270F99"/>
    <w:multiLevelType w:val="multilevel"/>
    <w:tmpl w:val="471A0B86"/>
    <w:lvl w:ilvl="0">
      <w:start w:val="1"/>
      <w:numFmt w:val="bullet"/>
      <w:pStyle w:val="Bullet1"/>
      <w:lvlText w:val=""/>
      <w:lvlJc w:val="left"/>
      <w:pPr>
        <w:tabs>
          <w:tab w:val="num" w:pos="851"/>
        </w:tabs>
        <w:ind w:left="851" w:hanging="851"/>
      </w:pPr>
      <w:rPr>
        <w:rFonts w:ascii="Symbol" w:hAnsi="Symbol" w:hint="default"/>
        <w:b w:val="0"/>
        <w:i w:val="0"/>
        <w:u w:val="none"/>
      </w:rPr>
    </w:lvl>
    <w:lvl w:ilvl="1">
      <w:start w:val="1"/>
      <w:numFmt w:val="bullet"/>
      <w:pStyle w:val="Bullet2"/>
      <w:lvlText w:val=""/>
      <w:lvlJc w:val="left"/>
      <w:pPr>
        <w:tabs>
          <w:tab w:val="num" w:pos="1843"/>
        </w:tabs>
        <w:ind w:left="1843" w:hanging="992"/>
      </w:pPr>
      <w:rPr>
        <w:rFonts w:ascii="Symbol" w:hAnsi="Symbol" w:hint="default"/>
        <w:b w:val="0"/>
        <w:i w:val="0"/>
        <w:u w:val="none"/>
      </w:rPr>
    </w:lvl>
    <w:lvl w:ilvl="2">
      <w:start w:val="1"/>
      <w:numFmt w:val="bullet"/>
      <w:pStyle w:val="Bullet3"/>
      <w:lvlText w:val=""/>
      <w:lvlJc w:val="left"/>
      <w:pPr>
        <w:tabs>
          <w:tab w:val="num" w:pos="3119"/>
        </w:tabs>
        <w:ind w:left="3119" w:hanging="1276"/>
      </w:pPr>
      <w:rPr>
        <w:rFonts w:ascii="Symbol" w:hAnsi="Symbol" w:hint="default"/>
        <w:b w:val="0"/>
        <w:i w:val="0"/>
        <w:u w:val="none"/>
      </w:rPr>
    </w:lvl>
    <w:lvl w:ilvl="3">
      <w:start w:val="1"/>
      <w:numFmt w:val="lowerLetter"/>
      <w:isLgl/>
      <w:lvlText w:val="%1(Not Defined)"/>
      <w:lvlJc w:val="left"/>
      <w:pPr>
        <w:tabs>
          <w:tab w:val="num" w:pos="4505"/>
        </w:tabs>
        <w:ind w:left="4122" w:hanging="1417"/>
      </w:pPr>
      <w:rPr>
        <w:rFonts w:hint="default"/>
        <w:b w:val="0"/>
        <w:i w:val="0"/>
        <w:u w:val="none"/>
      </w:rPr>
    </w:lvl>
    <w:lvl w:ilvl="4">
      <w:start w:val="1"/>
      <w:numFmt w:val="none"/>
      <w:lvlText w:val="(Not Defined)"/>
      <w:lvlJc w:val="left"/>
      <w:pPr>
        <w:tabs>
          <w:tab w:val="num" w:pos="5562"/>
        </w:tabs>
        <w:ind w:left="4689" w:hanging="567"/>
      </w:pPr>
      <w:rPr>
        <w:rFonts w:hint="default"/>
        <w:b w:val="0"/>
        <w:i w:val="0"/>
        <w:u w:val="none"/>
      </w:rPr>
    </w:lvl>
    <w:lvl w:ilvl="5">
      <w:start w:val="1"/>
      <w:numFmt w:val="none"/>
      <w:lvlText w:val="(Not Defined)"/>
      <w:lvlJc w:val="left"/>
      <w:pPr>
        <w:tabs>
          <w:tab w:val="num" w:pos="6129"/>
        </w:tabs>
        <w:ind w:left="5256" w:hanging="567"/>
      </w:pPr>
      <w:rPr>
        <w:rFonts w:hint="default"/>
        <w:b w:val="0"/>
        <w:i w:val="0"/>
      </w:rPr>
    </w:lvl>
    <w:lvl w:ilvl="6">
      <w:start w:val="1"/>
      <w:numFmt w:val="none"/>
      <w:lvlText w:val="(Not Defined)"/>
      <w:lvlJc w:val="left"/>
      <w:pPr>
        <w:tabs>
          <w:tab w:val="num" w:pos="4320"/>
        </w:tabs>
        <w:ind w:left="3960" w:hanging="1080"/>
      </w:pPr>
      <w:rPr>
        <w:rFonts w:hint="default"/>
        <w:b w:val="0"/>
        <w:i w:val="0"/>
      </w:rPr>
    </w:lvl>
    <w:lvl w:ilvl="7">
      <w:start w:val="1"/>
      <w:numFmt w:val="none"/>
      <w:lvlText w:val="(Not Defined)"/>
      <w:lvlJc w:val="left"/>
      <w:pPr>
        <w:tabs>
          <w:tab w:val="num" w:pos="4680"/>
        </w:tabs>
        <w:ind w:left="4464" w:hanging="1224"/>
      </w:pPr>
      <w:rPr>
        <w:rFonts w:hint="default"/>
        <w:b w:val="0"/>
        <w:i w:val="0"/>
      </w:rPr>
    </w:lvl>
    <w:lvl w:ilvl="8">
      <w:start w:val="1"/>
      <w:numFmt w:val="none"/>
      <w:lvlText w:val="(Not Defined)"/>
      <w:lvlJc w:val="left"/>
      <w:pPr>
        <w:tabs>
          <w:tab w:val="num" w:pos="5040"/>
        </w:tabs>
        <w:ind w:left="5040" w:hanging="1440"/>
      </w:pPr>
      <w:rPr>
        <w:rFonts w:hint="default"/>
        <w:b w:val="0"/>
        <w:i w:val="0"/>
      </w:rPr>
    </w:lvl>
  </w:abstractNum>
  <w:abstractNum w:abstractNumId="77">
    <w:nsid w:val="65506D3F"/>
    <w:multiLevelType w:val="hybridMultilevel"/>
    <w:tmpl w:val="B21A08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nsid w:val="664F275A"/>
    <w:multiLevelType w:val="multilevel"/>
    <w:tmpl w:val="D690CD58"/>
    <w:lvl w:ilvl="0">
      <w:start w:val="24"/>
      <w:numFmt w:val="decimal"/>
      <w:lvlText w:val="(%1"/>
      <w:lvlJc w:val="left"/>
      <w:pPr>
        <w:ind w:left="495" w:hanging="49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66D66E71"/>
    <w:multiLevelType w:val="hybridMultilevel"/>
    <w:tmpl w:val="5F827774"/>
    <w:lvl w:ilvl="0" w:tplc="887A12E6">
      <w:start w:val="1"/>
      <w:numFmt w:val="lowerLetter"/>
      <w:lvlText w:val="%1)"/>
      <w:lvlJc w:val="left"/>
      <w:pPr>
        <w:ind w:left="1400" w:hanging="360"/>
      </w:pPr>
      <w:rPr>
        <w:rFonts w:hint="default"/>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80">
    <w:nsid w:val="6B7A6D87"/>
    <w:multiLevelType w:val="hybridMultilevel"/>
    <w:tmpl w:val="380EE430"/>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81">
    <w:nsid w:val="6D202ADC"/>
    <w:multiLevelType w:val="hybridMultilevel"/>
    <w:tmpl w:val="3C8A0EF4"/>
    <w:lvl w:ilvl="0" w:tplc="9478543E">
      <w:start w:val="1"/>
      <w:numFmt w:val="lowerLetter"/>
      <w:lvlText w:val="(%1)"/>
      <w:lvlJc w:val="left"/>
      <w:pPr>
        <w:ind w:left="928"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2">
    <w:nsid w:val="6DCF6969"/>
    <w:multiLevelType w:val="hybridMultilevel"/>
    <w:tmpl w:val="A9CA3654"/>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6EC25419"/>
    <w:multiLevelType w:val="multilevel"/>
    <w:tmpl w:val="DB3C47E6"/>
    <w:lvl w:ilvl="0">
      <w:start w:val="1"/>
      <w:numFmt w:val="decimal"/>
      <w:pStyle w:val="A1"/>
      <w:lvlText w:val="%1."/>
      <w:lvlJc w:val="left"/>
      <w:pPr>
        <w:tabs>
          <w:tab w:val="num" w:pos="696"/>
        </w:tabs>
        <w:ind w:left="696" w:hanging="576"/>
      </w:pPr>
      <w:rPr>
        <w:b/>
        <w:i w:val="0"/>
        <w:u w:val="none"/>
      </w:rPr>
    </w:lvl>
    <w:lvl w:ilvl="1">
      <w:start w:val="1"/>
      <w:numFmt w:val="decimal"/>
      <w:pStyle w:val="A2"/>
      <w:lvlText w:val="%1.%2."/>
      <w:lvlJc w:val="left"/>
      <w:pPr>
        <w:tabs>
          <w:tab w:val="num" w:pos="864"/>
        </w:tabs>
        <w:ind w:left="864" w:hanging="864"/>
      </w:pPr>
      <w:rPr>
        <w:i w:val="0"/>
      </w:rPr>
    </w:lvl>
    <w:lvl w:ilvl="2">
      <w:start w:val="1"/>
      <w:numFmt w:val="decimal"/>
      <w:pStyle w:val="A3"/>
      <w:lvlText w:val="%1.%2.%3."/>
      <w:lvlJc w:val="left"/>
      <w:pPr>
        <w:tabs>
          <w:tab w:val="num" w:pos="2712"/>
        </w:tabs>
        <w:ind w:left="2712" w:hanging="1152"/>
      </w:pPr>
    </w:lvl>
    <w:lvl w:ilvl="3">
      <w:start w:val="1"/>
      <w:numFmt w:val="decimal"/>
      <w:pStyle w:val="A4"/>
      <w:lvlText w:val="%1.%2.%3.%4."/>
      <w:lvlJc w:val="left"/>
      <w:pPr>
        <w:tabs>
          <w:tab w:val="num" w:pos="4032"/>
        </w:tabs>
        <w:ind w:left="4032" w:hanging="1440"/>
      </w:pPr>
    </w:lvl>
    <w:lvl w:ilvl="4">
      <w:start w:val="1"/>
      <w:numFmt w:val="decimal"/>
      <w:pStyle w:val="A5"/>
      <w:lvlText w:val="%1.%2.%3.%4.%5."/>
      <w:lvlJc w:val="left"/>
      <w:pPr>
        <w:tabs>
          <w:tab w:val="num" w:pos="5472"/>
        </w:tabs>
        <w:ind w:left="5472" w:hanging="144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4">
    <w:nsid w:val="6F3E5BA7"/>
    <w:multiLevelType w:val="hybridMultilevel"/>
    <w:tmpl w:val="E034E37E"/>
    <w:lvl w:ilvl="0" w:tplc="86A6056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5">
    <w:nsid w:val="6FB3758C"/>
    <w:multiLevelType w:val="hybridMultilevel"/>
    <w:tmpl w:val="D7CE9F42"/>
    <w:lvl w:ilvl="0" w:tplc="87E84B4A">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86">
    <w:nsid w:val="72B303E0"/>
    <w:multiLevelType w:val="hybridMultilevel"/>
    <w:tmpl w:val="F1CA746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7">
    <w:nsid w:val="72B67FCB"/>
    <w:multiLevelType w:val="hybridMultilevel"/>
    <w:tmpl w:val="E10E9A02"/>
    <w:lvl w:ilvl="0" w:tplc="DA823CDE">
      <w:start w:val="1"/>
      <w:numFmt w:val="lowerLetter"/>
      <w:lvlText w:val="(%1)"/>
      <w:lvlJc w:val="left"/>
      <w:pPr>
        <w:tabs>
          <w:tab w:val="num" w:pos="1440"/>
        </w:tabs>
        <w:ind w:left="1440" w:hanging="720"/>
      </w:pPr>
      <w:rPr>
        <w:rFonts w:hint="default"/>
      </w:rPr>
    </w:lvl>
    <w:lvl w:ilvl="1" w:tplc="04090003">
      <w:start w:val="3"/>
      <w:numFmt w:val="decimal"/>
      <w:lvlText w:val="(%2)"/>
      <w:lvlJc w:val="left"/>
      <w:pPr>
        <w:tabs>
          <w:tab w:val="num" w:pos="2895"/>
        </w:tabs>
        <w:ind w:left="2895" w:hanging="1455"/>
      </w:pPr>
      <w:rPr>
        <w:rFonts w:hint="default"/>
      </w:r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88">
    <w:nsid w:val="72CB3239"/>
    <w:multiLevelType w:val="hybridMultilevel"/>
    <w:tmpl w:val="89922D20"/>
    <w:lvl w:ilvl="0" w:tplc="090C7CC2">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89">
    <w:nsid w:val="74855F23"/>
    <w:multiLevelType w:val="multilevel"/>
    <w:tmpl w:val="D24C26F4"/>
    <w:lvl w:ilvl="0">
      <w:start w:val="1"/>
      <w:numFmt w:val="decimal"/>
      <w:lvlText w:val="%1."/>
      <w:lvlJc w:val="left"/>
      <w:pPr>
        <w:ind w:left="3207" w:hanging="360"/>
      </w:pPr>
      <w:rPr>
        <w:rFonts w:hint="default"/>
      </w:rPr>
    </w:lvl>
    <w:lvl w:ilvl="1">
      <w:start w:val="1"/>
      <w:numFmt w:val="decimal"/>
      <w:isLgl/>
      <w:lvlText w:val="%1.%2"/>
      <w:lvlJc w:val="left"/>
      <w:pPr>
        <w:ind w:left="3582" w:hanging="375"/>
      </w:pPr>
      <w:rPr>
        <w:rFonts w:hint="default"/>
      </w:rPr>
    </w:lvl>
    <w:lvl w:ilvl="2">
      <w:start w:val="1"/>
      <w:numFmt w:val="decimal"/>
      <w:isLgl/>
      <w:lvlText w:val="%1.%2.%3"/>
      <w:lvlJc w:val="left"/>
      <w:pPr>
        <w:ind w:left="4287" w:hanging="720"/>
      </w:pPr>
      <w:rPr>
        <w:rFonts w:hint="default"/>
      </w:rPr>
    </w:lvl>
    <w:lvl w:ilvl="3">
      <w:start w:val="1"/>
      <w:numFmt w:val="decimal"/>
      <w:isLgl/>
      <w:lvlText w:val="%1.%2.%3.%4"/>
      <w:lvlJc w:val="left"/>
      <w:pPr>
        <w:ind w:left="4647" w:hanging="720"/>
      </w:pPr>
      <w:rPr>
        <w:rFonts w:hint="default"/>
      </w:rPr>
    </w:lvl>
    <w:lvl w:ilvl="4">
      <w:start w:val="1"/>
      <w:numFmt w:val="decimal"/>
      <w:isLgl/>
      <w:lvlText w:val="%1.%2.%3.%4.%5"/>
      <w:lvlJc w:val="left"/>
      <w:pPr>
        <w:ind w:left="5367" w:hanging="1080"/>
      </w:pPr>
      <w:rPr>
        <w:rFonts w:hint="default"/>
      </w:rPr>
    </w:lvl>
    <w:lvl w:ilvl="5">
      <w:start w:val="1"/>
      <w:numFmt w:val="decimal"/>
      <w:isLgl/>
      <w:lvlText w:val="%1.%2.%3.%4.%5.%6"/>
      <w:lvlJc w:val="left"/>
      <w:pPr>
        <w:ind w:left="5727" w:hanging="1080"/>
      </w:pPr>
      <w:rPr>
        <w:rFonts w:hint="default"/>
      </w:rPr>
    </w:lvl>
    <w:lvl w:ilvl="6">
      <w:start w:val="1"/>
      <w:numFmt w:val="decimal"/>
      <w:isLgl/>
      <w:lvlText w:val="%1.%2.%3.%4.%5.%6.%7"/>
      <w:lvlJc w:val="left"/>
      <w:pPr>
        <w:ind w:left="6447" w:hanging="1440"/>
      </w:pPr>
      <w:rPr>
        <w:rFonts w:hint="default"/>
      </w:rPr>
    </w:lvl>
    <w:lvl w:ilvl="7">
      <w:start w:val="1"/>
      <w:numFmt w:val="decimal"/>
      <w:isLgl/>
      <w:lvlText w:val="%1.%2.%3.%4.%5.%6.%7.%8"/>
      <w:lvlJc w:val="left"/>
      <w:pPr>
        <w:ind w:left="6807" w:hanging="1440"/>
      </w:pPr>
      <w:rPr>
        <w:rFonts w:hint="default"/>
      </w:rPr>
    </w:lvl>
    <w:lvl w:ilvl="8">
      <w:start w:val="1"/>
      <w:numFmt w:val="decimal"/>
      <w:isLgl/>
      <w:lvlText w:val="%1.%2.%3.%4.%5.%6.%7.%8.%9"/>
      <w:lvlJc w:val="left"/>
      <w:pPr>
        <w:ind w:left="7527" w:hanging="1800"/>
      </w:pPr>
      <w:rPr>
        <w:rFonts w:hint="default"/>
      </w:rPr>
    </w:lvl>
  </w:abstractNum>
  <w:abstractNum w:abstractNumId="90">
    <w:nsid w:val="77BB0DB2"/>
    <w:multiLevelType w:val="multilevel"/>
    <w:tmpl w:val="3A424480"/>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91">
    <w:nsid w:val="786C2A6E"/>
    <w:multiLevelType w:val="hybridMultilevel"/>
    <w:tmpl w:val="F3522694"/>
    <w:lvl w:ilvl="0" w:tplc="6CE4E374">
      <w:start w:val="1"/>
      <w:numFmt w:val="decimal"/>
      <w:lvlText w:val="%1."/>
      <w:lvlJc w:val="left"/>
      <w:pPr>
        <w:tabs>
          <w:tab w:val="num" w:pos="720"/>
        </w:tabs>
        <w:ind w:left="720" w:hanging="360"/>
      </w:pPr>
      <w:rPr>
        <w:rFonts w:ascii="Arial" w:eastAsia="Times New Roman" w:hAnsi="Arial" w:cs="Arial"/>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2">
    <w:nsid w:val="789A6DCD"/>
    <w:multiLevelType w:val="hybridMultilevel"/>
    <w:tmpl w:val="6D688AB2"/>
    <w:lvl w:ilvl="0" w:tplc="08090001">
      <w:start w:val="1"/>
      <w:numFmt w:val="bullet"/>
      <w:lvlText w:val=""/>
      <w:lvlJc w:val="left"/>
      <w:pPr>
        <w:ind w:left="853" w:hanging="360"/>
      </w:pPr>
      <w:rPr>
        <w:rFonts w:ascii="Symbol" w:hAnsi="Symbol"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93">
    <w:nsid w:val="7B9D102E"/>
    <w:multiLevelType w:val="singleLevel"/>
    <w:tmpl w:val="0DD0592C"/>
    <w:lvl w:ilvl="0">
      <w:start w:val="1"/>
      <w:numFmt w:val="upperLetter"/>
      <w:pStyle w:val="Background"/>
      <w:lvlText w:val="(%1)"/>
      <w:lvlJc w:val="left"/>
      <w:pPr>
        <w:tabs>
          <w:tab w:val="num" w:pos="851"/>
        </w:tabs>
        <w:ind w:left="851" w:hanging="851"/>
      </w:pPr>
    </w:lvl>
  </w:abstractNum>
  <w:abstractNum w:abstractNumId="94">
    <w:nsid w:val="7BF12981"/>
    <w:multiLevelType w:val="hybridMultilevel"/>
    <w:tmpl w:val="0706E0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nsid w:val="7D370496"/>
    <w:multiLevelType w:val="hybridMultilevel"/>
    <w:tmpl w:val="17DEDF28"/>
    <w:lvl w:ilvl="0" w:tplc="FFFFFFFF">
      <w:start w:val="1"/>
      <w:numFmt w:val="bullet"/>
      <w:pStyle w:val="List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96">
    <w:nsid w:val="7E3B6FAE"/>
    <w:multiLevelType w:val="hybridMultilevel"/>
    <w:tmpl w:val="6ADC0F66"/>
    <w:lvl w:ilvl="0" w:tplc="B5D2BCD2">
      <w:start w:val="1"/>
      <w:numFmt w:val="lowerRoman"/>
      <w:lvlText w:val="(%1)"/>
      <w:lvlJc w:val="left"/>
      <w:pPr>
        <w:ind w:left="2149" w:hanging="720"/>
      </w:pPr>
      <w:rPr>
        <w:rFonts w:hint="default"/>
      </w:rPr>
    </w:lvl>
    <w:lvl w:ilvl="1" w:tplc="08090019" w:tentative="1">
      <w:start w:val="1"/>
      <w:numFmt w:val="lowerLetter"/>
      <w:lvlText w:val="%2."/>
      <w:lvlJc w:val="left"/>
      <w:pPr>
        <w:ind w:left="2509" w:hanging="360"/>
      </w:pPr>
    </w:lvl>
    <w:lvl w:ilvl="2" w:tplc="0809001B" w:tentative="1">
      <w:start w:val="1"/>
      <w:numFmt w:val="lowerRoman"/>
      <w:lvlText w:val="%3."/>
      <w:lvlJc w:val="right"/>
      <w:pPr>
        <w:ind w:left="3229" w:hanging="180"/>
      </w:pPr>
    </w:lvl>
    <w:lvl w:ilvl="3" w:tplc="0809000F" w:tentative="1">
      <w:start w:val="1"/>
      <w:numFmt w:val="decimal"/>
      <w:lvlText w:val="%4."/>
      <w:lvlJc w:val="left"/>
      <w:pPr>
        <w:ind w:left="3949" w:hanging="360"/>
      </w:pPr>
    </w:lvl>
    <w:lvl w:ilvl="4" w:tplc="08090019" w:tentative="1">
      <w:start w:val="1"/>
      <w:numFmt w:val="lowerLetter"/>
      <w:lvlText w:val="%5."/>
      <w:lvlJc w:val="left"/>
      <w:pPr>
        <w:ind w:left="4669" w:hanging="360"/>
      </w:pPr>
    </w:lvl>
    <w:lvl w:ilvl="5" w:tplc="0809001B" w:tentative="1">
      <w:start w:val="1"/>
      <w:numFmt w:val="lowerRoman"/>
      <w:lvlText w:val="%6."/>
      <w:lvlJc w:val="right"/>
      <w:pPr>
        <w:ind w:left="5389" w:hanging="180"/>
      </w:pPr>
    </w:lvl>
    <w:lvl w:ilvl="6" w:tplc="0809000F" w:tentative="1">
      <w:start w:val="1"/>
      <w:numFmt w:val="decimal"/>
      <w:lvlText w:val="%7."/>
      <w:lvlJc w:val="left"/>
      <w:pPr>
        <w:ind w:left="6109" w:hanging="360"/>
      </w:pPr>
    </w:lvl>
    <w:lvl w:ilvl="7" w:tplc="08090019" w:tentative="1">
      <w:start w:val="1"/>
      <w:numFmt w:val="lowerLetter"/>
      <w:lvlText w:val="%8."/>
      <w:lvlJc w:val="left"/>
      <w:pPr>
        <w:ind w:left="6829" w:hanging="360"/>
      </w:pPr>
    </w:lvl>
    <w:lvl w:ilvl="8" w:tplc="0809001B" w:tentative="1">
      <w:start w:val="1"/>
      <w:numFmt w:val="lowerRoman"/>
      <w:lvlText w:val="%9."/>
      <w:lvlJc w:val="right"/>
      <w:pPr>
        <w:ind w:left="7549" w:hanging="180"/>
      </w:pPr>
    </w:lvl>
  </w:abstractNum>
  <w:abstractNum w:abstractNumId="97">
    <w:nsid w:val="7ED04F12"/>
    <w:multiLevelType w:val="hybridMultilevel"/>
    <w:tmpl w:val="C292CF2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8">
    <w:nsid w:val="7ED5763C"/>
    <w:multiLevelType w:val="hybridMultilevel"/>
    <w:tmpl w:val="EB407CCC"/>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num w:numId="1">
    <w:abstractNumId w:val="95"/>
  </w:num>
  <w:num w:numId="2">
    <w:abstractNumId w:val="36"/>
  </w:num>
  <w:num w:numId="3">
    <w:abstractNumId w:val="28"/>
  </w:num>
  <w:num w:numId="4">
    <w:abstractNumId w:val="50"/>
  </w:num>
  <w:num w:numId="5">
    <w:abstractNumId w:val="93"/>
  </w:num>
  <w:num w:numId="6">
    <w:abstractNumId w:val="76"/>
  </w:num>
  <w:num w:numId="7">
    <w:abstractNumId w:val="20"/>
  </w:num>
  <w:num w:numId="8">
    <w:abstractNumId w:val="18"/>
  </w:num>
  <w:num w:numId="9">
    <w:abstractNumId w:val="41"/>
  </w:num>
  <w:num w:numId="10">
    <w:abstractNumId w:val="26"/>
  </w:num>
  <w:num w:numId="11">
    <w:abstractNumId w:val="40"/>
  </w:num>
  <w:num w:numId="12">
    <w:abstractNumId w:val="87"/>
  </w:num>
  <w:num w:numId="13">
    <w:abstractNumId w:val="83"/>
  </w:num>
  <w:num w:numId="14">
    <w:abstractNumId w:val="53"/>
  </w:num>
  <w:num w:numId="15">
    <w:abstractNumId w:val="48"/>
  </w:num>
  <w:num w:numId="16">
    <w:abstractNumId w:val="67"/>
  </w:num>
  <w:num w:numId="17">
    <w:abstractNumId w:val="51"/>
  </w:num>
  <w:num w:numId="18">
    <w:abstractNumId w:val="43"/>
  </w:num>
  <w:num w:numId="19">
    <w:abstractNumId w:val="47"/>
  </w:num>
  <w:num w:numId="20">
    <w:abstractNumId w:val="17"/>
  </w:num>
  <w:num w:numId="21">
    <w:abstractNumId w:val="90"/>
  </w:num>
  <w:num w:numId="22">
    <w:abstractNumId w:val="9"/>
  </w:num>
  <w:num w:numId="23">
    <w:abstractNumId w:val="79"/>
  </w:num>
  <w:num w:numId="24">
    <w:abstractNumId w:val="39"/>
  </w:num>
  <w:num w:numId="25">
    <w:abstractNumId w:val="38"/>
  </w:num>
  <w:num w:numId="26">
    <w:abstractNumId w:val="69"/>
  </w:num>
  <w:num w:numId="27">
    <w:abstractNumId w:val="98"/>
  </w:num>
  <w:num w:numId="28">
    <w:abstractNumId w:val="97"/>
  </w:num>
  <w:num w:numId="29">
    <w:abstractNumId w:val="65"/>
  </w:num>
  <w:num w:numId="30">
    <w:abstractNumId w:val="5"/>
  </w:num>
  <w:num w:numId="31">
    <w:abstractNumId w:val="74"/>
  </w:num>
  <w:num w:numId="32">
    <w:abstractNumId w:val="22"/>
  </w:num>
  <w:num w:numId="33">
    <w:abstractNumId w:val="7"/>
  </w:num>
  <w:num w:numId="34">
    <w:abstractNumId w:val="81"/>
  </w:num>
  <w:num w:numId="35">
    <w:abstractNumId w:val="54"/>
  </w:num>
  <w:num w:numId="36">
    <w:abstractNumId w:val="10"/>
  </w:num>
  <w:num w:numId="37">
    <w:abstractNumId w:val="32"/>
  </w:num>
  <w:num w:numId="38">
    <w:abstractNumId w:val="57"/>
  </w:num>
  <w:num w:numId="39">
    <w:abstractNumId w:val="68"/>
  </w:num>
  <w:num w:numId="40">
    <w:abstractNumId w:val="16"/>
  </w:num>
  <w:num w:numId="41">
    <w:abstractNumId w:val="62"/>
  </w:num>
  <w:num w:numId="42">
    <w:abstractNumId w:val="86"/>
  </w:num>
  <w:num w:numId="43">
    <w:abstractNumId w:val="24"/>
  </w:num>
  <w:num w:numId="44">
    <w:abstractNumId w:val="30"/>
  </w:num>
  <w:num w:numId="45">
    <w:abstractNumId w:val="15"/>
  </w:num>
  <w:num w:numId="46">
    <w:abstractNumId w:val="91"/>
  </w:num>
  <w:num w:numId="47">
    <w:abstractNumId w:val="35"/>
  </w:num>
  <w:num w:numId="48">
    <w:abstractNumId w:val="2"/>
  </w:num>
  <w:num w:numId="49">
    <w:abstractNumId w:val="31"/>
  </w:num>
  <w:num w:numId="50">
    <w:abstractNumId w:val="85"/>
  </w:num>
  <w:num w:numId="51">
    <w:abstractNumId w:val="33"/>
  </w:num>
  <w:num w:numId="52">
    <w:abstractNumId w:val="46"/>
  </w:num>
  <w:num w:numId="53">
    <w:abstractNumId w:val="84"/>
  </w:num>
  <w:num w:numId="54">
    <w:abstractNumId w:val="63"/>
  </w:num>
  <w:num w:numId="55">
    <w:abstractNumId w:val="66"/>
  </w:num>
  <w:num w:numId="56">
    <w:abstractNumId w:val="88"/>
  </w:num>
  <w:num w:numId="57">
    <w:abstractNumId w:val="14"/>
  </w:num>
  <w:num w:numId="58">
    <w:abstractNumId w:val="73"/>
  </w:num>
  <w:num w:numId="59">
    <w:abstractNumId w:val="3"/>
  </w:num>
  <w:num w:numId="60">
    <w:abstractNumId w:val="56"/>
  </w:num>
  <w:num w:numId="61">
    <w:abstractNumId w:val="23"/>
  </w:num>
  <w:num w:numId="62">
    <w:abstractNumId w:val="71"/>
  </w:num>
  <w:num w:numId="63">
    <w:abstractNumId w:val="42"/>
  </w:num>
  <w:num w:numId="64">
    <w:abstractNumId w:val="96"/>
  </w:num>
  <w:num w:numId="65">
    <w:abstractNumId w:val="59"/>
  </w:num>
  <w:num w:numId="66">
    <w:abstractNumId w:val="19"/>
  </w:num>
  <w:num w:numId="67">
    <w:abstractNumId w:val="89"/>
  </w:num>
  <w:num w:numId="68">
    <w:abstractNumId w:val="1"/>
  </w:num>
  <w:num w:numId="69">
    <w:abstractNumId w:val="34"/>
  </w:num>
  <w:num w:numId="70">
    <w:abstractNumId w:val="58"/>
  </w:num>
  <w:num w:numId="71">
    <w:abstractNumId w:val="29"/>
  </w:num>
  <w:num w:numId="72">
    <w:abstractNumId w:val="12"/>
  </w:num>
  <w:num w:numId="73">
    <w:abstractNumId w:val="52"/>
  </w:num>
  <w:num w:numId="74">
    <w:abstractNumId w:val="61"/>
  </w:num>
  <w:num w:numId="75">
    <w:abstractNumId w:val="37"/>
  </w:num>
  <w:num w:numId="76">
    <w:abstractNumId w:val="11"/>
  </w:num>
  <w:num w:numId="77">
    <w:abstractNumId w:val="21"/>
  </w:num>
  <w:num w:numId="78">
    <w:abstractNumId w:val="78"/>
  </w:num>
  <w:num w:numId="79">
    <w:abstractNumId w:val="82"/>
  </w:num>
  <w:num w:numId="80">
    <w:abstractNumId w:val="75"/>
  </w:num>
  <w:num w:numId="81">
    <w:abstractNumId w:val="0"/>
  </w:num>
  <w:num w:numId="82">
    <w:abstractNumId w:val="64"/>
  </w:num>
  <w:num w:numId="83">
    <w:abstractNumId w:val="77"/>
  </w:num>
  <w:num w:numId="84">
    <w:abstractNumId w:val="94"/>
  </w:num>
  <w:num w:numId="85">
    <w:abstractNumId w:val="49"/>
  </w:num>
  <w:num w:numId="86">
    <w:abstractNumId w:val="60"/>
  </w:num>
  <w:num w:numId="87">
    <w:abstractNumId w:val="72"/>
  </w:num>
  <w:num w:numId="88">
    <w:abstractNumId w:val="13"/>
  </w:num>
  <w:num w:numId="89">
    <w:abstractNumId w:val="6"/>
  </w:num>
  <w:num w:numId="90">
    <w:abstractNumId w:val="55"/>
  </w:num>
  <w:num w:numId="91">
    <w:abstractNumId w:val="80"/>
  </w:num>
  <w:num w:numId="92">
    <w:abstractNumId w:val="92"/>
  </w:num>
  <w:num w:numId="93">
    <w:abstractNumId w:val="25"/>
  </w:num>
  <w:num w:numId="94">
    <w:abstractNumId w:val="27"/>
  </w:num>
  <w:num w:numId="95">
    <w:abstractNumId w:val="44"/>
  </w:num>
  <w:num w:numId="96">
    <w:abstractNumId w:val="4"/>
  </w:num>
  <w:num w:numId="97">
    <w:abstractNumId w:val="45"/>
  </w:num>
  <w:num w:numId="98">
    <w:abstractNumId w:val="70"/>
  </w:num>
  <w:num w:numId="99">
    <w:abstractNumId w:val="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17C"/>
    <w:rsid w:val="0000444B"/>
    <w:rsid w:val="000208F8"/>
    <w:rsid w:val="0002220F"/>
    <w:rsid w:val="00081127"/>
    <w:rsid w:val="000B02A7"/>
    <w:rsid w:val="000B2CFB"/>
    <w:rsid w:val="000C6C70"/>
    <w:rsid w:val="000D218C"/>
    <w:rsid w:val="001026A6"/>
    <w:rsid w:val="00140BDC"/>
    <w:rsid w:val="00164A5C"/>
    <w:rsid w:val="00173918"/>
    <w:rsid w:val="0018417C"/>
    <w:rsid w:val="001B272B"/>
    <w:rsid w:val="001C4584"/>
    <w:rsid w:val="002506C3"/>
    <w:rsid w:val="0026595F"/>
    <w:rsid w:val="00271CFF"/>
    <w:rsid w:val="0028127E"/>
    <w:rsid w:val="00296BA3"/>
    <w:rsid w:val="00296C1F"/>
    <w:rsid w:val="002C7397"/>
    <w:rsid w:val="00315F3F"/>
    <w:rsid w:val="003377A6"/>
    <w:rsid w:val="00372C17"/>
    <w:rsid w:val="003878D8"/>
    <w:rsid w:val="003B0487"/>
    <w:rsid w:val="003C4928"/>
    <w:rsid w:val="00416C1F"/>
    <w:rsid w:val="00423B05"/>
    <w:rsid w:val="004523D2"/>
    <w:rsid w:val="00457F14"/>
    <w:rsid w:val="00491AD3"/>
    <w:rsid w:val="004B3C55"/>
    <w:rsid w:val="004E4663"/>
    <w:rsid w:val="004F0965"/>
    <w:rsid w:val="005057A4"/>
    <w:rsid w:val="0051673F"/>
    <w:rsid w:val="005321BB"/>
    <w:rsid w:val="005D3C7E"/>
    <w:rsid w:val="006526B1"/>
    <w:rsid w:val="0071477A"/>
    <w:rsid w:val="00754E84"/>
    <w:rsid w:val="007F3FC8"/>
    <w:rsid w:val="00804BC7"/>
    <w:rsid w:val="008265B8"/>
    <w:rsid w:val="00830388"/>
    <w:rsid w:val="0083133E"/>
    <w:rsid w:val="008B2107"/>
    <w:rsid w:val="008E6730"/>
    <w:rsid w:val="008F7B97"/>
    <w:rsid w:val="0090307E"/>
    <w:rsid w:val="00932979"/>
    <w:rsid w:val="009341B0"/>
    <w:rsid w:val="00944D9D"/>
    <w:rsid w:val="00946857"/>
    <w:rsid w:val="0098350B"/>
    <w:rsid w:val="009B0EFF"/>
    <w:rsid w:val="009C205D"/>
    <w:rsid w:val="009D0C77"/>
    <w:rsid w:val="00A248DF"/>
    <w:rsid w:val="00A356FC"/>
    <w:rsid w:val="00A5478A"/>
    <w:rsid w:val="00A62F24"/>
    <w:rsid w:val="00AC6CFA"/>
    <w:rsid w:val="00AE1F1F"/>
    <w:rsid w:val="00B6074E"/>
    <w:rsid w:val="00BC3A3A"/>
    <w:rsid w:val="00BC6355"/>
    <w:rsid w:val="00C14A10"/>
    <w:rsid w:val="00C32023"/>
    <w:rsid w:val="00C35BC6"/>
    <w:rsid w:val="00C41BF5"/>
    <w:rsid w:val="00C46200"/>
    <w:rsid w:val="00C70202"/>
    <w:rsid w:val="00CC4AAA"/>
    <w:rsid w:val="00D053D1"/>
    <w:rsid w:val="00D12073"/>
    <w:rsid w:val="00D41048"/>
    <w:rsid w:val="00D4159A"/>
    <w:rsid w:val="00D51AB7"/>
    <w:rsid w:val="00D721FA"/>
    <w:rsid w:val="00D7772B"/>
    <w:rsid w:val="00D90ABE"/>
    <w:rsid w:val="00D92F34"/>
    <w:rsid w:val="00DE34F1"/>
    <w:rsid w:val="00E06FA4"/>
    <w:rsid w:val="00E348A7"/>
    <w:rsid w:val="00E465EF"/>
    <w:rsid w:val="00E476B5"/>
    <w:rsid w:val="00E5600F"/>
    <w:rsid w:val="00E85968"/>
    <w:rsid w:val="00E920CD"/>
    <w:rsid w:val="00EB49A1"/>
    <w:rsid w:val="00F16730"/>
    <w:rsid w:val="00F765E3"/>
    <w:rsid w:val="00F77B45"/>
    <w:rsid w:val="00FA045D"/>
    <w:rsid w:val="00FA36DC"/>
    <w:rsid w:val="00FB0422"/>
    <w:rsid w:val="00FB2638"/>
    <w:rsid w:val="00FF65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B55C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qFormat="1"/>
    <w:lsdException w:name="toc 1" w:uiPriority="0"/>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FollowedHyperlink" w:uiPriority="0"/>
    <w:lsdException w:name="Strong" w:semiHidden="0" w:uiPriority="22" w:unhideWhenUsed="0" w:qFormat="1"/>
    <w:lsdException w:name="Emphasis" w:semiHidden="0" w:unhideWhenUsed="0" w:qFormat="1"/>
    <w:lsdException w:name="Document Map" w:uiPriority="0"/>
    <w:lsdException w:name="Plain Text"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17C"/>
    <w:pPr>
      <w:spacing w:after="0" w:line="240" w:lineRule="auto"/>
    </w:pPr>
    <w:rPr>
      <w:rFonts w:ascii="CG Times" w:eastAsia="Times New Roman" w:hAnsi="CG Times" w:cs="Times New Roman"/>
      <w:sz w:val="20"/>
      <w:szCs w:val="20"/>
    </w:rPr>
  </w:style>
  <w:style w:type="paragraph" w:styleId="Heading1">
    <w:name w:val="heading 1"/>
    <w:aliases w:val="h1,Numbered - 1,Paragraph,Section,Section Heading,Lev 1,AITS 1,AITS Main Heading,CBC Heading 1,Lev 11,Numbered - 11,Lev 12,Numbered - 12,Lev 13,Numbered - 13,SECTION,Hoofdstukkop,RR level 1,level 1,level1,Nadpis 1,H1,Subhead A,Head1"/>
    <w:basedOn w:val="Normal"/>
    <w:next w:val="Normal"/>
    <w:link w:val="Heading1Char"/>
    <w:qFormat/>
    <w:rsid w:val="0018417C"/>
    <w:pPr>
      <w:keepNext/>
      <w:jc w:val="both"/>
      <w:outlineLvl w:val="0"/>
    </w:pPr>
    <w:rPr>
      <w:rFonts w:ascii="Times New Roman" w:hAnsi="Times New Roman"/>
      <w:sz w:val="24"/>
    </w:rPr>
  </w:style>
  <w:style w:type="paragraph" w:styleId="Heading2">
    <w:name w:val="heading 2"/>
    <w:aliases w:val="PARA2,Headline 2,nmhd2,Reset numbering,Major heading,KJL:1st Level,S Heading,S Heading 2,h2,Numbered - 2,1.1.1 heading,m,Body Text (Reset numbering),H2,TF-Overskrit 2,h2 main heading,2m,h 2,B Sub/Bold,B Sub/Bold1,B Sub/Bold2,B Sub/Bold11,L2"/>
    <w:basedOn w:val="Normal"/>
    <w:next w:val="Normal"/>
    <w:link w:val="Heading2Char"/>
    <w:uiPriority w:val="99"/>
    <w:qFormat/>
    <w:rsid w:val="0018417C"/>
    <w:pPr>
      <w:keepNext/>
      <w:jc w:val="center"/>
      <w:outlineLvl w:val="1"/>
    </w:pPr>
    <w:rPr>
      <w:rFonts w:ascii="Arial" w:hAnsi="Arial"/>
      <w:b/>
      <w:sz w:val="24"/>
    </w:rPr>
  </w:style>
  <w:style w:type="paragraph" w:styleId="Heading3">
    <w:name w:val="heading 3"/>
    <w:aliases w:val="Level 1 - 1,Minor heading,Underrubrik2,h3,Minor1,Para Heading 3,Para Heading 31,h31,Minor,H3,H31,H32,H33,H311,(Alt+3),h32,h311,h33,h312,h34,h313,h35,h314,h36,h315,h37,h316,h38,h317,h39,h318,h310,h319,h3110,h320,h3111,h321,h331,h3121,3"/>
    <w:basedOn w:val="Normal"/>
    <w:next w:val="Normal"/>
    <w:link w:val="Heading3Char"/>
    <w:qFormat/>
    <w:rsid w:val="0018417C"/>
    <w:pPr>
      <w:keepNext/>
      <w:jc w:val="both"/>
      <w:outlineLvl w:val="2"/>
    </w:pPr>
    <w:rPr>
      <w:rFonts w:ascii="Arial" w:hAnsi="Arial"/>
      <w:u w:val="single"/>
    </w:rPr>
  </w:style>
  <w:style w:type="paragraph" w:styleId="Heading4">
    <w:name w:val="heading 4"/>
    <w:aliases w:val="Numbered - 4,Te,(i),Level 2 - a,Sub-Minor"/>
    <w:basedOn w:val="Normal"/>
    <w:next w:val="Normal"/>
    <w:link w:val="Heading4Char"/>
    <w:qFormat/>
    <w:rsid w:val="0018417C"/>
    <w:pPr>
      <w:ind w:left="360"/>
      <w:outlineLvl w:val="3"/>
    </w:pPr>
    <w:rPr>
      <w:sz w:val="24"/>
      <w:u w:val="single"/>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link w:val="Heading5Char"/>
    <w:qFormat/>
    <w:rsid w:val="0018417C"/>
    <w:pPr>
      <w:ind w:left="720"/>
      <w:outlineLvl w:val="4"/>
    </w:pPr>
    <w:rPr>
      <w:b/>
    </w:rPr>
  </w:style>
  <w:style w:type="paragraph" w:styleId="Heading6">
    <w:name w:val="heading 6"/>
    <w:basedOn w:val="Normal"/>
    <w:next w:val="Normal"/>
    <w:link w:val="Heading6Char"/>
    <w:uiPriority w:val="99"/>
    <w:qFormat/>
    <w:rsid w:val="0018417C"/>
    <w:pPr>
      <w:ind w:left="720"/>
      <w:outlineLvl w:val="5"/>
    </w:pPr>
    <w:rPr>
      <w:u w:val="single"/>
    </w:rPr>
  </w:style>
  <w:style w:type="paragraph" w:styleId="Heading7">
    <w:name w:val="heading 7"/>
    <w:basedOn w:val="Normal"/>
    <w:next w:val="Normal"/>
    <w:link w:val="Heading7Char"/>
    <w:uiPriority w:val="99"/>
    <w:qFormat/>
    <w:rsid w:val="0018417C"/>
    <w:pPr>
      <w:ind w:left="720"/>
      <w:outlineLvl w:val="6"/>
    </w:pPr>
    <w:rPr>
      <w:i/>
    </w:rPr>
  </w:style>
  <w:style w:type="paragraph" w:styleId="Heading8">
    <w:name w:val="heading 8"/>
    <w:basedOn w:val="Normal"/>
    <w:next w:val="Normal"/>
    <w:link w:val="Heading8Char"/>
    <w:uiPriority w:val="99"/>
    <w:qFormat/>
    <w:rsid w:val="0018417C"/>
    <w:pPr>
      <w:ind w:left="720"/>
      <w:outlineLvl w:val="7"/>
    </w:pPr>
    <w:rPr>
      <w:i/>
    </w:rPr>
  </w:style>
  <w:style w:type="paragraph" w:styleId="Heading9">
    <w:name w:val="heading 9"/>
    <w:basedOn w:val="Normal"/>
    <w:next w:val="Normal"/>
    <w:link w:val="Heading9Char"/>
    <w:uiPriority w:val="99"/>
    <w:qFormat/>
    <w:rsid w:val="0018417C"/>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Numbered - 1 Char,Paragraph Char,Section Char,Section Heading Char,Lev 1 Char,AITS 1 Char,AITS Main Heading Char,CBC Heading 1 Char,Lev 11 Char,Numbered - 11 Char,Lev 12 Char,Numbered - 12 Char,Lev 13 Char,Numbered - 13 Char"/>
    <w:basedOn w:val="DefaultParagraphFont"/>
    <w:link w:val="Heading1"/>
    <w:rsid w:val="0018417C"/>
    <w:rPr>
      <w:rFonts w:ascii="Times New Roman" w:eastAsia="Times New Roman" w:hAnsi="Times New Roman" w:cs="Times New Roman"/>
      <w:sz w:val="24"/>
      <w:szCs w:val="20"/>
    </w:rPr>
  </w:style>
  <w:style w:type="character" w:customStyle="1" w:styleId="Heading2Char">
    <w:name w:val="Heading 2 Char"/>
    <w:aliases w:val="PARA2 Char,Headline 2 Char,nmhd2 Char,Reset numbering Char,Major heading Char,KJL:1st Level Char,S Heading Char,S Heading 2 Char,h2 Char,Numbered - 2 Char,1.1.1 heading Char,m Char,Body Text (Reset numbering) Char,H2 Char,2m Char,h 2 Char"/>
    <w:basedOn w:val="DefaultParagraphFont"/>
    <w:link w:val="Heading2"/>
    <w:uiPriority w:val="99"/>
    <w:rsid w:val="0018417C"/>
    <w:rPr>
      <w:rFonts w:ascii="Arial" w:eastAsia="Times New Roman" w:hAnsi="Arial" w:cs="Times New Roman"/>
      <w:b/>
      <w:sz w:val="24"/>
      <w:szCs w:val="20"/>
    </w:rPr>
  </w:style>
  <w:style w:type="character" w:customStyle="1" w:styleId="Heading3Char">
    <w:name w:val="Heading 3 Char"/>
    <w:aliases w:val="Level 1 - 1 Char,Minor heading Char,Underrubrik2 Char,h3 Char,Minor1 Char,Para Heading 3 Char,Para Heading 31 Char,h31 Char,Minor Char,H3 Char,H31 Char,H32 Char,H33 Char,H311 Char,(Alt+3) Char,h32 Char,h311 Char,h33 Char,h312 Char,3 Char"/>
    <w:basedOn w:val="DefaultParagraphFont"/>
    <w:link w:val="Heading3"/>
    <w:rsid w:val="0018417C"/>
    <w:rPr>
      <w:rFonts w:ascii="Arial" w:eastAsia="Times New Roman" w:hAnsi="Arial" w:cs="Times New Roman"/>
      <w:sz w:val="20"/>
      <w:szCs w:val="20"/>
      <w:u w:val="single"/>
    </w:rPr>
  </w:style>
  <w:style w:type="character" w:customStyle="1" w:styleId="Heading4Char">
    <w:name w:val="Heading 4 Char"/>
    <w:aliases w:val="Numbered - 4 Char,Te Char,(i) Char,Level 2 - a Char,Sub-Minor Char"/>
    <w:basedOn w:val="DefaultParagraphFont"/>
    <w:link w:val="Heading4"/>
    <w:uiPriority w:val="99"/>
    <w:rsid w:val="0018417C"/>
    <w:rPr>
      <w:rFonts w:ascii="CG Times" w:eastAsia="Times New Roman" w:hAnsi="CG Times" w:cs="Times New Roman"/>
      <w:sz w:val="24"/>
      <w:szCs w:val="20"/>
      <w:u w:val="single"/>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uiPriority w:val="99"/>
    <w:rsid w:val="0018417C"/>
    <w:rPr>
      <w:rFonts w:ascii="CG Times" w:eastAsia="Times New Roman" w:hAnsi="CG Times" w:cs="Times New Roman"/>
      <w:b/>
      <w:sz w:val="20"/>
      <w:szCs w:val="20"/>
    </w:rPr>
  </w:style>
  <w:style w:type="character" w:customStyle="1" w:styleId="Heading6Char">
    <w:name w:val="Heading 6 Char"/>
    <w:basedOn w:val="DefaultParagraphFont"/>
    <w:link w:val="Heading6"/>
    <w:uiPriority w:val="99"/>
    <w:rsid w:val="0018417C"/>
    <w:rPr>
      <w:rFonts w:ascii="CG Times" w:eastAsia="Times New Roman" w:hAnsi="CG Times" w:cs="Times New Roman"/>
      <w:sz w:val="20"/>
      <w:szCs w:val="20"/>
      <w:u w:val="single"/>
    </w:rPr>
  </w:style>
  <w:style w:type="character" w:customStyle="1" w:styleId="Heading7Char">
    <w:name w:val="Heading 7 Char"/>
    <w:basedOn w:val="DefaultParagraphFont"/>
    <w:link w:val="Heading7"/>
    <w:uiPriority w:val="99"/>
    <w:rsid w:val="0018417C"/>
    <w:rPr>
      <w:rFonts w:ascii="CG Times" w:eastAsia="Times New Roman" w:hAnsi="CG Times" w:cs="Times New Roman"/>
      <w:i/>
      <w:sz w:val="20"/>
      <w:szCs w:val="20"/>
    </w:rPr>
  </w:style>
  <w:style w:type="character" w:customStyle="1" w:styleId="Heading8Char">
    <w:name w:val="Heading 8 Char"/>
    <w:basedOn w:val="DefaultParagraphFont"/>
    <w:link w:val="Heading8"/>
    <w:uiPriority w:val="99"/>
    <w:rsid w:val="0018417C"/>
    <w:rPr>
      <w:rFonts w:ascii="CG Times" w:eastAsia="Times New Roman" w:hAnsi="CG Times" w:cs="Times New Roman"/>
      <w:i/>
      <w:sz w:val="20"/>
      <w:szCs w:val="20"/>
    </w:rPr>
  </w:style>
  <w:style w:type="character" w:customStyle="1" w:styleId="Heading9Char">
    <w:name w:val="Heading 9 Char"/>
    <w:basedOn w:val="DefaultParagraphFont"/>
    <w:link w:val="Heading9"/>
    <w:uiPriority w:val="99"/>
    <w:rsid w:val="0018417C"/>
    <w:rPr>
      <w:rFonts w:ascii="CG Times" w:eastAsia="Times New Roman" w:hAnsi="CG Times" w:cs="Times New Roman"/>
      <w:i/>
      <w:sz w:val="20"/>
      <w:szCs w:val="20"/>
    </w:rPr>
  </w:style>
  <w:style w:type="paragraph" w:styleId="Footer">
    <w:name w:val="footer"/>
    <w:basedOn w:val="Normal"/>
    <w:link w:val="FooterChar"/>
    <w:uiPriority w:val="99"/>
    <w:rsid w:val="0018417C"/>
    <w:pPr>
      <w:tabs>
        <w:tab w:val="center" w:pos="4819"/>
        <w:tab w:val="right" w:pos="9071"/>
      </w:tabs>
    </w:pPr>
  </w:style>
  <w:style w:type="character" w:customStyle="1" w:styleId="FooterChar">
    <w:name w:val="Footer Char"/>
    <w:basedOn w:val="DefaultParagraphFont"/>
    <w:link w:val="Footer"/>
    <w:uiPriority w:val="99"/>
    <w:rsid w:val="0018417C"/>
    <w:rPr>
      <w:rFonts w:ascii="CG Times" w:eastAsia="Times New Roman" w:hAnsi="CG Times" w:cs="Times New Roman"/>
      <w:sz w:val="20"/>
      <w:szCs w:val="20"/>
    </w:rPr>
  </w:style>
  <w:style w:type="paragraph" w:styleId="Header">
    <w:name w:val="header"/>
    <w:basedOn w:val="Normal"/>
    <w:link w:val="HeaderChar"/>
    <w:uiPriority w:val="99"/>
    <w:rsid w:val="0018417C"/>
    <w:pPr>
      <w:tabs>
        <w:tab w:val="center" w:pos="4819"/>
        <w:tab w:val="right" w:pos="9071"/>
      </w:tabs>
    </w:pPr>
  </w:style>
  <w:style w:type="character" w:customStyle="1" w:styleId="HeaderChar">
    <w:name w:val="Header Char"/>
    <w:basedOn w:val="DefaultParagraphFont"/>
    <w:link w:val="Header"/>
    <w:uiPriority w:val="99"/>
    <w:rsid w:val="0018417C"/>
    <w:rPr>
      <w:rFonts w:ascii="CG Times" w:eastAsia="Times New Roman" w:hAnsi="CG Times" w:cs="Times New Roman"/>
      <w:sz w:val="20"/>
      <w:szCs w:val="20"/>
    </w:rPr>
  </w:style>
  <w:style w:type="character" w:styleId="FootnoteReference">
    <w:name w:val="footnote reference"/>
    <w:uiPriority w:val="99"/>
    <w:semiHidden/>
    <w:rsid w:val="0018417C"/>
    <w:rPr>
      <w:position w:val="6"/>
      <w:sz w:val="16"/>
    </w:rPr>
  </w:style>
  <w:style w:type="paragraph" w:styleId="FootnoteText">
    <w:name w:val="footnote text"/>
    <w:basedOn w:val="Normal"/>
    <w:link w:val="FootnoteTextChar"/>
    <w:uiPriority w:val="99"/>
    <w:semiHidden/>
    <w:rsid w:val="0018417C"/>
  </w:style>
  <w:style w:type="character" w:customStyle="1" w:styleId="FootnoteTextChar">
    <w:name w:val="Footnote Text Char"/>
    <w:basedOn w:val="DefaultParagraphFont"/>
    <w:link w:val="FootnoteText"/>
    <w:uiPriority w:val="99"/>
    <w:semiHidden/>
    <w:rsid w:val="0018417C"/>
    <w:rPr>
      <w:rFonts w:ascii="CG Times" w:eastAsia="Times New Roman" w:hAnsi="CG Times" w:cs="Times New Roman"/>
      <w:sz w:val="20"/>
      <w:szCs w:val="20"/>
    </w:rPr>
  </w:style>
  <w:style w:type="paragraph" w:styleId="BodyText2">
    <w:name w:val="Body Text 2"/>
    <w:basedOn w:val="Normal"/>
    <w:link w:val="BodyText2Char"/>
    <w:rsid w:val="0018417C"/>
    <w:pPr>
      <w:ind w:left="1418" w:hanging="698"/>
    </w:pPr>
    <w:rPr>
      <w:rFonts w:ascii="Times New Roman" w:hAnsi="Times New Roman"/>
      <w:sz w:val="24"/>
    </w:rPr>
  </w:style>
  <w:style w:type="character" w:customStyle="1" w:styleId="BodyText2Char">
    <w:name w:val="Body Text 2 Char"/>
    <w:basedOn w:val="DefaultParagraphFont"/>
    <w:link w:val="BodyText2"/>
    <w:uiPriority w:val="99"/>
    <w:rsid w:val="0018417C"/>
    <w:rPr>
      <w:rFonts w:ascii="Times New Roman" w:eastAsia="Times New Roman" w:hAnsi="Times New Roman" w:cs="Times New Roman"/>
      <w:sz w:val="24"/>
      <w:szCs w:val="20"/>
    </w:rPr>
  </w:style>
  <w:style w:type="paragraph" w:styleId="BodyText">
    <w:name w:val="Body Text"/>
    <w:aliases w:val="Body Text2"/>
    <w:basedOn w:val="Normal"/>
    <w:link w:val="BodyTextChar"/>
    <w:uiPriority w:val="99"/>
    <w:rsid w:val="0018417C"/>
    <w:pPr>
      <w:jc w:val="both"/>
    </w:pPr>
    <w:rPr>
      <w:rFonts w:ascii="Times New Roman" w:hAnsi="Times New Roman"/>
      <w:sz w:val="24"/>
    </w:rPr>
  </w:style>
  <w:style w:type="character" w:customStyle="1" w:styleId="BodyTextChar">
    <w:name w:val="Body Text Char"/>
    <w:aliases w:val="Body Text2 Char"/>
    <w:basedOn w:val="DefaultParagraphFont"/>
    <w:link w:val="BodyText"/>
    <w:uiPriority w:val="99"/>
    <w:rsid w:val="0018417C"/>
    <w:rPr>
      <w:rFonts w:ascii="Times New Roman" w:eastAsia="Times New Roman" w:hAnsi="Times New Roman" w:cs="Times New Roman"/>
      <w:sz w:val="24"/>
      <w:szCs w:val="20"/>
    </w:rPr>
  </w:style>
  <w:style w:type="paragraph" w:styleId="Title">
    <w:name w:val="Title"/>
    <w:basedOn w:val="Normal"/>
    <w:link w:val="TitleChar"/>
    <w:uiPriority w:val="99"/>
    <w:qFormat/>
    <w:rsid w:val="0018417C"/>
    <w:pPr>
      <w:jc w:val="center"/>
    </w:pPr>
    <w:rPr>
      <w:rFonts w:ascii="Arial" w:hAnsi="Arial"/>
      <w:b/>
      <w:sz w:val="28"/>
    </w:rPr>
  </w:style>
  <w:style w:type="character" w:customStyle="1" w:styleId="TitleChar">
    <w:name w:val="Title Char"/>
    <w:basedOn w:val="DefaultParagraphFont"/>
    <w:link w:val="Title"/>
    <w:uiPriority w:val="99"/>
    <w:rsid w:val="0018417C"/>
    <w:rPr>
      <w:rFonts w:ascii="Arial" w:eastAsia="Times New Roman" w:hAnsi="Arial" w:cs="Times New Roman"/>
      <w:b/>
      <w:sz w:val="28"/>
      <w:szCs w:val="20"/>
    </w:rPr>
  </w:style>
  <w:style w:type="paragraph" w:styleId="BodyText3">
    <w:name w:val="Body Text 3"/>
    <w:basedOn w:val="Normal"/>
    <w:link w:val="BodyText3Char"/>
    <w:uiPriority w:val="99"/>
    <w:rsid w:val="0018417C"/>
    <w:pPr>
      <w:jc w:val="both"/>
    </w:pPr>
    <w:rPr>
      <w:rFonts w:ascii="Arial" w:hAnsi="Arial"/>
      <w:sz w:val="22"/>
    </w:rPr>
  </w:style>
  <w:style w:type="character" w:customStyle="1" w:styleId="BodyText3Char">
    <w:name w:val="Body Text 3 Char"/>
    <w:basedOn w:val="DefaultParagraphFont"/>
    <w:link w:val="BodyText3"/>
    <w:uiPriority w:val="99"/>
    <w:rsid w:val="0018417C"/>
    <w:rPr>
      <w:rFonts w:ascii="Arial" w:eastAsia="Times New Roman" w:hAnsi="Arial" w:cs="Times New Roman"/>
      <w:szCs w:val="20"/>
    </w:rPr>
  </w:style>
  <w:style w:type="character" w:styleId="PageNumber">
    <w:name w:val="page number"/>
    <w:basedOn w:val="DefaultParagraphFont"/>
    <w:uiPriority w:val="99"/>
    <w:rsid w:val="0018417C"/>
  </w:style>
  <w:style w:type="paragraph" w:styleId="BodyTextIndent">
    <w:name w:val="Body Text Indent"/>
    <w:basedOn w:val="Normal"/>
    <w:link w:val="BodyTextIndentChar"/>
    <w:uiPriority w:val="99"/>
    <w:rsid w:val="0018417C"/>
    <w:pPr>
      <w:ind w:left="2160" w:firstLine="720"/>
      <w:jc w:val="both"/>
    </w:pPr>
    <w:rPr>
      <w:rFonts w:ascii="Arial" w:hAnsi="Arial"/>
    </w:rPr>
  </w:style>
  <w:style w:type="character" w:customStyle="1" w:styleId="BodyTextIndentChar">
    <w:name w:val="Body Text Indent Char"/>
    <w:basedOn w:val="DefaultParagraphFont"/>
    <w:link w:val="BodyTextIndent"/>
    <w:uiPriority w:val="99"/>
    <w:rsid w:val="0018417C"/>
    <w:rPr>
      <w:rFonts w:ascii="Arial" w:eastAsia="Times New Roman" w:hAnsi="Arial" w:cs="Times New Roman"/>
      <w:sz w:val="20"/>
      <w:szCs w:val="20"/>
    </w:rPr>
  </w:style>
  <w:style w:type="paragraph" w:styleId="BodyTextIndent2">
    <w:name w:val="Body Text Indent 2"/>
    <w:basedOn w:val="Normal"/>
    <w:link w:val="BodyTextIndent2Char"/>
    <w:uiPriority w:val="99"/>
    <w:rsid w:val="0018417C"/>
    <w:pPr>
      <w:ind w:left="1440" w:hanging="720"/>
      <w:jc w:val="both"/>
    </w:pPr>
    <w:rPr>
      <w:rFonts w:ascii="Arial" w:hAnsi="Arial"/>
    </w:rPr>
  </w:style>
  <w:style w:type="character" w:customStyle="1" w:styleId="BodyTextIndent2Char">
    <w:name w:val="Body Text Indent 2 Char"/>
    <w:basedOn w:val="DefaultParagraphFont"/>
    <w:link w:val="BodyTextIndent2"/>
    <w:uiPriority w:val="99"/>
    <w:rsid w:val="0018417C"/>
    <w:rPr>
      <w:rFonts w:ascii="Arial" w:eastAsia="Times New Roman" w:hAnsi="Arial" w:cs="Times New Roman"/>
      <w:sz w:val="20"/>
      <w:szCs w:val="20"/>
    </w:rPr>
  </w:style>
  <w:style w:type="paragraph" w:styleId="BodyTextIndent3">
    <w:name w:val="Body Text Indent 3"/>
    <w:basedOn w:val="Normal"/>
    <w:link w:val="BodyTextIndent3Char"/>
    <w:rsid w:val="0018417C"/>
    <w:pPr>
      <w:ind w:left="1418" w:hanging="698"/>
      <w:jc w:val="both"/>
    </w:pPr>
    <w:rPr>
      <w:rFonts w:ascii="Arial" w:hAnsi="Arial"/>
    </w:rPr>
  </w:style>
  <w:style w:type="character" w:customStyle="1" w:styleId="BodyTextIndent3Char">
    <w:name w:val="Body Text Indent 3 Char"/>
    <w:basedOn w:val="DefaultParagraphFont"/>
    <w:link w:val="BodyTextIndent3"/>
    <w:rsid w:val="0018417C"/>
    <w:rPr>
      <w:rFonts w:ascii="Arial" w:eastAsia="Times New Roman" w:hAnsi="Arial" w:cs="Times New Roman"/>
      <w:sz w:val="20"/>
      <w:szCs w:val="20"/>
    </w:rPr>
  </w:style>
  <w:style w:type="paragraph" w:styleId="DocumentMap">
    <w:name w:val="Document Map"/>
    <w:basedOn w:val="Normal"/>
    <w:link w:val="DocumentMapChar"/>
    <w:semiHidden/>
    <w:rsid w:val="0018417C"/>
    <w:pPr>
      <w:shd w:val="clear" w:color="auto" w:fill="000080"/>
    </w:pPr>
    <w:rPr>
      <w:rFonts w:ascii="Tahoma" w:hAnsi="Tahoma"/>
    </w:rPr>
  </w:style>
  <w:style w:type="character" w:customStyle="1" w:styleId="DocumentMapChar">
    <w:name w:val="Document Map Char"/>
    <w:basedOn w:val="DefaultParagraphFont"/>
    <w:link w:val="DocumentMap"/>
    <w:semiHidden/>
    <w:rsid w:val="0018417C"/>
    <w:rPr>
      <w:rFonts w:ascii="Tahoma" w:eastAsia="Times New Roman" w:hAnsi="Tahoma" w:cs="Times New Roman"/>
      <w:sz w:val="20"/>
      <w:szCs w:val="20"/>
      <w:shd w:val="clear" w:color="auto" w:fill="000080"/>
    </w:rPr>
  </w:style>
  <w:style w:type="paragraph" w:styleId="BlockText">
    <w:name w:val="Block Text"/>
    <w:basedOn w:val="Normal"/>
    <w:uiPriority w:val="99"/>
    <w:rsid w:val="0018417C"/>
    <w:pPr>
      <w:ind w:left="1440" w:right="1541"/>
      <w:jc w:val="both"/>
    </w:pPr>
    <w:rPr>
      <w:rFonts w:ascii="Arial" w:hAnsi="Arial"/>
      <w:sz w:val="16"/>
    </w:rPr>
  </w:style>
  <w:style w:type="character" w:styleId="Hyperlink">
    <w:name w:val="Hyperlink"/>
    <w:uiPriority w:val="99"/>
    <w:rsid w:val="0018417C"/>
    <w:rPr>
      <w:color w:val="0000FF"/>
      <w:u w:val="single"/>
    </w:rPr>
  </w:style>
  <w:style w:type="paragraph" w:customStyle="1" w:styleId="Style1">
    <w:name w:val="Style1"/>
    <w:basedOn w:val="Normal"/>
    <w:rsid w:val="0018417C"/>
    <w:rPr>
      <w:rFonts w:ascii="Arial" w:hAnsi="Arial"/>
      <w:sz w:val="22"/>
    </w:rPr>
  </w:style>
  <w:style w:type="character" w:styleId="FollowedHyperlink">
    <w:name w:val="FollowedHyperlink"/>
    <w:rsid w:val="0018417C"/>
    <w:rPr>
      <w:color w:val="800080"/>
      <w:u w:val="single"/>
    </w:rPr>
  </w:style>
  <w:style w:type="paragraph" w:customStyle="1" w:styleId="Body">
    <w:name w:val="Body"/>
    <w:basedOn w:val="Normal"/>
    <w:link w:val="BodyChar"/>
    <w:uiPriority w:val="99"/>
    <w:rsid w:val="0018417C"/>
    <w:pPr>
      <w:tabs>
        <w:tab w:val="left" w:pos="851"/>
        <w:tab w:val="left" w:pos="1843"/>
        <w:tab w:val="left" w:pos="3119"/>
        <w:tab w:val="left" w:pos="4253"/>
      </w:tabs>
      <w:spacing w:after="240" w:line="312" w:lineRule="auto"/>
      <w:jc w:val="both"/>
    </w:pPr>
    <w:rPr>
      <w:rFonts w:ascii="Verdana" w:hAnsi="Verdana"/>
      <w:lang w:eastAsia="en-GB"/>
    </w:rPr>
  </w:style>
  <w:style w:type="paragraph" w:customStyle="1" w:styleId="aDefinition">
    <w:name w:val="(a) Definition"/>
    <w:basedOn w:val="Body"/>
    <w:rsid w:val="0018417C"/>
    <w:pPr>
      <w:numPr>
        <w:numId w:val="4"/>
      </w:numPr>
      <w:tabs>
        <w:tab w:val="clear" w:pos="1843"/>
        <w:tab w:val="clear" w:pos="3119"/>
        <w:tab w:val="clear" w:pos="4253"/>
      </w:tabs>
    </w:pPr>
  </w:style>
  <w:style w:type="paragraph" w:customStyle="1" w:styleId="iDefinition">
    <w:name w:val="(i) Definition"/>
    <w:basedOn w:val="Body"/>
    <w:rsid w:val="0018417C"/>
    <w:pPr>
      <w:numPr>
        <w:ilvl w:val="1"/>
        <w:numId w:val="4"/>
      </w:numPr>
      <w:tabs>
        <w:tab w:val="clear" w:pos="851"/>
        <w:tab w:val="clear" w:pos="3119"/>
        <w:tab w:val="clear" w:pos="4253"/>
      </w:tabs>
    </w:pPr>
  </w:style>
  <w:style w:type="paragraph" w:customStyle="1" w:styleId="Body1">
    <w:name w:val="Body 1"/>
    <w:basedOn w:val="Body"/>
    <w:link w:val="Body1Char"/>
    <w:rsid w:val="0018417C"/>
    <w:pPr>
      <w:tabs>
        <w:tab w:val="clear" w:pos="851"/>
        <w:tab w:val="clear" w:pos="1843"/>
        <w:tab w:val="clear" w:pos="3119"/>
        <w:tab w:val="clear" w:pos="4253"/>
      </w:tabs>
      <w:ind w:left="851"/>
    </w:pPr>
  </w:style>
  <w:style w:type="character" w:customStyle="1" w:styleId="Body1Char">
    <w:name w:val="Body 1 Char"/>
    <w:link w:val="Body1"/>
    <w:rsid w:val="0018417C"/>
    <w:rPr>
      <w:rFonts w:ascii="Verdana" w:eastAsia="Times New Roman" w:hAnsi="Verdana" w:cs="Times New Roman"/>
      <w:sz w:val="20"/>
      <w:szCs w:val="20"/>
      <w:lang w:eastAsia="en-GB"/>
    </w:rPr>
  </w:style>
  <w:style w:type="paragraph" w:customStyle="1" w:styleId="Background">
    <w:name w:val="Background"/>
    <w:basedOn w:val="Body1"/>
    <w:rsid w:val="0018417C"/>
    <w:pPr>
      <w:numPr>
        <w:numId w:val="5"/>
      </w:numPr>
      <w:tabs>
        <w:tab w:val="clear" w:pos="851"/>
      </w:tabs>
      <w:ind w:left="0" w:firstLine="0"/>
    </w:pPr>
  </w:style>
  <w:style w:type="paragraph" w:customStyle="1" w:styleId="Body2">
    <w:name w:val="Body 2"/>
    <w:basedOn w:val="Body1"/>
    <w:link w:val="Body2Char"/>
    <w:rsid w:val="0018417C"/>
  </w:style>
  <w:style w:type="character" w:customStyle="1" w:styleId="Body2Char">
    <w:name w:val="Body 2 Char"/>
    <w:link w:val="Body2"/>
    <w:locked/>
    <w:rsid w:val="0018417C"/>
    <w:rPr>
      <w:rFonts w:ascii="Verdana" w:eastAsia="Times New Roman" w:hAnsi="Verdana" w:cs="Times New Roman"/>
      <w:sz w:val="20"/>
      <w:szCs w:val="20"/>
      <w:lang w:eastAsia="en-GB"/>
    </w:rPr>
  </w:style>
  <w:style w:type="paragraph" w:customStyle="1" w:styleId="Body3">
    <w:name w:val="Body 3"/>
    <w:basedOn w:val="Body2"/>
    <w:rsid w:val="0018417C"/>
    <w:pPr>
      <w:ind w:left="1843"/>
    </w:pPr>
  </w:style>
  <w:style w:type="paragraph" w:customStyle="1" w:styleId="Body4">
    <w:name w:val="Body 4"/>
    <w:basedOn w:val="Body3"/>
    <w:rsid w:val="0018417C"/>
    <w:pPr>
      <w:ind w:left="3119"/>
    </w:pPr>
  </w:style>
  <w:style w:type="paragraph" w:customStyle="1" w:styleId="Body5">
    <w:name w:val="Body 5"/>
    <w:basedOn w:val="Body3"/>
    <w:rsid w:val="0018417C"/>
    <w:pPr>
      <w:ind w:left="3119"/>
    </w:pPr>
  </w:style>
  <w:style w:type="paragraph" w:customStyle="1" w:styleId="Bullet1">
    <w:name w:val="Bullet 1"/>
    <w:basedOn w:val="Body1"/>
    <w:rsid w:val="0018417C"/>
    <w:pPr>
      <w:numPr>
        <w:numId w:val="6"/>
      </w:numPr>
      <w:tabs>
        <w:tab w:val="clear" w:pos="851"/>
        <w:tab w:val="num" w:pos="420"/>
      </w:tabs>
      <w:ind w:left="420" w:hanging="420"/>
    </w:pPr>
  </w:style>
  <w:style w:type="paragraph" w:customStyle="1" w:styleId="Bullet2">
    <w:name w:val="Bullet 2"/>
    <w:basedOn w:val="Body2"/>
    <w:rsid w:val="0018417C"/>
    <w:pPr>
      <w:numPr>
        <w:ilvl w:val="1"/>
        <w:numId w:val="6"/>
      </w:numPr>
      <w:tabs>
        <w:tab w:val="clear" w:pos="1843"/>
        <w:tab w:val="num" w:pos="1140"/>
      </w:tabs>
      <w:ind w:left="1140" w:hanging="420"/>
    </w:pPr>
  </w:style>
  <w:style w:type="paragraph" w:customStyle="1" w:styleId="Bullet3">
    <w:name w:val="Bullet 3"/>
    <w:basedOn w:val="Body3"/>
    <w:rsid w:val="0018417C"/>
    <w:pPr>
      <w:numPr>
        <w:ilvl w:val="2"/>
        <w:numId w:val="6"/>
      </w:numPr>
      <w:tabs>
        <w:tab w:val="clear" w:pos="3119"/>
        <w:tab w:val="num" w:pos="2160"/>
      </w:tabs>
      <w:ind w:left="2160" w:hanging="720"/>
    </w:pPr>
  </w:style>
  <w:style w:type="character" w:customStyle="1" w:styleId="CrossReference">
    <w:name w:val="Cross Reference"/>
    <w:rsid w:val="0018417C"/>
    <w:rPr>
      <w:b/>
    </w:rPr>
  </w:style>
  <w:style w:type="paragraph" w:customStyle="1" w:styleId="Level1">
    <w:name w:val="Level 1"/>
    <w:basedOn w:val="Body1"/>
    <w:uiPriority w:val="99"/>
    <w:rsid w:val="0018417C"/>
    <w:pPr>
      <w:numPr>
        <w:numId w:val="11"/>
      </w:numPr>
      <w:tabs>
        <w:tab w:val="clear" w:pos="851"/>
        <w:tab w:val="num" w:pos="720"/>
      </w:tabs>
      <w:ind w:left="720" w:hanging="720"/>
      <w:outlineLvl w:val="0"/>
    </w:pPr>
  </w:style>
  <w:style w:type="character" w:customStyle="1" w:styleId="Level1asHeadingtext">
    <w:name w:val="Level 1 as Heading (text)"/>
    <w:rsid w:val="0018417C"/>
    <w:rPr>
      <w:b/>
    </w:rPr>
  </w:style>
  <w:style w:type="paragraph" w:customStyle="1" w:styleId="Level2">
    <w:name w:val="Level 2"/>
    <w:basedOn w:val="Body2"/>
    <w:link w:val="Level2Char"/>
    <w:rsid w:val="0018417C"/>
    <w:pPr>
      <w:numPr>
        <w:ilvl w:val="1"/>
        <w:numId w:val="11"/>
      </w:numPr>
      <w:tabs>
        <w:tab w:val="clear" w:pos="851"/>
        <w:tab w:val="num" w:pos="720"/>
      </w:tabs>
      <w:ind w:left="720" w:hanging="720"/>
      <w:outlineLvl w:val="1"/>
    </w:pPr>
  </w:style>
  <w:style w:type="character" w:customStyle="1" w:styleId="Level2Char">
    <w:name w:val="Level 2 Char"/>
    <w:link w:val="Level2"/>
    <w:locked/>
    <w:rsid w:val="0018417C"/>
    <w:rPr>
      <w:rFonts w:ascii="Verdana" w:eastAsia="Times New Roman" w:hAnsi="Verdana" w:cs="Times New Roman"/>
      <w:sz w:val="20"/>
      <w:szCs w:val="20"/>
      <w:lang w:eastAsia="en-GB"/>
    </w:rPr>
  </w:style>
  <w:style w:type="character" w:customStyle="1" w:styleId="Level2asHeadingtext">
    <w:name w:val="Level 2 as Heading (text)"/>
    <w:rsid w:val="0018417C"/>
    <w:rPr>
      <w:b/>
    </w:rPr>
  </w:style>
  <w:style w:type="paragraph" w:customStyle="1" w:styleId="Level3">
    <w:name w:val="Level 3"/>
    <w:basedOn w:val="Body3"/>
    <w:link w:val="Level3Char"/>
    <w:rsid w:val="0018417C"/>
    <w:pPr>
      <w:numPr>
        <w:ilvl w:val="2"/>
        <w:numId w:val="11"/>
      </w:numPr>
      <w:tabs>
        <w:tab w:val="clear" w:pos="1843"/>
        <w:tab w:val="num" w:pos="720"/>
      </w:tabs>
      <w:ind w:left="720" w:hanging="720"/>
      <w:outlineLvl w:val="2"/>
    </w:pPr>
  </w:style>
  <w:style w:type="character" w:customStyle="1" w:styleId="Level3asHeadingtext">
    <w:name w:val="Level 3 as Heading (text)"/>
    <w:rsid w:val="0018417C"/>
    <w:rPr>
      <w:b/>
    </w:rPr>
  </w:style>
  <w:style w:type="paragraph" w:customStyle="1" w:styleId="Level4">
    <w:name w:val="Level 4"/>
    <w:basedOn w:val="Body4"/>
    <w:rsid w:val="0018417C"/>
    <w:pPr>
      <w:numPr>
        <w:ilvl w:val="3"/>
        <w:numId w:val="11"/>
      </w:numPr>
      <w:tabs>
        <w:tab w:val="clear" w:pos="3119"/>
        <w:tab w:val="num" w:pos="720"/>
      </w:tabs>
      <w:ind w:left="720" w:hanging="720"/>
      <w:outlineLvl w:val="3"/>
    </w:pPr>
  </w:style>
  <w:style w:type="paragraph" w:customStyle="1" w:styleId="Level5">
    <w:name w:val="Level 5"/>
    <w:basedOn w:val="Body5"/>
    <w:link w:val="Level5Char"/>
    <w:rsid w:val="0018417C"/>
    <w:pPr>
      <w:numPr>
        <w:ilvl w:val="4"/>
        <w:numId w:val="11"/>
      </w:numPr>
      <w:tabs>
        <w:tab w:val="clear" w:pos="3119"/>
        <w:tab w:val="num" w:pos="1080"/>
      </w:tabs>
      <w:ind w:left="1080" w:hanging="1080"/>
      <w:outlineLvl w:val="4"/>
    </w:pPr>
  </w:style>
  <w:style w:type="paragraph" w:customStyle="1" w:styleId="Parties">
    <w:name w:val="Parties"/>
    <w:basedOn w:val="Body1"/>
    <w:rsid w:val="0018417C"/>
    <w:pPr>
      <w:numPr>
        <w:numId w:val="7"/>
      </w:numPr>
      <w:tabs>
        <w:tab w:val="clear" w:pos="851"/>
        <w:tab w:val="num" w:pos="720"/>
      </w:tabs>
      <w:ind w:left="720" w:hanging="720"/>
    </w:pPr>
  </w:style>
  <w:style w:type="paragraph" w:customStyle="1" w:styleId="Rule1">
    <w:name w:val="Rule 1"/>
    <w:basedOn w:val="Body"/>
    <w:semiHidden/>
    <w:rsid w:val="0018417C"/>
    <w:pPr>
      <w:keepNext/>
      <w:numPr>
        <w:numId w:val="9"/>
      </w:numPr>
      <w:tabs>
        <w:tab w:val="clear" w:pos="851"/>
        <w:tab w:val="clear" w:pos="1843"/>
        <w:tab w:val="clear" w:pos="3119"/>
        <w:tab w:val="clear" w:pos="4253"/>
      </w:tabs>
    </w:pPr>
    <w:rPr>
      <w:b/>
    </w:rPr>
  </w:style>
  <w:style w:type="paragraph" w:customStyle="1" w:styleId="Rule2">
    <w:name w:val="Rule 2"/>
    <w:basedOn w:val="Body2"/>
    <w:semiHidden/>
    <w:rsid w:val="0018417C"/>
    <w:pPr>
      <w:numPr>
        <w:ilvl w:val="1"/>
        <w:numId w:val="9"/>
      </w:numPr>
      <w:tabs>
        <w:tab w:val="clear" w:pos="1077"/>
        <w:tab w:val="num" w:pos="720"/>
      </w:tabs>
      <w:ind w:left="720" w:hanging="720"/>
    </w:pPr>
  </w:style>
  <w:style w:type="paragraph" w:customStyle="1" w:styleId="Rule3">
    <w:name w:val="Rule 3"/>
    <w:basedOn w:val="Body3"/>
    <w:semiHidden/>
    <w:rsid w:val="0018417C"/>
    <w:pPr>
      <w:numPr>
        <w:ilvl w:val="2"/>
        <w:numId w:val="9"/>
      </w:numPr>
      <w:tabs>
        <w:tab w:val="clear" w:pos="2211"/>
        <w:tab w:val="num" w:pos="720"/>
      </w:tabs>
      <w:ind w:left="720" w:hanging="720"/>
    </w:pPr>
  </w:style>
  <w:style w:type="paragraph" w:customStyle="1" w:styleId="Rule4">
    <w:name w:val="Rule 4"/>
    <w:basedOn w:val="Body4"/>
    <w:semiHidden/>
    <w:rsid w:val="0018417C"/>
    <w:pPr>
      <w:numPr>
        <w:ilvl w:val="3"/>
        <w:numId w:val="9"/>
      </w:numPr>
      <w:tabs>
        <w:tab w:val="clear" w:pos="3686"/>
        <w:tab w:val="num" w:pos="720"/>
      </w:tabs>
      <w:ind w:left="720" w:hanging="720"/>
    </w:pPr>
  </w:style>
  <w:style w:type="paragraph" w:customStyle="1" w:styleId="Rule5">
    <w:name w:val="Rule 5"/>
    <w:basedOn w:val="Body5"/>
    <w:semiHidden/>
    <w:rsid w:val="0018417C"/>
    <w:pPr>
      <w:numPr>
        <w:ilvl w:val="4"/>
        <w:numId w:val="9"/>
      </w:numPr>
      <w:tabs>
        <w:tab w:val="clear" w:pos="3686"/>
        <w:tab w:val="num" w:pos="1080"/>
      </w:tabs>
      <w:ind w:left="1080" w:hanging="1080"/>
    </w:pPr>
  </w:style>
  <w:style w:type="paragraph" w:customStyle="1" w:styleId="Schedule">
    <w:name w:val="Schedule"/>
    <w:basedOn w:val="Normal"/>
    <w:semiHidden/>
    <w:rsid w:val="0018417C"/>
    <w:pPr>
      <w:keepNext/>
      <w:numPr>
        <w:numId w:val="8"/>
      </w:numPr>
      <w:tabs>
        <w:tab w:val="clear" w:pos="0"/>
      </w:tabs>
      <w:spacing w:after="240"/>
      <w:ind w:left="-567"/>
      <w:jc w:val="center"/>
    </w:pPr>
    <w:rPr>
      <w:rFonts w:ascii="Verdana" w:hAnsi="Verdana"/>
      <w:b/>
      <w:caps/>
      <w:sz w:val="24"/>
      <w:lang w:eastAsia="en-GB"/>
    </w:rPr>
  </w:style>
  <w:style w:type="paragraph" w:customStyle="1" w:styleId="ScheduleTitle">
    <w:name w:val="Schedule Title"/>
    <w:basedOn w:val="Body"/>
    <w:rsid w:val="0018417C"/>
    <w:pPr>
      <w:keepNext/>
      <w:tabs>
        <w:tab w:val="clear" w:pos="851"/>
        <w:tab w:val="clear" w:pos="1843"/>
        <w:tab w:val="clear" w:pos="3119"/>
        <w:tab w:val="clear" w:pos="4253"/>
      </w:tabs>
      <w:spacing w:after="480" w:line="240" w:lineRule="auto"/>
      <w:jc w:val="center"/>
    </w:pPr>
    <w:rPr>
      <w:b/>
    </w:rPr>
  </w:style>
  <w:style w:type="paragraph" w:customStyle="1" w:styleId="aBankingDefinition">
    <w:name w:val="(a) Banking Definition"/>
    <w:basedOn w:val="Body"/>
    <w:rsid w:val="0018417C"/>
    <w:pPr>
      <w:numPr>
        <w:numId w:val="10"/>
      </w:numPr>
      <w:tabs>
        <w:tab w:val="clear" w:pos="851"/>
        <w:tab w:val="clear" w:pos="3119"/>
        <w:tab w:val="clear" w:pos="4253"/>
      </w:tabs>
    </w:pPr>
  </w:style>
  <w:style w:type="paragraph" w:customStyle="1" w:styleId="Sideheading">
    <w:name w:val="Sideheading"/>
    <w:basedOn w:val="Body"/>
    <w:rsid w:val="0018417C"/>
    <w:pPr>
      <w:tabs>
        <w:tab w:val="clear" w:pos="851"/>
        <w:tab w:val="clear" w:pos="1843"/>
        <w:tab w:val="clear" w:pos="3119"/>
        <w:tab w:val="clear" w:pos="4253"/>
      </w:tabs>
    </w:pPr>
    <w:rPr>
      <w:b/>
      <w:caps/>
    </w:rPr>
  </w:style>
  <w:style w:type="paragraph" w:customStyle="1" w:styleId="iBankingDefinition">
    <w:name w:val="(i) Banking Definition"/>
    <w:basedOn w:val="aBankingDefinition"/>
    <w:rsid w:val="0018417C"/>
    <w:pPr>
      <w:numPr>
        <w:ilvl w:val="1"/>
      </w:numPr>
    </w:pPr>
  </w:style>
  <w:style w:type="paragraph" w:styleId="TOC1">
    <w:name w:val="toc 1"/>
    <w:basedOn w:val="Body"/>
    <w:next w:val="Normal"/>
    <w:semiHidden/>
    <w:rsid w:val="0018417C"/>
    <w:pPr>
      <w:tabs>
        <w:tab w:val="clear" w:pos="1843"/>
        <w:tab w:val="clear" w:pos="3119"/>
        <w:tab w:val="clear" w:pos="4253"/>
        <w:tab w:val="right" w:leader="dot" w:pos="9072"/>
      </w:tabs>
      <w:spacing w:after="60" w:line="240" w:lineRule="auto"/>
      <w:ind w:left="851" w:right="851" w:hanging="851"/>
    </w:pPr>
    <w:rPr>
      <w:caps/>
      <w:noProof/>
    </w:rPr>
  </w:style>
  <w:style w:type="paragraph" w:styleId="TOC5">
    <w:name w:val="toc 5"/>
    <w:basedOn w:val="TOC1"/>
    <w:next w:val="Normal"/>
    <w:semiHidden/>
    <w:rsid w:val="0018417C"/>
    <w:pPr>
      <w:tabs>
        <w:tab w:val="clear" w:pos="851"/>
      </w:tabs>
      <w:ind w:firstLine="0"/>
    </w:pPr>
    <w:rPr>
      <w:caps w:val="0"/>
    </w:rPr>
  </w:style>
  <w:style w:type="paragraph" w:customStyle="1" w:styleId="body0">
    <w:name w:val="body"/>
    <w:basedOn w:val="Normal"/>
    <w:rsid w:val="0018417C"/>
    <w:pPr>
      <w:spacing w:before="100" w:beforeAutospacing="1" w:after="100" w:afterAutospacing="1"/>
    </w:pPr>
    <w:rPr>
      <w:rFonts w:ascii="Times New Roman" w:hAnsi="Times New Roman"/>
      <w:sz w:val="24"/>
      <w:szCs w:val="24"/>
      <w:lang w:eastAsia="en-GB"/>
    </w:rPr>
  </w:style>
  <w:style w:type="paragraph" w:styleId="NormalWeb">
    <w:name w:val="Normal (Web)"/>
    <w:basedOn w:val="Normal"/>
    <w:uiPriority w:val="99"/>
    <w:rsid w:val="0018417C"/>
    <w:pPr>
      <w:spacing w:before="100" w:beforeAutospacing="1" w:after="100" w:afterAutospacing="1"/>
    </w:pPr>
    <w:rPr>
      <w:rFonts w:ascii="Times New Roman" w:hAnsi="Times New Roman"/>
      <w:sz w:val="24"/>
      <w:szCs w:val="24"/>
      <w:lang w:eastAsia="en-GB"/>
    </w:rPr>
  </w:style>
  <w:style w:type="paragraph" w:customStyle="1" w:styleId="ClauseText">
    <w:name w:val="#Clause Text"/>
    <w:basedOn w:val="Normal"/>
    <w:autoRedefine/>
    <w:rsid w:val="0018417C"/>
    <w:pPr>
      <w:spacing w:after="240"/>
      <w:ind w:left="709" w:hanging="709"/>
    </w:pPr>
    <w:rPr>
      <w:rFonts w:ascii="Arial" w:hAnsi="Arial" w:cs="Arial"/>
      <w:sz w:val="24"/>
      <w:szCs w:val="24"/>
      <w:lang w:val="en-US" w:eastAsia="en-GB"/>
    </w:rPr>
  </w:style>
  <w:style w:type="table" w:styleId="TableGrid">
    <w:name w:val="Table Grid"/>
    <w:basedOn w:val="TableNormal"/>
    <w:uiPriority w:val="99"/>
    <w:rsid w:val="0018417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uiPriority w:val="99"/>
    <w:rsid w:val="0018417C"/>
    <w:pPr>
      <w:tabs>
        <w:tab w:val="left" w:pos="1440"/>
      </w:tabs>
      <w:ind w:left="864" w:hanging="864"/>
    </w:pPr>
    <w:rPr>
      <w:rFonts w:ascii="Times New Roman" w:hAnsi="Times New Roman"/>
      <w:b/>
      <w:bCs/>
      <w:i/>
      <w:iCs/>
      <w:sz w:val="24"/>
      <w:szCs w:val="24"/>
    </w:rPr>
  </w:style>
  <w:style w:type="paragraph" w:styleId="ListBullet">
    <w:name w:val="List Bullet"/>
    <w:basedOn w:val="Normal"/>
    <w:autoRedefine/>
    <w:uiPriority w:val="99"/>
    <w:rsid w:val="0018417C"/>
    <w:pPr>
      <w:numPr>
        <w:numId w:val="1"/>
      </w:numPr>
    </w:pPr>
    <w:rPr>
      <w:rFonts w:ascii="Times New Roman" w:hAnsi="Times New Roman"/>
    </w:rPr>
  </w:style>
  <w:style w:type="paragraph" w:customStyle="1" w:styleId="Default">
    <w:name w:val="Default"/>
    <w:uiPriority w:val="99"/>
    <w:rsid w:val="0018417C"/>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Sectionheading">
    <w:name w:val="Section heading"/>
    <w:basedOn w:val="Normal"/>
    <w:uiPriority w:val="99"/>
    <w:rsid w:val="0018417C"/>
    <w:pPr>
      <w:suppressAutoHyphens/>
      <w:spacing w:line="360" w:lineRule="auto"/>
      <w:jc w:val="both"/>
    </w:pPr>
    <w:rPr>
      <w:rFonts w:ascii="Times New Roman" w:hAnsi="Times New Roman"/>
      <w:b/>
      <w:bCs/>
      <w:sz w:val="24"/>
      <w:szCs w:val="24"/>
      <w:u w:val="single"/>
    </w:rPr>
  </w:style>
  <w:style w:type="paragraph" w:customStyle="1" w:styleId="Conditionhead">
    <w:name w:val="Condition head"/>
    <w:basedOn w:val="Normal"/>
    <w:rsid w:val="0018417C"/>
    <w:pPr>
      <w:tabs>
        <w:tab w:val="left" w:pos="-720"/>
      </w:tabs>
      <w:suppressAutoHyphens/>
      <w:spacing w:line="360" w:lineRule="auto"/>
      <w:jc w:val="both"/>
    </w:pPr>
    <w:rPr>
      <w:rFonts w:ascii="Times New Roman" w:hAnsi="Times New Roman"/>
      <w:b/>
      <w:bCs/>
      <w:sz w:val="24"/>
      <w:szCs w:val="24"/>
    </w:rPr>
  </w:style>
  <w:style w:type="paragraph" w:customStyle="1" w:styleId="MarginText">
    <w:name w:val="Margin Text"/>
    <w:basedOn w:val="BodyText"/>
    <w:uiPriority w:val="99"/>
    <w:rsid w:val="0018417C"/>
    <w:pPr>
      <w:overflowPunct w:val="0"/>
      <w:autoSpaceDE w:val="0"/>
      <w:autoSpaceDN w:val="0"/>
      <w:adjustRightInd w:val="0"/>
      <w:spacing w:after="240" w:line="360" w:lineRule="auto"/>
      <w:textAlignment w:val="baseline"/>
    </w:pPr>
    <w:rPr>
      <w:sz w:val="22"/>
      <w:szCs w:val="22"/>
    </w:rPr>
  </w:style>
  <w:style w:type="paragraph" w:styleId="BalloonText">
    <w:name w:val="Balloon Text"/>
    <w:basedOn w:val="Normal"/>
    <w:link w:val="BalloonTextChar"/>
    <w:uiPriority w:val="99"/>
    <w:semiHidden/>
    <w:rsid w:val="0018417C"/>
    <w:rPr>
      <w:rFonts w:ascii="Tahoma" w:hAnsi="Tahoma" w:cs="Tahoma"/>
      <w:sz w:val="16"/>
      <w:szCs w:val="16"/>
    </w:rPr>
  </w:style>
  <w:style w:type="character" w:customStyle="1" w:styleId="BalloonTextChar">
    <w:name w:val="Balloon Text Char"/>
    <w:basedOn w:val="DefaultParagraphFont"/>
    <w:link w:val="BalloonText"/>
    <w:uiPriority w:val="99"/>
    <w:semiHidden/>
    <w:rsid w:val="0018417C"/>
    <w:rPr>
      <w:rFonts w:ascii="Tahoma" w:eastAsia="Times New Roman" w:hAnsi="Tahoma" w:cs="Tahoma"/>
      <w:sz w:val="16"/>
      <w:szCs w:val="16"/>
    </w:rPr>
  </w:style>
  <w:style w:type="character" w:customStyle="1" w:styleId="Level2CharChar">
    <w:name w:val="Level 2 Char Char"/>
    <w:rsid w:val="0018417C"/>
    <w:rPr>
      <w:rFonts w:ascii="Trebuchet MS" w:eastAsia="Batang" w:hAnsi="Trebuchet MS" w:cs="Arial"/>
      <w:bCs/>
      <w:iCs/>
      <w:lang w:val="en-GB" w:eastAsia="ko-KR" w:bidi="ar-SA"/>
    </w:rPr>
  </w:style>
  <w:style w:type="paragraph" w:customStyle="1" w:styleId="StyleLevel3Left1cmHanging15cm">
    <w:name w:val="Style Level 3 + Left:  1 cm Hanging:  1.5 cm"/>
    <w:basedOn w:val="Heading3"/>
    <w:uiPriority w:val="99"/>
    <w:rsid w:val="0018417C"/>
    <w:pPr>
      <w:numPr>
        <w:ilvl w:val="2"/>
        <w:numId w:val="3"/>
      </w:numPr>
      <w:spacing w:before="160" w:after="160" w:line="280" w:lineRule="atLeast"/>
      <w:ind w:left="2835" w:hanging="1134"/>
      <w:jc w:val="left"/>
    </w:pPr>
    <w:rPr>
      <w:rFonts w:ascii="Trebuchet MS" w:hAnsi="Trebuchet MS"/>
      <w:u w:val="none"/>
      <w:lang w:eastAsia="ko-KR"/>
    </w:rPr>
  </w:style>
  <w:style w:type="paragraph" w:customStyle="1" w:styleId="Char">
    <w:name w:val="Char"/>
    <w:basedOn w:val="Normal"/>
    <w:next w:val="BodyText2"/>
    <w:rsid w:val="0018417C"/>
    <w:rPr>
      <w:rFonts w:ascii="Arial" w:eastAsia="SimSun" w:hAnsi="Arial"/>
      <w:lang w:eastAsia="zh-CN"/>
    </w:rPr>
  </w:style>
  <w:style w:type="paragraph" w:customStyle="1" w:styleId="1Char">
    <w:name w:val="1 Char"/>
    <w:basedOn w:val="Normal"/>
    <w:next w:val="BodyText2"/>
    <w:uiPriority w:val="99"/>
    <w:rsid w:val="0018417C"/>
    <w:rPr>
      <w:rFonts w:ascii="Arial" w:eastAsia="SimSun" w:hAnsi="Arial"/>
      <w:lang w:eastAsia="zh-CN"/>
    </w:rPr>
  </w:style>
  <w:style w:type="paragraph" w:customStyle="1" w:styleId="A1">
    <w:name w:val="A1"/>
    <w:basedOn w:val="Normal"/>
    <w:rsid w:val="0018417C"/>
    <w:pPr>
      <w:numPr>
        <w:numId w:val="13"/>
      </w:numPr>
      <w:spacing w:before="120" w:after="120"/>
      <w:jc w:val="both"/>
      <w:outlineLvl w:val="0"/>
    </w:pPr>
    <w:rPr>
      <w:rFonts w:ascii="Arial" w:hAnsi="Arial"/>
      <w:b/>
      <w:caps/>
      <w:sz w:val="24"/>
      <w:u w:val="single"/>
    </w:rPr>
  </w:style>
  <w:style w:type="paragraph" w:customStyle="1" w:styleId="A2">
    <w:name w:val="A2"/>
    <w:basedOn w:val="Normal"/>
    <w:rsid w:val="0018417C"/>
    <w:pPr>
      <w:numPr>
        <w:ilvl w:val="1"/>
        <w:numId w:val="13"/>
      </w:numPr>
      <w:spacing w:before="120" w:after="120"/>
      <w:jc w:val="both"/>
      <w:outlineLvl w:val="1"/>
    </w:pPr>
    <w:rPr>
      <w:rFonts w:ascii="Arial" w:hAnsi="Arial"/>
      <w:sz w:val="24"/>
    </w:rPr>
  </w:style>
  <w:style w:type="paragraph" w:customStyle="1" w:styleId="A3">
    <w:name w:val="A3"/>
    <w:basedOn w:val="Normal"/>
    <w:rsid w:val="0018417C"/>
    <w:pPr>
      <w:numPr>
        <w:ilvl w:val="2"/>
        <w:numId w:val="13"/>
      </w:numPr>
      <w:spacing w:before="120" w:after="120"/>
      <w:jc w:val="both"/>
      <w:outlineLvl w:val="2"/>
    </w:pPr>
    <w:rPr>
      <w:rFonts w:ascii="Arial" w:hAnsi="Arial"/>
      <w:sz w:val="24"/>
    </w:rPr>
  </w:style>
  <w:style w:type="paragraph" w:customStyle="1" w:styleId="A4">
    <w:name w:val="A4"/>
    <w:basedOn w:val="Normal"/>
    <w:rsid w:val="0018417C"/>
    <w:pPr>
      <w:numPr>
        <w:ilvl w:val="3"/>
        <w:numId w:val="13"/>
      </w:numPr>
      <w:spacing w:before="120" w:after="120"/>
      <w:jc w:val="both"/>
      <w:outlineLvl w:val="3"/>
    </w:pPr>
    <w:rPr>
      <w:rFonts w:ascii="Arial" w:hAnsi="Arial"/>
      <w:sz w:val="24"/>
    </w:rPr>
  </w:style>
  <w:style w:type="paragraph" w:customStyle="1" w:styleId="A5">
    <w:name w:val="A5"/>
    <w:basedOn w:val="Normal"/>
    <w:rsid w:val="0018417C"/>
    <w:pPr>
      <w:numPr>
        <w:ilvl w:val="4"/>
        <w:numId w:val="13"/>
      </w:numPr>
      <w:spacing w:before="120" w:after="120"/>
      <w:jc w:val="both"/>
      <w:outlineLvl w:val="4"/>
    </w:pPr>
    <w:rPr>
      <w:rFonts w:ascii="Arial" w:hAnsi="Arial"/>
      <w:sz w:val="24"/>
    </w:rPr>
  </w:style>
  <w:style w:type="paragraph" w:customStyle="1" w:styleId="Subheadingitalic">
    <w:name w:val="Subheading italic"/>
    <w:basedOn w:val="Normal"/>
    <w:uiPriority w:val="99"/>
    <w:rsid w:val="0018417C"/>
    <w:pPr>
      <w:spacing w:after="120" w:line="240" w:lineRule="atLeast"/>
    </w:pPr>
    <w:rPr>
      <w:rFonts w:ascii="Arial" w:hAnsi="Arial"/>
      <w:i/>
      <w:szCs w:val="24"/>
      <w:lang w:val="en-US" w:eastAsia="en-GB"/>
    </w:rPr>
  </w:style>
  <w:style w:type="paragraph" w:styleId="CommentText">
    <w:name w:val="annotation text"/>
    <w:basedOn w:val="Normal"/>
    <w:link w:val="CommentTextChar"/>
    <w:uiPriority w:val="99"/>
    <w:rsid w:val="0018417C"/>
    <w:rPr>
      <w:rFonts w:ascii="Times New Roman" w:hAnsi="Times New Roman"/>
    </w:rPr>
  </w:style>
  <w:style w:type="character" w:customStyle="1" w:styleId="CommentTextChar">
    <w:name w:val="Comment Text Char"/>
    <w:basedOn w:val="DefaultParagraphFont"/>
    <w:link w:val="CommentText"/>
    <w:uiPriority w:val="99"/>
    <w:rsid w:val="001841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18417C"/>
    <w:rPr>
      <w:b/>
      <w:bCs/>
    </w:rPr>
  </w:style>
  <w:style w:type="character" w:customStyle="1" w:styleId="CommentSubjectChar">
    <w:name w:val="Comment Subject Char"/>
    <w:basedOn w:val="CommentTextChar"/>
    <w:link w:val="CommentSubject"/>
    <w:uiPriority w:val="99"/>
    <w:rsid w:val="0018417C"/>
    <w:rPr>
      <w:rFonts w:ascii="Times New Roman" w:eastAsia="Times New Roman" w:hAnsi="Times New Roman" w:cs="Times New Roman"/>
      <w:b/>
      <w:bCs/>
      <w:sz w:val="20"/>
      <w:szCs w:val="20"/>
    </w:rPr>
  </w:style>
  <w:style w:type="numbering" w:customStyle="1" w:styleId="NoList1">
    <w:name w:val="No List1"/>
    <w:next w:val="NoList"/>
    <w:semiHidden/>
    <w:rsid w:val="0018417C"/>
  </w:style>
  <w:style w:type="character" w:styleId="CommentReference">
    <w:name w:val="annotation reference"/>
    <w:uiPriority w:val="99"/>
    <w:rsid w:val="0018417C"/>
    <w:rPr>
      <w:sz w:val="16"/>
      <w:szCs w:val="16"/>
    </w:rPr>
  </w:style>
  <w:style w:type="paragraph" w:customStyle="1" w:styleId="Definitions">
    <w:name w:val="Definitions"/>
    <w:basedOn w:val="Normal"/>
    <w:uiPriority w:val="99"/>
    <w:rsid w:val="0018417C"/>
    <w:pPr>
      <w:tabs>
        <w:tab w:val="left" w:pos="709"/>
      </w:tabs>
      <w:spacing w:after="120" w:line="300" w:lineRule="atLeast"/>
      <w:ind w:left="720"/>
      <w:jc w:val="both"/>
    </w:pPr>
    <w:rPr>
      <w:rFonts w:ascii="Times New Roman" w:hAnsi="Times New Roman"/>
      <w:sz w:val="22"/>
    </w:rPr>
  </w:style>
  <w:style w:type="character" w:customStyle="1" w:styleId="Defterm">
    <w:name w:val="Defterm"/>
    <w:uiPriority w:val="99"/>
    <w:rsid w:val="0018417C"/>
    <w:rPr>
      <w:b/>
      <w:color w:val="000000"/>
      <w:sz w:val="22"/>
    </w:rPr>
  </w:style>
  <w:style w:type="paragraph" w:customStyle="1" w:styleId="Bodysubclause">
    <w:name w:val="Body  sub clause"/>
    <w:basedOn w:val="Normal"/>
    <w:uiPriority w:val="99"/>
    <w:rsid w:val="0018417C"/>
    <w:pPr>
      <w:spacing w:before="240" w:after="120" w:line="300" w:lineRule="atLeast"/>
      <w:ind w:left="720"/>
      <w:jc w:val="both"/>
    </w:pPr>
    <w:rPr>
      <w:rFonts w:ascii="Times New Roman" w:hAnsi="Times New Roman"/>
      <w:sz w:val="22"/>
    </w:rPr>
  </w:style>
  <w:style w:type="paragraph" w:styleId="PlainText">
    <w:name w:val="Plain Text"/>
    <w:basedOn w:val="Normal"/>
    <w:link w:val="PlainTextChar"/>
    <w:rsid w:val="0018417C"/>
    <w:rPr>
      <w:rFonts w:ascii="Courier New" w:eastAsia="Times" w:hAnsi="Courier New"/>
      <w:lang w:eastAsia="en-GB"/>
    </w:rPr>
  </w:style>
  <w:style w:type="character" w:customStyle="1" w:styleId="PlainTextChar">
    <w:name w:val="Plain Text Char"/>
    <w:basedOn w:val="DefaultParagraphFont"/>
    <w:link w:val="PlainText"/>
    <w:rsid w:val="0018417C"/>
    <w:rPr>
      <w:rFonts w:ascii="Courier New" w:eastAsia="Times" w:hAnsi="Courier New" w:cs="Times New Roman"/>
      <w:sz w:val="20"/>
      <w:szCs w:val="20"/>
      <w:lang w:eastAsia="en-GB"/>
    </w:rPr>
  </w:style>
  <w:style w:type="paragraph" w:styleId="TOC4">
    <w:name w:val="toc 4"/>
    <w:basedOn w:val="Normal"/>
    <w:next w:val="Normal"/>
    <w:autoRedefine/>
    <w:rsid w:val="0018417C"/>
    <w:pPr>
      <w:ind w:left="33"/>
    </w:pPr>
    <w:rPr>
      <w:rFonts w:ascii="Arial" w:hAnsi="Arial" w:cs="Arial"/>
      <w:sz w:val="24"/>
      <w:szCs w:val="24"/>
    </w:rPr>
  </w:style>
  <w:style w:type="paragraph" w:styleId="ListParagraph">
    <w:name w:val="List Paragraph"/>
    <w:basedOn w:val="Normal"/>
    <w:link w:val="ListParagraphChar"/>
    <w:uiPriority w:val="34"/>
    <w:qFormat/>
    <w:rsid w:val="0018417C"/>
    <w:pPr>
      <w:ind w:left="720"/>
      <w:contextualSpacing/>
    </w:pPr>
  </w:style>
  <w:style w:type="character" w:styleId="Emphasis">
    <w:name w:val="Emphasis"/>
    <w:uiPriority w:val="99"/>
    <w:qFormat/>
    <w:rsid w:val="0018417C"/>
    <w:rPr>
      <w:i/>
      <w:iCs/>
    </w:rPr>
  </w:style>
  <w:style w:type="paragraph" w:customStyle="1" w:styleId="Char0">
    <w:name w:val="Char"/>
    <w:basedOn w:val="Normal"/>
    <w:next w:val="BodyText2"/>
    <w:uiPriority w:val="99"/>
    <w:rsid w:val="0018417C"/>
    <w:rPr>
      <w:rFonts w:ascii="Arial" w:eastAsia="SimSun" w:hAnsi="Arial"/>
      <w:lang w:eastAsia="zh-CN"/>
    </w:rPr>
  </w:style>
  <w:style w:type="paragraph" w:customStyle="1" w:styleId="CoversheetTitle">
    <w:name w:val="Coversheet Title"/>
    <w:basedOn w:val="Normal"/>
    <w:autoRedefine/>
    <w:uiPriority w:val="99"/>
    <w:rsid w:val="0018417C"/>
    <w:pPr>
      <w:spacing w:before="100" w:beforeAutospacing="1" w:after="100" w:afterAutospacing="1"/>
    </w:pPr>
    <w:rPr>
      <w:rFonts w:ascii="Arial" w:hAnsi="Arial" w:cs="Arial"/>
      <w:b/>
      <w:sz w:val="28"/>
      <w:szCs w:val="28"/>
    </w:rPr>
  </w:style>
  <w:style w:type="paragraph" w:customStyle="1" w:styleId="CoversheetTitle2">
    <w:name w:val="Coversheet Title2"/>
    <w:basedOn w:val="CoversheetTitle"/>
    <w:uiPriority w:val="99"/>
    <w:rsid w:val="0018417C"/>
  </w:style>
  <w:style w:type="character" w:customStyle="1" w:styleId="searchword1">
    <w:name w:val="searchword1"/>
    <w:uiPriority w:val="99"/>
    <w:rsid w:val="0018417C"/>
    <w:rPr>
      <w:shd w:val="clear" w:color="auto" w:fill="FFFF00"/>
    </w:rPr>
  </w:style>
  <w:style w:type="paragraph" w:customStyle="1" w:styleId="Normal1">
    <w:name w:val="Normal1"/>
    <w:basedOn w:val="Normal"/>
    <w:rsid w:val="0018417C"/>
    <w:pPr>
      <w:widowControl w:val="0"/>
      <w:adjustRightInd w:val="0"/>
      <w:spacing w:line="360" w:lineRule="atLeast"/>
      <w:jc w:val="both"/>
      <w:textAlignment w:val="baseline"/>
    </w:pPr>
    <w:rPr>
      <w:rFonts w:ascii="Arial" w:hAnsi="Arial"/>
      <w:sz w:val="24"/>
      <w:lang w:eastAsia="en-GB"/>
    </w:rPr>
  </w:style>
  <w:style w:type="character" w:customStyle="1" w:styleId="Level3Char">
    <w:name w:val="Level 3 Char"/>
    <w:link w:val="Level3"/>
    <w:locked/>
    <w:rsid w:val="0018417C"/>
    <w:rPr>
      <w:rFonts w:ascii="Verdana" w:eastAsia="Times New Roman" w:hAnsi="Verdana" w:cs="Times New Roman"/>
      <w:sz w:val="20"/>
      <w:szCs w:val="20"/>
      <w:lang w:eastAsia="en-GB"/>
    </w:rPr>
  </w:style>
  <w:style w:type="character" w:customStyle="1" w:styleId="ListParagraphChar">
    <w:name w:val="List Paragraph Char"/>
    <w:link w:val="ListParagraph"/>
    <w:uiPriority w:val="34"/>
    <w:locked/>
    <w:rsid w:val="0018417C"/>
    <w:rPr>
      <w:rFonts w:ascii="CG Times" w:eastAsia="Times New Roman" w:hAnsi="CG Times" w:cs="Times New Roman"/>
      <w:sz w:val="20"/>
      <w:szCs w:val="20"/>
    </w:rPr>
  </w:style>
  <w:style w:type="character" w:customStyle="1" w:styleId="NoHeading3Text">
    <w:name w:val="No Heading 3 Text"/>
    <w:rsid w:val="0018417C"/>
    <w:rPr>
      <w:rFonts w:ascii="Arial" w:hAnsi="Arial" w:cs="Arial" w:hint="default"/>
      <w:strike w:val="0"/>
      <w:dstrike w:val="0"/>
      <w:color w:val="auto"/>
      <w:sz w:val="21"/>
      <w:szCs w:val="21"/>
      <w:u w:val="none"/>
      <w:effect w:val="none"/>
    </w:rPr>
  </w:style>
  <w:style w:type="character" w:customStyle="1" w:styleId="Heading2Text">
    <w:name w:val="Heading 2 Text"/>
    <w:rsid w:val="0018417C"/>
    <w:rPr>
      <w:rFonts w:ascii="Arial" w:hAnsi="Arial" w:cs="Arial"/>
      <w:b/>
      <w:bCs/>
      <w:color w:val="auto"/>
      <w:sz w:val="21"/>
      <w:szCs w:val="21"/>
      <w:u w:val="none"/>
    </w:rPr>
  </w:style>
  <w:style w:type="character" w:customStyle="1" w:styleId="Level5Char">
    <w:name w:val="Level 5 Char"/>
    <w:link w:val="Level5"/>
    <w:rsid w:val="0018417C"/>
    <w:rPr>
      <w:rFonts w:ascii="Verdana" w:eastAsia="Times New Roman" w:hAnsi="Verdana" w:cs="Times New Roman"/>
      <w:sz w:val="20"/>
      <w:szCs w:val="20"/>
      <w:lang w:eastAsia="en-GB"/>
    </w:rPr>
  </w:style>
  <w:style w:type="character" w:customStyle="1" w:styleId="NoHeading4Text">
    <w:name w:val="No Heading 4 Text"/>
    <w:rsid w:val="0018417C"/>
    <w:rPr>
      <w:rFonts w:ascii="Arial" w:hAnsi="Arial" w:cs="Arial" w:hint="default"/>
      <w:strike w:val="0"/>
      <w:dstrike w:val="0"/>
      <w:color w:val="auto"/>
      <w:sz w:val="21"/>
      <w:szCs w:val="21"/>
      <w:u w:val="none"/>
      <w:effect w:val="none"/>
    </w:rPr>
  </w:style>
  <w:style w:type="character" w:customStyle="1" w:styleId="BodyChar">
    <w:name w:val="Body Char"/>
    <w:link w:val="Body"/>
    <w:uiPriority w:val="99"/>
    <w:locked/>
    <w:rsid w:val="00D4159A"/>
    <w:rPr>
      <w:rFonts w:ascii="Verdana" w:eastAsia="Times New Roman" w:hAnsi="Verdana" w:cs="Times New Roman"/>
      <w:sz w:val="20"/>
      <w:szCs w:val="20"/>
      <w:lang w:eastAsia="en-GB"/>
    </w:rPr>
  </w:style>
  <w:style w:type="paragraph" w:customStyle="1" w:styleId="SubHeading">
    <w:name w:val="Sub Heading"/>
    <w:basedOn w:val="Normal"/>
    <w:next w:val="Normal"/>
    <w:uiPriority w:val="99"/>
    <w:rsid w:val="00D4159A"/>
    <w:pPr>
      <w:keepNext/>
      <w:keepLines/>
      <w:numPr>
        <w:numId w:val="38"/>
      </w:numPr>
      <w:spacing w:after="240"/>
      <w:jc w:val="center"/>
    </w:pPr>
    <w:rPr>
      <w:rFonts w:ascii="Arial" w:hAnsi="Arial" w:cs="Arial"/>
      <w:b/>
      <w:caps/>
      <w:lang w:eastAsia="en-GB"/>
    </w:rPr>
  </w:style>
  <w:style w:type="paragraph" w:customStyle="1" w:styleId="Appendix">
    <w:name w:val="Appendix #"/>
    <w:basedOn w:val="Normal"/>
    <w:next w:val="SubHeading"/>
    <w:rsid w:val="00D4159A"/>
    <w:pPr>
      <w:keepNext/>
      <w:keepLines/>
      <w:numPr>
        <w:ilvl w:val="1"/>
        <w:numId w:val="37"/>
      </w:numPr>
      <w:spacing w:after="240"/>
      <w:jc w:val="center"/>
    </w:pPr>
    <w:rPr>
      <w:rFonts w:ascii="Arial" w:hAnsi="Arial" w:cs="Arial"/>
      <w:b/>
      <w:lang w:eastAsia="en-GB"/>
    </w:rPr>
  </w:style>
  <w:style w:type="paragraph" w:customStyle="1" w:styleId="Part">
    <w:name w:val="Part #"/>
    <w:basedOn w:val="Normal"/>
    <w:next w:val="SubHeading"/>
    <w:rsid w:val="00D4159A"/>
    <w:pPr>
      <w:keepNext/>
      <w:keepLines/>
      <w:numPr>
        <w:ilvl w:val="2"/>
        <w:numId w:val="37"/>
      </w:numPr>
      <w:spacing w:after="240"/>
      <w:jc w:val="center"/>
    </w:pPr>
    <w:rPr>
      <w:rFonts w:ascii="Arial" w:hAnsi="Arial" w:cs="Arial"/>
      <w:lang w:eastAsia="en-GB"/>
    </w:rPr>
  </w:style>
  <w:style w:type="paragraph" w:customStyle="1" w:styleId="Schedule0">
    <w:name w:val="Schedule #"/>
    <w:basedOn w:val="Normal"/>
    <w:next w:val="SubHeading"/>
    <w:rsid w:val="00D4159A"/>
    <w:pPr>
      <w:keepNext/>
      <w:keepLines/>
      <w:numPr>
        <w:numId w:val="37"/>
      </w:numPr>
      <w:spacing w:after="240"/>
      <w:jc w:val="center"/>
    </w:pPr>
    <w:rPr>
      <w:rFonts w:ascii="Arial" w:hAnsi="Arial" w:cs="Arial"/>
      <w:b/>
      <w:lang w:eastAsia="en-GB"/>
    </w:rPr>
  </w:style>
  <w:style w:type="paragraph" w:customStyle="1" w:styleId="NumText">
    <w:name w:val="NumText"/>
    <w:basedOn w:val="Normal"/>
    <w:link w:val="NumTextCharChar"/>
    <w:uiPriority w:val="99"/>
    <w:rsid w:val="00D4159A"/>
    <w:pPr>
      <w:numPr>
        <w:ilvl w:val="1"/>
        <w:numId w:val="39"/>
      </w:numPr>
      <w:spacing w:after="284"/>
      <w:outlineLvl w:val="1"/>
    </w:pPr>
    <w:rPr>
      <w:rFonts w:ascii="Times New Roman" w:hAnsi="Times New Roman"/>
      <w:sz w:val="22"/>
      <w:szCs w:val="24"/>
    </w:rPr>
  </w:style>
  <w:style w:type="character" w:customStyle="1" w:styleId="NumTextCharChar">
    <w:name w:val="NumText Char Char"/>
    <w:link w:val="NumText"/>
    <w:uiPriority w:val="99"/>
    <w:locked/>
    <w:rsid w:val="00D4159A"/>
    <w:rPr>
      <w:rFonts w:ascii="Times New Roman" w:eastAsia="Times New Roman" w:hAnsi="Times New Roman" w:cs="Times New Roman"/>
      <w:szCs w:val="24"/>
    </w:rPr>
  </w:style>
  <w:style w:type="paragraph" w:customStyle="1" w:styleId="NumHead">
    <w:name w:val="NumHead"/>
    <w:basedOn w:val="Normal"/>
    <w:next w:val="NumText"/>
    <w:uiPriority w:val="99"/>
    <w:rsid w:val="00D4159A"/>
    <w:pPr>
      <w:keepNext/>
      <w:numPr>
        <w:numId w:val="39"/>
      </w:numPr>
      <w:spacing w:after="284"/>
      <w:outlineLvl w:val="0"/>
    </w:pPr>
    <w:rPr>
      <w:rFonts w:ascii="Times New Roman" w:hAnsi="Times New Roman"/>
      <w:b/>
      <w:caps/>
      <w:sz w:val="26"/>
      <w:szCs w:val="24"/>
    </w:rPr>
  </w:style>
  <w:style w:type="paragraph" w:styleId="NoSpacing">
    <w:name w:val="No Spacing"/>
    <w:uiPriority w:val="99"/>
    <w:qFormat/>
    <w:rsid w:val="00D4159A"/>
    <w:pPr>
      <w:spacing w:after="0" w:line="240" w:lineRule="auto"/>
    </w:pPr>
    <w:rPr>
      <w:rFonts w:ascii="Times New Roman" w:eastAsia="Times New Roman" w:hAnsi="Times New Roman" w:cs="Times New Roman"/>
      <w:sz w:val="24"/>
      <w:szCs w:val="24"/>
      <w:lang w:eastAsia="en-GB"/>
    </w:rPr>
  </w:style>
  <w:style w:type="character" w:customStyle="1" w:styleId="st">
    <w:name w:val="st"/>
    <w:uiPriority w:val="99"/>
    <w:rsid w:val="00D4159A"/>
  </w:style>
  <w:style w:type="character" w:customStyle="1" w:styleId="Body2Char1">
    <w:name w:val="Body 2 Char1"/>
    <w:locked/>
    <w:rsid w:val="00D4159A"/>
    <w:rPr>
      <w:rFonts w:ascii="Arial" w:hAnsi="Arial" w:cs="Arial"/>
      <w:sz w:val="20"/>
      <w:szCs w:val="20"/>
    </w:rPr>
  </w:style>
  <w:style w:type="paragraph" w:customStyle="1" w:styleId="DotleaderCD">
    <w:name w:val="Dot leader CD"/>
    <w:basedOn w:val="Normal"/>
    <w:rsid w:val="00D4159A"/>
    <w:pPr>
      <w:tabs>
        <w:tab w:val="left" w:pos="0"/>
        <w:tab w:val="left" w:pos="284"/>
        <w:tab w:val="right" w:leader="dot" w:pos="7371"/>
      </w:tabs>
      <w:spacing w:line="360" w:lineRule="auto"/>
      <w:jc w:val="both"/>
    </w:pPr>
    <w:rPr>
      <w:rFonts w:ascii="Helvetica" w:hAnsi="Helvetica"/>
    </w:rPr>
  </w:style>
  <w:style w:type="paragraph" w:customStyle="1" w:styleId="bodtext1">
    <w:name w:val="bodtext1"/>
    <w:basedOn w:val="Default"/>
    <w:next w:val="Default"/>
    <w:rsid w:val="00D4159A"/>
    <w:pPr>
      <w:widowControl w:val="0"/>
      <w:spacing w:before="240" w:after="60"/>
    </w:pPr>
    <w:rPr>
      <w:rFonts w:ascii="Arial" w:hAnsi="Arial" w:cs="Arial"/>
      <w:color w:val="auto"/>
    </w:rPr>
  </w:style>
  <w:style w:type="paragraph" w:customStyle="1" w:styleId="RTAbody">
    <w:name w:val="RTAbody"/>
    <w:basedOn w:val="Normal"/>
    <w:link w:val="RTAbodyChar"/>
    <w:rsid w:val="000D218C"/>
    <w:pPr>
      <w:spacing w:before="120" w:after="120" w:line="276" w:lineRule="auto"/>
      <w:ind w:left="57"/>
    </w:pPr>
    <w:rPr>
      <w:rFonts w:ascii="Tahoma" w:hAnsi="Tahoma" w:cs="Tahoma"/>
      <w:sz w:val="22"/>
      <w:szCs w:val="22"/>
      <w:lang w:val="en-AU"/>
    </w:rPr>
  </w:style>
  <w:style w:type="character" w:customStyle="1" w:styleId="RTAbodyChar">
    <w:name w:val="RTAbody Char"/>
    <w:link w:val="RTAbody"/>
    <w:rsid w:val="000D218C"/>
    <w:rPr>
      <w:rFonts w:ascii="Tahoma" w:eastAsia="Times New Roman" w:hAnsi="Tahoma" w:cs="Tahoma"/>
      <w:lang w:val="en-AU"/>
    </w:rPr>
  </w:style>
  <w:style w:type="paragraph" w:customStyle="1" w:styleId="RTAbult">
    <w:name w:val="RTAbult"/>
    <w:basedOn w:val="RTAbody"/>
    <w:link w:val="RTAbultChar"/>
    <w:rsid w:val="000D218C"/>
    <w:pPr>
      <w:numPr>
        <w:numId w:val="89"/>
      </w:numPr>
      <w:spacing w:before="60" w:after="0"/>
    </w:pPr>
  </w:style>
  <w:style w:type="paragraph" w:customStyle="1" w:styleId="RTAbultDOUBLE">
    <w:name w:val="RTAbult DOUBLE"/>
    <w:basedOn w:val="RTAbult"/>
    <w:link w:val="RTAbultDOUBLEChar"/>
    <w:rsid w:val="000D218C"/>
    <w:pPr>
      <w:tabs>
        <w:tab w:val="num" w:pos="720"/>
      </w:tabs>
      <w:spacing w:before="0" w:after="40"/>
      <w:ind w:left="714" w:hanging="357"/>
    </w:pPr>
  </w:style>
  <w:style w:type="character" w:customStyle="1" w:styleId="RTAbultChar">
    <w:name w:val="RTAbult Char"/>
    <w:basedOn w:val="RTAbodyChar"/>
    <w:link w:val="RTAbult"/>
    <w:rsid w:val="000D218C"/>
    <w:rPr>
      <w:rFonts w:ascii="Tahoma" w:eastAsia="Times New Roman" w:hAnsi="Tahoma" w:cs="Tahoma"/>
      <w:lang w:val="en-AU"/>
    </w:rPr>
  </w:style>
  <w:style w:type="character" w:customStyle="1" w:styleId="RTAbultDOUBLEChar">
    <w:name w:val="RTAbult DOUBLE Char"/>
    <w:basedOn w:val="RTAbultChar"/>
    <w:link w:val="RTAbultDOUBLE"/>
    <w:rsid w:val="000D218C"/>
    <w:rPr>
      <w:rFonts w:ascii="Tahoma" w:eastAsia="Times New Roman" w:hAnsi="Tahoma" w:cs="Tahoma"/>
      <w:lang w:val="en-AU"/>
    </w:rPr>
  </w:style>
  <w:style w:type="paragraph" w:customStyle="1" w:styleId="Heading1-Appendix">
    <w:name w:val="Heading 1- Appendix"/>
    <w:basedOn w:val="Heading1"/>
    <w:next w:val="RTAbody"/>
    <w:rsid w:val="000D218C"/>
    <w:pPr>
      <w:numPr>
        <w:numId w:val="90"/>
      </w:numPr>
      <w:pBdr>
        <w:bottom w:val="single" w:sz="12" w:space="1" w:color="999999"/>
      </w:pBdr>
      <w:spacing w:before="320" w:after="240" w:line="276" w:lineRule="auto"/>
      <w:jc w:val="left"/>
    </w:pPr>
    <w:rPr>
      <w:rFonts w:ascii="Tahoma" w:hAnsi="Tahoma" w:cs="Tahoma"/>
      <w:b/>
      <w:bCs/>
      <w:noProof/>
      <w:sz w:val="30"/>
      <w:szCs w:val="30"/>
      <w:lang w:val="en-AU"/>
    </w:rPr>
  </w:style>
  <w:style w:type="paragraph" w:customStyle="1" w:styleId="SubTitleCoverpage">
    <w:name w:val="SubTitle_Coverpage"/>
    <w:basedOn w:val="Normal"/>
    <w:next w:val="Normal"/>
    <w:rsid w:val="004F0965"/>
    <w:pPr>
      <w:framePr w:w="9072" w:hSpace="181" w:vSpace="181" w:wrap="auto" w:vAnchor="page" w:hAnchor="page" w:x="1419" w:y="6238"/>
      <w:spacing w:after="200" w:line="276" w:lineRule="auto"/>
      <w:ind w:left="57"/>
    </w:pPr>
    <w:rPr>
      <w:rFonts w:ascii="Tahoma" w:hAnsi="Tahoma" w:cs="Tahoma"/>
      <w:sz w:val="48"/>
      <w:szCs w:val="48"/>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qFormat="1"/>
    <w:lsdException w:name="toc 1" w:uiPriority="0"/>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FollowedHyperlink" w:uiPriority="0"/>
    <w:lsdException w:name="Strong" w:semiHidden="0" w:uiPriority="22" w:unhideWhenUsed="0" w:qFormat="1"/>
    <w:lsdException w:name="Emphasis" w:semiHidden="0" w:unhideWhenUsed="0" w:qFormat="1"/>
    <w:lsdException w:name="Document Map" w:uiPriority="0"/>
    <w:lsdException w:name="Plain Text"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17C"/>
    <w:pPr>
      <w:spacing w:after="0" w:line="240" w:lineRule="auto"/>
    </w:pPr>
    <w:rPr>
      <w:rFonts w:ascii="CG Times" w:eastAsia="Times New Roman" w:hAnsi="CG Times" w:cs="Times New Roman"/>
      <w:sz w:val="20"/>
      <w:szCs w:val="20"/>
    </w:rPr>
  </w:style>
  <w:style w:type="paragraph" w:styleId="Heading1">
    <w:name w:val="heading 1"/>
    <w:aliases w:val="h1,Numbered - 1,Paragraph,Section,Section Heading,Lev 1,AITS 1,AITS Main Heading,CBC Heading 1,Lev 11,Numbered - 11,Lev 12,Numbered - 12,Lev 13,Numbered - 13,SECTION,Hoofdstukkop,RR level 1,level 1,level1,Nadpis 1,H1,Subhead A,Head1"/>
    <w:basedOn w:val="Normal"/>
    <w:next w:val="Normal"/>
    <w:link w:val="Heading1Char"/>
    <w:qFormat/>
    <w:rsid w:val="0018417C"/>
    <w:pPr>
      <w:keepNext/>
      <w:jc w:val="both"/>
      <w:outlineLvl w:val="0"/>
    </w:pPr>
    <w:rPr>
      <w:rFonts w:ascii="Times New Roman" w:hAnsi="Times New Roman"/>
      <w:sz w:val="24"/>
    </w:rPr>
  </w:style>
  <w:style w:type="paragraph" w:styleId="Heading2">
    <w:name w:val="heading 2"/>
    <w:aliases w:val="PARA2,Headline 2,nmhd2,Reset numbering,Major heading,KJL:1st Level,S Heading,S Heading 2,h2,Numbered - 2,1.1.1 heading,m,Body Text (Reset numbering),H2,TF-Overskrit 2,h2 main heading,2m,h 2,B Sub/Bold,B Sub/Bold1,B Sub/Bold2,B Sub/Bold11,L2"/>
    <w:basedOn w:val="Normal"/>
    <w:next w:val="Normal"/>
    <w:link w:val="Heading2Char"/>
    <w:uiPriority w:val="99"/>
    <w:qFormat/>
    <w:rsid w:val="0018417C"/>
    <w:pPr>
      <w:keepNext/>
      <w:jc w:val="center"/>
      <w:outlineLvl w:val="1"/>
    </w:pPr>
    <w:rPr>
      <w:rFonts w:ascii="Arial" w:hAnsi="Arial"/>
      <w:b/>
      <w:sz w:val="24"/>
    </w:rPr>
  </w:style>
  <w:style w:type="paragraph" w:styleId="Heading3">
    <w:name w:val="heading 3"/>
    <w:aliases w:val="Level 1 - 1,Minor heading,Underrubrik2,h3,Minor1,Para Heading 3,Para Heading 31,h31,Minor,H3,H31,H32,H33,H311,(Alt+3),h32,h311,h33,h312,h34,h313,h35,h314,h36,h315,h37,h316,h38,h317,h39,h318,h310,h319,h3110,h320,h3111,h321,h331,h3121,3"/>
    <w:basedOn w:val="Normal"/>
    <w:next w:val="Normal"/>
    <w:link w:val="Heading3Char"/>
    <w:qFormat/>
    <w:rsid w:val="0018417C"/>
    <w:pPr>
      <w:keepNext/>
      <w:jc w:val="both"/>
      <w:outlineLvl w:val="2"/>
    </w:pPr>
    <w:rPr>
      <w:rFonts w:ascii="Arial" w:hAnsi="Arial"/>
      <w:u w:val="single"/>
    </w:rPr>
  </w:style>
  <w:style w:type="paragraph" w:styleId="Heading4">
    <w:name w:val="heading 4"/>
    <w:aliases w:val="Numbered - 4,Te,(i),Level 2 - a,Sub-Minor"/>
    <w:basedOn w:val="Normal"/>
    <w:next w:val="Normal"/>
    <w:link w:val="Heading4Char"/>
    <w:qFormat/>
    <w:rsid w:val="0018417C"/>
    <w:pPr>
      <w:ind w:left="360"/>
      <w:outlineLvl w:val="3"/>
    </w:pPr>
    <w:rPr>
      <w:sz w:val="24"/>
      <w:u w:val="single"/>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link w:val="Heading5Char"/>
    <w:qFormat/>
    <w:rsid w:val="0018417C"/>
    <w:pPr>
      <w:ind w:left="720"/>
      <w:outlineLvl w:val="4"/>
    </w:pPr>
    <w:rPr>
      <w:b/>
    </w:rPr>
  </w:style>
  <w:style w:type="paragraph" w:styleId="Heading6">
    <w:name w:val="heading 6"/>
    <w:basedOn w:val="Normal"/>
    <w:next w:val="Normal"/>
    <w:link w:val="Heading6Char"/>
    <w:uiPriority w:val="99"/>
    <w:qFormat/>
    <w:rsid w:val="0018417C"/>
    <w:pPr>
      <w:ind w:left="720"/>
      <w:outlineLvl w:val="5"/>
    </w:pPr>
    <w:rPr>
      <w:u w:val="single"/>
    </w:rPr>
  </w:style>
  <w:style w:type="paragraph" w:styleId="Heading7">
    <w:name w:val="heading 7"/>
    <w:basedOn w:val="Normal"/>
    <w:next w:val="Normal"/>
    <w:link w:val="Heading7Char"/>
    <w:uiPriority w:val="99"/>
    <w:qFormat/>
    <w:rsid w:val="0018417C"/>
    <w:pPr>
      <w:ind w:left="720"/>
      <w:outlineLvl w:val="6"/>
    </w:pPr>
    <w:rPr>
      <w:i/>
    </w:rPr>
  </w:style>
  <w:style w:type="paragraph" w:styleId="Heading8">
    <w:name w:val="heading 8"/>
    <w:basedOn w:val="Normal"/>
    <w:next w:val="Normal"/>
    <w:link w:val="Heading8Char"/>
    <w:uiPriority w:val="99"/>
    <w:qFormat/>
    <w:rsid w:val="0018417C"/>
    <w:pPr>
      <w:ind w:left="720"/>
      <w:outlineLvl w:val="7"/>
    </w:pPr>
    <w:rPr>
      <w:i/>
    </w:rPr>
  </w:style>
  <w:style w:type="paragraph" w:styleId="Heading9">
    <w:name w:val="heading 9"/>
    <w:basedOn w:val="Normal"/>
    <w:next w:val="Normal"/>
    <w:link w:val="Heading9Char"/>
    <w:uiPriority w:val="99"/>
    <w:qFormat/>
    <w:rsid w:val="0018417C"/>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Numbered - 1 Char,Paragraph Char,Section Char,Section Heading Char,Lev 1 Char,AITS 1 Char,AITS Main Heading Char,CBC Heading 1 Char,Lev 11 Char,Numbered - 11 Char,Lev 12 Char,Numbered - 12 Char,Lev 13 Char,Numbered - 13 Char"/>
    <w:basedOn w:val="DefaultParagraphFont"/>
    <w:link w:val="Heading1"/>
    <w:rsid w:val="0018417C"/>
    <w:rPr>
      <w:rFonts w:ascii="Times New Roman" w:eastAsia="Times New Roman" w:hAnsi="Times New Roman" w:cs="Times New Roman"/>
      <w:sz w:val="24"/>
      <w:szCs w:val="20"/>
    </w:rPr>
  </w:style>
  <w:style w:type="character" w:customStyle="1" w:styleId="Heading2Char">
    <w:name w:val="Heading 2 Char"/>
    <w:aliases w:val="PARA2 Char,Headline 2 Char,nmhd2 Char,Reset numbering Char,Major heading Char,KJL:1st Level Char,S Heading Char,S Heading 2 Char,h2 Char,Numbered - 2 Char,1.1.1 heading Char,m Char,Body Text (Reset numbering) Char,H2 Char,2m Char,h 2 Char"/>
    <w:basedOn w:val="DefaultParagraphFont"/>
    <w:link w:val="Heading2"/>
    <w:uiPriority w:val="99"/>
    <w:rsid w:val="0018417C"/>
    <w:rPr>
      <w:rFonts w:ascii="Arial" w:eastAsia="Times New Roman" w:hAnsi="Arial" w:cs="Times New Roman"/>
      <w:b/>
      <w:sz w:val="24"/>
      <w:szCs w:val="20"/>
    </w:rPr>
  </w:style>
  <w:style w:type="character" w:customStyle="1" w:styleId="Heading3Char">
    <w:name w:val="Heading 3 Char"/>
    <w:aliases w:val="Level 1 - 1 Char,Minor heading Char,Underrubrik2 Char,h3 Char,Minor1 Char,Para Heading 3 Char,Para Heading 31 Char,h31 Char,Minor Char,H3 Char,H31 Char,H32 Char,H33 Char,H311 Char,(Alt+3) Char,h32 Char,h311 Char,h33 Char,h312 Char,3 Char"/>
    <w:basedOn w:val="DefaultParagraphFont"/>
    <w:link w:val="Heading3"/>
    <w:rsid w:val="0018417C"/>
    <w:rPr>
      <w:rFonts w:ascii="Arial" w:eastAsia="Times New Roman" w:hAnsi="Arial" w:cs="Times New Roman"/>
      <w:sz w:val="20"/>
      <w:szCs w:val="20"/>
      <w:u w:val="single"/>
    </w:rPr>
  </w:style>
  <w:style w:type="character" w:customStyle="1" w:styleId="Heading4Char">
    <w:name w:val="Heading 4 Char"/>
    <w:aliases w:val="Numbered - 4 Char,Te Char,(i) Char,Level 2 - a Char,Sub-Minor Char"/>
    <w:basedOn w:val="DefaultParagraphFont"/>
    <w:link w:val="Heading4"/>
    <w:uiPriority w:val="99"/>
    <w:rsid w:val="0018417C"/>
    <w:rPr>
      <w:rFonts w:ascii="CG Times" w:eastAsia="Times New Roman" w:hAnsi="CG Times" w:cs="Times New Roman"/>
      <w:sz w:val="24"/>
      <w:szCs w:val="20"/>
      <w:u w:val="single"/>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uiPriority w:val="99"/>
    <w:rsid w:val="0018417C"/>
    <w:rPr>
      <w:rFonts w:ascii="CG Times" w:eastAsia="Times New Roman" w:hAnsi="CG Times" w:cs="Times New Roman"/>
      <w:b/>
      <w:sz w:val="20"/>
      <w:szCs w:val="20"/>
    </w:rPr>
  </w:style>
  <w:style w:type="character" w:customStyle="1" w:styleId="Heading6Char">
    <w:name w:val="Heading 6 Char"/>
    <w:basedOn w:val="DefaultParagraphFont"/>
    <w:link w:val="Heading6"/>
    <w:uiPriority w:val="99"/>
    <w:rsid w:val="0018417C"/>
    <w:rPr>
      <w:rFonts w:ascii="CG Times" w:eastAsia="Times New Roman" w:hAnsi="CG Times" w:cs="Times New Roman"/>
      <w:sz w:val="20"/>
      <w:szCs w:val="20"/>
      <w:u w:val="single"/>
    </w:rPr>
  </w:style>
  <w:style w:type="character" w:customStyle="1" w:styleId="Heading7Char">
    <w:name w:val="Heading 7 Char"/>
    <w:basedOn w:val="DefaultParagraphFont"/>
    <w:link w:val="Heading7"/>
    <w:uiPriority w:val="99"/>
    <w:rsid w:val="0018417C"/>
    <w:rPr>
      <w:rFonts w:ascii="CG Times" w:eastAsia="Times New Roman" w:hAnsi="CG Times" w:cs="Times New Roman"/>
      <w:i/>
      <w:sz w:val="20"/>
      <w:szCs w:val="20"/>
    </w:rPr>
  </w:style>
  <w:style w:type="character" w:customStyle="1" w:styleId="Heading8Char">
    <w:name w:val="Heading 8 Char"/>
    <w:basedOn w:val="DefaultParagraphFont"/>
    <w:link w:val="Heading8"/>
    <w:uiPriority w:val="99"/>
    <w:rsid w:val="0018417C"/>
    <w:rPr>
      <w:rFonts w:ascii="CG Times" w:eastAsia="Times New Roman" w:hAnsi="CG Times" w:cs="Times New Roman"/>
      <w:i/>
      <w:sz w:val="20"/>
      <w:szCs w:val="20"/>
    </w:rPr>
  </w:style>
  <w:style w:type="character" w:customStyle="1" w:styleId="Heading9Char">
    <w:name w:val="Heading 9 Char"/>
    <w:basedOn w:val="DefaultParagraphFont"/>
    <w:link w:val="Heading9"/>
    <w:uiPriority w:val="99"/>
    <w:rsid w:val="0018417C"/>
    <w:rPr>
      <w:rFonts w:ascii="CG Times" w:eastAsia="Times New Roman" w:hAnsi="CG Times" w:cs="Times New Roman"/>
      <w:i/>
      <w:sz w:val="20"/>
      <w:szCs w:val="20"/>
    </w:rPr>
  </w:style>
  <w:style w:type="paragraph" w:styleId="Footer">
    <w:name w:val="footer"/>
    <w:basedOn w:val="Normal"/>
    <w:link w:val="FooterChar"/>
    <w:uiPriority w:val="99"/>
    <w:rsid w:val="0018417C"/>
    <w:pPr>
      <w:tabs>
        <w:tab w:val="center" w:pos="4819"/>
        <w:tab w:val="right" w:pos="9071"/>
      </w:tabs>
    </w:pPr>
  </w:style>
  <w:style w:type="character" w:customStyle="1" w:styleId="FooterChar">
    <w:name w:val="Footer Char"/>
    <w:basedOn w:val="DefaultParagraphFont"/>
    <w:link w:val="Footer"/>
    <w:uiPriority w:val="99"/>
    <w:rsid w:val="0018417C"/>
    <w:rPr>
      <w:rFonts w:ascii="CG Times" w:eastAsia="Times New Roman" w:hAnsi="CG Times" w:cs="Times New Roman"/>
      <w:sz w:val="20"/>
      <w:szCs w:val="20"/>
    </w:rPr>
  </w:style>
  <w:style w:type="paragraph" w:styleId="Header">
    <w:name w:val="header"/>
    <w:basedOn w:val="Normal"/>
    <w:link w:val="HeaderChar"/>
    <w:uiPriority w:val="99"/>
    <w:rsid w:val="0018417C"/>
    <w:pPr>
      <w:tabs>
        <w:tab w:val="center" w:pos="4819"/>
        <w:tab w:val="right" w:pos="9071"/>
      </w:tabs>
    </w:pPr>
  </w:style>
  <w:style w:type="character" w:customStyle="1" w:styleId="HeaderChar">
    <w:name w:val="Header Char"/>
    <w:basedOn w:val="DefaultParagraphFont"/>
    <w:link w:val="Header"/>
    <w:uiPriority w:val="99"/>
    <w:rsid w:val="0018417C"/>
    <w:rPr>
      <w:rFonts w:ascii="CG Times" w:eastAsia="Times New Roman" w:hAnsi="CG Times" w:cs="Times New Roman"/>
      <w:sz w:val="20"/>
      <w:szCs w:val="20"/>
    </w:rPr>
  </w:style>
  <w:style w:type="character" w:styleId="FootnoteReference">
    <w:name w:val="footnote reference"/>
    <w:uiPriority w:val="99"/>
    <w:semiHidden/>
    <w:rsid w:val="0018417C"/>
    <w:rPr>
      <w:position w:val="6"/>
      <w:sz w:val="16"/>
    </w:rPr>
  </w:style>
  <w:style w:type="paragraph" w:styleId="FootnoteText">
    <w:name w:val="footnote text"/>
    <w:basedOn w:val="Normal"/>
    <w:link w:val="FootnoteTextChar"/>
    <w:uiPriority w:val="99"/>
    <w:semiHidden/>
    <w:rsid w:val="0018417C"/>
  </w:style>
  <w:style w:type="character" w:customStyle="1" w:styleId="FootnoteTextChar">
    <w:name w:val="Footnote Text Char"/>
    <w:basedOn w:val="DefaultParagraphFont"/>
    <w:link w:val="FootnoteText"/>
    <w:uiPriority w:val="99"/>
    <w:semiHidden/>
    <w:rsid w:val="0018417C"/>
    <w:rPr>
      <w:rFonts w:ascii="CG Times" w:eastAsia="Times New Roman" w:hAnsi="CG Times" w:cs="Times New Roman"/>
      <w:sz w:val="20"/>
      <w:szCs w:val="20"/>
    </w:rPr>
  </w:style>
  <w:style w:type="paragraph" w:styleId="BodyText2">
    <w:name w:val="Body Text 2"/>
    <w:basedOn w:val="Normal"/>
    <w:link w:val="BodyText2Char"/>
    <w:rsid w:val="0018417C"/>
    <w:pPr>
      <w:ind w:left="1418" w:hanging="698"/>
    </w:pPr>
    <w:rPr>
      <w:rFonts w:ascii="Times New Roman" w:hAnsi="Times New Roman"/>
      <w:sz w:val="24"/>
    </w:rPr>
  </w:style>
  <w:style w:type="character" w:customStyle="1" w:styleId="BodyText2Char">
    <w:name w:val="Body Text 2 Char"/>
    <w:basedOn w:val="DefaultParagraphFont"/>
    <w:link w:val="BodyText2"/>
    <w:uiPriority w:val="99"/>
    <w:rsid w:val="0018417C"/>
    <w:rPr>
      <w:rFonts w:ascii="Times New Roman" w:eastAsia="Times New Roman" w:hAnsi="Times New Roman" w:cs="Times New Roman"/>
      <w:sz w:val="24"/>
      <w:szCs w:val="20"/>
    </w:rPr>
  </w:style>
  <w:style w:type="paragraph" w:styleId="BodyText">
    <w:name w:val="Body Text"/>
    <w:aliases w:val="Body Text2"/>
    <w:basedOn w:val="Normal"/>
    <w:link w:val="BodyTextChar"/>
    <w:uiPriority w:val="99"/>
    <w:rsid w:val="0018417C"/>
    <w:pPr>
      <w:jc w:val="both"/>
    </w:pPr>
    <w:rPr>
      <w:rFonts w:ascii="Times New Roman" w:hAnsi="Times New Roman"/>
      <w:sz w:val="24"/>
    </w:rPr>
  </w:style>
  <w:style w:type="character" w:customStyle="1" w:styleId="BodyTextChar">
    <w:name w:val="Body Text Char"/>
    <w:aliases w:val="Body Text2 Char"/>
    <w:basedOn w:val="DefaultParagraphFont"/>
    <w:link w:val="BodyText"/>
    <w:uiPriority w:val="99"/>
    <w:rsid w:val="0018417C"/>
    <w:rPr>
      <w:rFonts w:ascii="Times New Roman" w:eastAsia="Times New Roman" w:hAnsi="Times New Roman" w:cs="Times New Roman"/>
      <w:sz w:val="24"/>
      <w:szCs w:val="20"/>
    </w:rPr>
  </w:style>
  <w:style w:type="paragraph" w:styleId="Title">
    <w:name w:val="Title"/>
    <w:basedOn w:val="Normal"/>
    <w:link w:val="TitleChar"/>
    <w:uiPriority w:val="99"/>
    <w:qFormat/>
    <w:rsid w:val="0018417C"/>
    <w:pPr>
      <w:jc w:val="center"/>
    </w:pPr>
    <w:rPr>
      <w:rFonts w:ascii="Arial" w:hAnsi="Arial"/>
      <w:b/>
      <w:sz w:val="28"/>
    </w:rPr>
  </w:style>
  <w:style w:type="character" w:customStyle="1" w:styleId="TitleChar">
    <w:name w:val="Title Char"/>
    <w:basedOn w:val="DefaultParagraphFont"/>
    <w:link w:val="Title"/>
    <w:uiPriority w:val="99"/>
    <w:rsid w:val="0018417C"/>
    <w:rPr>
      <w:rFonts w:ascii="Arial" w:eastAsia="Times New Roman" w:hAnsi="Arial" w:cs="Times New Roman"/>
      <w:b/>
      <w:sz w:val="28"/>
      <w:szCs w:val="20"/>
    </w:rPr>
  </w:style>
  <w:style w:type="paragraph" w:styleId="BodyText3">
    <w:name w:val="Body Text 3"/>
    <w:basedOn w:val="Normal"/>
    <w:link w:val="BodyText3Char"/>
    <w:uiPriority w:val="99"/>
    <w:rsid w:val="0018417C"/>
    <w:pPr>
      <w:jc w:val="both"/>
    </w:pPr>
    <w:rPr>
      <w:rFonts w:ascii="Arial" w:hAnsi="Arial"/>
      <w:sz w:val="22"/>
    </w:rPr>
  </w:style>
  <w:style w:type="character" w:customStyle="1" w:styleId="BodyText3Char">
    <w:name w:val="Body Text 3 Char"/>
    <w:basedOn w:val="DefaultParagraphFont"/>
    <w:link w:val="BodyText3"/>
    <w:uiPriority w:val="99"/>
    <w:rsid w:val="0018417C"/>
    <w:rPr>
      <w:rFonts w:ascii="Arial" w:eastAsia="Times New Roman" w:hAnsi="Arial" w:cs="Times New Roman"/>
      <w:szCs w:val="20"/>
    </w:rPr>
  </w:style>
  <w:style w:type="character" w:styleId="PageNumber">
    <w:name w:val="page number"/>
    <w:basedOn w:val="DefaultParagraphFont"/>
    <w:uiPriority w:val="99"/>
    <w:rsid w:val="0018417C"/>
  </w:style>
  <w:style w:type="paragraph" w:styleId="BodyTextIndent">
    <w:name w:val="Body Text Indent"/>
    <w:basedOn w:val="Normal"/>
    <w:link w:val="BodyTextIndentChar"/>
    <w:uiPriority w:val="99"/>
    <w:rsid w:val="0018417C"/>
    <w:pPr>
      <w:ind w:left="2160" w:firstLine="720"/>
      <w:jc w:val="both"/>
    </w:pPr>
    <w:rPr>
      <w:rFonts w:ascii="Arial" w:hAnsi="Arial"/>
    </w:rPr>
  </w:style>
  <w:style w:type="character" w:customStyle="1" w:styleId="BodyTextIndentChar">
    <w:name w:val="Body Text Indent Char"/>
    <w:basedOn w:val="DefaultParagraphFont"/>
    <w:link w:val="BodyTextIndent"/>
    <w:uiPriority w:val="99"/>
    <w:rsid w:val="0018417C"/>
    <w:rPr>
      <w:rFonts w:ascii="Arial" w:eastAsia="Times New Roman" w:hAnsi="Arial" w:cs="Times New Roman"/>
      <w:sz w:val="20"/>
      <w:szCs w:val="20"/>
    </w:rPr>
  </w:style>
  <w:style w:type="paragraph" w:styleId="BodyTextIndent2">
    <w:name w:val="Body Text Indent 2"/>
    <w:basedOn w:val="Normal"/>
    <w:link w:val="BodyTextIndent2Char"/>
    <w:uiPriority w:val="99"/>
    <w:rsid w:val="0018417C"/>
    <w:pPr>
      <w:ind w:left="1440" w:hanging="720"/>
      <w:jc w:val="both"/>
    </w:pPr>
    <w:rPr>
      <w:rFonts w:ascii="Arial" w:hAnsi="Arial"/>
    </w:rPr>
  </w:style>
  <w:style w:type="character" w:customStyle="1" w:styleId="BodyTextIndent2Char">
    <w:name w:val="Body Text Indent 2 Char"/>
    <w:basedOn w:val="DefaultParagraphFont"/>
    <w:link w:val="BodyTextIndent2"/>
    <w:uiPriority w:val="99"/>
    <w:rsid w:val="0018417C"/>
    <w:rPr>
      <w:rFonts w:ascii="Arial" w:eastAsia="Times New Roman" w:hAnsi="Arial" w:cs="Times New Roman"/>
      <w:sz w:val="20"/>
      <w:szCs w:val="20"/>
    </w:rPr>
  </w:style>
  <w:style w:type="paragraph" w:styleId="BodyTextIndent3">
    <w:name w:val="Body Text Indent 3"/>
    <w:basedOn w:val="Normal"/>
    <w:link w:val="BodyTextIndent3Char"/>
    <w:rsid w:val="0018417C"/>
    <w:pPr>
      <w:ind w:left="1418" w:hanging="698"/>
      <w:jc w:val="both"/>
    </w:pPr>
    <w:rPr>
      <w:rFonts w:ascii="Arial" w:hAnsi="Arial"/>
    </w:rPr>
  </w:style>
  <w:style w:type="character" w:customStyle="1" w:styleId="BodyTextIndent3Char">
    <w:name w:val="Body Text Indent 3 Char"/>
    <w:basedOn w:val="DefaultParagraphFont"/>
    <w:link w:val="BodyTextIndent3"/>
    <w:rsid w:val="0018417C"/>
    <w:rPr>
      <w:rFonts w:ascii="Arial" w:eastAsia="Times New Roman" w:hAnsi="Arial" w:cs="Times New Roman"/>
      <w:sz w:val="20"/>
      <w:szCs w:val="20"/>
    </w:rPr>
  </w:style>
  <w:style w:type="paragraph" w:styleId="DocumentMap">
    <w:name w:val="Document Map"/>
    <w:basedOn w:val="Normal"/>
    <w:link w:val="DocumentMapChar"/>
    <w:semiHidden/>
    <w:rsid w:val="0018417C"/>
    <w:pPr>
      <w:shd w:val="clear" w:color="auto" w:fill="000080"/>
    </w:pPr>
    <w:rPr>
      <w:rFonts w:ascii="Tahoma" w:hAnsi="Tahoma"/>
    </w:rPr>
  </w:style>
  <w:style w:type="character" w:customStyle="1" w:styleId="DocumentMapChar">
    <w:name w:val="Document Map Char"/>
    <w:basedOn w:val="DefaultParagraphFont"/>
    <w:link w:val="DocumentMap"/>
    <w:semiHidden/>
    <w:rsid w:val="0018417C"/>
    <w:rPr>
      <w:rFonts w:ascii="Tahoma" w:eastAsia="Times New Roman" w:hAnsi="Tahoma" w:cs="Times New Roman"/>
      <w:sz w:val="20"/>
      <w:szCs w:val="20"/>
      <w:shd w:val="clear" w:color="auto" w:fill="000080"/>
    </w:rPr>
  </w:style>
  <w:style w:type="paragraph" w:styleId="BlockText">
    <w:name w:val="Block Text"/>
    <w:basedOn w:val="Normal"/>
    <w:uiPriority w:val="99"/>
    <w:rsid w:val="0018417C"/>
    <w:pPr>
      <w:ind w:left="1440" w:right="1541"/>
      <w:jc w:val="both"/>
    </w:pPr>
    <w:rPr>
      <w:rFonts w:ascii="Arial" w:hAnsi="Arial"/>
      <w:sz w:val="16"/>
    </w:rPr>
  </w:style>
  <w:style w:type="character" w:styleId="Hyperlink">
    <w:name w:val="Hyperlink"/>
    <w:uiPriority w:val="99"/>
    <w:rsid w:val="0018417C"/>
    <w:rPr>
      <w:color w:val="0000FF"/>
      <w:u w:val="single"/>
    </w:rPr>
  </w:style>
  <w:style w:type="paragraph" w:customStyle="1" w:styleId="Style1">
    <w:name w:val="Style1"/>
    <w:basedOn w:val="Normal"/>
    <w:rsid w:val="0018417C"/>
    <w:rPr>
      <w:rFonts w:ascii="Arial" w:hAnsi="Arial"/>
      <w:sz w:val="22"/>
    </w:rPr>
  </w:style>
  <w:style w:type="character" w:styleId="FollowedHyperlink">
    <w:name w:val="FollowedHyperlink"/>
    <w:rsid w:val="0018417C"/>
    <w:rPr>
      <w:color w:val="800080"/>
      <w:u w:val="single"/>
    </w:rPr>
  </w:style>
  <w:style w:type="paragraph" w:customStyle="1" w:styleId="Body">
    <w:name w:val="Body"/>
    <w:basedOn w:val="Normal"/>
    <w:link w:val="BodyChar"/>
    <w:uiPriority w:val="99"/>
    <w:rsid w:val="0018417C"/>
    <w:pPr>
      <w:tabs>
        <w:tab w:val="left" w:pos="851"/>
        <w:tab w:val="left" w:pos="1843"/>
        <w:tab w:val="left" w:pos="3119"/>
        <w:tab w:val="left" w:pos="4253"/>
      </w:tabs>
      <w:spacing w:after="240" w:line="312" w:lineRule="auto"/>
      <w:jc w:val="both"/>
    </w:pPr>
    <w:rPr>
      <w:rFonts w:ascii="Verdana" w:hAnsi="Verdana"/>
      <w:lang w:eastAsia="en-GB"/>
    </w:rPr>
  </w:style>
  <w:style w:type="paragraph" w:customStyle="1" w:styleId="aDefinition">
    <w:name w:val="(a) Definition"/>
    <w:basedOn w:val="Body"/>
    <w:rsid w:val="0018417C"/>
    <w:pPr>
      <w:numPr>
        <w:numId w:val="4"/>
      </w:numPr>
      <w:tabs>
        <w:tab w:val="clear" w:pos="1843"/>
        <w:tab w:val="clear" w:pos="3119"/>
        <w:tab w:val="clear" w:pos="4253"/>
      </w:tabs>
    </w:pPr>
  </w:style>
  <w:style w:type="paragraph" w:customStyle="1" w:styleId="iDefinition">
    <w:name w:val="(i) Definition"/>
    <w:basedOn w:val="Body"/>
    <w:rsid w:val="0018417C"/>
    <w:pPr>
      <w:numPr>
        <w:ilvl w:val="1"/>
        <w:numId w:val="4"/>
      </w:numPr>
      <w:tabs>
        <w:tab w:val="clear" w:pos="851"/>
        <w:tab w:val="clear" w:pos="3119"/>
        <w:tab w:val="clear" w:pos="4253"/>
      </w:tabs>
    </w:pPr>
  </w:style>
  <w:style w:type="paragraph" w:customStyle="1" w:styleId="Body1">
    <w:name w:val="Body 1"/>
    <w:basedOn w:val="Body"/>
    <w:link w:val="Body1Char"/>
    <w:rsid w:val="0018417C"/>
    <w:pPr>
      <w:tabs>
        <w:tab w:val="clear" w:pos="851"/>
        <w:tab w:val="clear" w:pos="1843"/>
        <w:tab w:val="clear" w:pos="3119"/>
        <w:tab w:val="clear" w:pos="4253"/>
      </w:tabs>
      <w:ind w:left="851"/>
    </w:pPr>
  </w:style>
  <w:style w:type="character" w:customStyle="1" w:styleId="Body1Char">
    <w:name w:val="Body 1 Char"/>
    <w:link w:val="Body1"/>
    <w:rsid w:val="0018417C"/>
    <w:rPr>
      <w:rFonts w:ascii="Verdana" w:eastAsia="Times New Roman" w:hAnsi="Verdana" w:cs="Times New Roman"/>
      <w:sz w:val="20"/>
      <w:szCs w:val="20"/>
      <w:lang w:eastAsia="en-GB"/>
    </w:rPr>
  </w:style>
  <w:style w:type="paragraph" w:customStyle="1" w:styleId="Background">
    <w:name w:val="Background"/>
    <w:basedOn w:val="Body1"/>
    <w:rsid w:val="0018417C"/>
    <w:pPr>
      <w:numPr>
        <w:numId w:val="5"/>
      </w:numPr>
      <w:tabs>
        <w:tab w:val="clear" w:pos="851"/>
      </w:tabs>
      <w:ind w:left="0" w:firstLine="0"/>
    </w:pPr>
  </w:style>
  <w:style w:type="paragraph" w:customStyle="1" w:styleId="Body2">
    <w:name w:val="Body 2"/>
    <w:basedOn w:val="Body1"/>
    <w:link w:val="Body2Char"/>
    <w:rsid w:val="0018417C"/>
  </w:style>
  <w:style w:type="character" w:customStyle="1" w:styleId="Body2Char">
    <w:name w:val="Body 2 Char"/>
    <w:link w:val="Body2"/>
    <w:locked/>
    <w:rsid w:val="0018417C"/>
    <w:rPr>
      <w:rFonts w:ascii="Verdana" w:eastAsia="Times New Roman" w:hAnsi="Verdana" w:cs="Times New Roman"/>
      <w:sz w:val="20"/>
      <w:szCs w:val="20"/>
      <w:lang w:eastAsia="en-GB"/>
    </w:rPr>
  </w:style>
  <w:style w:type="paragraph" w:customStyle="1" w:styleId="Body3">
    <w:name w:val="Body 3"/>
    <w:basedOn w:val="Body2"/>
    <w:rsid w:val="0018417C"/>
    <w:pPr>
      <w:ind w:left="1843"/>
    </w:pPr>
  </w:style>
  <w:style w:type="paragraph" w:customStyle="1" w:styleId="Body4">
    <w:name w:val="Body 4"/>
    <w:basedOn w:val="Body3"/>
    <w:rsid w:val="0018417C"/>
    <w:pPr>
      <w:ind w:left="3119"/>
    </w:pPr>
  </w:style>
  <w:style w:type="paragraph" w:customStyle="1" w:styleId="Body5">
    <w:name w:val="Body 5"/>
    <w:basedOn w:val="Body3"/>
    <w:rsid w:val="0018417C"/>
    <w:pPr>
      <w:ind w:left="3119"/>
    </w:pPr>
  </w:style>
  <w:style w:type="paragraph" w:customStyle="1" w:styleId="Bullet1">
    <w:name w:val="Bullet 1"/>
    <w:basedOn w:val="Body1"/>
    <w:rsid w:val="0018417C"/>
    <w:pPr>
      <w:numPr>
        <w:numId w:val="6"/>
      </w:numPr>
      <w:tabs>
        <w:tab w:val="clear" w:pos="851"/>
        <w:tab w:val="num" w:pos="420"/>
      </w:tabs>
      <w:ind w:left="420" w:hanging="420"/>
    </w:pPr>
  </w:style>
  <w:style w:type="paragraph" w:customStyle="1" w:styleId="Bullet2">
    <w:name w:val="Bullet 2"/>
    <w:basedOn w:val="Body2"/>
    <w:rsid w:val="0018417C"/>
    <w:pPr>
      <w:numPr>
        <w:ilvl w:val="1"/>
        <w:numId w:val="6"/>
      </w:numPr>
      <w:tabs>
        <w:tab w:val="clear" w:pos="1843"/>
        <w:tab w:val="num" w:pos="1140"/>
      </w:tabs>
      <w:ind w:left="1140" w:hanging="420"/>
    </w:pPr>
  </w:style>
  <w:style w:type="paragraph" w:customStyle="1" w:styleId="Bullet3">
    <w:name w:val="Bullet 3"/>
    <w:basedOn w:val="Body3"/>
    <w:rsid w:val="0018417C"/>
    <w:pPr>
      <w:numPr>
        <w:ilvl w:val="2"/>
        <w:numId w:val="6"/>
      </w:numPr>
      <w:tabs>
        <w:tab w:val="clear" w:pos="3119"/>
        <w:tab w:val="num" w:pos="2160"/>
      </w:tabs>
      <w:ind w:left="2160" w:hanging="720"/>
    </w:pPr>
  </w:style>
  <w:style w:type="character" w:customStyle="1" w:styleId="CrossReference">
    <w:name w:val="Cross Reference"/>
    <w:rsid w:val="0018417C"/>
    <w:rPr>
      <w:b/>
    </w:rPr>
  </w:style>
  <w:style w:type="paragraph" w:customStyle="1" w:styleId="Level1">
    <w:name w:val="Level 1"/>
    <w:basedOn w:val="Body1"/>
    <w:uiPriority w:val="99"/>
    <w:rsid w:val="0018417C"/>
    <w:pPr>
      <w:numPr>
        <w:numId w:val="11"/>
      </w:numPr>
      <w:tabs>
        <w:tab w:val="clear" w:pos="851"/>
        <w:tab w:val="num" w:pos="720"/>
      </w:tabs>
      <w:ind w:left="720" w:hanging="720"/>
      <w:outlineLvl w:val="0"/>
    </w:pPr>
  </w:style>
  <w:style w:type="character" w:customStyle="1" w:styleId="Level1asHeadingtext">
    <w:name w:val="Level 1 as Heading (text)"/>
    <w:rsid w:val="0018417C"/>
    <w:rPr>
      <w:b/>
    </w:rPr>
  </w:style>
  <w:style w:type="paragraph" w:customStyle="1" w:styleId="Level2">
    <w:name w:val="Level 2"/>
    <w:basedOn w:val="Body2"/>
    <w:link w:val="Level2Char"/>
    <w:rsid w:val="0018417C"/>
    <w:pPr>
      <w:numPr>
        <w:ilvl w:val="1"/>
        <w:numId w:val="11"/>
      </w:numPr>
      <w:tabs>
        <w:tab w:val="clear" w:pos="851"/>
        <w:tab w:val="num" w:pos="720"/>
      </w:tabs>
      <w:ind w:left="720" w:hanging="720"/>
      <w:outlineLvl w:val="1"/>
    </w:pPr>
  </w:style>
  <w:style w:type="character" w:customStyle="1" w:styleId="Level2Char">
    <w:name w:val="Level 2 Char"/>
    <w:link w:val="Level2"/>
    <w:locked/>
    <w:rsid w:val="0018417C"/>
    <w:rPr>
      <w:rFonts w:ascii="Verdana" w:eastAsia="Times New Roman" w:hAnsi="Verdana" w:cs="Times New Roman"/>
      <w:sz w:val="20"/>
      <w:szCs w:val="20"/>
      <w:lang w:eastAsia="en-GB"/>
    </w:rPr>
  </w:style>
  <w:style w:type="character" w:customStyle="1" w:styleId="Level2asHeadingtext">
    <w:name w:val="Level 2 as Heading (text)"/>
    <w:rsid w:val="0018417C"/>
    <w:rPr>
      <w:b/>
    </w:rPr>
  </w:style>
  <w:style w:type="paragraph" w:customStyle="1" w:styleId="Level3">
    <w:name w:val="Level 3"/>
    <w:basedOn w:val="Body3"/>
    <w:link w:val="Level3Char"/>
    <w:rsid w:val="0018417C"/>
    <w:pPr>
      <w:numPr>
        <w:ilvl w:val="2"/>
        <w:numId w:val="11"/>
      </w:numPr>
      <w:tabs>
        <w:tab w:val="clear" w:pos="1843"/>
        <w:tab w:val="num" w:pos="720"/>
      </w:tabs>
      <w:ind w:left="720" w:hanging="720"/>
      <w:outlineLvl w:val="2"/>
    </w:pPr>
  </w:style>
  <w:style w:type="character" w:customStyle="1" w:styleId="Level3asHeadingtext">
    <w:name w:val="Level 3 as Heading (text)"/>
    <w:rsid w:val="0018417C"/>
    <w:rPr>
      <w:b/>
    </w:rPr>
  </w:style>
  <w:style w:type="paragraph" w:customStyle="1" w:styleId="Level4">
    <w:name w:val="Level 4"/>
    <w:basedOn w:val="Body4"/>
    <w:rsid w:val="0018417C"/>
    <w:pPr>
      <w:numPr>
        <w:ilvl w:val="3"/>
        <w:numId w:val="11"/>
      </w:numPr>
      <w:tabs>
        <w:tab w:val="clear" w:pos="3119"/>
        <w:tab w:val="num" w:pos="720"/>
      </w:tabs>
      <w:ind w:left="720" w:hanging="720"/>
      <w:outlineLvl w:val="3"/>
    </w:pPr>
  </w:style>
  <w:style w:type="paragraph" w:customStyle="1" w:styleId="Level5">
    <w:name w:val="Level 5"/>
    <w:basedOn w:val="Body5"/>
    <w:link w:val="Level5Char"/>
    <w:rsid w:val="0018417C"/>
    <w:pPr>
      <w:numPr>
        <w:ilvl w:val="4"/>
        <w:numId w:val="11"/>
      </w:numPr>
      <w:tabs>
        <w:tab w:val="clear" w:pos="3119"/>
        <w:tab w:val="num" w:pos="1080"/>
      </w:tabs>
      <w:ind w:left="1080" w:hanging="1080"/>
      <w:outlineLvl w:val="4"/>
    </w:pPr>
  </w:style>
  <w:style w:type="paragraph" w:customStyle="1" w:styleId="Parties">
    <w:name w:val="Parties"/>
    <w:basedOn w:val="Body1"/>
    <w:rsid w:val="0018417C"/>
    <w:pPr>
      <w:numPr>
        <w:numId w:val="7"/>
      </w:numPr>
      <w:tabs>
        <w:tab w:val="clear" w:pos="851"/>
        <w:tab w:val="num" w:pos="720"/>
      </w:tabs>
      <w:ind w:left="720" w:hanging="720"/>
    </w:pPr>
  </w:style>
  <w:style w:type="paragraph" w:customStyle="1" w:styleId="Rule1">
    <w:name w:val="Rule 1"/>
    <w:basedOn w:val="Body"/>
    <w:semiHidden/>
    <w:rsid w:val="0018417C"/>
    <w:pPr>
      <w:keepNext/>
      <w:numPr>
        <w:numId w:val="9"/>
      </w:numPr>
      <w:tabs>
        <w:tab w:val="clear" w:pos="851"/>
        <w:tab w:val="clear" w:pos="1843"/>
        <w:tab w:val="clear" w:pos="3119"/>
        <w:tab w:val="clear" w:pos="4253"/>
      </w:tabs>
    </w:pPr>
    <w:rPr>
      <w:b/>
    </w:rPr>
  </w:style>
  <w:style w:type="paragraph" w:customStyle="1" w:styleId="Rule2">
    <w:name w:val="Rule 2"/>
    <w:basedOn w:val="Body2"/>
    <w:semiHidden/>
    <w:rsid w:val="0018417C"/>
    <w:pPr>
      <w:numPr>
        <w:ilvl w:val="1"/>
        <w:numId w:val="9"/>
      </w:numPr>
      <w:tabs>
        <w:tab w:val="clear" w:pos="1077"/>
        <w:tab w:val="num" w:pos="720"/>
      </w:tabs>
      <w:ind w:left="720" w:hanging="720"/>
    </w:pPr>
  </w:style>
  <w:style w:type="paragraph" w:customStyle="1" w:styleId="Rule3">
    <w:name w:val="Rule 3"/>
    <w:basedOn w:val="Body3"/>
    <w:semiHidden/>
    <w:rsid w:val="0018417C"/>
    <w:pPr>
      <w:numPr>
        <w:ilvl w:val="2"/>
        <w:numId w:val="9"/>
      </w:numPr>
      <w:tabs>
        <w:tab w:val="clear" w:pos="2211"/>
        <w:tab w:val="num" w:pos="720"/>
      </w:tabs>
      <w:ind w:left="720" w:hanging="720"/>
    </w:pPr>
  </w:style>
  <w:style w:type="paragraph" w:customStyle="1" w:styleId="Rule4">
    <w:name w:val="Rule 4"/>
    <w:basedOn w:val="Body4"/>
    <w:semiHidden/>
    <w:rsid w:val="0018417C"/>
    <w:pPr>
      <w:numPr>
        <w:ilvl w:val="3"/>
        <w:numId w:val="9"/>
      </w:numPr>
      <w:tabs>
        <w:tab w:val="clear" w:pos="3686"/>
        <w:tab w:val="num" w:pos="720"/>
      </w:tabs>
      <w:ind w:left="720" w:hanging="720"/>
    </w:pPr>
  </w:style>
  <w:style w:type="paragraph" w:customStyle="1" w:styleId="Rule5">
    <w:name w:val="Rule 5"/>
    <w:basedOn w:val="Body5"/>
    <w:semiHidden/>
    <w:rsid w:val="0018417C"/>
    <w:pPr>
      <w:numPr>
        <w:ilvl w:val="4"/>
        <w:numId w:val="9"/>
      </w:numPr>
      <w:tabs>
        <w:tab w:val="clear" w:pos="3686"/>
        <w:tab w:val="num" w:pos="1080"/>
      </w:tabs>
      <w:ind w:left="1080" w:hanging="1080"/>
    </w:pPr>
  </w:style>
  <w:style w:type="paragraph" w:customStyle="1" w:styleId="Schedule">
    <w:name w:val="Schedule"/>
    <w:basedOn w:val="Normal"/>
    <w:semiHidden/>
    <w:rsid w:val="0018417C"/>
    <w:pPr>
      <w:keepNext/>
      <w:numPr>
        <w:numId w:val="8"/>
      </w:numPr>
      <w:tabs>
        <w:tab w:val="clear" w:pos="0"/>
      </w:tabs>
      <w:spacing w:after="240"/>
      <w:ind w:left="-567"/>
      <w:jc w:val="center"/>
    </w:pPr>
    <w:rPr>
      <w:rFonts w:ascii="Verdana" w:hAnsi="Verdana"/>
      <w:b/>
      <w:caps/>
      <w:sz w:val="24"/>
      <w:lang w:eastAsia="en-GB"/>
    </w:rPr>
  </w:style>
  <w:style w:type="paragraph" w:customStyle="1" w:styleId="ScheduleTitle">
    <w:name w:val="Schedule Title"/>
    <w:basedOn w:val="Body"/>
    <w:rsid w:val="0018417C"/>
    <w:pPr>
      <w:keepNext/>
      <w:tabs>
        <w:tab w:val="clear" w:pos="851"/>
        <w:tab w:val="clear" w:pos="1843"/>
        <w:tab w:val="clear" w:pos="3119"/>
        <w:tab w:val="clear" w:pos="4253"/>
      </w:tabs>
      <w:spacing w:after="480" w:line="240" w:lineRule="auto"/>
      <w:jc w:val="center"/>
    </w:pPr>
    <w:rPr>
      <w:b/>
    </w:rPr>
  </w:style>
  <w:style w:type="paragraph" w:customStyle="1" w:styleId="aBankingDefinition">
    <w:name w:val="(a) Banking Definition"/>
    <w:basedOn w:val="Body"/>
    <w:rsid w:val="0018417C"/>
    <w:pPr>
      <w:numPr>
        <w:numId w:val="10"/>
      </w:numPr>
      <w:tabs>
        <w:tab w:val="clear" w:pos="851"/>
        <w:tab w:val="clear" w:pos="3119"/>
        <w:tab w:val="clear" w:pos="4253"/>
      </w:tabs>
    </w:pPr>
  </w:style>
  <w:style w:type="paragraph" w:customStyle="1" w:styleId="Sideheading">
    <w:name w:val="Sideheading"/>
    <w:basedOn w:val="Body"/>
    <w:rsid w:val="0018417C"/>
    <w:pPr>
      <w:tabs>
        <w:tab w:val="clear" w:pos="851"/>
        <w:tab w:val="clear" w:pos="1843"/>
        <w:tab w:val="clear" w:pos="3119"/>
        <w:tab w:val="clear" w:pos="4253"/>
      </w:tabs>
    </w:pPr>
    <w:rPr>
      <w:b/>
      <w:caps/>
    </w:rPr>
  </w:style>
  <w:style w:type="paragraph" w:customStyle="1" w:styleId="iBankingDefinition">
    <w:name w:val="(i) Banking Definition"/>
    <w:basedOn w:val="aBankingDefinition"/>
    <w:rsid w:val="0018417C"/>
    <w:pPr>
      <w:numPr>
        <w:ilvl w:val="1"/>
      </w:numPr>
    </w:pPr>
  </w:style>
  <w:style w:type="paragraph" w:styleId="TOC1">
    <w:name w:val="toc 1"/>
    <w:basedOn w:val="Body"/>
    <w:next w:val="Normal"/>
    <w:semiHidden/>
    <w:rsid w:val="0018417C"/>
    <w:pPr>
      <w:tabs>
        <w:tab w:val="clear" w:pos="1843"/>
        <w:tab w:val="clear" w:pos="3119"/>
        <w:tab w:val="clear" w:pos="4253"/>
        <w:tab w:val="right" w:leader="dot" w:pos="9072"/>
      </w:tabs>
      <w:spacing w:after="60" w:line="240" w:lineRule="auto"/>
      <w:ind w:left="851" w:right="851" w:hanging="851"/>
    </w:pPr>
    <w:rPr>
      <w:caps/>
      <w:noProof/>
    </w:rPr>
  </w:style>
  <w:style w:type="paragraph" w:styleId="TOC5">
    <w:name w:val="toc 5"/>
    <w:basedOn w:val="TOC1"/>
    <w:next w:val="Normal"/>
    <w:semiHidden/>
    <w:rsid w:val="0018417C"/>
    <w:pPr>
      <w:tabs>
        <w:tab w:val="clear" w:pos="851"/>
      </w:tabs>
      <w:ind w:firstLine="0"/>
    </w:pPr>
    <w:rPr>
      <w:caps w:val="0"/>
    </w:rPr>
  </w:style>
  <w:style w:type="paragraph" w:customStyle="1" w:styleId="body0">
    <w:name w:val="body"/>
    <w:basedOn w:val="Normal"/>
    <w:rsid w:val="0018417C"/>
    <w:pPr>
      <w:spacing w:before="100" w:beforeAutospacing="1" w:after="100" w:afterAutospacing="1"/>
    </w:pPr>
    <w:rPr>
      <w:rFonts w:ascii="Times New Roman" w:hAnsi="Times New Roman"/>
      <w:sz w:val="24"/>
      <w:szCs w:val="24"/>
      <w:lang w:eastAsia="en-GB"/>
    </w:rPr>
  </w:style>
  <w:style w:type="paragraph" w:styleId="NormalWeb">
    <w:name w:val="Normal (Web)"/>
    <w:basedOn w:val="Normal"/>
    <w:uiPriority w:val="99"/>
    <w:rsid w:val="0018417C"/>
    <w:pPr>
      <w:spacing w:before="100" w:beforeAutospacing="1" w:after="100" w:afterAutospacing="1"/>
    </w:pPr>
    <w:rPr>
      <w:rFonts w:ascii="Times New Roman" w:hAnsi="Times New Roman"/>
      <w:sz w:val="24"/>
      <w:szCs w:val="24"/>
      <w:lang w:eastAsia="en-GB"/>
    </w:rPr>
  </w:style>
  <w:style w:type="paragraph" w:customStyle="1" w:styleId="ClauseText">
    <w:name w:val="#Clause Text"/>
    <w:basedOn w:val="Normal"/>
    <w:autoRedefine/>
    <w:rsid w:val="0018417C"/>
    <w:pPr>
      <w:spacing w:after="240"/>
      <w:ind w:left="709" w:hanging="709"/>
    </w:pPr>
    <w:rPr>
      <w:rFonts w:ascii="Arial" w:hAnsi="Arial" w:cs="Arial"/>
      <w:sz w:val="24"/>
      <w:szCs w:val="24"/>
      <w:lang w:val="en-US" w:eastAsia="en-GB"/>
    </w:rPr>
  </w:style>
  <w:style w:type="table" w:styleId="TableGrid">
    <w:name w:val="Table Grid"/>
    <w:basedOn w:val="TableNormal"/>
    <w:uiPriority w:val="99"/>
    <w:rsid w:val="0018417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uiPriority w:val="99"/>
    <w:rsid w:val="0018417C"/>
    <w:pPr>
      <w:tabs>
        <w:tab w:val="left" w:pos="1440"/>
      </w:tabs>
      <w:ind w:left="864" w:hanging="864"/>
    </w:pPr>
    <w:rPr>
      <w:rFonts w:ascii="Times New Roman" w:hAnsi="Times New Roman"/>
      <w:b/>
      <w:bCs/>
      <w:i/>
      <w:iCs/>
      <w:sz w:val="24"/>
      <w:szCs w:val="24"/>
    </w:rPr>
  </w:style>
  <w:style w:type="paragraph" w:styleId="ListBullet">
    <w:name w:val="List Bullet"/>
    <w:basedOn w:val="Normal"/>
    <w:autoRedefine/>
    <w:uiPriority w:val="99"/>
    <w:rsid w:val="0018417C"/>
    <w:pPr>
      <w:numPr>
        <w:numId w:val="1"/>
      </w:numPr>
    </w:pPr>
    <w:rPr>
      <w:rFonts w:ascii="Times New Roman" w:hAnsi="Times New Roman"/>
    </w:rPr>
  </w:style>
  <w:style w:type="paragraph" w:customStyle="1" w:styleId="Default">
    <w:name w:val="Default"/>
    <w:uiPriority w:val="99"/>
    <w:rsid w:val="0018417C"/>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Sectionheading">
    <w:name w:val="Section heading"/>
    <w:basedOn w:val="Normal"/>
    <w:uiPriority w:val="99"/>
    <w:rsid w:val="0018417C"/>
    <w:pPr>
      <w:suppressAutoHyphens/>
      <w:spacing w:line="360" w:lineRule="auto"/>
      <w:jc w:val="both"/>
    </w:pPr>
    <w:rPr>
      <w:rFonts w:ascii="Times New Roman" w:hAnsi="Times New Roman"/>
      <w:b/>
      <w:bCs/>
      <w:sz w:val="24"/>
      <w:szCs w:val="24"/>
      <w:u w:val="single"/>
    </w:rPr>
  </w:style>
  <w:style w:type="paragraph" w:customStyle="1" w:styleId="Conditionhead">
    <w:name w:val="Condition head"/>
    <w:basedOn w:val="Normal"/>
    <w:rsid w:val="0018417C"/>
    <w:pPr>
      <w:tabs>
        <w:tab w:val="left" w:pos="-720"/>
      </w:tabs>
      <w:suppressAutoHyphens/>
      <w:spacing w:line="360" w:lineRule="auto"/>
      <w:jc w:val="both"/>
    </w:pPr>
    <w:rPr>
      <w:rFonts w:ascii="Times New Roman" w:hAnsi="Times New Roman"/>
      <w:b/>
      <w:bCs/>
      <w:sz w:val="24"/>
      <w:szCs w:val="24"/>
    </w:rPr>
  </w:style>
  <w:style w:type="paragraph" w:customStyle="1" w:styleId="MarginText">
    <w:name w:val="Margin Text"/>
    <w:basedOn w:val="BodyText"/>
    <w:uiPriority w:val="99"/>
    <w:rsid w:val="0018417C"/>
    <w:pPr>
      <w:overflowPunct w:val="0"/>
      <w:autoSpaceDE w:val="0"/>
      <w:autoSpaceDN w:val="0"/>
      <w:adjustRightInd w:val="0"/>
      <w:spacing w:after="240" w:line="360" w:lineRule="auto"/>
      <w:textAlignment w:val="baseline"/>
    </w:pPr>
    <w:rPr>
      <w:sz w:val="22"/>
      <w:szCs w:val="22"/>
    </w:rPr>
  </w:style>
  <w:style w:type="paragraph" w:styleId="BalloonText">
    <w:name w:val="Balloon Text"/>
    <w:basedOn w:val="Normal"/>
    <w:link w:val="BalloonTextChar"/>
    <w:uiPriority w:val="99"/>
    <w:semiHidden/>
    <w:rsid w:val="0018417C"/>
    <w:rPr>
      <w:rFonts w:ascii="Tahoma" w:hAnsi="Tahoma" w:cs="Tahoma"/>
      <w:sz w:val="16"/>
      <w:szCs w:val="16"/>
    </w:rPr>
  </w:style>
  <w:style w:type="character" w:customStyle="1" w:styleId="BalloonTextChar">
    <w:name w:val="Balloon Text Char"/>
    <w:basedOn w:val="DefaultParagraphFont"/>
    <w:link w:val="BalloonText"/>
    <w:uiPriority w:val="99"/>
    <w:semiHidden/>
    <w:rsid w:val="0018417C"/>
    <w:rPr>
      <w:rFonts w:ascii="Tahoma" w:eastAsia="Times New Roman" w:hAnsi="Tahoma" w:cs="Tahoma"/>
      <w:sz w:val="16"/>
      <w:szCs w:val="16"/>
    </w:rPr>
  </w:style>
  <w:style w:type="character" w:customStyle="1" w:styleId="Level2CharChar">
    <w:name w:val="Level 2 Char Char"/>
    <w:rsid w:val="0018417C"/>
    <w:rPr>
      <w:rFonts w:ascii="Trebuchet MS" w:eastAsia="Batang" w:hAnsi="Trebuchet MS" w:cs="Arial"/>
      <w:bCs/>
      <w:iCs/>
      <w:lang w:val="en-GB" w:eastAsia="ko-KR" w:bidi="ar-SA"/>
    </w:rPr>
  </w:style>
  <w:style w:type="paragraph" w:customStyle="1" w:styleId="StyleLevel3Left1cmHanging15cm">
    <w:name w:val="Style Level 3 + Left:  1 cm Hanging:  1.5 cm"/>
    <w:basedOn w:val="Heading3"/>
    <w:uiPriority w:val="99"/>
    <w:rsid w:val="0018417C"/>
    <w:pPr>
      <w:numPr>
        <w:ilvl w:val="2"/>
        <w:numId w:val="3"/>
      </w:numPr>
      <w:spacing w:before="160" w:after="160" w:line="280" w:lineRule="atLeast"/>
      <w:ind w:left="2835" w:hanging="1134"/>
      <w:jc w:val="left"/>
    </w:pPr>
    <w:rPr>
      <w:rFonts w:ascii="Trebuchet MS" w:hAnsi="Trebuchet MS"/>
      <w:u w:val="none"/>
      <w:lang w:eastAsia="ko-KR"/>
    </w:rPr>
  </w:style>
  <w:style w:type="paragraph" w:customStyle="1" w:styleId="Char">
    <w:name w:val="Char"/>
    <w:basedOn w:val="Normal"/>
    <w:next w:val="BodyText2"/>
    <w:rsid w:val="0018417C"/>
    <w:rPr>
      <w:rFonts w:ascii="Arial" w:eastAsia="SimSun" w:hAnsi="Arial"/>
      <w:lang w:eastAsia="zh-CN"/>
    </w:rPr>
  </w:style>
  <w:style w:type="paragraph" w:customStyle="1" w:styleId="1Char">
    <w:name w:val="1 Char"/>
    <w:basedOn w:val="Normal"/>
    <w:next w:val="BodyText2"/>
    <w:uiPriority w:val="99"/>
    <w:rsid w:val="0018417C"/>
    <w:rPr>
      <w:rFonts w:ascii="Arial" w:eastAsia="SimSun" w:hAnsi="Arial"/>
      <w:lang w:eastAsia="zh-CN"/>
    </w:rPr>
  </w:style>
  <w:style w:type="paragraph" w:customStyle="1" w:styleId="A1">
    <w:name w:val="A1"/>
    <w:basedOn w:val="Normal"/>
    <w:rsid w:val="0018417C"/>
    <w:pPr>
      <w:numPr>
        <w:numId w:val="13"/>
      </w:numPr>
      <w:spacing w:before="120" w:after="120"/>
      <w:jc w:val="both"/>
      <w:outlineLvl w:val="0"/>
    </w:pPr>
    <w:rPr>
      <w:rFonts w:ascii="Arial" w:hAnsi="Arial"/>
      <w:b/>
      <w:caps/>
      <w:sz w:val="24"/>
      <w:u w:val="single"/>
    </w:rPr>
  </w:style>
  <w:style w:type="paragraph" w:customStyle="1" w:styleId="A2">
    <w:name w:val="A2"/>
    <w:basedOn w:val="Normal"/>
    <w:rsid w:val="0018417C"/>
    <w:pPr>
      <w:numPr>
        <w:ilvl w:val="1"/>
        <w:numId w:val="13"/>
      </w:numPr>
      <w:spacing w:before="120" w:after="120"/>
      <w:jc w:val="both"/>
      <w:outlineLvl w:val="1"/>
    </w:pPr>
    <w:rPr>
      <w:rFonts w:ascii="Arial" w:hAnsi="Arial"/>
      <w:sz w:val="24"/>
    </w:rPr>
  </w:style>
  <w:style w:type="paragraph" w:customStyle="1" w:styleId="A3">
    <w:name w:val="A3"/>
    <w:basedOn w:val="Normal"/>
    <w:rsid w:val="0018417C"/>
    <w:pPr>
      <w:numPr>
        <w:ilvl w:val="2"/>
        <w:numId w:val="13"/>
      </w:numPr>
      <w:spacing w:before="120" w:after="120"/>
      <w:jc w:val="both"/>
      <w:outlineLvl w:val="2"/>
    </w:pPr>
    <w:rPr>
      <w:rFonts w:ascii="Arial" w:hAnsi="Arial"/>
      <w:sz w:val="24"/>
    </w:rPr>
  </w:style>
  <w:style w:type="paragraph" w:customStyle="1" w:styleId="A4">
    <w:name w:val="A4"/>
    <w:basedOn w:val="Normal"/>
    <w:rsid w:val="0018417C"/>
    <w:pPr>
      <w:numPr>
        <w:ilvl w:val="3"/>
        <w:numId w:val="13"/>
      </w:numPr>
      <w:spacing w:before="120" w:after="120"/>
      <w:jc w:val="both"/>
      <w:outlineLvl w:val="3"/>
    </w:pPr>
    <w:rPr>
      <w:rFonts w:ascii="Arial" w:hAnsi="Arial"/>
      <w:sz w:val="24"/>
    </w:rPr>
  </w:style>
  <w:style w:type="paragraph" w:customStyle="1" w:styleId="A5">
    <w:name w:val="A5"/>
    <w:basedOn w:val="Normal"/>
    <w:rsid w:val="0018417C"/>
    <w:pPr>
      <w:numPr>
        <w:ilvl w:val="4"/>
        <w:numId w:val="13"/>
      </w:numPr>
      <w:spacing w:before="120" w:after="120"/>
      <w:jc w:val="both"/>
      <w:outlineLvl w:val="4"/>
    </w:pPr>
    <w:rPr>
      <w:rFonts w:ascii="Arial" w:hAnsi="Arial"/>
      <w:sz w:val="24"/>
    </w:rPr>
  </w:style>
  <w:style w:type="paragraph" w:customStyle="1" w:styleId="Subheadingitalic">
    <w:name w:val="Subheading italic"/>
    <w:basedOn w:val="Normal"/>
    <w:uiPriority w:val="99"/>
    <w:rsid w:val="0018417C"/>
    <w:pPr>
      <w:spacing w:after="120" w:line="240" w:lineRule="atLeast"/>
    </w:pPr>
    <w:rPr>
      <w:rFonts w:ascii="Arial" w:hAnsi="Arial"/>
      <w:i/>
      <w:szCs w:val="24"/>
      <w:lang w:val="en-US" w:eastAsia="en-GB"/>
    </w:rPr>
  </w:style>
  <w:style w:type="paragraph" w:styleId="CommentText">
    <w:name w:val="annotation text"/>
    <w:basedOn w:val="Normal"/>
    <w:link w:val="CommentTextChar"/>
    <w:uiPriority w:val="99"/>
    <w:rsid w:val="0018417C"/>
    <w:rPr>
      <w:rFonts w:ascii="Times New Roman" w:hAnsi="Times New Roman"/>
    </w:rPr>
  </w:style>
  <w:style w:type="character" w:customStyle="1" w:styleId="CommentTextChar">
    <w:name w:val="Comment Text Char"/>
    <w:basedOn w:val="DefaultParagraphFont"/>
    <w:link w:val="CommentText"/>
    <w:uiPriority w:val="99"/>
    <w:rsid w:val="001841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18417C"/>
    <w:rPr>
      <w:b/>
      <w:bCs/>
    </w:rPr>
  </w:style>
  <w:style w:type="character" w:customStyle="1" w:styleId="CommentSubjectChar">
    <w:name w:val="Comment Subject Char"/>
    <w:basedOn w:val="CommentTextChar"/>
    <w:link w:val="CommentSubject"/>
    <w:uiPriority w:val="99"/>
    <w:rsid w:val="0018417C"/>
    <w:rPr>
      <w:rFonts w:ascii="Times New Roman" w:eastAsia="Times New Roman" w:hAnsi="Times New Roman" w:cs="Times New Roman"/>
      <w:b/>
      <w:bCs/>
      <w:sz w:val="20"/>
      <w:szCs w:val="20"/>
    </w:rPr>
  </w:style>
  <w:style w:type="numbering" w:customStyle="1" w:styleId="NoList1">
    <w:name w:val="No List1"/>
    <w:next w:val="NoList"/>
    <w:semiHidden/>
    <w:rsid w:val="0018417C"/>
  </w:style>
  <w:style w:type="character" w:styleId="CommentReference">
    <w:name w:val="annotation reference"/>
    <w:uiPriority w:val="99"/>
    <w:rsid w:val="0018417C"/>
    <w:rPr>
      <w:sz w:val="16"/>
      <w:szCs w:val="16"/>
    </w:rPr>
  </w:style>
  <w:style w:type="paragraph" w:customStyle="1" w:styleId="Definitions">
    <w:name w:val="Definitions"/>
    <w:basedOn w:val="Normal"/>
    <w:uiPriority w:val="99"/>
    <w:rsid w:val="0018417C"/>
    <w:pPr>
      <w:tabs>
        <w:tab w:val="left" w:pos="709"/>
      </w:tabs>
      <w:spacing w:after="120" w:line="300" w:lineRule="atLeast"/>
      <w:ind w:left="720"/>
      <w:jc w:val="both"/>
    </w:pPr>
    <w:rPr>
      <w:rFonts w:ascii="Times New Roman" w:hAnsi="Times New Roman"/>
      <w:sz w:val="22"/>
    </w:rPr>
  </w:style>
  <w:style w:type="character" w:customStyle="1" w:styleId="Defterm">
    <w:name w:val="Defterm"/>
    <w:uiPriority w:val="99"/>
    <w:rsid w:val="0018417C"/>
    <w:rPr>
      <w:b/>
      <w:color w:val="000000"/>
      <w:sz w:val="22"/>
    </w:rPr>
  </w:style>
  <w:style w:type="paragraph" w:customStyle="1" w:styleId="Bodysubclause">
    <w:name w:val="Body  sub clause"/>
    <w:basedOn w:val="Normal"/>
    <w:uiPriority w:val="99"/>
    <w:rsid w:val="0018417C"/>
    <w:pPr>
      <w:spacing w:before="240" w:after="120" w:line="300" w:lineRule="atLeast"/>
      <w:ind w:left="720"/>
      <w:jc w:val="both"/>
    </w:pPr>
    <w:rPr>
      <w:rFonts w:ascii="Times New Roman" w:hAnsi="Times New Roman"/>
      <w:sz w:val="22"/>
    </w:rPr>
  </w:style>
  <w:style w:type="paragraph" w:styleId="PlainText">
    <w:name w:val="Plain Text"/>
    <w:basedOn w:val="Normal"/>
    <w:link w:val="PlainTextChar"/>
    <w:rsid w:val="0018417C"/>
    <w:rPr>
      <w:rFonts w:ascii="Courier New" w:eastAsia="Times" w:hAnsi="Courier New"/>
      <w:lang w:eastAsia="en-GB"/>
    </w:rPr>
  </w:style>
  <w:style w:type="character" w:customStyle="1" w:styleId="PlainTextChar">
    <w:name w:val="Plain Text Char"/>
    <w:basedOn w:val="DefaultParagraphFont"/>
    <w:link w:val="PlainText"/>
    <w:rsid w:val="0018417C"/>
    <w:rPr>
      <w:rFonts w:ascii="Courier New" w:eastAsia="Times" w:hAnsi="Courier New" w:cs="Times New Roman"/>
      <w:sz w:val="20"/>
      <w:szCs w:val="20"/>
      <w:lang w:eastAsia="en-GB"/>
    </w:rPr>
  </w:style>
  <w:style w:type="paragraph" w:styleId="TOC4">
    <w:name w:val="toc 4"/>
    <w:basedOn w:val="Normal"/>
    <w:next w:val="Normal"/>
    <w:autoRedefine/>
    <w:rsid w:val="0018417C"/>
    <w:pPr>
      <w:ind w:left="33"/>
    </w:pPr>
    <w:rPr>
      <w:rFonts w:ascii="Arial" w:hAnsi="Arial" w:cs="Arial"/>
      <w:sz w:val="24"/>
      <w:szCs w:val="24"/>
    </w:rPr>
  </w:style>
  <w:style w:type="paragraph" w:styleId="ListParagraph">
    <w:name w:val="List Paragraph"/>
    <w:basedOn w:val="Normal"/>
    <w:link w:val="ListParagraphChar"/>
    <w:uiPriority w:val="34"/>
    <w:qFormat/>
    <w:rsid w:val="0018417C"/>
    <w:pPr>
      <w:ind w:left="720"/>
      <w:contextualSpacing/>
    </w:pPr>
  </w:style>
  <w:style w:type="character" w:styleId="Emphasis">
    <w:name w:val="Emphasis"/>
    <w:uiPriority w:val="99"/>
    <w:qFormat/>
    <w:rsid w:val="0018417C"/>
    <w:rPr>
      <w:i/>
      <w:iCs/>
    </w:rPr>
  </w:style>
  <w:style w:type="paragraph" w:customStyle="1" w:styleId="Char0">
    <w:name w:val="Char"/>
    <w:basedOn w:val="Normal"/>
    <w:next w:val="BodyText2"/>
    <w:uiPriority w:val="99"/>
    <w:rsid w:val="0018417C"/>
    <w:rPr>
      <w:rFonts w:ascii="Arial" w:eastAsia="SimSun" w:hAnsi="Arial"/>
      <w:lang w:eastAsia="zh-CN"/>
    </w:rPr>
  </w:style>
  <w:style w:type="paragraph" w:customStyle="1" w:styleId="CoversheetTitle">
    <w:name w:val="Coversheet Title"/>
    <w:basedOn w:val="Normal"/>
    <w:autoRedefine/>
    <w:uiPriority w:val="99"/>
    <w:rsid w:val="0018417C"/>
    <w:pPr>
      <w:spacing w:before="100" w:beforeAutospacing="1" w:after="100" w:afterAutospacing="1"/>
    </w:pPr>
    <w:rPr>
      <w:rFonts w:ascii="Arial" w:hAnsi="Arial" w:cs="Arial"/>
      <w:b/>
      <w:sz w:val="28"/>
      <w:szCs w:val="28"/>
    </w:rPr>
  </w:style>
  <w:style w:type="paragraph" w:customStyle="1" w:styleId="CoversheetTitle2">
    <w:name w:val="Coversheet Title2"/>
    <w:basedOn w:val="CoversheetTitle"/>
    <w:uiPriority w:val="99"/>
    <w:rsid w:val="0018417C"/>
  </w:style>
  <w:style w:type="character" w:customStyle="1" w:styleId="searchword1">
    <w:name w:val="searchword1"/>
    <w:uiPriority w:val="99"/>
    <w:rsid w:val="0018417C"/>
    <w:rPr>
      <w:shd w:val="clear" w:color="auto" w:fill="FFFF00"/>
    </w:rPr>
  </w:style>
  <w:style w:type="paragraph" w:customStyle="1" w:styleId="Normal1">
    <w:name w:val="Normal1"/>
    <w:basedOn w:val="Normal"/>
    <w:rsid w:val="0018417C"/>
    <w:pPr>
      <w:widowControl w:val="0"/>
      <w:adjustRightInd w:val="0"/>
      <w:spacing w:line="360" w:lineRule="atLeast"/>
      <w:jc w:val="both"/>
      <w:textAlignment w:val="baseline"/>
    </w:pPr>
    <w:rPr>
      <w:rFonts w:ascii="Arial" w:hAnsi="Arial"/>
      <w:sz w:val="24"/>
      <w:lang w:eastAsia="en-GB"/>
    </w:rPr>
  </w:style>
  <w:style w:type="character" w:customStyle="1" w:styleId="Level3Char">
    <w:name w:val="Level 3 Char"/>
    <w:link w:val="Level3"/>
    <w:locked/>
    <w:rsid w:val="0018417C"/>
    <w:rPr>
      <w:rFonts w:ascii="Verdana" w:eastAsia="Times New Roman" w:hAnsi="Verdana" w:cs="Times New Roman"/>
      <w:sz w:val="20"/>
      <w:szCs w:val="20"/>
      <w:lang w:eastAsia="en-GB"/>
    </w:rPr>
  </w:style>
  <w:style w:type="character" w:customStyle="1" w:styleId="ListParagraphChar">
    <w:name w:val="List Paragraph Char"/>
    <w:link w:val="ListParagraph"/>
    <w:uiPriority w:val="34"/>
    <w:locked/>
    <w:rsid w:val="0018417C"/>
    <w:rPr>
      <w:rFonts w:ascii="CG Times" w:eastAsia="Times New Roman" w:hAnsi="CG Times" w:cs="Times New Roman"/>
      <w:sz w:val="20"/>
      <w:szCs w:val="20"/>
    </w:rPr>
  </w:style>
  <w:style w:type="character" w:customStyle="1" w:styleId="NoHeading3Text">
    <w:name w:val="No Heading 3 Text"/>
    <w:rsid w:val="0018417C"/>
    <w:rPr>
      <w:rFonts w:ascii="Arial" w:hAnsi="Arial" w:cs="Arial" w:hint="default"/>
      <w:strike w:val="0"/>
      <w:dstrike w:val="0"/>
      <w:color w:val="auto"/>
      <w:sz w:val="21"/>
      <w:szCs w:val="21"/>
      <w:u w:val="none"/>
      <w:effect w:val="none"/>
    </w:rPr>
  </w:style>
  <w:style w:type="character" w:customStyle="1" w:styleId="Heading2Text">
    <w:name w:val="Heading 2 Text"/>
    <w:rsid w:val="0018417C"/>
    <w:rPr>
      <w:rFonts w:ascii="Arial" w:hAnsi="Arial" w:cs="Arial"/>
      <w:b/>
      <w:bCs/>
      <w:color w:val="auto"/>
      <w:sz w:val="21"/>
      <w:szCs w:val="21"/>
      <w:u w:val="none"/>
    </w:rPr>
  </w:style>
  <w:style w:type="character" w:customStyle="1" w:styleId="Level5Char">
    <w:name w:val="Level 5 Char"/>
    <w:link w:val="Level5"/>
    <w:rsid w:val="0018417C"/>
    <w:rPr>
      <w:rFonts w:ascii="Verdana" w:eastAsia="Times New Roman" w:hAnsi="Verdana" w:cs="Times New Roman"/>
      <w:sz w:val="20"/>
      <w:szCs w:val="20"/>
      <w:lang w:eastAsia="en-GB"/>
    </w:rPr>
  </w:style>
  <w:style w:type="character" w:customStyle="1" w:styleId="NoHeading4Text">
    <w:name w:val="No Heading 4 Text"/>
    <w:rsid w:val="0018417C"/>
    <w:rPr>
      <w:rFonts w:ascii="Arial" w:hAnsi="Arial" w:cs="Arial" w:hint="default"/>
      <w:strike w:val="0"/>
      <w:dstrike w:val="0"/>
      <w:color w:val="auto"/>
      <w:sz w:val="21"/>
      <w:szCs w:val="21"/>
      <w:u w:val="none"/>
      <w:effect w:val="none"/>
    </w:rPr>
  </w:style>
  <w:style w:type="character" w:customStyle="1" w:styleId="BodyChar">
    <w:name w:val="Body Char"/>
    <w:link w:val="Body"/>
    <w:uiPriority w:val="99"/>
    <w:locked/>
    <w:rsid w:val="00D4159A"/>
    <w:rPr>
      <w:rFonts w:ascii="Verdana" w:eastAsia="Times New Roman" w:hAnsi="Verdana" w:cs="Times New Roman"/>
      <w:sz w:val="20"/>
      <w:szCs w:val="20"/>
      <w:lang w:eastAsia="en-GB"/>
    </w:rPr>
  </w:style>
  <w:style w:type="paragraph" w:customStyle="1" w:styleId="SubHeading">
    <w:name w:val="Sub Heading"/>
    <w:basedOn w:val="Normal"/>
    <w:next w:val="Normal"/>
    <w:uiPriority w:val="99"/>
    <w:rsid w:val="00D4159A"/>
    <w:pPr>
      <w:keepNext/>
      <w:keepLines/>
      <w:numPr>
        <w:numId w:val="38"/>
      </w:numPr>
      <w:spacing w:after="240"/>
      <w:jc w:val="center"/>
    </w:pPr>
    <w:rPr>
      <w:rFonts w:ascii="Arial" w:hAnsi="Arial" w:cs="Arial"/>
      <w:b/>
      <w:caps/>
      <w:lang w:eastAsia="en-GB"/>
    </w:rPr>
  </w:style>
  <w:style w:type="paragraph" w:customStyle="1" w:styleId="Appendix">
    <w:name w:val="Appendix #"/>
    <w:basedOn w:val="Normal"/>
    <w:next w:val="SubHeading"/>
    <w:rsid w:val="00D4159A"/>
    <w:pPr>
      <w:keepNext/>
      <w:keepLines/>
      <w:numPr>
        <w:ilvl w:val="1"/>
        <w:numId w:val="37"/>
      </w:numPr>
      <w:spacing w:after="240"/>
      <w:jc w:val="center"/>
    </w:pPr>
    <w:rPr>
      <w:rFonts w:ascii="Arial" w:hAnsi="Arial" w:cs="Arial"/>
      <w:b/>
      <w:lang w:eastAsia="en-GB"/>
    </w:rPr>
  </w:style>
  <w:style w:type="paragraph" w:customStyle="1" w:styleId="Part">
    <w:name w:val="Part #"/>
    <w:basedOn w:val="Normal"/>
    <w:next w:val="SubHeading"/>
    <w:rsid w:val="00D4159A"/>
    <w:pPr>
      <w:keepNext/>
      <w:keepLines/>
      <w:numPr>
        <w:ilvl w:val="2"/>
        <w:numId w:val="37"/>
      </w:numPr>
      <w:spacing w:after="240"/>
      <w:jc w:val="center"/>
    </w:pPr>
    <w:rPr>
      <w:rFonts w:ascii="Arial" w:hAnsi="Arial" w:cs="Arial"/>
      <w:lang w:eastAsia="en-GB"/>
    </w:rPr>
  </w:style>
  <w:style w:type="paragraph" w:customStyle="1" w:styleId="Schedule0">
    <w:name w:val="Schedule #"/>
    <w:basedOn w:val="Normal"/>
    <w:next w:val="SubHeading"/>
    <w:rsid w:val="00D4159A"/>
    <w:pPr>
      <w:keepNext/>
      <w:keepLines/>
      <w:numPr>
        <w:numId w:val="37"/>
      </w:numPr>
      <w:spacing w:after="240"/>
      <w:jc w:val="center"/>
    </w:pPr>
    <w:rPr>
      <w:rFonts w:ascii="Arial" w:hAnsi="Arial" w:cs="Arial"/>
      <w:b/>
      <w:lang w:eastAsia="en-GB"/>
    </w:rPr>
  </w:style>
  <w:style w:type="paragraph" w:customStyle="1" w:styleId="NumText">
    <w:name w:val="NumText"/>
    <w:basedOn w:val="Normal"/>
    <w:link w:val="NumTextCharChar"/>
    <w:uiPriority w:val="99"/>
    <w:rsid w:val="00D4159A"/>
    <w:pPr>
      <w:numPr>
        <w:ilvl w:val="1"/>
        <w:numId w:val="39"/>
      </w:numPr>
      <w:spacing w:after="284"/>
      <w:outlineLvl w:val="1"/>
    </w:pPr>
    <w:rPr>
      <w:rFonts w:ascii="Times New Roman" w:hAnsi="Times New Roman"/>
      <w:sz w:val="22"/>
      <w:szCs w:val="24"/>
    </w:rPr>
  </w:style>
  <w:style w:type="character" w:customStyle="1" w:styleId="NumTextCharChar">
    <w:name w:val="NumText Char Char"/>
    <w:link w:val="NumText"/>
    <w:uiPriority w:val="99"/>
    <w:locked/>
    <w:rsid w:val="00D4159A"/>
    <w:rPr>
      <w:rFonts w:ascii="Times New Roman" w:eastAsia="Times New Roman" w:hAnsi="Times New Roman" w:cs="Times New Roman"/>
      <w:szCs w:val="24"/>
    </w:rPr>
  </w:style>
  <w:style w:type="paragraph" w:customStyle="1" w:styleId="NumHead">
    <w:name w:val="NumHead"/>
    <w:basedOn w:val="Normal"/>
    <w:next w:val="NumText"/>
    <w:uiPriority w:val="99"/>
    <w:rsid w:val="00D4159A"/>
    <w:pPr>
      <w:keepNext/>
      <w:numPr>
        <w:numId w:val="39"/>
      </w:numPr>
      <w:spacing w:after="284"/>
      <w:outlineLvl w:val="0"/>
    </w:pPr>
    <w:rPr>
      <w:rFonts w:ascii="Times New Roman" w:hAnsi="Times New Roman"/>
      <w:b/>
      <w:caps/>
      <w:sz w:val="26"/>
      <w:szCs w:val="24"/>
    </w:rPr>
  </w:style>
  <w:style w:type="paragraph" w:styleId="NoSpacing">
    <w:name w:val="No Spacing"/>
    <w:uiPriority w:val="99"/>
    <w:qFormat/>
    <w:rsid w:val="00D4159A"/>
    <w:pPr>
      <w:spacing w:after="0" w:line="240" w:lineRule="auto"/>
    </w:pPr>
    <w:rPr>
      <w:rFonts w:ascii="Times New Roman" w:eastAsia="Times New Roman" w:hAnsi="Times New Roman" w:cs="Times New Roman"/>
      <w:sz w:val="24"/>
      <w:szCs w:val="24"/>
      <w:lang w:eastAsia="en-GB"/>
    </w:rPr>
  </w:style>
  <w:style w:type="character" w:customStyle="1" w:styleId="st">
    <w:name w:val="st"/>
    <w:uiPriority w:val="99"/>
    <w:rsid w:val="00D4159A"/>
  </w:style>
  <w:style w:type="character" w:customStyle="1" w:styleId="Body2Char1">
    <w:name w:val="Body 2 Char1"/>
    <w:locked/>
    <w:rsid w:val="00D4159A"/>
    <w:rPr>
      <w:rFonts w:ascii="Arial" w:hAnsi="Arial" w:cs="Arial"/>
      <w:sz w:val="20"/>
      <w:szCs w:val="20"/>
    </w:rPr>
  </w:style>
  <w:style w:type="paragraph" w:customStyle="1" w:styleId="DotleaderCD">
    <w:name w:val="Dot leader CD"/>
    <w:basedOn w:val="Normal"/>
    <w:rsid w:val="00D4159A"/>
    <w:pPr>
      <w:tabs>
        <w:tab w:val="left" w:pos="0"/>
        <w:tab w:val="left" w:pos="284"/>
        <w:tab w:val="right" w:leader="dot" w:pos="7371"/>
      </w:tabs>
      <w:spacing w:line="360" w:lineRule="auto"/>
      <w:jc w:val="both"/>
    </w:pPr>
    <w:rPr>
      <w:rFonts w:ascii="Helvetica" w:hAnsi="Helvetica"/>
    </w:rPr>
  </w:style>
  <w:style w:type="paragraph" w:customStyle="1" w:styleId="bodtext1">
    <w:name w:val="bodtext1"/>
    <w:basedOn w:val="Default"/>
    <w:next w:val="Default"/>
    <w:rsid w:val="00D4159A"/>
    <w:pPr>
      <w:widowControl w:val="0"/>
      <w:spacing w:before="240" w:after="60"/>
    </w:pPr>
    <w:rPr>
      <w:rFonts w:ascii="Arial" w:hAnsi="Arial" w:cs="Arial"/>
      <w:color w:val="auto"/>
    </w:rPr>
  </w:style>
  <w:style w:type="paragraph" w:customStyle="1" w:styleId="RTAbody">
    <w:name w:val="RTAbody"/>
    <w:basedOn w:val="Normal"/>
    <w:link w:val="RTAbodyChar"/>
    <w:rsid w:val="000D218C"/>
    <w:pPr>
      <w:spacing w:before="120" w:after="120" w:line="276" w:lineRule="auto"/>
      <w:ind w:left="57"/>
    </w:pPr>
    <w:rPr>
      <w:rFonts w:ascii="Tahoma" w:hAnsi="Tahoma" w:cs="Tahoma"/>
      <w:sz w:val="22"/>
      <w:szCs w:val="22"/>
      <w:lang w:val="en-AU"/>
    </w:rPr>
  </w:style>
  <w:style w:type="character" w:customStyle="1" w:styleId="RTAbodyChar">
    <w:name w:val="RTAbody Char"/>
    <w:link w:val="RTAbody"/>
    <w:rsid w:val="000D218C"/>
    <w:rPr>
      <w:rFonts w:ascii="Tahoma" w:eastAsia="Times New Roman" w:hAnsi="Tahoma" w:cs="Tahoma"/>
      <w:lang w:val="en-AU"/>
    </w:rPr>
  </w:style>
  <w:style w:type="paragraph" w:customStyle="1" w:styleId="RTAbult">
    <w:name w:val="RTAbult"/>
    <w:basedOn w:val="RTAbody"/>
    <w:link w:val="RTAbultChar"/>
    <w:rsid w:val="000D218C"/>
    <w:pPr>
      <w:numPr>
        <w:numId w:val="89"/>
      </w:numPr>
      <w:spacing w:before="60" w:after="0"/>
    </w:pPr>
  </w:style>
  <w:style w:type="paragraph" w:customStyle="1" w:styleId="RTAbultDOUBLE">
    <w:name w:val="RTAbult DOUBLE"/>
    <w:basedOn w:val="RTAbult"/>
    <w:link w:val="RTAbultDOUBLEChar"/>
    <w:rsid w:val="000D218C"/>
    <w:pPr>
      <w:tabs>
        <w:tab w:val="num" w:pos="720"/>
      </w:tabs>
      <w:spacing w:before="0" w:after="40"/>
      <w:ind w:left="714" w:hanging="357"/>
    </w:pPr>
  </w:style>
  <w:style w:type="character" w:customStyle="1" w:styleId="RTAbultChar">
    <w:name w:val="RTAbult Char"/>
    <w:basedOn w:val="RTAbodyChar"/>
    <w:link w:val="RTAbult"/>
    <w:rsid w:val="000D218C"/>
    <w:rPr>
      <w:rFonts w:ascii="Tahoma" w:eastAsia="Times New Roman" w:hAnsi="Tahoma" w:cs="Tahoma"/>
      <w:lang w:val="en-AU"/>
    </w:rPr>
  </w:style>
  <w:style w:type="character" w:customStyle="1" w:styleId="RTAbultDOUBLEChar">
    <w:name w:val="RTAbult DOUBLE Char"/>
    <w:basedOn w:val="RTAbultChar"/>
    <w:link w:val="RTAbultDOUBLE"/>
    <w:rsid w:val="000D218C"/>
    <w:rPr>
      <w:rFonts w:ascii="Tahoma" w:eastAsia="Times New Roman" w:hAnsi="Tahoma" w:cs="Tahoma"/>
      <w:lang w:val="en-AU"/>
    </w:rPr>
  </w:style>
  <w:style w:type="paragraph" w:customStyle="1" w:styleId="Heading1-Appendix">
    <w:name w:val="Heading 1- Appendix"/>
    <w:basedOn w:val="Heading1"/>
    <w:next w:val="RTAbody"/>
    <w:rsid w:val="000D218C"/>
    <w:pPr>
      <w:numPr>
        <w:numId w:val="90"/>
      </w:numPr>
      <w:pBdr>
        <w:bottom w:val="single" w:sz="12" w:space="1" w:color="999999"/>
      </w:pBdr>
      <w:spacing w:before="320" w:after="240" w:line="276" w:lineRule="auto"/>
      <w:jc w:val="left"/>
    </w:pPr>
    <w:rPr>
      <w:rFonts w:ascii="Tahoma" w:hAnsi="Tahoma" w:cs="Tahoma"/>
      <w:b/>
      <w:bCs/>
      <w:noProof/>
      <w:sz w:val="30"/>
      <w:szCs w:val="30"/>
      <w:lang w:val="en-AU"/>
    </w:rPr>
  </w:style>
  <w:style w:type="paragraph" w:customStyle="1" w:styleId="SubTitleCoverpage">
    <w:name w:val="SubTitle_Coverpage"/>
    <w:basedOn w:val="Normal"/>
    <w:next w:val="Normal"/>
    <w:rsid w:val="004F0965"/>
    <w:pPr>
      <w:framePr w:w="9072" w:hSpace="181" w:vSpace="181" w:wrap="auto" w:vAnchor="page" w:hAnchor="page" w:x="1419" w:y="6238"/>
      <w:spacing w:after="200" w:line="276" w:lineRule="auto"/>
      <w:ind w:left="57"/>
    </w:pPr>
    <w:rPr>
      <w:rFonts w:ascii="Tahoma" w:hAnsi="Tahoma" w:cs="Tahoma"/>
      <w:sz w:val="48"/>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ouglas.Battersby@lincolnshire.gov.uk" TargetMode="External"/><Relationship Id="rId18" Type="http://schemas.openxmlformats.org/officeDocument/2006/relationships/hyperlink" Target="http://en.wikipedia.org/wiki/Computer_virus" TargetMode="External"/><Relationship Id="rId26" Type="http://schemas.openxmlformats.org/officeDocument/2006/relationships/image" Target="media/image5.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n.wikipedia.org/wiki/Ransomware_(malware)" TargetMode="External"/><Relationship Id="rId34"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yperlink" Target="https://www.gov.uk/government/uploads/system/uploads/attachment_data/file/551130/List_of_Mandatory_and_Discretionary_Exclusions.pdf" TargetMode="External"/><Relationship Id="rId17" Type="http://schemas.openxmlformats.org/officeDocument/2006/relationships/footer" Target="footer1.xml"/><Relationship Id="rId25" Type="http://schemas.openxmlformats.org/officeDocument/2006/relationships/image" Target="media/image4.emf"/><Relationship Id="rId33" Type="http://schemas.openxmlformats.org/officeDocument/2006/relationships/image" Target="media/image11.emf"/><Relationship Id="rId38"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hyperlink" Target="mailto:invoices@lincolnshire.gov.uk" TargetMode="External"/><Relationship Id="rId20" Type="http://schemas.openxmlformats.org/officeDocument/2006/relationships/hyperlink" Target="http://en.wikipedia.org/wiki/Trojan_horse_(computing)"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uploads/system/uploads/attachment_data/file/551130/List_of_Mandatory_and_Discretionary_Exclusions.pdf" TargetMode="External"/><Relationship Id="rId24" Type="http://schemas.openxmlformats.org/officeDocument/2006/relationships/image" Target="media/image3.emf"/><Relationship Id="rId32" Type="http://schemas.openxmlformats.org/officeDocument/2006/relationships/image" Target="media/image10.png"/><Relationship Id="rId37" Type="http://schemas.openxmlformats.org/officeDocument/2006/relationships/image" Target="media/image15.e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sean.kent@lincolnshire.gov.uk" TargetMode="External"/><Relationship Id="rId23" Type="http://schemas.openxmlformats.org/officeDocument/2006/relationships/hyperlink" Target="http://en.wikipedia.org/wiki/Adware" TargetMode="External"/><Relationship Id="rId28" Type="http://schemas.openxmlformats.org/officeDocument/2006/relationships/image" Target="media/image7.emf"/><Relationship Id="rId36" Type="http://schemas.openxmlformats.org/officeDocument/2006/relationships/image" Target="media/image14.emf"/><Relationship Id="rId10" Type="http://schemas.openxmlformats.org/officeDocument/2006/relationships/hyperlink" Target="https://www.gov.uk/government/uploads/system/uploads/attachment_data/file/551130/List_of_Mandatory_and_Discretionary_Exclusions.pdf" TargetMode="External"/><Relationship Id="rId19" Type="http://schemas.openxmlformats.org/officeDocument/2006/relationships/hyperlink" Target="http://en.wikipedia.org/wiki/Computer_worm" TargetMode="External"/><Relationship Id="rId31"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en.wikipedia.org/wiki/Spyware" TargetMode="External"/><Relationship Id="rId27" Type="http://schemas.openxmlformats.org/officeDocument/2006/relationships/image" Target="media/image6.emf"/><Relationship Id="rId30" Type="http://schemas.openxmlformats.org/officeDocument/2006/relationships/package" Target="embeddings/Microsoft_Word_Document1.docx"/><Relationship Id="rId35" Type="http://schemas.openxmlformats.org/officeDocument/2006/relationships/image" Target="media/image13.emf"/></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collections/procurement-policy-notes" TargetMode="External"/><Relationship Id="rId2" Type="http://schemas.openxmlformats.org/officeDocument/2006/relationships/hyperlink" Target="https://www.gov.uk/government/collections/procurement-policy-notes" TargetMode="External"/><Relationship Id="rId1" Type="http://schemas.openxmlformats.org/officeDocument/2006/relationships/hyperlink" Target="https://www.gov.uk/government/publications/guidance-to-the-people-with-significant-control-requirements-for-companies-and-limited-liability-partnershi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1EE5B-D6A6-47A0-8D98-5976F021F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195</Pages>
  <Words>56279</Words>
  <Characters>320795</Characters>
  <Application>Microsoft Office Word</Application>
  <DocSecurity>0</DocSecurity>
  <Lines>2673</Lines>
  <Paragraphs>752</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376322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Walker</dc:creator>
  <cp:lastModifiedBy>Anna Hodds</cp:lastModifiedBy>
  <cp:revision>3</cp:revision>
  <cp:lastPrinted>2017-09-27T11:24:00Z</cp:lastPrinted>
  <dcterms:created xsi:type="dcterms:W3CDTF">2017-09-27T12:28:00Z</dcterms:created>
  <dcterms:modified xsi:type="dcterms:W3CDTF">2017-09-27T12:42:00Z</dcterms:modified>
</cp:coreProperties>
</file>